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0BAD0EA2"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 xml:space="preserve">Simultaneous opposite aftereffects in vocal emotion adaption: effects of </w:t>
      </w:r>
      <w:r w:rsidR="00421543">
        <w:rPr>
          <w:rFonts w:ascii="Times New Roman" w:hAnsi="Times New Roman" w:cs="Times New Roman"/>
          <w:sz w:val="40"/>
          <w:szCs w:val="40"/>
          <w:lang w:val="en-US"/>
        </w:rPr>
        <w:t xml:space="preserve">speaker </w:t>
      </w:r>
      <w:r w:rsidRPr="005419E7">
        <w:rPr>
          <w:rFonts w:ascii="Times New Roman" w:hAnsi="Times New Roman" w:cs="Times New Roman"/>
          <w:sz w:val="40"/>
          <w:szCs w:val="40"/>
          <w:lang w:val="en-US"/>
        </w:rPr>
        <w:t>sex,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7777777"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p>
    <w:p w14:paraId="2AA7B997" w14:textId="77777777" w:rsidR="00BD2FD1" w:rsidRPr="00BD2FD1" w:rsidRDefault="00BD2FD1">
      <w:pPr>
        <w:suppressAutoHyphens w:val="0"/>
        <w:spacing w:line="278" w:lineRule="auto"/>
        <w:rPr>
          <w:color w:val="C00000"/>
          <w:lang w:val="en-US"/>
        </w:rPr>
      </w:pPr>
      <w:proofErr w:type="spellStart"/>
      <w:r w:rsidRPr="00BD2FD1">
        <w:rPr>
          <w:color w:val="C00000"/>
          <w:lang w:val="en-US"/>
        </w:rPr>
        <w:t>ToDo</w:t>
      </w:r>
      <w:proofErr w:type="spellEnd"/>
    </w:p>
    <w:p w14:paraId="131E74D5" w14:textId="77777777" w:rsidR="00BD2FD1" w:rsidRDefault="00BD2FD1">
      <w:pPr>
        <w:suppressAutoHyphens w:val="0"/>
        <w:spacing w:line="278" w:lineRule="auto"/>
        <w:rPr>
          <w:lang w:val="en-US"/>
        </w:rPr>
      </w:pPr>
    </w:p>
    <w:p w14:paraId="1274BEA9" w14:textId="262ABC90"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r w:rsidR="00AC07F3" w:rsidRPr="00AC07F3">
        <w:rPr>
          <w:rFonts w:ascii="Times New Roman" w:hAnsi="Times New Roman" w:cs="Times New Roman"/>
          <w:sz w:val="24"/>
          <w:szCs w:val="24"/>
          <w:lang w:val="en-US"/>
        </w:rPr>
        <w:t xml:space="preserve">adaptation, vocal emotions, </w:t>
      </w:r>
      <w:r w:rsidR="00AC07F3">
        <w:rPr>
          <w:rFonts w:ascii="Times New Roman" w:hAnsi="Times New Roman" w:cs="Times New Roman"/>
          <w:sz w:val="24"/>
          <w:szCs w:val="24"/>
          <w:lang w:val="en-US"/>
        </w:rPr>
        <w:t>speaker sex, identity, simultaneous opposite aftereffects</w:t>
      </w:r>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74327AE8" w14:textId="096DF65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4FA20360" w14:textId="4907387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66BCF4A1" w14:textId="77777777" w:rsidR="009864E0" w:rsidRDefault="00136424">
      <w:pPr>
        <w:suppressAutoHyphens w:val="0"/>
        <w:spacing w:line="278" w:lineRule="auto"/>
        <w:rPr>
          <w:lang w:val="en-US"/>
        </w:rPr>
      </w:pPr>
      <w:r>
        <w:rPr>
          <w:lang w:val="en-US"/>
        </w:rPr>
        <w:tab/>
      </w:r>
    </w:p>
    <w:p w14:paraId="1E2F9AD1" w14:textId="7079641A" w:rsidR="00136424" w:rsidRDefault="009864E0">
      <w:pPr>
        <w:suppressAutoHyphens w:val="0"/>
        <w:spacing w:line="278" w:lineRule="auto"/>
        <w:rPr>
          <w:lang w:val="en-US"/>
        </w:rPr>
      </w:pPr>
      <w:r>
        <w:rPr>
          <w:lang w:val="en-US"/>
        </w:rPr>
        <w:tab/>
      </w:r>
      <w:r w:rsidR="0093645F" w:rsidRPr="0093645F">
        <w:rPr>
          <w:lang w:val="en-US"/>
        </w:rPr>
        <w:t>While we speak, our voices transport a wealth of information</w:t>
      </w:r>
      <w:r>
        <w:rPr>
          <w:lang w:val="en-US"/>
        </w:rPr>
        <w:t>. These</w:t>
      </w:r>
      <w:r w:rsidR="00EA7CE9">
        <w:rPr>
          <w:lang w:val="en-US"/>
        </w:rPr>
        <w:t xml:space="preserve"> can be grouped into</w:t>
      </w:r>
      <w:r w:rsidR="0093645F">
        <w:rPr>
          <w:lang w:val="en-US"/>
        </w:rPr>
        <w:t xml:space="preserve"> linguistic, extralinguistic and paralinguistic cues (</w:t>
      </w:r>
      <w:proofErr w:type="spellStart"/>
      <w:r w:rsidR="0093645F" w:rsidRPr="0093645F">
        <w:rPr>
          <w:color w:val="C00000"/>
          <w:lang w:val="en-US"/>
        </w:rPr>
        <w:t>Schweinberger</w:t>
      </w:r>
      <w:proofErr w:type="spellEnd"/>
      <w:r w:rsidR="0093645F" w:rsidRPr="0093645F">
        <w:rPr>
          <w:color w:val="C00000"/>
          <w:lang w:val="en-US"/>
        </w:rPr>
        <w:t xml:space="preserve"> et al. 2014</w:t>
      </w:r>
      <w:r w:rsidR="0093645F">
        <w:rPr>
          <w:lang w:val="en-US"/>
        </w:rPr>
        <w:t>). Linguistic cues express the semantic content of the uttered message. Extralinguistic cues refer to speaker characteristics such as sex, age, identity, and even perceived personality traits such as trustworthiness and dominance (</w:t>
      </w:r>
      <w:r w:rsidR="00EA7CE9" w:rsidRPr="00EA7CE9">
        <w:rPr>
          <w:color w:val="C00000"/>
          <w:lang w:val="en-US"/>
        </w:rPr>
        <w:t>Lavan</w:t>
      </w:r>
      <w:r w:rsidR="0093645F">
        <w:rPr>
          <w:lang w:val="en-US"/>
        </w:rPr>
        <w:t xml:space="preserve">). </w:t>
      </w:r>
      <w:r w:rsidR="00EA7CE9">
        <w:rPr>
          <w:lang w:val="en-US"/>
        </w:rPr>
        <w:t>These</w:t>
      </w:r>
      <w:r w:rsidR="0093645F">
        <w:rPr>
          <w:lang w:val="en-US"/>
        </w:rPr>
        <w:t xml:space="preserve"> cues </w:t>
      </w:r>
      <w:r w:rsidR="0093645F">
        <w:rPr>
          <w:lang w:val="en-US"/>
        </w:rPr>
        <w:t xml:space="preserve">are commonly assumed as rather stable and therefore do not change over the course of a conversation. Paralinguistic cues, in contrast, </w:t>
      </w:r>
      <w:r w:rsidR="00EA7CE9">
        <w:rPr>
          <w:lang w:val="en-US"/>
        </w:rPr>
        <w:t>are non-verbal vocal features that are conveyed together with the spoken word and are constantly modulated during an utterance. They are often referred to as “voice prosody”</w:t>
      </w:r>
      <w:r w:rsidR="00DD54B2">
        <w:rPr>
          <w:lang w:val="en-US"/>
        </w:rPr>
        <w:t xml:space="preserve"> and they </w:t>
      </w:r>
      <w:r w:rsidR="00EA7CE9">
        <w:rPr>
          <w:lang w:val="en-US"/>
        </w:rPr>
        <w:t>are not only a byproduct of the spoken utterances, but a carrier of rich and complex meaning.</w:t>
      </w:r>
    </w:p>
    <w:p w14:paraId="240F5BBF" w14:textId="09D3760E" w:rsidR="009864E0" w:rsidRDefault="00136424" w:rsidP="006313F3">
      <w:pPr>
        <w:suppressAutoHyphens w:val="0"/>
        <w:spacing w:line="278" w:lineRule="auto"/>
        <w:rPr>
          <w:color w:val="C00000"/>
          <w:lang w:val="en-US"/>
        </w:rPr>
      </w:pPr>
      <w:r>
        <w:rPr>
          <w:lang w:val="en-US"/>
        </w:rPr>
        <w:tab/>
      </w:r>
      <w:r w:rsidR="00EA7CE9">
        <w:rPr>
          <w:lang w:val="en-US"/>
        </w:rPr>
        <w:t>The arguably most important type of paralinguistic cues are vocal emotions</w:t>
      </w:r>
      <w:r w:rsidR="00DD54B2">
        <w:rPr>
          <w:lang w:val="en-US"/>
        </w:rPr>
        <w:t xml:space="preserve">. With our voices, we can express a remarkable range of emotions and since effective emotional communication is crucial to everyday social interaction, </w:t>
      </w:r>
      <w:r w:rsidR="005A77C1">
        <w:rPr>
          <w:lang w:val="en-US"/>
        </w:rPr>
        <w:t>it is</w:t>
      </w:r>
      <w:r w:rsidR="00DD54B2">
        <w:rPr>
          <w:lang w:val="en-US"/>
        </w:rPr>
        <w:t xml:space="preserve"> not surprising that </w:t>
      </w:r>
      <w:r>
        <w:rPr>
          <w:lang w:val="en-US"/>
        </w:rPr>
        <w:t>we</w:t>
      </w:r>
      <w:r w:rsidR="00DD54B2">
        <w:rPr>
          <w:lang w:val="en-US"/>
        </w:rPr>
        <w:t xml:space="preserve"> </w:t>
      </w:r>
      <w:r>
        <w:rPr>
          <w:lang w:val="en-US"/>
        </w:rPr>
        <w:t>seem to</w:t>
      </w:r>
      <w:r w:rsidR="00DD54B2">
        <w:rPr>
          <w:lang w:val="en-US"/>
        </w:rPr>
        <w:t xml:space="preserve"> perceive </w:t>
      </w:r>
      <w:r w:rsidR="009864E0">
        <w:rPr>
          <w:lang w:val="en-US"/>
        </w:rPr>
        <w:t>vocal emotions</w:t>
      </w:r>
      <w:r w:rsidR="00DD54B2">
        <w:rPr>
          <w:lang w:val="en-US"/>
        </w:rPr>
        <w:t xml:space="preserve"> in a seemingly effortless and automatic </w:t>
      </w:r>
      <w:r>
        <w:rPr>
          <w:lang w:val="en-US"/>
        </w:rPr>
        <w:t>manner</w:t>
      </w:r>
      <w:r w:rsidR="00DD54B2">
        <w:rPr>
          <w:lang w:val="en-US"/>
        </w:rPr>
        <w:t xml:space="preserve"> (</w:t>
      </w:r>
      <w:r w:rsidR="00DD54B2" w:rsidRPr="00DD54B2">
        <w:rPr>
          <w:color w:val="C00000"/>
          <w:lang w:val="en-US"/>
        </w:rPr>
        <w:t>Quelle</w:t>
      </w:r>
      <w:r w:rsidR="00DD54B2">
        <w:rPr>
          <w:lang w:val="en-US"/>
        </w:rPr>
        <w:t>).</w:t>
      </w:r>
      <w:r>
        <w:rPr>
          <w:lang w:val="en-US"/>
        </w:rPr>
        <w:t xml:space="preserve"> But although it appears to be “effortless” on the surface, vocal emotional processing is actually a very complex task for our perceptual system. As paralinguistic cue</w:t>
      </w:r>
      <w:r w:rsidR="003F165E">
        <w:rPr>
          <w:lang w:val="en-US"/>
        </w:rPr>
        <w:t>s</w:t>
      </w:r>
      <w:r>
        <w:rPr>
          <w:lang w:val="en-US"/>
        </w:rPr>
        <w:t>, emotions</w:t>
      </w:r>
      <w:r w:rsidR="005A77C1">
        <w:rPr>
          <w:lang w:val="en-US"/>
        </w:rPr>
        <w:t xml:space="preserve"> </w:t>
      </w:r>
      <w:r w:rsidR="009864E0">
        <w:rPr>
          <w:lang w:val="en-US"/>
        </w:rPr>
        <w:t>may rapidly</w:t>
      </w:r>
      <w:r>
        <w:rPr>
          <w:lang w:val="en-US"/>
        </w:rPr>
        <w:t xml:space="preserve"> change </w:t>
      </w:r>
      <w:r w:rsidR="009864E0">
        <w:rPr>
          <w:lang w:val="en-US"/>
        </w:rPr>
        <w:t>over</w:t>
      </w:r>
      <w:r>
        <w:rPr>
          <w:lang w:val="en-US"/>
        </w:rPr>
        <w:t xml:space="preserve"> the c</w:t>
      </w:r>
      <w:r w:rsidR="009864E0">
        <w:rPr>
          <w:lang w:val="en-US"/>
        </w:rPr>
        <w:t>ourse</w:t>
      </w:r>
      <w:r>
        <w:rPr>
          <w:lang w:val="en-US"/>
        </w:rPr>
        <w:t xml:space="preserve"> of a </w:t>
      </w:r>
      <w:r w:rsidR="003F165E">
        <w:rPr>
          <w:lang w:val="en-US"/>
        </w:rPr>
        <w:t>conversation,</w:t>
      </w:r>
      <w:r>
        <w:rPr>
          <w:lang w:val="en-US"/>
        </w:rPr>
        <w:t xml:space="preserve"> and </w:t>
      </w:r>
      <w:r w:rsidR="003F165E">
        <w:rPr>
          <w:lang w:val="en-US"/>
        </w:rPr>
        <w:t xml:space="preserve">their specific expression varies substantially between speakers and </w:t>
      </w:r>
      <w:r w:rsidR="009864E0">
        <w:rPr>
          <w:lang w:val="en-US"/>
        </w:rPr>
        <w:t>contexts</w:t>
      </w:r>
      <w:r w:rsidR="003F165E">
        <w:rPr>
          <w:lang w:val="en-US"/>
        </w:rPr>
        <w:t xml:space="preserve"> (</w:t>
      </w:r>
      <w:r w:rsidR="003F165E" w:rsidRPr="003F165E">
        <w:rPr>
          <w:color w:val="C00000"/>
          <w:lang w:val="en-US"/>
        </w:rPr>
        <w:t>Quelle</w:t>
      </w:r>
      <w:r w:rsidR="003F165E">
        <w:rPr>
          <w:lang w:val="en-US"/>
        </w:rPr>
        <w:t xml:space="preserve">). Therefore, adequate perception and reaction to vocal emotions </w:t>
      </w:r>
      <w:proofErr w:type="gramStart"/>
      <w:r w:rsidR="003F165E">
        <w:rPr>
          <w:lang w:val="en-US"/>
        </w:rPr>
        <w:t>requires</w:t>
      </w:r>
      <w:proofErr w:type="gramEnd"/>
      <w:r w:rsidR="003F165E">
        <w:rPr>
          <w:lang w:val="en-US"/>
        </w:rPr>
        <w:t xml:space="preserve"> constant real-time monitoring and very efficient processing of the auditory input (</w:t>
      </w:r>
      <w:r w:rsidR="003F165E" w:rsidRPr="003F165E">
        <w:rPr>
          <w:color w:val="C00000"/>
          <w:lang w:val="en-US"/>
        </w:rPr>
        <w:t>Quelle</w:t>
      </w:r>
      <w:r w:rsidR="003F165E">
        <w:rPr>
          <w:lang w:val="en-US"/>
        </w:rPr>
        <w:t xml:space="preserve">). How </w:t>
      </w:r>
      <w:r w:rsidR="005A77C1">
        <w:rPr>
          <w:lang w:val="en-US"/>
        </w:rPr>
        <w:t>can</w:t>
      </w:r>
      <w:r w:rsidR="003F165E">
        <w:rPr>
          <w:lang w:val="en-US"/>
        </w:rPr>
        <w:t xml:space="preserve"> this degree of efficiency</w:t>
      </w:r>
      <w:r w:rsidR="005A77C1">
        <w:rPr>
          <w:lang w:val="en-US"/>
        </w:rPr>
        <w:t xml:space="preserve"> be achieved</w:t>
      </w:r>
      <w:r w:rsidR="003F165E">
        <w:rPr>
          <w:lang w:val="en-US"/>
        </w:rPr>
        <w:t>?</w:t>
      </w:r>
      <w:r w:rsidR="005A77C1">
        <w:rPr>
          <w:lang w:val="en-US"/>
        </w:rPr>
        <w:t xml:space="preserve"> </w:t>
      </w:r>
      <w:r w:rsidR="002340DE">
        <w:rPr>
          <w:lang w:val="en-US"/>
        </w:rPr>
        <w:t>Although this is</w:t>
      </w:r>
      <w:r w:rsidR="00F8205B">
        <w:rPr>
          <w:lang w:val="en-US"/>
        </w:rPr>
        <w:t xml:space="preserve"> not</w:t>
      </w:r>
      <w:r w:rsidR="002340DE">
        <w:rPr>
          <w:lang w:val="en-US"/>
        </w:rPr>
        <w:t xml:space="preserve"> understood exhaustively</w:t>
      </w:r>
      <w:r w:rsidR="005A77C1">
        <w:rPr>
          <w:lang w:val="en-US"/>
        </w:rPr>
        <w:t xml:space="preserve">, a part of the answer lies in a fundamental feature of our perceptual system: flexibility. </w:t>
      </w:r>
      <w:r w:rsidR="002340DE">
        <w:rPr>
          <w:lang w:val="en-US"/>
        </w:rPr>
        <w:t xml:space="preserve">Our emotion perception is not static, but it tunes into </w:t>
      </w:r>
      <w:r w:rsidR="006313F3">
        <w:rPr>
          <w:lang w:val="en-US"/>
        </w:rPr>
        <w:t>context</w:t>
      </w:r>
      <w:r w:rsidR="00A81306">
        <w:rPr>
          <w:lang w:val="en-US"/>
        </w:rPr>
        <w:t>s</w:t>
      </w:r>
      <w:r w:rsidR="002340DE">
        <w:rPr>
          <w:lang w:val="en-US"/>
        </w:rPr>
        <w:t xml:space="preserve"> and speakers.</w:t>
      </w:r>
      <w:r w:rsidR="006313F3">
        <w:rPr>
          <w:lang w:val="en-US"/>
        </w:rPr>
        <w:t xml:space="preserve"> </w:t>
      </w:r>
      <w:r w:rsidR="00A81306">
        <w:rPr>
          <w:lang w:val="en-US"/>
        </w:rPr>
        <w:t>For example, i</w:t>
      </w:r>
      <w:r w:rsidR="006313F3" w:rsidRPr="006313F3">
        <w:rPr>
          <w:lang w:val="en-US"/>
        </w:rPr>
        <w:t xml:space="preserve">t has been shown that listeners rely on different acoustic cues to infer emotions, </w:t>
      </w:r>
      <w:r w:rsidR="006313F3" w:rsidRPr="006313F3">
        <w:rPr>
          <w:lang w:val="en-US"/>
        </w:rPr>
        <w:t>depending on</w:t>
      </w:r>
      <w:r w:rsidR="006313F3">
        <w:rPr>
          <w:lang w:val="en-US"/>
        </w:rPr>
        <w:t xml:space="preserve"> </w:t>
      </w:r>
      <w:r w:rsidR="006313F3" w:rsidRPr="006313F3">
        <w:rPr>
          <w:lang w:val="en-US"/>
        </w:rPr>
        <w:t>which</w:t>
      </w:r>
      <w:r w:rsidR="006313F3" w:rsidRPr="006313F3">
        <w:rPr>
          <w:lang w:val="en-US"/>
        </w:rPr>
        <w:t xml:space="preserve"> are </w:t>
      </w:r>
      <w:r w:rsidR="00F8205B">
        <w:rPr>
          <w:lang w:val="en-US"/>
        </w:rPr>
        <w:t xml:space="preserve">currently </w:t>
      </w:r>
      <w:r w:rsidR="006313F3" w:rsidRPr="006313F3">
        <w:rPr>
          <w:lang w:val="en-US"/>
        </w:rPr>
        <w:t>mo</w:t>
      </w:r>
      <w:r w:rsidR="006313F3">
        <w:rPr>
          <w:lang w:val="en-US"/>
        </w:rPr>
        <w:t>st</w:t>
      </w:r>
      <w:r w:rsidR="006313F3" w:rsidRPr="006313F3">
        <w:rPr>
          <w:lang w:val="en-US"/>
        </w:rPr>
        <w:t xml:space="preserve"> informative </w:t>
      </w:r>
      <w:r w:rsidR="006313F3">
        <w:rPr>
          <w:lang w:val="en-US"/>
        </w:rPr>
        <w:t>(</w:t>
      </w:r>
      <w:r w:rsidR="006313F3" w:rsidRPr="006313F3">
        <w:rPr>
          <w:color w:val="C00000"/>
          <w:lang w:val="en-US"/>
        </w:rPr>
        <w:t>Quelle</w:t>
      </w:r>
      <w:r w:rsidR="006313F3">
        <w:rPr>
          <w:lang w:val="en-US"/>
        </w:rPr>
        <w:t>). As a result</w:t>
      </w:r>
      <w:r w:rsidR="006313F3" w:rsidRPr="006313F3">
        <w:rPr>
          <w:lang w:val="en-US"/>
        </w:rPr>
        <w:t xml:space="preserve">, </w:t>
      </w:r>
      <w:r w:rsidR="006313F3">
        <w:rPr>
          <w:lang w:val="en-US"/>
        </w:rPr>
        <w:t>while</w:t>
      </w:r>
      <w:r w:rsidR="006313F3" w:rsidRPr="006313F3">
        <w:rPr>
          <w:lang w:val="en-US"/>
        </w:rPr>
        <w:t xml:space="preserve"> </w:t>
      </w:r>
      <w:r w:rsidR="006313F3" w:rsidRPr="006313F3">
        <w:rPr>
          <w:lang w:val="en-US"/>
        </w:rPr>
        <w:t>speaker</w:t>
      </w:r>
      <w:r w:rsidR="006313F3">
        <w:rPr>
          <w:lang w:val="en-US"/>
        </w:rPr>
        <w:t xml:space="preserve">s </w:t>
      </w:r>
      <w:r w:rsidR="006313F3" w:rsidRPr="006313F3">
        <w:rPr>
          <w:lang w:val="en-US"/>
        </w:rPr>
        <w:t>express emotion</w:t>
      </w:r>
      <w:r w:rsidR="006313F3">
        <w:rPr>
          <w:lang w:val="en-US"/>
        </w:rPr>
        <w:t>s</w:t>
      </w:r>
      <w:r w:rsidR="006313F3" w:rsidRPr="006313F3">
        <w:rPr>
          <w:lang w:val="en-US"/>
        </w:rPr>
        <w:t xml:space="preserve"> in very different </w:t>
      </w:r>
      <w:r w:rsidR="006313F3" w:rsidRPr="006313F3">
        <w:rPr>
          <w:lang w:val="en-US"/>
        </w:rPr>
        <w:t>ways,</w:t>
      </w:r>
      <w:r w:rsidR="006313F3" w:rsidRPr="006313F3">
        <w:rPr>
          <w:lang w:val="en-US"/>
        </w:rPr>
        <w:t xml:space="preserve"> listeners are equally efficient in recognizing </w:t>
      </w:r>
      <w:r w:rsidR="006313F3">
        <w:rPr>
          <w:lang w:val="en-US"/>
        </w:rPr>
        <w:t>them (</w:t>
      </w:r>
      <w:r w:rsidR="006313F3" w:rsidRPr="006313F3">
        <w:rPr>
          <w:color w:val="C00000"/>
          <w:lang w:val="en-US"/>
        </w:rPr>
        <w:t>Quelle</w:t>
      </w:r>
      <w:r w:rsidR="006313F3">
        <w:rPr>
          <w:lang w:val="en-US"/>
        </w:rPr>
        <w:t xml:space="preserve">).  </w:t>
      </w:r>
      <w:r w:rsidR="00A932BD">
        <w:rPr>
          <w:lang w:val="en-US"/>
        </w:rPr>
        <w:t xml:space="preserve">Furthermore… </w:t>
      </w:r>
      <w:proofErr w:type="spellStart"/>
      <w:r w:rsidR="009864E0" w:rsidRPr="009864E0">
        <w:rPr>
          <w:color w:val="C00000"/>
          <w:lang w:val="en-US"/>
        </w:rPr>
        <w:t>ToDo</w:t>
      </w:r>
      <w:proofErr w:type="spellEnd"/>
      <w:r w:rsidR="009864E0" w:rsidRPr="009864E0">
        <w:rPr>
          <w:color w:val="C00000"/>
          <w:lang w:val="en-US"/>
        </w:rPr>
        <w:t>: find something about the context + Pinheiros Paper.</w:t>
      </w:r>
      <w:r w:rsidR="009864E0">
        <w:rPr>
          <w:color w:val="C00000"/>
          <w:lang w:val="en-US"/>
        </w:rPr>
        <w:t xml:space="preserve"> </w:t>
      </w:r>
      <w:proofErr w:type="spellStart"/>
      <w:r w:rsidR="009864E0" w:rsidRPr="009864E0">
        <w:rPr>
          <w:color w:val="C00000"/>
        </w:rPr>
        <w:t>Punchline</w:t>
      </w:r>
      <w:proofErr w:type="spellEnd"/>
      <w:r w:rsidR="009864E0" w:rsidRPr="009864E0">
        <w:rPr>
          <w:color w:val="C00000"/>
        </w:rPr>
        <w:t xml:space="preserve">: </w:t>
      </w:r>
      <w:proofErr w:type="spellStart"/>
      <w:r w:rsidR="009864E0" w:rsidRPr="009864E0">
        <w:rPr>
          <w:color w:val="C00000"/>
        </w:rPr>
        <w:t>emotionswahrnehmung</w:t>
      </w:r>
      <w:proofErr w:type="spellEnd"/>
      <w:r w:rsidR="009864E0" w:rsidRPr="009864E0">
        <w:rPr>
          <w:color w:val="C00000"/>
        </w:rPr>
        <w:t xml:space="preserve"> passiert nicht losgelöst von </w:t>
      </w:r>
      <w:proofErr w:type="spellStart"/>
      <w:r w:rsidR="009864E0" w:rsidRPr="009864E0">
        <w:rPr>
          <w:color w:val="C00000"/>
        </w:rPr>
        <w:t>extralinguistic</w:t>
      </w:r>
      <w:proofErr w:type="spellEnd"/>
      <w:r w:rsidR="009864E0" w:rsidRPr="009864E0">
        <w:rPr>
          <w:color w:val="C00000"/>
        </w:rPr>
        <w:t xml:space="preserve"> </w:t>
      </w:r>
      <w:proofErr w:type="spellStart"/>
      <w:r w:rsidR="009864E0" w:rsidRPr="009864E0">
        <w:rPr>
          <w:color w:val="C00000"/>
        </w:rPr>
        <w:t>cues</w:t>
      </w:r>
      <w:proofErr w:type="spellEnd"/>
      <w:r w:rsidR="009864E0" w:rsidRPr="009864E0">
        <w:rPr>
          <w:color w:val="C00000"/>
        </w:rPr>
        <w:t xml:space="preserve"> wie </w:t>
      </w:r>
      <w:proofErr w:type="spellStart"/>
      <w:r w:rsidR="009864E0" w:rsidRPr="009864E0">
        <w:rPr>
          <w:color w:val="C00000"/>
        </w:rPr>
        <w:t>i</w:t>
      </w:r>
      <w:r w:rsidR="009864E0">
        <w:rPr>
          <w:color w:val="C00000"/>
        </w:rPr>
        <w:t>ndentity</w:t>
      </w:r>
      <w:proofErr w:type="spellEnd"/>
      <w:r w:rsidR="009864E0">
        <w:rPr>
          <w:color w:val="C00000"/>
        </w:rPr>
        <w:t xml:space="preserve"> and </w:t>
      </w:r>
      <w:proofErr w:type="spellStart"/>
      <w:r w:rsidR="009864E0">
        <w:rPr>
          <w:color w:val="C00000"/>
        </w:rPr>
        <w:t>gender</w:t>
      </w:r>
      <w:proofErr w:type="spellEnd"/>
      <w:r w:rsidR="009864E0">
        <w:rPr>
          <w:color w:val="C00000"/>
        </w:rPr>
        <w:t xml:space="preserve">. </w:t>
      </w:r>
      <w:r w:rsidR="009864E0" w:rsidRPr="009864E0">
        <w:rPr>
          <w:color w:val="C00000"/>
          <w:lang w:val="en-US"/>
        </w:rPr>
        <w:t>(</w:t>
      </w:r>
      <w:proofErr w:type="gramStart"/>
      <w:r w:rsidR="009864E0" w:rsidRPr="009864E0">
        <w:rPr>
          <w:color w:val="C00000"/>
          <w:lang w:val="en-US"/>
        </w:rPr>
        <w:t>crucially</w:t>
      </w:r>
      <w:proofErr w:type="gramEnd"/>
      <w:r w:rsidR="009864E0" w:rsidRPr="009864E0">
        <w:rPr>
          <w:color w:val="C00000"/>
          <w:lang w:val="en-US"/>
        </w:rPr>
        <w:t>: extralinguistic cues provide a valuable source of information t</w:t>
      </w:r>
      <w:r w:rsidR="009864E0">
        <w:rPr>
          <w:color w:val="C00000"/>
          <w:lang w:val="en-US"/>
        </w:rPr>
        <w:t xml:space="preserve">o achieve this flexibility, instead of just being “noise” that needs to </w:t>
      </w:r>
      <w:proofErr w:type="gramStart"/>
      <w:r w:rsidR="009864E0">
        <w:rPr>
          <w:color w:val="C00000"/>
          <w:lang w:val="en-US"/>
        </w:rPr>
        <w:t>cancelled</w:t>
      </w:r>
      <w:proofErr w:type="gramEnd"/>
      <w:r w:rsidR="009864E0">
        <w:rPr>
          <w:color w:val="C00000"/>
          <w:lang w:val="en-US"/>
        </w:rPr>
        <w:t xml:space="preserve"> out. </w:t>
      </w:r>
    </w:p>
    <w:p w14:paraId="5341B1E4" w14:textId="7BF0900E" w:rsidR="009864E0" w:rsidRPr="00F8205B" w:rsidRDefault="00F8205B" w:rsidP="006313F3">
      <w:pPr>
        <w:suppressAutoHyphens w:val="0"/>
        <w:spacing w:line="278" w:lineRule="auto"/>
        <w:rPr>
          <w:lang w:val="en-US"/>
        </w:rPr>
      </w:pPr>
      <w:r>
        <w:rPr>
          <w:lang w:val="en-US"/>
        </w:rPr>
        <w:tab/>
      </w:r>
      <w:r w:rsidRPr="00F8205B">
        <w:rPr>
          <w:lang w:val="en-US"/>
        </w:rPr>
        <w:t>The aim of th</w:t>
      </w:r>
      <w:r>
        <w:rPr>
          <w:lang w:val="en-US"/>
        </w:rPr>
        <w:t xml:space="preserve">is paper is to </w:t>
      </w:r>
      <w:r w:rsidRPr="00F8205B">
        <w:rPr>
          <w:lang w:val="en-US"/>
        </w:rPr>
        <w:t xml:space="preserve">understand the flexibility of </w:t>
      </w:r>
      <w:r>
        <w:rPr>
          <w:lang w:val="en-US"/>
        </w:rPr>
        <w:t xml:space="preserve">vocal </w:t>
      </w:r>
      <w:r w:rsidRPr="00F8205B">
        <w:rPr>
          <w:lang w:val="en-US"/>
        </w:rPr>
        <w:t>emotional p</w:t>
      </w:r>
      <w:r>
        <w:rPr>
          <w:lang w:val="en-US"/>
        </w:rPr>
        <w:t>rocessing</w:t>
      </w:r>
      <w:r w:rsidRPr="00F8205B">
        <w:rPr>
          <w:lang w:val="en-US"/>
        </w:rPr>
        <w:t xml:space="preserve"> in more </w:t>
      </w:r>
      <w:r w:rsidRPr="00F8205B">
        <w:rPr>
          <w:lang w:val="en-US"/>
        </w:rPr>
        <w:t>depths</w:t>
      </w:r>
      <w:r w:rsidRPr="00F8205B">
        <w:rPr>
          <w:lang w:val="en-US"/>
        </w:rPr>
        <w:t xml:space="preserve"> by studying its interplay with linguistic and extralinguistic cues</w:t>
      </w:r>
      <w:r>
        <w:rPr>
          <w:lang w:val="en-US"/>
        </w:rPr>
        <w:t xml:space="preserve"> in the context of a well-established paradigm: perceptual adaptation. </w:t>
      </w:r>
    </w:p>
    <w:p w14:paraId="27B2FF9F" w14:textId="77777777" w:rsidR="009864E0" w:rsidRPr="009864E0" w:rsidRDefault="009864E0" w:rsidP="006313F3">
      <w:pPr>
        <w:suppressAutoHyphens w:val="0"/>
        <w:spacing w:line="278" w:lineRule="auto"/>
        <w:rPr>
          <w:color w:val="C00000"/>
          <w:lang w:val="en-US"/>
        </w:rPr>
      </w:pPr>
    </w:p>
    <w:p w14:paraId="55D207A6" w14:textId="4A907CC5" w:rsidR="005A77C1" w:rsidRPr="009864E0" w:rsidRDefault="009864E0" w:rsidP="006313F3">
      <w:pPr>
        <w:suppressAutoHyphens w:val="0"/>
        <w:spacing w:line="278" w:lineRule="auto"/>
        <w:rPr>
          <w:lang w:val="en-US"/>
        </w:rPr>
      </w:pPr>
      <w:r w:rsidRPr="009864E0">
        <w:rPr>
          <w:lang w:val="en-US"/>
        </w:rPr>
        <w:t xml:space="preserve"> </w:t>
      </w:r>
    </w:p>
    <w:p w14:paraId="43CFFBBD" w14:textId="5E058297" w:rsidR="00EA7CE9" w:rsidRPr="009864E0" w:rsidRDefault="00EA7CE9">
      <w:pPr>
        <w:suppressAutoHyphens w:val="0"/>
        <w:spacing w:line="278" w:lineRule="auto"/>
        <w:rPr>
          <w:rFonts w:ascii="Times New Roman" w:hAnsi="Times New Roman" w:cs="Times New Roman"/>
          <w:sz w:val="24"/>
          <w:szCs w:val="24"/>
          <w:lang w:val="en-US"/>
        </w:rPr>
      </w:pPr>
      <w:r w:rsidRPr="009864E0">
        <w:rPr>
          <w:rFonts w:ascii="Times New Roman" w:hAnsi="Times New Roman" w:cs="Times New Roman"/>
          <w:sz w:val="24"/>
          <w:szCs w:val="24"/>
          <w:lang w:val="en-US"/>
        </w:rPr>
        <w:br w:type="page"/>
      </w:r>
    </w:p>
    <w:p w14:paraId="146FC6E8" w14:textId="77777777" w:rsidR="00EA7CE9" w:rsidRPr="009864E0"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6B82114" w14:textId="613DE49C" w:rsidR="00BD2FD1" w:rsidRDefault="006C7735" w:rsidP="007B3E33">
      <w:pPr>
        <w:pStyle w:val="berschrift2"/>
        <w:rPr>
          <w:lang w:val="en-US"/>
        </w:rPr>
      </w:pPr>
      <w:r>
        <w:rPr>
          <w:lang w:val="en-US"/>
        </w:rPr>
        <w:t>Experiment 1</w:t>
      </w:r>
      <w:r w:rsidR="00B10ADF">
        <w:rPr>
          <w:lang w:val="en-US"/>
        </w:rPr>
        <w:t>: Speaker sex</w:t>
      </w:r>
    </w:p>
    <w:p w14:paraId="0D4E0D88" w14:textId="4FB4C591" w:rsidR="007332B8" w:rsidRDefault="007332B8" w:rsidP="007B3E33">
      <w:pPr>
        <w:pStyle w:val="berschrift3"/>
        <w:rPr>
          <w:lang w:val="en-US"/>
        </w:rPr>
      </w:pPr>
      <w:r>
        <w:rPr>
          <w:lang w:val="en-US"/>
        </w:rPr>
        <w:t>Hypothesis</w:t>
      </w:r>
    </w:p>
    <w:p w14:paraId="70F4FDCB" w14:textId="75AB79AC" w:rsidR="007B2FFE" w:rsidRPr="008D5679" w:rsidRDefault="007B2FFE" w:rsidP="007B2FFE">
      <w:pPr>
        <w:rPr>
          <w:lang w:val="en-US"/>
        </w:rPr>
      </w:pPr>
      <w:r w:rsidRPr="008D5679">
        <w:rPr>
          <w:lang w:val="en-US"/>
        </w:rPr>
        <w:t xml:space="preserve">For Experiment </w:t>
      </w:r>
      <w:r>
        <w:rPr>
          <w:lang w:val="en-US"/>
        </w:rPr>
        <w:t>1</w:t>
      </w:r>
      <w:r w:rsidRPr="008D5679">
        <w:rPr>
          <w:lang w:val="en-US"/>
        </w:rPr>
        <w:t xml:space="preserve">, I expected to find simultaneous opposite aftereffects for </w:t>
      </w:r>
      <w:r>
        <w:rPr>
          <w:lang w:val="en-US"/>
        </w:rPr>
        <w:t>male and female speakers</w:t>
      </w:r>
      <w:r w:rsidRPr="008D5679">
        <w:rPr>
          <w:lang w:val="en-US"/>
        </w:rPr>
        <w:t xml:space="preserve">, indicated by an </w:t>
      </w:r>
      <w:proofErr w:type="spellStart"/>
      <w:r w:rsidRPr="008D5679">
        <w:rPr>
          <w:lang w:val="en-US"/>
        </w:rPr>
        <w:t>Adaptation</w:t>
      </w:r>
      <w:r>
        <w:rPr>
          <w:lang w:val="en-US"/>
        </w:rPr>
        <w:t>Condition</w:t>
      </w:r>
      <w:proofErr w:type="spellEnd"/>
      <w:r w:rsidRPr="008D5679">
        <w:rPr>
          <w:lang w:val="en-US"/>
        </w:rPr>
        <w:t xml:space="preserve"> x </w:t>
      </w:r>
      <w:r>
        <w:rPr>
          <w:lang w:val="en-US"/>
        </w:rPr>
        <w:t>Speaker Sex</w:t>
      </w:r>
      <w:r w:rsidRPr="008D5679">
        <w:rPr>
          <w:lang w:val="en-US"/>
        </w:rPr>
        <w:t xml:space="preserve"> interaction:</w:t>
      </w:r>
    </w:p>
    <w:p w14:paraId="01B945BE" w14:textId="1727A15B" w:rsidR="007B2FFE" w:rsidRDefault="007B2FFE" w:rsidP="007B2FFE">
      <w:pPr>
        <w:rPr>
          <w:lang w:val="en-US"/>
        </w:rPr>
      </w:pPr>
      <w:r w:rsidRPr="008D5679">
        <w:rPr>
          <w:lang w:val="en-US"/>
        </w:rPr>
        <w:t xml:space="preserve">In </w:t>
      </w:r>
      <w:proofErr w:type="spellStart"/>
      <w:r w:rsidRPr="008D5679">
        <w:rPr>
          <w:lang w:val="en-US"/>
        </w:rPr>
        <w:t>Adaptation</w:t>
      </w:r>
      <w:r>
        <w:rPr>
          <w:lang w:val="en-US"/>
        </w:rPr>
        <w:t>Condition</w:t>
      </w:r>
      <w:proofErr w:type="spellEnd"/>
      <w:r w:rsidRPr="008D5679">
        <w:rPr>
          <w:lang w:val="en-US"/>
        </w:rPr>
        <w:t xml:space="preserve"> 1, </w:t>
      </w:r>
      <w:r>
        <w:rPr>
          <w:lang w:val="en-US"/>
        </w:rPr>
        <w:t xml:space="preserve">all female </w:t>
      </w:r>
      <w:r w:rsidRPr="008D5679">
        <w:rPr>
          <w:lang w:val="en-US"/>
        </w:rPr>
        <w:t xml:space="preserve">adaptors </w:t>
      </w:r>
      <w:r>
        <w:rPr>
          <w:lang w:val="en-US"/>
        </w:rPr>
        <w:t>were</w:t>
      </w:r>
      <w:r w:rsidRPr="008D5679">
        <w:rPr>
          <w:lang w:val="en-US"/>
        </w:rPr>
        <w:t xml:space="preserve"> </w:t>
      </w:r>
      <w:r>
        <w:rPr>
          <w:lang w:val="en-US"/>
        </w:rPr>
        <w:t xml:space="preserve">always </w:t>
      </w:r>
      <w:r w:rsidRPr="008D5679">
        <w:rPr>
          <w:lang w:val="en-US"/>
        </w:rPr>
        <w:t xml:space="preserve">angry, and </w:t>
      </w:r>
      <w:r>
        <w:rPr>
          <w:lang w:val="en-US"/>
        </w:rPr>
        <w:t xml:space="preserve">all male </w:t>
      </w:r>
      <w:r w:rsidRPr="008D5679">
        <w:rPr>
          <w:lang w:val="en-US"/>
        </w:rPr>
        <w:t xml:space="preserve">adaptors </w:t>
      </w:r>
      <w:r>
        <w:rPr>
          <w:lang w:val="en-US"/>
        </w:rPr>
        <w:t>were</w:t>
      </w:r>
      <w:r w:rsidRPr="008D5679">
        <w:rPr>
          <w:lang w:val="en-US"/>
        </w:rPr>
        <w:t xml:space="preserve"> always fearful. In that case,</w:t>
      </w:r>
      <w:r>
        <w:rPr>
          <w:lang w:val="en-US"/>
        </w:rPr>
        <w:t xml:space="preserve"> female</w:t>
      </w:r>
      <w:r w:rsidRPr="008D5679">
        <w:rPr>
          <w:lang w:val="en-US"/>
        </w:rPr>
        <w:t xml:space="preserve"> target voices are more often classified as fearful and </w:t>
      </w:r>
      <w:r>
        <w:rPr>
          <w:lang w:val="en-US"/>
        </w:rPr>
        <w:t xml:space="preserve">male </w:t>
      </w:r>
      <w:r w:rsidRPr="008D5679">
        <w:rPr>
          <w:lang w:val="en-US"/>
        </w:rPr>
        <w:t xml:space="preserve">target voices more often as angry. Vice versa, in </w:t>
      </w:r>
      <w:proofErr w:type="spellStart"/>
      <w:r w:rsidRPr="008D5679">
        <w:rPr>
          <w:lang w:val="en-US"/>
        </w:rPr>
        <w:t>Adaptation</w:t>
      </w:r>
      <w:r>
        <w:rPr>
          <w:lang w:val="en-US"/>
        </w:rPr>
        <w:t>Condition</w:t>
      </w:r>
      <w:proofErr w:type="spellEnd"/>
      <w:r w:rsidRPr="008D5679">
        <w:rPr>
          <w:lang w:val="en-US"/>
        </w:rPr>
        <w:t xml:space="preserve"> 2, </w:t>
      </w:r>
      <w:r>
        <w:rPr>
          <w:lang w:val="en-US"/>
        </w:rPr>
        <w:t xml:space="preserve">male </w:t>
      </w:r>
      <w:r w:rsidRPr="008D5679">
        <w:rPr>
          <w:lang w:val="en-US"/>
        </w:rPr>
        <w:t xml:space="preserve">adaptors </w:t>
      </w:r>
      <w:r>
        <w:rPr>
          <w:lang w:val="en-US"/>
        </w:rPr>
        <w:t>are always angry, and female adaptors are always fearful. In that case, male t</w:t>
      </w:r>
      <w:r w:rsidRPr="008D5679">
        <w:rPr>
          <w:lang w:val="en-US"/>
        </w:rPr>
        <w:t xml:space="preserve">arget voices are more often classified as fearful and </w:t>
      </w:r>
      <w:r>
        <w:rPr>
          <w:lang w:val="en-US"/>
        </w:rPr>
        <w:t xml:space="preserve">female </w:t>
      </w:r>
      <w:r w:rsidRPr="008D5679">
        <w:rPr>
          <w:lang w:val="en-US"/>
        </w:rPr>
        <w:t>target voices</w:t>
      </w:r>
      <w:r>
        <w:rPr>
          <w:lang w:val="en-US"/>
        </w:rPr>
        <w:t xml:space="preserve"> </w:t>
      </w:r>
      <w:r w:rsidRPr="008D5679">
        <w:rPr>
          <w:lang w:val="en-US"/>
        </w:rPr>
        <w:t>more often as angry.</w:t>
      </w:r>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5E0E0312" w:rsidR="001739B0" w:rsidRDefault="009E340A" w:rsidP="009E340A">
      <w:pPr>
        <w:rPr>
          <w:lang w:val="en-US"/>
        </w:rPr>
      </w:pPr>
      <w:r>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(Lakens &amp; Caldwell, 2019)</w:t>
          </w:r>
          <w:r w:rsidR="00155080">
            <w:rPr>
              <w:lang w:val="en-US"/>
            </w:rPr>
            <w:fldChar w:fldCharType="end"/>
          </w:r>
        </w:sdtContent>
      </w:sdt>
      <w:r w:rsidR="00155080">
        <w:rPr>
          <w:lang w:val="en-US"/>
        </w:rPr>
        <w:t xml:space="preserve"> </w:t>
      </w:r>
      <w:r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Pr="009E340A">
        <w:rPr>
          <w:lang w:val="en-US"/>
        </w:rPr>
        <w:t>38.</w:t>
      </w:r>
      <w:r>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0882C201" w:rsidR="009E340A" w:rsidRDefault="00A30E1F" w:rsidP="009E340A">
      <w:pPr>
        <w:rPr>
          <w:lang w:val="en-US"/>
        </w:rPr>
      </w:pPr>
      <w:r>
        <w:rPr>
          <w:lang w:val="en-US"/>
        </w:rPr>
        <w:t>Data w</w:t>
      </w:r>
      <w:r w:rsidR="00BE4BA8">
        <w:rPr>
          <w:lang w:val="en-US"/>
        </w:rPr>
        <w:t>as</w:t>
      </w:r>
      <w:r>
        <w:rPr>
          <w:lang w:val="en-US"/>
        </w:rPr>
        <w:t xml:space="preserve"> collected online via </w:t>
      </w:r>
      <w:proofErr w:type="spellStart"/>
      <w:r>
        <w:rPr>
          <w:lang w:val="en-US"/>
        </w:rPr>
        <w:t>Psytoolkit</w:t>
      </w:r>
      <w:proofErr w:type="spellEnd"/>
      <w:r>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Pr>
          <w:lang w:val="en-US"/>
        </w:rPr>
        <w:t xml:space="preserve"> between June and July 2021. </w:t>
      </w:r>
      <w:r w:rsidRPr="00A30E1F">
        <w:rPr>
          <w:lang w:val="en-US"/>
        </w:rPr>
        <w:t xml:space="preserve">Participants </w:t>
      </w:r>
      <w:r>
        <w:rPr>
          <w:lang w:val="en-US"/>
        </w:rPr>
        <w:t xml:space="preserve">had </w:t>
      </w:r>
      <w:r w:rsidRPr="00A30E1F">
        <w:rPr>
          <w:lang w:val="en-US"/>
        </w:rPr>
        <w:t>to use a computer</w:t>
      </w:r>
      <w:r>
        <w:rPr>
          <w:lang w:val="en-US"/>
        </w:rPr>
        <w:t xml:space="preserve"> </w:t>
      </w:r>
      <w:r w:rsidRPr="00A30E1F">
        <w:rPr>
          <w:lang w:val="en-US"/>
        </w:rPr>
        <w:t xml:space="preserve">with a physical keyboard and headphones. </w:t>
      </w:r>
      <w:r>
        <w:rPr>
          <w:lang w:val="en-US"/>
        </w:rPr>
        <w:t xml:space="preserve">The browser </w:t>
      </w:r>
      <w:r w:rsidRPr="00A30E1F">
        <w:rPr>
          <w:lang w:val="en-US"/>
        </w:rPr>
        <w:t xml:space="preserve">Safari </w:t>
      </w:r>
      <w:r>
        <w:rPr>
          <w:lang w:val="en-US"/>
        </w:rPr>
        <w:t xml:space="preserve">was excluded </w:t>
      </w:r>
      <w:r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688AE4EE" w:rsidR="001739B0" w:rsidRDefault="004440AF" w:rsidP="001739B0">
      <w:pPr>
        <w:rPr>
          <w:lang w:val="en-US"/>
        </w:rPr>
      </w:pPr>
      <w:r>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w:t>
      </w:r>
      <w:r w:rsidR="00133F67">
        <w:rPr>
          <w:lang w:val="en-US"/>
        </w:rPr>
        <w:t xml:space="preserve"> their methodology</w:t>
      </w:r>
      <w:r w:rsidR="001739B0" w:rsidRPr="001739B0">
        <w:rPr>
          <w:lang w:val="en-US"/>
        </w:rPr>
        <w:t xml:space="preserve">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5C45404A" w:rsidR="00057278" w:rsidRDefault="00057278" w:rsidP="00A30E1F">
      <w:pPr>
        <w:rPr>
          <w:lang w:val="en-US"/>
        </w:rPr>
      </w:pPr>
      <w:r>
        <w:rPr>
          <w:lang w:val="en-US"/>
        </w:rPr>
        <w:t xml:space="preserve">This study used morphed voices ranging on a continuum from </w:t>
      </w:r>
      <w:proofErr w:type="gramStart"/>
      <w:r>
        <w:rPr>
          <w:lang w:val="en-US"/>
        </w:rPr>
        <w:t>fearful</w:t>
      </w:r>
      <w:proofErr w:type="gramEnd"/>
      <w:r>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(Frühholz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(Kawahara et al., 2008; Kawahara &amp; Skuk,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Kawahara and Skuk</w:t>
          </w:r>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zJkNTk5NGZiLWFkMTItNGZiYS05NWZiLWZkZmEyYmY2MzY4ZCIsIlRleHQiOiJOdXNzYmF1bSBldCBhbC4iLCJXQUlWZXJzaW9uIjoiNi4xMS4wLjAifQ==}</w:instrText>
          </w:r>
          <w:r w:rsidR="00074A8E">
            <w:rPr>
              <w:lang w:val="en-US"/>
            </w:rPr>
            <w:fldChar w:fldCharType="separate"/>
          </w:r>
          <w:r w:rsidR="00074A8E">
            <w:rPr>
              <w:lang w:val="en-US"/>
            </w:rPr>
            <w:t>Nussbaum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xNS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UtMTEtMjNUMTI6MDE6MTkiLCJQcm9qZWN0Ijp7IiRyZWYiOiI1In19LCJVc2VOdW1iZXJpbmdUeXBlT2ZQYXJlbnREb2N1bWVudCI6ZmFsc2V9XSwiRm9ybWF0dGVkVGV4dCI6eyIkaWQiOiIxNyIsIkNvdW50IjoxLCJUZXh0VW5pdHMiOlt7IiRpZCI6IjE4IiwiRm9udFN0eWxlIjp7IiRpZCI6IjE5IiwiTmV1dHJhbCI6dHJ1ZX0sIlJlYWRpbmdPcmRlciI6MSwiVGV4dCI6Ik51c3NiYXVtIGV0IGFsLiJ9XX0sIlRhZyI6IkNpdGF2aVBsYWNlaG9sZGVyI2VjYTA4MDQzLTc4YWUtNDMzMy05MDkzLTVlMGZkNjQ5YjNiZCIsIlRleHQiOiJOdXNzYmF1bSBldCBhbC4iLCJXQUlWZXJzaW9uIjoiNi4xMS4wLjAifQ==}</w:instrText>
          </w:r>
          <w:r>
            <w:rPr>
              <w:lang w:val="en-US"/>
            </w:rPr>
            <w:fldChar w:fldCharType="separate"/>
          </w:r>
          <w:r w:rsidR="00074A8E">
            <w:rPr>
              <w:lang w:val="en-US"/>
            </w:rPr>
            <w:t>Nussbaum et al.</w:t>
          </w:r>
          <w:r>
            <w:rPr>
              <w:lang w:val="en-US"/>
            </w:rPr>
            <w:fldChar w:fldCharType="end"/>
          </w:r>
        </w:sdtContent>
      </w:sdt>
      <w:r>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Pr>
              <w:lang w:val="en-US"/>
            </w:rPr>
            <w:fldChar w:fldCharType="separate"/>
          </w:r>
          <w:r w:rsidR="00074A8E">
            <w:rPr>
              <w:lang w:val="en-US"/>
            </w:rPr>
            <w:t>(2022)</w:t>
          </w:r>
          <w:r>
            <w:rPr>
              <w:lang w:val="en-US"/>
            </w:rPr>
            <w:fldChar w:fldCharType="end"/>
          </w:r>
        </w:sdtContent>
      </w:sdt>
      <w:r>
        <w:rPr>
          <w:lang w:val="en-US"/>
        </w:rPr>
        <w:t xml:space="preserve">.  </w:t>
      </w:r>
    </w:p>
    <w:p w14:paraId="7EF8CD2B" w14:textId="77777777" w:rsidR="000A74B5" w:rsidRDefault="000A74B5" w:rsidP="00A30E1F">
      <w:pPr>
        <w:rPr>
          <w:lang w:val="en-US"/>
        </w:rPr>
      </w:pPr>
    </w:p>
    <w:p w14:paraId="611A2B78" w14:textId="1CAB859D"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1</w:t>
      </w:r>
      <w:r w:rsidR="007006D0">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lastRenderedPageBreak/>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75FBBC5E" w:rsidR="000A74B5" w:rsidRPr="00155080" w:rsidRDefault="000A74B5" w:rsidP="00A30E1F">
      <w:pPr>
        <w:rPr>
          <w:i/>
          <w:iCs/>
          <w:lang w:val="en-US"/>
        </w:rPr>
      </w:pPr>
      <w:r w:rsidRPr="00155080">
        <w:rPr>
          <w:i/>
          <w:iCs/>
          <w:lang w:val="en-US"/>
        </w:rPr>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counterbalances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lastRenderedPageBreak/>
        <w:t>Design and Procedure</w:t>
      </w:r>
    </w:p>
    <w:p w14:paraId="2074E448" w14:textId="241199A2" w:rsidR="00A30E1F" w:rsidRDefault="004440AF" w:rsidP="00A30E1F">
      <w:pPr>
        <w:rPr>
          <w:lang w:val="en-US"/>
        </w:rPr>
      </w:pPr>
      <w:r>
        <w:rPr>
          <w:lang w:val="en-US"/>
        </w:rPr>
        <w:t xml:space="preserve">At the beginning of the study, participants gave their informed consent and entered their demographic information, such as age, gender, mother </w:t>
      </w:r>
      <w:r w:rsidR="007B0B7A">
        <w:rPr>
          <w:lang w:val="en-US"/>
        </w:rPr>
        <w:t>tongue</w:t>
      </w:r>
      <w:r>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Pr>
          <w:lang w:val="en-US"/>
        </w:rPr>
        <w:t xml:space="preserve">. </w:t>
      </w:r>
    </w:p>
    <w:p w14:paraId="04FA14D6" w14:textId="5C18654D" w:rsidR="004440AF" w:rsidRDefault="004440AF" w:rsidP="007B0B7A">
      <w:pPr>
        <w:rPr>
          <w:lang w:val="en-US"/>
        </w:rPr>
      </w:pPr>
      <w:r w:rsidRPr="004440AF">
        <w:rPr>
          <w:b/>
          <w:bCs/>
          <w:lang w:val="en-US"/>
        </w:rPr>
        <w:t>Baseline</w:t>
      </w:r>
      <w:r>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sidR="007B0B7A">
        <w:rPr>
          <w:lang w:val="en-US"/>
        </w:rPr>
        <w:t>the</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63CFBD83" w:rsidR="007B0B7A" w:rsidRDefault="007B0B7A" w:rsidP="00480DD7">
      <w:pPr>
        <w:rPr>
          <w:lang w:val="en-US"/>
        </w:rPr>
      </w:pPr>
      <w:r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r w:rsidR="00941505">
        <w:rPr>
          <w:lang w:val="en-US"/>
        </w:rPr>
        <w:t>identical,</w:t>
      </w:r>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sex: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S0xMS0yM1QxMjowMToxOS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wNDMyNmQzZi02YjUxLTRmNTctODkxNi05N2E3YzMzZjljMDciLCJUZXh0IjoiKE51c3NiYXVtIGV0IGFsLiwgMjAyMikiLCJXQUlWZXJzaW9uIjoiNi4xMS4wLjAifQ==}</w:instrText>
          </w:r>
          <w:r w:rsidR="00197392">
            <w:rPr>
              <w:lang w:val="en-US"/>
            </w:rPr>
            <w:fldChar w:fldCharType="separate"/>
          </w:r>
          <w:r w:rsidR="00197392">
            <w:rPr>
              <w:lang w:val="en-US"/>
            </w:rPr>
            <w:t>(Nussbaum et al., 2022)</w:t>
          </w:r>
          <w:r w:rsidR="00197392">
            <w:rPr>
              <w:lang w:val="en-US"/>
            </w:rPr>
            <w:fldChar w:fldCharType="end"/>
          </w:r>
        </w:sdtContent>
      </w:sdt>
      <w:r w:rsidR="00197392">
        <w:rPr>
          <w:lang w:val="en-US"/>
        </w:rPr>
        <w:t>. In each adaptation block, participants classified all 112 targets, again split into 56 trials with a break in between. As there were two adaptation blocks, 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47F5E9A2" w:rsidR="00197392" w:rsidRDefault="00197392" w:rsidP="00480DD7">
      <w:pPr>
        <w:rPr>
          <w:lang w:val="en-US"/>
        </w:rPr>
      </w:pPr>
      <w:r>
        <w:rPr>
          <w:lang w:val="en-US"/>
        </w:rPr>
        <w:t>After the experiment, participants indicated whether all sounds were played correctly, and whether they understood all instruction</w:t>
      </w:r>
      <w:r w:rsidR="00AE73EF">
        <w:rPr>
          <w:lang w:val="en-US"/>
        </w:rPr>
        <w:t>s</w:t>
      </w:r>
      <w:r>
        <w:rPr>
          <w:lang w:val="en-US"/>
        </w:rPr>
        <w:t xml:space="preserve">. Furthermore, they answered a few </w:t>
      </w:r>
      <w:r w:rsidR="00DD7AEC">
        <w:rPr>
          <w:lang w:val="en-US"/>
        </w:rPr>
        <w:t>exploratory questions</w:t>
      </w:r>
      <w:r>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lastRenderedPageBreak/>
        <w:t>Data analysis</w:t>
      </w:r>
    </w:p>
    <w:p w14:paraId="740693DD" w14:textId="02592BDE" w:rsidR="00F92E81" w:rsidRDefault="00F92E81" w:rsidP="00480DD7">
      <w:pPr>
        <w:rPr>
          <w:lang w:val="en-US"/>
        </w:rPr>
      </w:pPr>
      <w:r>
        <w:rPr>
          <w:lang w:val="en-US"/>
        </w:rPr>
        <w:t xml:space="preserve">Data were analyzed using R </w:t>
      </w:r>
      <w:r w:rsidRPr="00392452">
        <w:rPr>
          <w:lang w:val="en-US"/>
        </w:rPr>
        <w:t xml:space="preserve">version </w:t>
      </w:r>
      <w:r w:rsidR="00432CA2" w:rsidRPr="00392452">
        <w:rPr>
          <w:lang w:val="en-US"/>
        </w:rPr>
        <w:t>4.5.0</w:t>
      </w:r>
      <w:r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Pr="00392452">
        <w:rPr>
          <w:lang w:val="en-US"/>
        </w:rPr>
        <w:t>. Errors of omission (</w:t>
      </w:r>
      <w:r w:rsidR="00432CA2" w:rsidRPr="00392452">
        <w:rPr>
          <w:lang w:val="en-US"/>
        </w:rPr>
        <w:t>&lt;1% in the baseline and &lt;0.5% in the adaptation</w:t>
      </w:r>
      <w:r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the speaker sex</w:t>
      </w:r>
      <w:r w:rsidR="00432CA2" w:rsidRPr="00432CA2">
        <w:rPr>
          <w:lang w:val="en-US"/>
        </w:rPr>
        <w:t xml:space="preserve"> (</w:t>
      </w:r>
      <w:proofErr w:type="spellStart"/>
      <w:r w:rsidR="00817752">
        <w:rPr>
          <w:lang w:val="en-US"/>
        </w:rPr>
        <w:t>SpSex</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Thus, we estimated the following model: </w:t>
      </w:r>
    </w:p>
    <w:p w14:paraId="44F9EB59" w14:textId="655043B7"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SpSex</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5EE4B475" w14:textId="74900456" w:rsidR="009A7606" w:rsidRDefault="009A7606" w:rsidP="00A30E1F">
      <w:pPr>
        <w:rPr>
          <w:lang w:val="en-US"/>
        </w:rPr>
      </w:pPr>
      <w:r>
        <w:rPr>
          <w:lang w:val="en-US"/>
        </w:rPr>
        <w:t xml:space="preserve">In a second step, we specifically zoomed into the interaction of </w:t>
      </w:r>
      <w:proofErr w:type="spellStart"/>
      <w:r>
        <w:rPr>
          <w:lang w:val="en-US"/>
        </w:rPr>
        <w:t>SpSex</w:t>
      </w:r>
      <w:proofErr w:type="spellEnd"/>
      <w:r>
        <w:rPr>
          <w:lang w:val="en-US"/>
        </w:rPr>
        <w:t xml:space="preserve"> and </w:t>
      </w:r>
      <w:proofErr w:type="spellStart"/>
      <w:r w:rsidR="00392452">
        <w:rPr>
          <w:lang w:val="en-US"/>
        </w:rPr>
        <w:t>AdaptCond</w:t>
      </w:r>
      <w:proofErr w:type="spellEnd"/>
      <w:r>
        <w:rPr>
          <w:lang w:val="en-US"/>
        </w:rPr>
        <w:t xml:space="preserve">. To this end, </w:t>
      </w:r>
      <w:r w:rsidR="00F373F3">
        <w:rPr>
          <w:lang w:val="en-US"/>
        </w:rPr>
        <w:t>data were</w:t>
      </w:r>
      <w:r>
        <w:rPr>
          <w:lang w:val="en-US"/>
        </w:rPr>
        <w:t xml:space="preserve"> averaged across target morph levels and </w:t>
      </w:r>
      <w:r w:rsidR="000C3BF9">
        <w:rPr>
          <w:lang w:val="en-US"/>
        </w:rPr>
        <w:t>pseudowords</w:t>
      </w:r>
      <w:r w:rsidR="00F373F3">
        <w:rPr>
          <w:lang w:val="en-US"/>
        </w:rPr>
        <w:t>, resulting in</w:t>
      </w:r>
      <w:r>
        <w:rPr>
          <w:lang w:val="en-US"/>
        </w:rPr>
        <w:t xml:space="preserve"> the proportion of angry responses in each </w:t>
      </w:r>
      <w:proofErr w:type="spellStart"/>
      <w:r>
        <w:rPr>
          <w:lang w:val="en-US"/>
        </w:rPr>
        <w:t>SpSex</w:t>
      </w:r>
      <w:proofErr w:type="spellEnd"/>
      <w:r>
        <w:rPr>
          <w:lang w:val="en-US"/>
        </w:rPr>
        <w:t xml:space="preserve"> x </w:t>
      </w:r>
      <w:proofErr w:type="spellStart"/>
      <w:r w:rsidR="00392452">
        <w:rPr>
          <w:lang w:val="en-US"/>
        </w:rPr>
        <w:t>AdaptCond</w:t>
      </w:r>
      <w:proofErr w:type="spellEnd"/>
      <w:r>
        <w:rPr>
          <w:lang w:val="en-US"/>
        </w:rPr>
        <w:t xml:space="preserve"> combination per participant. </w:t>
      </w:r>
      <w:r w:rsidR="00F373F3">
        <w:rPr>
          <w:lang w:val="en-US"/>
        </w:rPr>
        <w:t>Baseline data was</w:t>
      </w:r>
      <w:r>
        <w:rPr>
          <w:lang w:val="en-US"/>
        </w:rPr>
        <w:t xml:space="preserve"> averaged </w:t>
      </w:r>
      <w:r w:rsidR="00112BAD">
        <w:rPr>
          <w:lang w:val="en-US"/>
        </w:rPr>
        <w:t xml:space="preserve">for each </w:t>
      </w:r>
      <w:proofErr w:type="spellStart"/>
      <w:r w:rsidR="00112BAD">
        <w:rPr>
          <w:lang w:val="en-US"/>
        </w:rPr>
        <w:t>SpSex</w:t>
      </w:r>
      <w:proofErr w:type="spellEnd"/>
      <w:r w:rsidR="00112BAD">
        <w:rPr>
          <w:lang w:val="en-US"/>
        </w:rPr>
        <w:t xml:space="preserve"> as well</w:t>
      </w:r>
      <w:r>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SpSex</w:t>
      </w:r>
      <w:proofErr w:type="spellEnd"/>
      <w:r w:rsidR="000C0EAC">
        <w:rPr>
          <w:lang w:val="en-US"/>
        </w:rPr>
        <w:t xml:space="preserve">. </w:t>
      </w:r>
    </w:p>
    <w:p w14:paraId="0EECE39D" w14:textId="2D928CAC" w:rsidR="004440AF" w:rsidRDefault="009A7606" w:rsidP="00A30E1F">
      <w:pPr>
        <w:rPr>
          <w:lang w:val="en-US"/>
        </w:rPr>
      </w:pPr>
      <w:r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0B736C95" w:rsidR="000C0EAC" w:rsidRPr="000C0EAC" w:rsidRDefault="00F373F3" w:rsidP="000C0EAC">
      <w:pPr>
        <w:rPr>
          <w:lang w:val="en-US"/>
        </w:rPr>
      </w:pPr>
      <w:r>
        <w:rPr>
          <w:lang w:val="en-US"/>
        </w:rPr>
        <w:t>The rationale for sample</w:t>
      </w:r>
      <w:r w:rsidR="000C0EAC" w:rsidRPr="000C0EAC">
        <w:rPr>
          <w:lang w:val="en-US"/>
        </w:rPr>
        <w:t xml:space="preserve"> siz</w:t>
      </w:r>
      <w:r>
        <w:rPr>
          <w:lang w:val="en-US"/>
        </w:rPr>
        <w:t>e estimation</w:t>
      </w:r>
      <w:r w:rsidR="000C0EAC" w:rsidRPr="000C0EAC">
        <w:rPr>
          <w:lang w:val="en-US"/>
        </w:rPr>
        <w:t>,</w:t>
      </w:r>
      <w:r>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5DD5C966" w14:textId="6665D209" w:rsidR="0065746D" w:rsidRPr="0065746D" w:rsidRDefault="0065746D" w:rsidP="007B2FFE">
      <w:pPr>
        <w:rPr>
          <w:lang w:val="en-US"/>
        </w:rPr>
      </w:pPr>
      <w:r>
        <w:rPr>
          <w:lang w:val="en-US"/>
        </w:rPr>
        <w:t>A summary of model parameters and estimate</w:t>
      </w:r>
      <w:r w:rsidR="00657E3E">
        <w:rPr>
          <w:lang w:val="en-US"/>
        </w:rPr>
        <w:t>s</w:t>
      </w:r>
      <w:r>
        <w:rPr>
          <w:lang w:val="en-US"/>
        </w:rPr>
        <w:t xml:space="preserve"> of the multilevel </w:t>
      </w:r>
      <w:r w:rsidR="00F373F3">
        <w:rPr>
          <w:lang w:val="en-US"/>
        </w:rPr>
        <w:t>logistic</w:t>
      </w:r>
      <w:r>
        <w:rPr>
          <w:lang w:val="en-US"/>
        </w:rPr>
        <w:t xml:space="preserve"> regression can be found in </w:t>
      </w:r>
      <w:r w:rsidRPr="0065746D">
        <w:rPr>
          <w:b/>
          <w:bCs/>
          <w:lang w:val="en-US"/>
        </w:rPr>
        <w:t>Table 1</w:t>
      </w:r>
      <w:r>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SpSex</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SpSex</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941505">
        <w:rPr>
          <w:b/>
          <w:bCs/>
          <w:lang w:val="en-US"/>
        </w:rPr>
        <w:t>A</w:t>
      </w:r>
      <w:r w:rsidR="00A806AA">
        <w:rPr>
          <w:b/>
          <w:bCs/>
          <w:lang w:val="en-US"/>
        </w:rPr>
        <w:t>)</w:t>
      </w:r>
      <w:r w:rsidR="00A806AA">
        <w:rPr>
          <w:lang w:val="en-US"/>
        </w:rPr>
        <w:t xml:space="preserve">. </w:t>
      </w:r>
      <w:r w:rsidR="0097457B">
        <w:rPr>
          <w:lang w:val="en-US"/>
        </w:rPr>
        <w:br w:type="page"/>
      </w:r>
    </w:p>
    <w:p w14:paraId="09C592EE" w14:textId="6ED31A2B"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FC7467">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242" w:type="dxa"/>
        <w:tblLook w:val="04A0" w:firstRow="1" w:lastRow="0" w:firstColumn="1" w:lastColumn="0" w:noHBand="0" w:noVBand="1"/>
      </w:tblPr>
      <w:tblGrid>
        <w:gridCol w:w="2337"/>
        <w:gridCol w:w="675"/>
        <w:gridCol w:w="775"/>
        <w:gridCol w:w="262"/>
        <w:gridCol w:w="3129"/>
        <w:gridCol w:w="945"/>
        <w:gridCol w:w="675"/>
        <w:gridCol w:w="675"/>
        <w:gridCol w:w="775"/>
      </w:tblGrid>
      <w:tr w:rsidR="0097457B" w:rsidRPr="0097457B" w14:paraId="0D0DE8D3" w14:textId="77777777" w:rsidTr="0097457B">
        <w:trPr>
          <w:trHeight w:val="300"/>
        </w:trPr>
        <w:tc>
          <w:tcPr>
            <w:tcW w:w="1024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93645F" w14:paraId="2404954B" w14:textId="77777777" w:rsidTr="0097457B">
        <w:trPr>
          <w:trHeight w:val="300"/>
        </w:trPr>
        <w:tc>
          <w:tcPr>
            <w:tcW w:w="2337"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05" w:type="dxa"/>
            <w:gridSpan w:val="8"/>
            <w:tcBorders>
              <w:top w:val="single" w:sz="4" w:space="0" w:color="auto"/>
              <w:left w:val="nil"/>
              <w:bottom w:val="nil"/>
              <w:right w:val="nil"/>
            </w:tcBorders>
            <w:noWrap/>
            <w:vAlign w:val="bottom"/>
            <w:hideMark/>
          </w:tcPr>
          <w:p w14:paraId="2D0E98B1" w14:textId="2DD99162"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SpSex</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2"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2"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97457B">
        <w:trPr>
          <w:trHeight w:val="300"/>
        </w:trPr>
        <w:tc>
          <w:tcPr>
            <w:tcW w:w="2337"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2"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2"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97457B">
        <w:trPr>
          <w:trHeight w:val="300"/>
        </w:trPr>
        <w:tc>
          <w:tcPr>
            <w:tcW w:w="2337" w:type="dxa"/>
            <w:tcBorders>
              <w:top w:val="nil"/>
              <w:left w:val="nil"/>
              <w:bottom w:val="nil"/>
              <w:right w:val="nil"/>
            </w:tcBorders>
            <w:noWrap/>
            <w:vAlign w:val="bottom"/>
            <w:hideMark/>
          </w:tcPr>
          <w:p w14:paraId="0508838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Speaker Sex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1.81</w:t>
            </w:r>
          </w:p>
        </w:tc>
        <w:tc>
          <w:tcPr>
            <w:tcW w:w="672" w:type="dxa"/>
            <w:tcBorders>
              <w:top w:val="nil"/>
              <w:left w:val="nil"/>
              <w:bottom w:val="nil"/>
              <w:right w:val="nil"/>
            </w:tcBorders>
            <w:noWrap/>
            <w:vAlign w:val="bottom"/>
            <w:hideMark/>
          </w:tcPr>
          <w:p w14:paraId="5F5E59B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0.074</w:t>
            </w:r>
          </w:p>
        </w:tc>
        <w:tc>
          <w:tcPr>
            <w:tcW w:w="672" w:type="dxa"/>
            <w:tcBorders>
              <w:top w:val="nil"/>
              <w:left w:val="nil"/>
              <w:bottom w:val="nil"/>
              <w:right w:val="nil"/>
            </w:tcBorders>
            <w:noWrap/>
            <w:vAlign w:val="bottom"/>
            <w:hideMark/>
          </w:tcPr>
          <w:p w14:paraId="41A5EAD9"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26155573" w14:textId="77777777" w:rsidTr="0097457B">
        <w:trPr>
          <w:trHeight w:val="300"/>
        </w:trPr>
        <w:tc>
          <w:tcPr>
            <w:tcW w:w="2337"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2"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2"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97457B">
        <w:trPr>
          <w:trHeight w:val="300"/>
        </w:trPr>
        <w:tc>
          <w:tcPr>
            <w:tcW w:w="2337" w:type="dxa"/>
            <w:tcBorders>
              <w:top w:val="nil"/>
              <w:left w:val="nil"/>
              <w:bottom w:val="nil"/>
              <w:right w:val="nil"/>
            </w:tcBorders>
            <w:noWrap/>
            <w:vAlign w:val="bottom"/>
            <w:hideMark/>
          </w:tcPr>
          <w:p w14:paraId="1B7BE0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0.62</w:t>
            </w:r>
          </w:p>
        </w:tc>
        <w:tc>
          <w:tcPr>
            <w:tcW w:w="672" w:type="dxa"/>
            <w:tcBorders>
              <w:top w:val="nil"/>
              <w:left w:val="nil"/>
              <w:bottom w:val="nil"/>
              <w:right w:val="nil"/>
            </w:tcBorders>
            <w:noWrap/>
            <w:vAlign w:val="bottom"/>
            <w:hideMark/>
          </w:tcPr>
          <w:p w14:paraId="051F55B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0.084</w:t>
            </w:r>
          </w:p>
        </w:tc>
        <w:tc>
          <w:tcPr>
            <w:tcW w:w="672" w:type="dxa"/>
            <w:tcBorders>
              <w:top w:val="nil"/>
              <w:left w:val="nil"/>
              <w:bottom w:val="nil"/>
              <w:right w:val="nil"/>
            </w:tcBorders>
            <w:noWrap/>
            <w:vAlign w:val="bottom"/>
            <w:hideMark/>
          </w:tcPr>
          <w:p w14:paraId="1E28D5C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03D01281" w14:textId="77777777" w:rsidTr="0097457B">
        <w:trPr>
          <w:trHeight w:val="300"/>
        </w:trPr>
        <w:tc>
          <w:tcPr>
            <w:tcW w:w="2337"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0.32</w:t>
            </w:r>
          </w:p>
        </w:tc>
        <w:tc>
          <w:tcPr>
            <w:tcW w:w="672" w:type="dxa"/>
            <w:tcBorders>
              <w:top w:val="nil"/>
              <w:left w:val="nil"/>
              <w:bottom w:val="nil"/>
              <w:right w:val="nil"/>
            </w:tcBorders>
            <w:noWrap/>
            <w:vAlign w:val="bottom"/>
            <w:hideMark/>
          </w:tcPr>
          <w:p w14:paraId="4C7C4AE0"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0.109</w:t>
            </w:r>
          </w:p>
        </w:tc>
        <w:tc>
          <w:tcPr>
            <w:tcW w:w="672" w:type="dxa"/>
            <w:tcBorders>
              <w:top w:val="nil"/>
              <w:left w:val="nil"/>
              <w:bottom w:val="nil"/>
              <w:right w:val="nil"/>
            </w:tcBorders>
            <w:noWrap/>
            <w:vAlign w:val="bottom"/>
            <w:hideMark/>
          </w:tcPr>
          <w:p w14:paraId="5751568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0.003</w:t>
            </w:r>
          </w:p>
        </w:tc>
      </w:tr>
      <w:tr w:rsidR="0097457B" w:rsidRPr="0097457B" w14:paraId="622C29B8" w14:textId="77777777" w:rsidTr="0097457B">
        <w:trPr>
          <w:trHeight w:val="300"/>
        </w:trPr>
        <w:tc>
          <w:tcPr>
            <w:tcW w:w="2337" w:type="dxa"/>
            <w:tcBorders>
              <w:top w:val="nil"/>
              <w:left w:val="nil"/>
              <w:bottom w:val="nil"/>
              <w:right w:val="nil"/>
            </w:tcBorders>
            <w:noWrap/>
            <w:vAlign w:val="bottom"/>
            <w:hideMark/>
          </w:tcPr>
          <w:p w14:paraId="60628ED1" w14:textId="102E41F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2"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2"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97457B">
        <w:trPr>
          <w:trHeight w:val="300"/>
        </w:trPr>
        <w:tc>
          <w:tcPr>
            <w:tcW w:w="2337" w:type="dxa"/>
            <w:tcBorders>
              <w:top w:val="nil"/>
              <w:left w:val="nil"/>
              <w:bottom w:val="nil"/>
              <w:right w:val="nil"/>
            </w:tcBorders>
            <w:noWrap/>
            <w:vAlign w:val="bottom"/>
            <w:hideMark/>
          </w:tcPr>
          <w:p w14:paraId="53496563" w14:textId="3FB3AB2A"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0651EA94"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-1.16</w:t>
            </w:r>
          </w:p>
        </w:tc>
        <w:tc>
          <w:tcPr>
            <w:tcW w:w="672" w:type="dxa"/>
            <w:tcBorders>
              <w:top w:val="nil"/>
              <w:left w:val="nil"/>
              <w:bottom w:val="nil"/>
              <w:right w:val="nil"/>
            </w:tcBorders>
            <w:noWrap/>
            <w:vAlign w:val="bottom"/>
            <w:hideMark/>
          </w:tcPr>
          <w:p w14:paraId="3A09134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0.121</w:t>
            </w:r>
          </w:p>
        </w:tc>
        <w:tc>
          <w:tcPr>
            <w:tcW w:w="672" w:type="dxa"/>
            <w:tcBorders>
              <w:top w:val="nil"/>
              <w:left w:val="nil"/>
              <w:bottom w:val="nil"/>
              <w:right w:val="nil"/>
            </w:tcBorders>
            <w:noWrap/>
            <w:vAlign w:val="bottom"/>
            <w:hideMark/>
          </w:tcPr>
          <w:p w14:paraId="093484F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1E81E6C6" w14:textId="77777777" w:rsidTr="0097457B">
        <w:trPr>
          <w:trHeight w:val="300"/>
        </w:trPr>
        <w:tc>
          <w:tcPr>
            <w:tcW w:w="2337"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2934FEF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2"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2"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2"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2"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97457B">
        <w:trPr>
          <w:trHeight w:val="300"/>
        </w:trPr>
        <w:tc>
          <w:tcPr>
            <w:tcW w:w="2337"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2"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2"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97457B">
        <w:trPr>
          <w:trHeight w:val="300"/>
        </w:trPr>
        <w:tc>
          <w:tcPr>
            <w:tcW w:w="2337"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2"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2"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97457B">
        <w:trPr>
          <w:trHeight w:val="300"/>
        </w:trPr>
        <w:tc>
          <w:tcPr>
            <w:tcW w:w="2337"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97457B">
        <w:trPr>
          <w:trHeight w:val="300"/>
        </w:trPr>
        <w:tc>
          <w:tcPr>
            <w:tcW w:w="2337"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62F7199D" w:rsidR="00A806AA" w:rsidRDefault="00A806AA" w:rsidP="00A806AA">
      <w:pPr>
        <w:rPr>
          <w:lang w:val="en-US"/>
        </w:rPr>
      </w:pPr>
      <w:r>
        <w:rPr>
          <w:lang w:val="en-US"/>
        </w:rPr>
        <w:t xml:space="preserve">Planned t-tests confirmed that female voices were perceived less often as angry (and thus more fearful) in the </w:t>
      </w:r>
      <w:r w:rsidR="00392452">
        <w:rPr>
          <w:lang w:val="en-US"/>
        </w:rPr>
        <w:t>AdaptCond</w:t>
      </w:r>
      <w:r>
        <w:rPr>
          <w:lang w:val="en-US"/>
        </w:rPr>
        <w:t xml:space="preserve">1 (adaptation to </w:t>
      </w:r>
      <w:r w:rsidRPr="00F373F3">
        <w:rPr>
          <w:rFonts w:cs="Times New Roman"/>
          <w:iCs/>
          <w:lang w:val="en-US"/>
        </w:rPr>
        <w:t>female-angry and male-</w:t>
      </w:r>
      <w:r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Pr>
          <w:rFonts w:cs="Times New Roman"/>
          <w:iCs/>
          <w:lang w:val="en-US"/>
        </w:rPr>
        <w:t xml:space="preserve"> </w:t>
      </w:r>
      <w:r w:rsidR="00392452">
        <w:rPr>
          <w:lang w:val="en-US"/>
        </w:rPr>
        <w:t>AdaptCond</w:t>
      </w:r>
      <w:r>
        <w:rPr>
          <w:lang w:val="en-US"/>
        </w:rPr>
        <w:t xml:space="preserve">2 (adaptation to </w:t>
      </w:r>
      <w:r w:rsidRPr="00F373F3">
        <w:rPr>
          <w:rFonts w:cs="Times New Roman"/>
          <w:iCs/>
          <w:lang w:val="en-US"/>
        </w:rPr>
        <w:t>male-angry and female-fearful</w:t>
      </w:r>
      <w:r>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Pr>
          <w:lang w:val="en-US"/>
        </w:rPr>
        <w:t xml:space="preserve">. For male voices, it was the other way around. They were perceived more often as angry in </w:t>
      </w:r>
      <w:r w:rsidR="00392452">
        <w:rPr>
          <w:lang w:val="en-US"/>
        </w:rPr>
        <w:t>AdaptCond</w:t>
      </w:r>
      <w:r>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Pr>
          <w:lang w:val="en-US"/>
        </w:rPr>
        <w:t xml:space="preserve"> than </w:t>
      </w:r>
      <w:r w:rsidR="00392452">
        <w:rPr>
          <w:lang w:val="en-US"/>
        </w:rPr>
        <w:t>AdaptCond</w:t>
      </w:r>
      <w:r>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Thus, for both male and female voices, there were classic contrastive aftereffects: after adaptation to angry voices, targets voices were more likely perceived as fearful; and after adaption to fearful voices, targets voices were more likely perceived as fearful.</w:t>
      </w:r>
      <w:r w:rsidR="00A35713">
        <w:rPr>
          <w:lang w:val="en-US"/>
        </w:rPr>
        <w:t xml:space="preserve"> However</w:t>
      </w:r>
      <w:r w:rsidR="008E0E71">
        <w:rPr>
          <w:lang w:val="en-US"/>
        </w:rPr>
        <w:t xml:space="preserve">, the distinguished feature here is that this adaptation happens in </w:t>
      </w:r>
      <w:r w:rsidR="008E0E71" w:rsidRPr="008E0E71">
        <w:rPr>
          <w:b/>
          <w:bCs/>
          <w:lang w:val="en-US"/>
        </w:rPr>
        <w:t>opposite directions for male and female voices at the same time</w:t>
      </w:r>
      <w:r w:rsidR="003A7D60">
        <w:rPr>
          <w:b/>
          <w:bCs/>
          <w:lang w:val="en-US"/>
        </w:rPr>
        <w:t xml:space="preserve"> (Figure 2B)</w:t>
      </w:r>
      <w:r w:rsidR="008E0E71">
        <w:rPr>
          <w:lang w:val="en-US"/>
        </w:rPr>
        <w:t xml:space="preserve">. In </w:t>
      </w:r>
      <w:r w:rsidR="00392452">
        <w:rPr>
          <w:lang w:val="en-US"/>
        </w:rPr>
        <w:t>AdaptCond</w:t>
      </w:r>
      <w:r w:rsidR="008E0E71">
        <w:rPr>
          <w:lang w:val="en-US"/>
        </w:rPr>
        <w:t xml:space="preserve">1, perception of female target voices is biased towards fear and perception for male target voices is biased towards anger. In </w:t>
      </w:r>
      <w:r w:rsidR="00392452">
        <w:rPr>
          <w:lang w:val="en-US"/>
        </w:rPr>
        <w:t>AdaptCond</w:t>
      </w:r>
      <w:r w:rsidR="008E0E71">
        <w:rPr>
          <w:lang w:val="en-US"/>
        </w:rPr>
        <w:t>2</w:t>
      </w:r>
      <w:r w:rsidR="00A35713">
        <w:rPr>
          <w:lang w:val="en-US"/>
        </w:rPr>
        <w:t>,</w:t>
      </w:r>
      <w:r w:rsidR="008E0E71">
        <w:rPr>
          <w:lang w:val="en-US"/>
        </w:rPr>
        <w:t xml:space="preserve"> it is the other way around. </w:t>
      </w:r>
    </w:p>
    <w:p w14:paraId="24358170" w14:textId="0E0FBCC5" w:rsidR="005652C4" w:rsidRDefault="008E0E71" w:rsidP="005652C4">
      <w:pPr>
        <w:spacing w:line="240" w:lineRule="auto"/>
        <w:rPr>
          <w:lang w:val="en-US"/>
        </w:rPr>
      </w:pPr>
      <w:r>
        <w:rPr>
          <w:lang w:val="en-US"/>
        </w:rPr>
        <w:t xml:space="preserve">Finally, both </w:t>
      </w:r>
      <w:proofErr w:type="spellStart"/>
      <w:r w:rsidR="00392452">
        <w:rPr>
          <w:lang w:val="en-US"/>
        </w:rPr>
        <w:t>AdaptCondition</w:t>
      </w:r>
      <w:r>
        <w:rPr>
          <w:lang w:val="en-US"/>
        </w:rPr>
        <w:t>s</w:t>
      </w:r>
      <w:proofErr w:type="spellEnd"/>
      <w:r>
        <w:rPr>
          <w:lang w:val="en-US"/>
        </w:rPr>
        <w:t xml:space="preserve"> were compared to</w:t>
      </w:r>
      <w:r w:rsidR="00B029F6">
        <w:rPr>
          <w:lang w:val="en-US"/>
        </w:rPr>
        <w:t xml:space="preserve"> the</w:t>
      </w:r>
      <w:r>
        <w:rPr>
          <w:lang w:val="en-US"/>
        </w:rPr>
        <w:t xml:space="preserve"> Baseline</w:t>
      </w:r>
      <w:r w:rsidR="00B029F6">
        <w:rPr>
          <w:lang w:val="en-US"/>
        </w:rPr>
        <w:t xml:space="preserve"> condition</w:t>
      </w:r>
      <w:r>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Pr>
          <w:lang w:val="en-US"/>
        </w:rPr>
        <w:t xml:space="preserve"> </w:t>
      </w:r>
      <w:r w:rsidR="00392452">
        <w:rPr>
          <w:lang w:val="en-US"/>
        </w:rPr>
        <w:t>AdaptCond</w:t>
      </w:r>
      <w:r>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0DBC1301"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2</w:t>
      </w:r>
      <w:r w:rsidR="007006D0">
        <w:rPr>
          <w:b/>
          <w:bCs/>
          <w:i w:val="0"/>
          <w:iCs w:val="0"/>
          <w:color w:val="auto"/>
          <w:sz w:val="22"/>
          <w:szCs w:val="22"/>
          <w:lang w:val="en-US"/>
        </w:rPr>
        <w:fldChar w:fldCharType="end"/>
      </w:r>
    </w:p>
    <w:p w14:paraId="4C6FD3A5" w14:textId="50AE73AD"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peaker Sex and Adaptation Condition</w:t>
      </w:r>
    </w:p>
    <w:p w14:paraId="203BF37C" w14:textId="488932FE"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r w:rsidR="003A7D60">
        <w:rPr>
          <w:rFonts w:cs="Times New Roman"/>
          <w:i/>
          <w:iCs/>
          <w:lang w:val="en-US"/>
        </w:rPr>
        <w:t>f = female, m = male</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58B0B0B7" w:rsidR="007332B8" w:rsidRPr="007332B8" w:rsidRDefault="007332B8" w:rsidP="007B3E33">
      <w:pPr>
        <w:pStyle w:val="berschrift3"/>
        <w:rPr>
          <w:lang w:val="en-US"/>
        </w:rPr>
      </w:pPr>
      <w:r>
        <w:rPr>
          <w:lang w:val="en-US"/>
        </w:rPr>
        <w:t>Interim Discussion</w:t>
      </w:r>
    </w:p>
    <w:p w14:paraId="479A8B42"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E1DCA8C" w14:textId="77777777" w:rsidR="002C22D9" w:rsidRDefault="002C22D9" w:rsidP="002C22D9">
      <w:pPr>
        <w:rPr>
          <w:lang w:val="en-US"/>
        </w:rPr>
      </w:pPr>
      <w:r>
        <w:rPr>
          <w:lang w:val="en-US"/>
        </w:rPr>
        <w:t xml:space="preserve">Note that across all conditions, there was a general bias towards fearful classifications. </w:t>
      </w:r>
    </w:p>
    <w:p w14:paraId="50F5EECA" w14:textId="70909516" w:rsidR="00B10ADF" w:rsidRDefault="00B10ADF">
      <w:pPr>
        <w:suppressAutoHyphens w:val="0"/>
        <w:spacing w:line="278" w:lineRule="auto"/>
        <w:rPr>
          <w:color w:val="C00000"/>
          <w:lang w:val="en-US"/>
        </w:rPr>
      </w:pPr>
      <w:r>
        <w:rPr>
          <w:color w:val="C00000"/>
          <w:lang w:val="en-US"/>
        </w:rPr>
        <w:br w:type="page"/>
      </w:r>
    </w:p>
    <w:p w14:paraId="25666D92" w14:textId="2A884748" w:rsidR="00B10ADF" w:rsidRDefault="00B10ADF" w:rsidP="007B3E33">
      <w:pPr>
        <w:pStyle w:val="berschrift2"/>
        <w:rPr>
          <w:lang w:val="en-US"/>
        </w:rPr>
      </w:pPr>
      <w:r>
        <w:rPr>
          <w:lang w:val="en-US"/>
        </w:rPr>
        <w:lastRenderedPageBreak/>
        <w:t>Experiment 2: Speaker identity</w:t>
      </w:r>
    </w:p>
    <w:p w14:paraId="65862F03" w14:textId="77777777" w:rsidR="00B10ADF" w:rsidRDefault="00B10ADF" w:rsidP="007B3E33">
      <w:pPr>
        <w:pStyle w:val="berschrift3"/>
        <w:rPr>
          <w:lang w:val="en-US"/>
        </w:rPr>
      </w:pPr>
      <w:r>
        <w:rPr>
          <w:lang w:val="en-US"/>
        </w:rPr>
        <w:t>Hypothesis</w:t>
      </w:r>
    </w:p>
    <w:p w14:paraId="492E3872" w14:textId="743FDB9F" w:rsidR="008D5679" w:rsidRPr="008D5679" w:rsidRDefault="008D5679" w:rsidP="008D5679">
      <w:pPr>
        <w:rPr>
          <w:lang w:val="en-US"/>
        </w:rPr>
      </w:pPr>
      <w:r w:rsidRPr="008D5679">
        <w:rPr>
          <w:lang w:val="en-US"/>
        </w:rPr>
        <w:t xml:space="preserve">For Experiment 2, I expected to find simultaneous opposite aftereffects for different speaker identities, indicated by an </w:t>
      </w:r>
      <w:proofErr w:type="spellStart"/>
      <w:r w:rsidRPr="008D5679">
        <w:rPr>
          <w:lang w:val="en-US"/>
        </w:rPr>
        <w:t>Adaptation</w:t>
      </w:r>
      <w:r w:rsidR="00857DA5">
        <w:rPr>
          <w:lang w:val="en-US"/>
        </w:rPr>
        <w:t>Condition</w:t>
      </w:r>
      <w:proofErr w:type="spellEnd"/>
      <w:r w:rsidRPr="008D5679">
        <w:rPr>
          <w:lang w:val="en-US"/>
        </w:rPr>
        <w:t xml:space="preserve"> x Identity interaction:</w:t>
      </w:r>
    </w:p>
    <w:p w14:paraId="77C7E542" w14:textId="49FBB406" w:rsidR="008D5679" w:rsidRDefault="008D5679" w:rsidP="008D5679">
      <w:pPr>
        <w:rPr>
          <w:lang w:val="en-US"/>
        </w:rPr>
      </w:pPr>
      <w:r w:rsidRPr="008D5679">
        <w:rPr>
          <w:lang w:val="en-US"/>
        </w:rPr>
        <w:t xml:space="preserve">In </w:t>
      </w:r>
      <w:proofErr w:type="spellStart"/>
      <w:r w:rsidRPr="008D5679">
        <w:rPr>
          <w:lang w:val="en-US"/>
        </w:rPr>
        <w:t>Adaptation</w:t>
      </w:r>
      <w:r w:rsidR="00857DA5">
        <w:rPr>
          <w:lang w:val="en-US"/>
        </w:rPr>
        <w:t>Condition</w:t>
      </w:r>
      <w:proofErr w:type="spellEnd"/>
      <w:r w:rsidRPr="008D5679">
        <w:rPr>
          <w:lang w:val="en-US"/>
        </w:rPr>
        <w:t xml:space="preserve"> 1, adaptors of Identity A are always angry, and adaptors of Identity B are always fearful. In that case, target voices of Identity A are more often classified as fearful and target voices of Identity B more often as angry. Vice versa, in </w:t>
      </w:r>
      <w:proofErr w:type="spellStart"/>
      <w:r w:rsidRPr="008D5679">
        <w:rPr>
          <w:lang w:val="en-US"/>
        </w:rPr>
        <w:t>Adaptation</w:t>
      </w:r>
      <w:r w:rsidR="00857DA5">
        <w:rPr>
          <w:lang w:val="en-US"/>
        </w:rPr>
        <w:t>Condition</w:t>
      </w:r>
      <w:proofErr w:type="spellEnd"/>
      <w:r w:rsidRPr="008D5679">
        <w:rPr>
          <w:lang w:val="en-US"/>
        </w:rPr>
        <w:t xml:space="preserve"> 2, adaptors of Identity </w:t>
      </w:r>
      <w:r>
        <w:rPr>
          <w:lang w:val="en-US"/>
        </w:rPr>
        <w:t>B are always angry, and adaptors of Identity A are always fearful. In that case, t</w:t>
      </w:r>
      <w:r w:rsidRPr="008D5679">
        <w:rPr>
          <w:lang w:val="en-US"/>
        </w:rPr>
        <w:t xml:space="preserve">arget voices of Identity </w:t>
      </w:r>
      <w:r>
        <w:rPr>
          <w:lang w:val="en-US"/>
        </w:rPr>
        <w:t>B</w:t>
      </w:r>
      <w:r w:rsidRPr="008D5679">
        <w:rPr>
          <w:lang w:val="en-US"/>
        </w:rPr>
        <w:t xml:space="preserve"> are more often classified as fearful and target voices of Identity </w:t>
      </w:r>
      <w:r>
        <w:rPr>
          <w:lang w:val="en-US"/>
        </w:rPr>
        <w:t>A</w:t>
      </w:r>
      <w:r w:rsidRPr="008D5679">
        <w:rPr>
          <w:lang w:val="en-US"/>
        </w:rPr>
        <w:t xml:space="preserve"> more often as angry.</w:t>
      </w:r>
    </w:p>
    <w:p w14:paraId="571E1EEA" w14:textId="1252C97F" w:rsidR="008D5679" w:rsidRDefault="008D5679" w:rsidP="008D5679">
      <w:pPr>
        <w:rPr>
          <w:lang w:val="en-US"/>
        </w:rPr>
      </w:pPr>
      <w:r>
        <w:rPr>
          <w:lang w:val="en-US"/>
        </w:rPr>
        <w:t xml:space="preserve">Identities A and B were always of the same speaker sex per Block, and I expected to find this interaction for both male and female speakers. </w:t>
      </w:r>
    </w:p>
    <w:p w14:paraId="244DB326" w14:textId="47B8568B" w:rsidR="008D5679" w:rsidRPr="008D5679" w:rsidRDefault="008D5679" w:rsidP="008D5679">
      <w:pPr>
        <w:rPr>
          <w:lang w:val="en-US"/>
        </w:rPr>
      </w:pPr>
      <w:r>
        <w:rPr>
          <w:lang w:val="en-US"/>
        </w:rPr>
        <w:t>This experiment and its hypothesis were preregistered (</w:t>
      </w:r>
      <w:hyperlink r:id="rId11" w:history="1">
        <w:r w:rsidRPr="008D5679">
          <w:rPr>
            <w:rStyle w:val="Hyperlink"/>
            <w:lang w:val="en-US"/>
          </w:rPr>
          <w:t xml:space="preserve">10.17605/OSF.IO/3H9WN </w:t>
        </w:r>
      </w:hyperlink>
      <w:r>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72C0B95D" w:rsidR="008D5679" w:rsidRDefault="00EF04A9" w:rsidP="00EF04A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0a12d723-160b-4166-98ae-d8072857c47f"/>
          <w:id w:val="17948071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sidR="00AC30B2">
        <w:rPr>
          <w:lang w:val="en-US"/>
        </w:rPr>
        <w:t xml:space="preserve">and the same target sample size </w:t>
      </w:r>
      <w:r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70DF67B3" w:rsidR="008D5679" w:rsidRPr="008D5679" w:rsidRDefault="008D5679" w:rsidP="00B10ADF">
      <w:pPr>
        <w:rPr>
          <w:lang w:val="en-US"/>
        </w:rPr>
      </w:pPr>
      <w:r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11BFB5BD" w:rsidR="00FC2456" w:rsidRPr="00AC30B2" w:rsidRDefault="00AC30B2" w:rsidP="00AC30B2">
      <w:pPr>
        <w:rPr>
          <w:lang w:val="en-US"/>
        </w:rPr>
      </w:pPr>
      <w:r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501A8DD2" w:rsidR="00AC30B2" w:rsidRDefault="00AC30B2" w:rsidP="00B10ADF">
      <w:pPr>
        <w:rPr>
          <w:lang w:val="en-US"/>
        </w:rPr>
      </w:pPr>
      <w:r w:rsidRPr="004F0841">
        <w:rPr>
          <w:lang w:val="en-US"/>
        </w:rPr>
        <w:t xml:space="preserve">This time, the experiment consisted of two baseline and four adaptation tasks, because they were blocked for speaker sex. Thus, in the </w:t>
      </w:r>
      <w:r w:rsidRPr="004F0841">
        <w:rPr>
          <w:b/>
          <w:bCs/>
          <w:lang w:val="en-US"/>
        </w:rPr>
        <w:t>Baseline</w:t>
      </w:r>
      <w:r w:rsidRPr="004F0841">
        <w:rPr>
          <w:lang w:val="en-US"/>
        </w:rPr>
        <w:t xml:space="preserve">, participants completed one block of 56 trials with </w:t>
      </w:r>
      <w:r>
        <w:rPr>
          <w:lang w:val="en-US"/>
        </w:rPr>
        <w:t>female targets only and one block of 56 trials with male ones only</w:t>
      </w:r>
      <w:r w:rsidR="00A25652">
        <w:rPr>
          <w:lang w:val="en-US"/>
        </w:rPr>
        <w:t>, with a break in between</w:t>
      </w:r>
      <w:r>
        <w:rPr>
          <w:lang w:val="en-US"/>
        </w:rPr>
        <w:t xml:space="preserve">. In all other respects, the baseline task was identical to Experiment 1. </w:t>
      </w:r>
    </w:p>
    <w:p w14:paraId="6158AAAB" w14:textId="4EB5E8E7" w:rsidR="00A25652" w:rsidRDefault="00DC491D" w:rsidP="00DC491D">
      <w:pPr>
        <w:rPr>
          <w:lang w:val="en-US"/>
        </w:rPr>
      </w:pPr>
      <w:r>
        <w:rPr>
          <w:lang w:val="en-US"/>
        </w:rPr>
        <w:t xml:space="preserve">Afterwards, participants completed the </w:t>
      </w:r>
      <w:r w:rsidRPr="00DC491D">
        <w:rPr>
          <w:b/>
          <w:bCs/>
          <w:lang w:val="en-US"/>
        </w:rPr>
        <w:t>Adaptation</w:t>
      </w:r>
      <w:r>
        <w:rPr>
          <w:lang w:val="en-US"/>
        </w:rPr>
        <w:t xml:space="preserve"> in four blocks, two for each speaker sex.  </w:t>
      </w:r>
      <w:r w:rsidR="00BA737A">
        <w:rPr>
          <w:lang w:val="en-US"/>
        </w:rPr>
        <w:t xml:space="preserve">In each block, adaptor </w:t>
      </w:r>
      <w:r>
        <w:rPr>
          <w:lang w:val="en-US"/>
        </w:rPr>
        <w:t xml:space="preserve">emotions were tied to the speaker identity: </w:t>
      </w:r>
      <w:r w:rsidR="00BA737A">
        <w:rPr>
          <w:lang w:val="en-US"/>
        </w:rPr>
        <w:t xml:space="preserve">In the first female 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w:t>
      </w:r>
      <w:r w:rsidR="00BA737A">
        <w:rPr>
          <w:lang w:val="en-US"/>
        </w:rPr>
        <w:lastRenderedPageBreak/>
        <w:t xml:space="preserve">in one, the combination was angy-IdentityM3 and fearful-IdentityM4. In the other, angy-IdentityM4 and fearful-IdentityM3. The trial procedure was very similar to Experiment 1: Each block consisted of an adaptation phase and a response phase. </w:t>
      </w:r>
    </w:p>
    <w:p w14:paraId="12BB8552" w14:textId="335E423B" w:rsidR="00DC491D" w:rsidRDefault="00BA737A" w:rsidP="00DC491D">
      <w:pPr>
        <w:rPr>
          <w:lang w:val="en-US"/>
        </w:rPr>
      </w:pPr>
      <w:r w:rsidRPr="00F7153A">
        <w:rPr>
          <w:lang w:val="en-US"/>
        </w:rPr>
        <w:t>During the adaptation phase,</w:t>
      </w:r>
      <w:r>
        <w:rPr>
          <w:lang w:val="en-US"/>
        </w:rPr>
        <w:t xml:space="preserve"> </w:t>
      </w:r>
      <w:r w:rsidRPr="00F7153A">
        <w:rPr>
          <w:lang w:val="en-US"/>
        </w:rPr>
        <w:t>16 adaptor stimuli (</w:t>
      </w:r>
      <w:r>
        <w:rPr>
          <w:lang w:val="en-US"/>
        </w:rPr>
        <w:t>4</w:t>
      </w:r>
      <w:r w:rsidRPr="00F7153A">
        <w:rPr>
          <w:lang w:val="en-US"/>
        </w:rPr>
        <w:t xml:space="preserve"> speakers × </w:t>
      </w:r>
      <w:r>
        <w:rPr>
          <w:lang w:val="en-US"/>
        </w:rPr>
        <w:t>2</w:t>
      </w:r>
      <w:r w:rsidRPr="00F7153A">
        <w:rPr>
          <w:lang w:val="en-US"/>
        </w:rPr>
        <w:t xml:space="preserve"> </w:t>
      </w:r>
      <w:r>
        <w:rPr>
          <w:lang w:val="en-US"/>
        </w:rPr>
        <w:t>identities x 2 repetitions</w:t>
      </w:r>
      <w:r w:rsidRPr="00F7153A">
        <w:rPr>
          <w:lang w:val="en-US"/>
        </w:rPr>
        <w:t>) were</w:t>
      </w:r>
      <w:r>
        <w:rPr>
          <w:lang w:val="en-US"/>
        </w:rPr>
        <w:t xml:space="preserve"> </w:t>
      </w:r>
      <w:r w:rsidRPr="00F7153A">
        <w:rPr>
          <w:lang w:val="en-US"/>
        </w:rPr>
        <w:t>presented in random order with a red fixation cross on the computer</w:t>
      </w:r>
      <w:r>
        <w:rPr>
          <w:lang w:val="en-US"/>
        </w:rPr>
        <w:t xml:space="preserve"> </w:t>
      </w:r>
      <w:r w:rsidRPr="00F7153A">
        <w:rPr>
          <w:lang w:val="en-US"/>
        </w:rPr>
        <w:t>screen</w:t>
      </w:r>
      <w:r w:rsidR="00A25652">
        <w:rPr>
          <w:lang w:val="en-US"/>
        </w:rPr>
        <w:t xml:space="preserve">, but this time with a longer </w:t>
      </w:r>
      <w:r>
        <w:rPr>
          <w:lang w:val="en-US"/>
        </w:rPr>
        <w:t xml:space="preserve">interstimulus interval of </w:t>
      </w:r>
      <w:r w:rsidR="00A25652">
        <w:rPr>
          <w:lang w:val="en-US"/>
        </w:rPr>
        <w:t>6</w:t>
      </w:r>
      <w:r>
        <w:rPr>
          <w:lang w:val="en-US"/>
        </w:rPr>
        <w:t xml:space="preserve">00 </w:t>
      </w:r>
      <w:proofErr w:type="spellStart"/>
      <w:r>
        <w:rPr>
          <w:lang w:val="en-US"/>
        </w:rPr>
        <w:t>ms.</w:t>
      </w:r>
      <w:proofErr w:type="spellEnd"/>
      <w:r>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w:t>
      </w:r>
      <w:r w:rsidR="003A7D60">
        <w:rPr>
          <w:lang w:val="en-US"/>
        </w:rPr>
        <w:t xml:space="preserve"> </w:t>
      </w:r>
      <w:r w:rsidR="00A25652">
        <w:rPr>
          <w:lang w:val="en-US"/>
        </w:rPr>
        <w:t>1</w:t>
      </w:r>
      <w:proofErr w:type="gramStart"/>
      <w:r w:rsidR="00A25652">
        <w:rPr>
          <w:lang w:val="en-US"/>
        </w:rPr>
        <w:t xml:space="preserve">: </w:t>
      </w:r>
      <w:r w:rsidR="00DC491D">
        <w:rPr>
          <w:lang w:val="en-US"/>
        </w:rPr>
        <w:t xml:space="preserve"> They</w:t>
      </w:r>
      <w:proofErr w:type="gramEnd"/>
      <w:r w:rsidR="00DC491D">
        <w:rPr>
          <w:lang w:val="en-US"/>
        </w:rPr>
        <w:t xml:space="preserve">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sex.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285C69AA" w:rsidR="00A25652" w:rsidRPr="00A25652" w:rsidRDefault="00A25652" w:rsidP="00DC491D">
      <w:pPr>
        <w:rPr>
          <w:lang w:val="en-US"/>
        </w:rPr>
      </w:pPr>
      <w:r>
        <w:rPr>
          <w:lang w:val="en-US"/>
        </w:rPr>
        <w:t xml:space="preserve">Participants were randomly assigned to one of four counterbalancing conditions. They either started with the male or the female adaptation blocks </w:t>
      </w:r>
      <w:proofErr w:type="gramStart"/>
      <w:r>
        <w:rPr>
          <w:lang w:val="en-US"/>
        </w:rPr>
        <w:t>and also</w:t>
      </w:r>
      <w:proofErr w:type="gramEnd"/>
      <w:r>
        <w:rPr>
          <w:lang w:val="en-US"/>
        </w:rPr>
        <w:t xml:space="preserve"> completed the prior baseline task in this order. Within speaker sex, it was</w:t>
      </w:r>
      <w:r w:rsidR="009C5E36">
        <w:rPr>
          <w:lang w:val="en-US"/>
        </w:rPr>
        <w:t xml:space="preserve"> further </w:t>
      </w:r>
      <w:r>
        <w:rPr>
          <w:lang w:val="en-US"/>
        </w:rPr>
        <w:t>counterbalanced which adaptation condition came first</w:t>
      </w:r>
    </w:p>
    <w:p w14:paraId="62626C93" w14:textId="77777777" w:rsidR="006F4338" w:rsidRPr="00941505" w:rsidRDefault="006F4338">
      <w:pPr>
        <w:suppressAutoHyphens w:val="0"/>
        <w:spacing w:line="278" w:lineRule="auto"/>
        <w:rPr>
          <w:b/>
          <w:bCs/>
          <w:lang w:val="en-US"/>
        </w:rPr>
      </w:pPr>
      <w:r w:rsidRPr="00941505">
        <w:rPr>
          <w:b/>
          <w:bCs/>
          <w:i/>
          <w:iCs/>
          <w:lang w:val="en-US"/>
        </w:rPr>
        <w:br w:type="page"/>
      </w:r>
    </w:p>
    <w:p w14:paraId="40971F9B" w14:textId="0D8F1457" w:rsidR="002E4008" w:rsidRPr="00941505" w:rsidRDefault="002E4008" w:rsidP="002E4008">
      <w:pPr>
        <w:pStyle w:val="Beschriftung"/>
        <w:keepNext/>
        <w:rPr>
          <w:b/>
          <w:bCs/>
          <w:i w:val="0"/>
          <w:iCs w:val="0"/>
          <w:color w:val="auto"/>
          <w:sz w:val="22"/>
          <w:szCs w:val="22"/>
          <w:lang w:val="en-US"/>
        </w:rPr>
      </w:pPr>
      <w:r w:rsidRPr="00941505">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3</w:t>
      </w:r>
      <w:r w:rsidR="007006D0">
        <w:rPr>
          <w:b/>
          <w:bCs/>
          <w:i w:val="0"/>
          <w:iCs w:val="0"/>
          <w:color w:val="auto"/>
          <w:sz w:val="22"/>
          <w:szCs w:val="22"/>
          <w:lang w:val="en-US"/>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43DED3CD" w:rsidR="006F4338" w:rsidRDefault="006F4338" w:rsidP="006F4338">
      <w:pPr>
        <w:rPr>
          <w:i/>
          <w:iCs/>
          <w:lang w:val="en-US"/>
        </w:rPr>
      </w:pPr>
      <w:r w:rsidRPr="00155080">
        <w:rPr>
          <w:i/>
          <w:iCs/>
          <w:lang w:val="en-US"/>
        </w:rPr>
        <w:t>Note.</w:t>
      </w:r>
      <w:r w:rsidRPr="00155080">
        <w:rPr>
          <w:i/>
          <w:iCs/>
          <w:color w:val="C00000"/>
          <w:lang w:val="en-US"/>
        </w:rPr>
        <w:t xml:space="preserve"> </w:t>
      </w:r>
      <w:r w:rsidRPr="00155080">
        <w:rPr>
          <w:i/>
          <w:iCs/>
          <w:lang w:val="en-US"/>
        </w:rPr>
        <w:t>A)</w:t>
      </w:r>
      <w:r>
        <w:rPr>
          <w:i/>
          <w:iCs/>
          <w:lang w:val="en-US"/>
        </w:rPr>
        <w:t xml:space="preserve"> Experiment 2:</w:t>
      </w:r>
      <w:r w:rsidRPr="00155080">
        <w:rPr>
          <w:i/>
          <w:iCs/>
          <w:lang w:val="en-US"/>
        </w:rPr>
        <w:t xml:space="preserve"> Depiction of the two adaptation conditions</w:t>
      </w:r>
      <w:r>
        <w:rPr>
          <w:i/>
          <w:iCs/>
          <w:lang w:val="en-US"/>
        </w:rPr>
        <w:t xml:space="preserve">, separately for speaker sex. In Block 1, </w:t>
      </w:r>
      <w:r w:rsidRPr="006F4338">
        <w:rPr>
          <w:i/>
          <w:iCs/>
          <w:lang w:val="en-US"/>
        </w:rPr>
        <w:t>participants adapted to ang</w:t>
      </w:r>
      <w:r>
        <w:rPr>
          <w:i/>
          <w:iCs/>
          <w:lang w:val="en-US"/>
        </w:rPr>
        <w:t>r</w:t>
      </w:r>
      <w:r w:rsidRPr="006F4338">
        <w:rPr>
          <w:i/>
          <w:iCs/>
          <w:lang w:val="en-US"/>
        </w:rPr>
        <w:t xml:space="preserve">y-IdentityF1 and fearful-IdentityF2. </w:t>
      </w:r>
      <w:r>
        <w:rPr>
          <w:i/>
          <w:iCs/>
          <w:lang w:val="en-US"/>
        </w:rPr>
        <w:t>In Block 2</w:t>
      </w:r>
      <w:r w:rsidRPr="006F4338">
        <w:rPr>
          <w:i/>
          <w:iCs/>
          <w:lang w:val="en-US"/>
        </w:rPr>
        <w:t>, the</w:t>
      </w:r>
      <w:r>
        <w:rPr>
          <w:i/>
          <w:iCs/>
          <w:lang w:val="en-US"/>
        </w:rPr>
        <w:t>y adapted</w:t>
      </w:r>
      <w:r w:rsidRPr="006F4338">
        <w:rPr>
          <w:i/>
          <w:iCs/>
          <w:lang w:val="en-US"/>
        </w:rPr>
        <w:t xml:space="preserve"> angry-IdentityF2 and fearful-IdentityF1</w:t>
      </w:r>
      <w:r>
        <w:rPr>
          <w:i/>
          <w:iCs/>
          <w:lang w:val="en-US"/>
        </w:rPr>
        <w:t xml:space="preserve">. In Block 3, they adapted to </w:t>
      </w:r>
      <w:r>
        <w:rPr>
          <w:lang w:val="en-US"/>
        </w:rPr>
        <w:t>angy-IdentityM3 and fearful-IdentityM4</w:t>
      </w:r>
      <w:r>
        <w:rPr>
          <w:i/>
          <w:iCs/>
          <w:lang w:val="en-US"/>
        </w:rPr>
        <w:t xml:space="preserve">. In Block 4, they adapted to </w:t>
      </w:r>
      <w:r>
        <w:rPr>
          <w:lang w:val="en-US"/>
        </w:rPr>
        <w:t xml:space="preserve">angy-IdentityM4 and fearful-IdentityM3. B) </w:t>
      </w:r>
      <w:r>
        <w:rPr>
          <w:i/>
          <w:iCs/>
          <w:lang w:val="en-US"/>
        </w:rPr>
        <w:t>Experiment 3:</w:t>
      </w:r>
      <w:r w:rsidRPr="00155080">
        <w:rPr>
          <w:i/>
          <w:iCs/>
          <w:lang w:val="en-US"/>
        </w:rPr>
        <w:t xml:space="preserve"> Depiction of the two adaptation conditions</w:t>
      </w:r>
      <w:r>
        <w:rPr>
          <w:i/>
          <w:iCs/>
          <w:lang w:val="en-US"/>
        </w:rPr>
        <w:t>, separately for speaker sex.</w:t>
      </w:r>
      <w:r w:rsidRPr="006F4338">
        <w:rPr>
          <w:i/>
          <w:iCs/>
          <w:lang w:val="en-US"/>
        </w:rPr>
        <w:t xml:space="preserve"> </w:t>
      </w:r>
      <w:r>
        <w:rPr>
          <w:i/>
          <w:iCs/>
          <w:lang w:val="en-US"/>
        </w:rPr>
        <w:t xml:space="preserve">In Block 1, </w:t>
      </w:r>
      <w:r w:rsidRPr="006F4338">
        <w:rPr>
          <w:i/>
          <w:iCs/>
          <w:lang w:val="en-US"/>
        </w:rPr>
        <w:t>participants adapted to ang</w:t>
      </w:r>
      <w:r>
        <w:rPr>
          <w:i/>
          <w:iCs/>
          <w:lang w:val="en-US"/>
        </w:rPr>
        <w:t>r</w:t>
      </w:r>
      <w:r w:rsidRPr="006F4338">
        <w:rPr>
          <w:i/>
          <w:iCs/>
          <w:lang w:val="en-US"/>
        </w:rPr>
        <w:t>y-</w:t>
      </w:r>
      <w:r>
        <w:rPr>
          <w:i/>
          <w:iCs/>
          <w:lang w:val="en-US"/>
        </w:rPr>
        <w:t>Words 1 and 2</w:t>
      </w:r>
      <w:r w:rsidRPr="006F4338">
        <w:rPr>
          <w:i/>
          <w:iCs/>
          <w:lang w:val="en-US"/>
        </w:rPr>
        <w:t xml:space="preserve"> and fearful-</w:t>
      </w:r>
      <w:r>
        <w:rPr>
          <w:i/>
          <w:iCs/>
          <w:lang w:val="en-US"/>
        </w:rPr>
        <w:t>Words 3 and 4</w:t>
      </w:r>
      <w:r w:rsidRPr="006F4338">
        <w:rPr>
          <w:i/>
          <w:iCs/>
          <w:lang w:val="en-US"/>
        </w:rPr>
        <w:t xml:space="preserve">. </w:t>
      </w:r>
      <w:r>
        <w:rPr>
          <w:i/>
          <w:iCs/>
          <w:lang w:val="en-US"/>
        </w:rPr>
        <w:t>In Block 2</w:t>
      </w:r>
      <w:r w:rsidRPr="006F4338">
        <w:rPr>
          <w:i/>
          <w:iCs/>
          <w:lang w:val="en-US"/>
        </w:rPr>
        <w:t>, the</w:t>
      </w:r>
      <w:r>
        <w:rPr>
          <w:i/>
          <w:iCs/>
          <w:lang w:val="en-US"/>
        </w:rPr>
        <w:t>y adapted</w:t>
      </w:r>
      <w:r w:rsidRPr="006F4338">
        <w:rPr>
          <w:i/>
          <w:iCs/>
          <w:lang w:val="en-US"/>
        </w:rPr>
        <w:t xml:space="preserve"> angry- </w:t>
      </w:r>
      <w:r>
        <w:rPr>
          <w:i/>
          <w:iCs/>
          <w:lang w:val="en-US"/>
        </w:rPr>
        <w:t>Words 3 and 4</w:t>
      </w:r>
      <w:r w:rsidRPr="006F4338">
        <w:rPr>
          <w:i/>
          <w:iCs/>
          <w:lang w:val="en-US"/>
        </w:rPr>
        <w:t xml:space="preserve"> and fearful- </w:t>
      </w:r>
      <w:r>
        <w:rPr>
          <w:i/>
          <w:iCs/>
          <w:lang w:val="en-US"/>
        </w:rPr>
        <w:t>Words 1 and 2. 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09DFB4D9" w:rsidR="00482B35" w:rsidRDefault="00482B35" w:rsidP="00482B35">
      <w:pPr>
        <w:rPr>
          <w:lang w:val="en-US"/>
        </w:rPr>
      </w:pPr>
      <w:r w:rsidRPr="00482B35">
        <w:rPr>
          <w:lang w:val="en-US"/>
        </w:rPr>
        <w:t>Software and R-packages for data analyses were identical to Experiment 1. Errors of omission (&lt;3%) were excluded from the data.</w:t>
      </w:r>
      <w:r>
        <w:rPr>
          <w:lang w:val="en-US"/>
        </w:rPr>
        <w:t xml:space="preserve"> Data was analyzed for male and female blocks separately, using the same two-step approach as in Experiment 1: </w:t>
      </w:r>
    </w:p>
    <w:p w14:paraId="7C62FE41" w14:textId="6809382C" w:rsidR="00482B35" w:rsidRDefault="00482B35" w:rsidP="00482B35">
      <w:pPr>
        <w:rPr>
          <w:lang w:val="en-US"/>
        </w:rPr>
      </w:pPr>
      <w:r>
        <w:rPr>
          <w:lang w:val="en-US"/>
        </w:rPr>
        <w:t xml:space="preserve">First, responses in each trial were modeled with a </w:t>
      </w:r>
      <w:r w:rsidRPr="00432CA2">
        <w:rPr>
          <w:lang w:val="en-US"/>
        </w:rPr>
        <w:t>multilevel logistic regression</w:t>
      </w:r>
      <w:r w:rsidR="00AD2C0C">
        <w:rPr>
          <w:lang w:val="en-US"/>
        </w:rPr>
        <w:t xml:space="preserve">. </w:t>
      </w:r>
      <w:r>
        <w:rPr>
          <w:lang w:val="en-US"/>
        </w:rPr>
        <w:t>For the female blocks, p</w:t>
      </w:r>
      <w:r w:rsidRPr="00432CA2">
        <w:rPr>
          <w:lang w:val="en-US"/>
        </w:rPr>
        <w:t xml:space="preserve">redictor variables were the </w:t>
      </w:r>
      <w:r>
        <w:rPr>
          <w:lang w:val="en-US"/>
        </w:rPr>
        <w:t xml:space="preserve">target </w:t>
      </w:r>
      <w:r w:rsidRPr="00432CA2">
        <w:rPr>
          <w:lang w:val="en-US"/>
        </w:rPr>
        <w:t>morph level (</w:t>
      </w:r>
      <w:proofErr w:type="spellStart"/>
      <w:r>
        <w:rPr>
          <w:lang w:val="en-US"/>
        </w:rPr>
        <w:t>tML</w:t>
      </w:r>
      <w:proofErr w:type="spellEnd"/>
      <w:r>
        <w:rPr>
          <w:lang w:val="en-US"/>
        </w:rPr>
        <w:t>, 20-80%, z-standardized for model estimation</w:t>
      </w:r>
      <w:r w:rsidRPr="00432CA2">
        <w:rPr>
          <w:lang w:val="en-US"/>
        </w:rPr>
        <w:t xml:space="preserve">), </w:t>
      </w:r>
      <w:r>
        <w:rPr>
          <w:lang w:val="en-US"/>
        </w:rPr>
        <w:t>the speaker identity</w:t>
      </w:r>
      <w:r w:rsidRPr="00432CA2">
        <w:rPr>
          <w:lang w:val="en-US"/>
        </w:rPr>
        <w:t xml:space="preserve"> (</w:t>
      </w:r>
      <w:r>
        <w:rPr>
          <w:lang w:val="en-US"/>
        </w:rPr>
        <w:t>F1 and F2</w:t>
      </w:r>
      <w:r w:rsidRPr="00432CA2">
        <w:rPr>
          <w:lang w:val="en-US"/>
        </w:rPr>
        <w:t xml:space="preserve">), and </w:t>
      </w:r>
      <w:r>
        <w:rPr>
          <w:lang w:val="en-US"/>
        </w:rPr>
        <w:t>the adaptation condition</w:t>
      </w:r>
      <w:r w:rsidRPr="00432CA2">
        <w:rPr>
          <w:lang w:val="en-US"/>
        </w:rPr>
        <w:t xml:space="preserve"> (</w:t>
      </w:r>
      <w:r>
        <w:rPr>
          <w:lang w:val="en-US"/>
        </w:rPr>
        <w:t>AdaptCond1: angy-F1 and fearful-F2</w:t>
      </w:r>
      <w:r w:rsidRPr="00432CA2">
        <w:rPr>
          <w:lang w:val="en-US"/>
        </w:rPr>
        <w:t xml:space="preserve">; </w:t>
      </w:r>
      <w:r>
        <w:rPr>
          <w:lang w:val="en-US"/>
        </w:rPr>
        <w:t>AdaptCond2</w:t>
      </w:r>
      <w:r w:rsidRPr="00BA737A">
        <w:rPr>
          <w:lang w:val="en-US"/>
        </w:rPr>
        <w:t>: angry-</w:t>
      </w:r>
      <w:r>
        <w:rPr>
          <w:lang w:val="en-US"/>
        </w:rPr>
        <w:t>F2</w:t>
      </w:r>
      <w:r w:rsidRPr="00BA737A">
        <w:rPr>
          <w:lang w:val="en-US"/>
        </w:rPr>
        <w:t xml:space="preserve"> and fearful-</w:t>
      </w:r>
      <w:r>
        <w:rPr>
          <w:lang w:val="en-US"/>
        </w:rPr>
        <w:t>F1</w:t>
      </w:r>
      <w:r w:rsidRPr="00432CA2">
        <w:rPr>
          <w:lang w:val="en-US"/>
        </w:rPr>
        <w:t>).</w:t>
      </w:r>
      <w:r w:rsidR="00006C40">
        <w:rPr>
          <w:lang w:val="en-US"/>
        </w:rPr>
        <w:t xml:space="preserve"> Random effects were estimated for each participant, resulting in the following model: </w:t>
      </w:r>
    </w:p>
    <w:p w14:paraId="678B1128" w14:textId="58E75D7D" w:rsidR="00006C40" w:rsidRPr="00817752" w:rsidRDefault="00006C40" w:rsidP="00006C40">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120D0E13" w14:textId="77777777" w:rsidR="00482B35" w:rsidRDefault="00482B35" w:rsidP="00482B35">
      <w:pPr>
        <w:rPr>
          <w:lang w:val="en-US"/>
        </w:rPr>
      </w:pPr>
    </w:p>
    <w:p w14:paraId="5B3C8F64" w14:textId="1CDF4C18" w:rsidR="00006C40" w:rsidRDefault="00006C40" w:rsidP="00006C40">
      <w:pPr>
        <w:rPr>
          <w:lang w:val="en-US"/>
        </w:rPr>
      </w:pPr>
      <w:r>
        <w:rPr>
          <w:lang w:val="en-US"/>
        </w:rPr>
        <w:t>For the male blocks, p</w:t>
      </w:r>
      <w:r w:rsidRPr="00432CA2">
        <w:rPr>
          <w:lang w:val="en-US"/>
        </w:rPr>
        <w:t xml:space="preserve">redictor variables were the </w:t>
      </w:r>
      <w:r>
        <w:rPr>
          <w:lang w:val="en-US"/>
        </w:rPr>
        <w:t xml:space="preserve">target </w:t>
      </w:r>
      <w:r w:rsidRPr="00432CA2">
        <w:rPr>
          <w:lang w:val="en-US"/>
        </w:rPr>
        <w:t xml:space="preserve">morph level, </w:t>
      </w:r>
      <w:r>
        <w:rPr>
          <w:lang w:val="en-US"/>
        </w:rPr>
        <w:t>the speaker identity</w:t>
      </w:r>
      <w:r w:rsidRPr="00432CA2">
        <w:rPr>
          <w:lang w:val="en-US"/>
        </w:rPr>
        <w:t xml:space="preserve"> (</w:t>
      </w:r>
      <w:r>
        <w:rPr>
          <w:lang w:val="en-US"/>
        </w:rPr>
        <w:t>M3 and M4</w:t>
      </w:r>
      <w:r w:rsidRPr="00432CA2">
        <w:rPr>
          <w:lang w:val="en-US"/>
        </w:rPr>
        <w:t xml:space="preserve">), and </w:t>
      </w:r>
      <w:r>
        <w:rPr>
          <w:lang w:val="en-US"/>
        </w:rPr>
        <w:t>the adaptation condition</w:t>
      </w:r>
      <w:r w:rsidRPr="00432CA2">
        <w:rPr>
          <w:lang w:val="en-US"/>
        </w:rPr>
        <w:t xml:space="preserve"> (</w:t>
      </w:r>
      <w:r>
        <w:rPr>
          <w:lang w:val="en-US"/>
        </w:rPr>
        <w:t>AdaptCond3: angy-M3 and fearful-M4</w:t>
      </w:r>
      <w:r w:rsidRPr="00432CA2">
        <w:rPr>
          <w:lang w:val="en-US"/>
        </w:rPr>
        <w:t xml:space="preserve">; </w:t>
      </w:r>
      <w:r>
        <w:rPr>
          <w:lang w:val="en-US"/>
        </w:rPr>
        <w:t>AdaptCond4</w:t>
      </w:r>
      <w:r w:rsidRPr="00BA737A">
        <w:rPr>
          <w:lang w:val="en-US"/>
        </w:rPr>
        <w:t>: angry-</w:t>
      </w:r>
      <w:r>
        <w:rPr>
          <w:lang w:val="en-US"/>
        </w:rPr>
        <w:t>M4</w:t>
      </w:r>
      <w:r w:rsidRPr="00BA737A">
        <w:rPr>
          <w:lang w:val="en-US"/>
        </w:rPr>
        <w:t xml:space="preserve"> and fearful-</w:t>
      </w:r>
      <w:r>
        <w:rPr>
          <w:lang w:val="en-US"/>
        </w:rPr>
        <w:t>M3</w:t>
      </w:r>
      <w:r w:rsidRPr="00432CA2">
        <w:rPr>
          <w:lang w:val="en-US"/>
        </w:rPr>
        <w:t>)</w:t>
      </w:r>
      <w:r>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60D42AE3" w:rsidR="00006C40" w:rsidRDefault="00006C40" w:rsidP="00006C40">
      <w:pPr>
        <w:rPr>
          <w:lang w:val="en-US"/>
        </w:rPr>
      </w:pPr>
      <w:r>
        <w:rPr>
          <w:lang w:val="en-US"/>
        </w:rPr>
        <w:t>Again, data from the Baseline block were not included in this first analysis.</w:t>
      </w:r>
      <w:r w:rsidRPr="00006C40">
        <w:rPr>
          <w:lang w:val="en-US"/>
        </w:rPr>
        <w:t xml:space="preserve"> </w:t>
      </w:r>
      <w:r>
        <w:rPr>
          <w:lang w:val="en-US"/>
        </w:rPr>
        <w:t xml:space="preserve">Please note that this analyses pipeline deviates from our preregistered plan, which intended the estimation of cumulative gaussian functions </w:t>
      </w:r>
      <w:sdt>
        <w:sdtPr>
          <w:rPr>
            <w:lang w:val="en-US"/>
          </w:rPr>
          <w:alias w:val="To edit, see citavi.com/edit"/>
          <w:tag w:val="CitaviPlaceholder#67e79859-a4ea-4b17-a9ef-da5b218612ae"/>
          <w:id w:val="301043265"/>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yMy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i0yM1QxNzo0MTo1MyIsIlByb2plY3QiOnsiJHJlZiI6IjUifX0sIlVzZU51bWJlcmluZ1R5cGVPZlBhcmVudERvY3VtZW50IjpmYWxzZX1dLCJGb3JtYXR0ZWRUZXh0Ijp7IiRpZCI6IjE3IiwiQ291bnQiOjEsIlRleHRVbml0cyI6W3siJGlkIjoiMTgiLCJGb250U3R5bGUiOnsiJGlkIjoiMTkiLCJOZXV0cmFsIjp0cnVlfSwiUmVhZGluZ09yZGVyIjoxLCJUZXh0IjoiKE51c3NiYXVtIGV0IGFsLiwgMjAyMikifV19LCJUYWciOiJDaXRhdmlQbGFjZWhvbGRlciM2N2U3OTg1OS1hNGVhLTRiMTctYTllZi1kYTViMjE4NjEyYWUiLCJUZXh0IjoiKE51c3NiYXVtIGV0IGFsLiwgMjAyMikiLCJXQUlWZXJzaW9uIjoiNi4xMS4wLjAifQ==}</w:instrText>
          </w:r>
          <w:r w:rsidR="00133F67">
            <w:rPr>
              <w:lang w:val="en-US"/>
            </w:rPr>
            <w:fldChar w:fldCharType="separate"/>
          </w:r>
          <w:r w:rsidR="00133F67">
            <w:rPr>
              <w:lang w:val="en-US"/>
            </w:rPr>
            <w:t>(cf. Nussbaum et al., 2022)</w:t>
          </w:r>
          <w:r w:rsidR="00133F67">
            <w:rPr>
              <w:lang w:val="en-US"/>
            </w:rPr>
            <w:fldChar w:fldCharType="end"/>
          </w:r>
        </w:sdtContent>
      </w:sdt>
      <w:r>
        <w:rPr>
          <w:lang w:val="en-US"/>
        </w:rPr>
        <w:t>, but had to be discarded due to bad model fit.</w:t>
      </w:r>
    </w:p>
    <w:p w14:paraId="1E76FD33" w14:textId="6666DF77" w:rsidR="00AD2C0C" w:rsidRDefault="00482B35" w:rsidP="00B10ADF">
      <w:pPr>
        <w:rPr>
          <w:lang w:val="en-US"/>
        </w:rPr>
      </w:pPr>
      <w:r>
        <w:rPr>
          <w:lang w:val="en-US"/>
        </w:rPr>
        <w:t xml:space="preserve">In </w:t>
      </w:r>
      <w:r w:rsidR="00006C40">
        <w:rPr>
          <w:lang w:val="en-US"/>
        </w:rPr>
        <w:t>the</w:t>
      </w:r>
      <w:r>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sex. </w:t>
      </w:r>
      <w:r>
        <w:rPr>
          <w:lang w:val="en-US"/>
        </w:rPr>
        <w:t>Baseline data was</w:t>
      </w:r>
      <w:r w:rsidR="00006C40">
        <w:rPr>
          <w:lang w:val="en-US"/>
        </w:rPr>
        <w:t xml:space="preserve"> included here as well</w:t>
      </w:r>
      <w:r>
        <w:rPr>
          <w:lang w:val="en-US"/>
        </w:rPr>
        <w:t xml:space="preserve">. </w:t>
      </w:r>
      <w:proofErr w:type="spellStart"/>
      <w:r>
        <w:rPr>
          <w:lang w:val="en-US"/>
        </w:rPr>
        <w:t>AdaptConditions</w:t>
      </w:r>
      <w:proofErr w:type="spellEnd"/>
      <w:r>
        <w:rPr>
          <w:lang w:val="en-US"/>
        </w:rPr>
        <w:t xml:space="preserve"> were then compared </w:t>
      </w:r>
      <w:r w:rsidR="00006C40">
        <w:rPr>
          <w:lang w:val="en-US"/>
        </w:rPr>
        <w:t>between F1 vs F2 and M3 vs M4</w:t>
      </w:r>
      <w:r>
        <w:rPr>
          <w:lang w:val="en-US"/>
        </w:rPr>
        <w:t xml:space="preserve">, using paired t-tests. Finally, </w:t>
      </w:r>
      <w:r w:rsidR="00006C40">
        <w:rPr>
          <w:lang w:val="en-US"/>
        </w:rPr>
        <w:t>all</w:t>
      </w:r>
      <w:r>
        <w:rPr>
          <w:lang w:val="en-US"/>
        </w:rPr>
        <w:t xml:space="preserve"> </w:t>
      </w:r>
      <w:proofErr w:type="spellStart"/>
      <w:r>
        <w:rPr>
          <w:lang w:val="en-US"/>
        </w:rPr>
        <w:t>AdaptConditions</w:t>
      </w:r>
      <w:proofErr w:type="spellEnd"/>
      <w:r>
        <w:rPr>
          <w:lang w:val="en-US"/>
        </w:rPr>
        <w:t xml:space="preserve"> were compared to the Baseline conditions, again separately for each </w:t>
      </w:r>
      <w:proofErr w:type="spellStart"/>
      <w:r>
        <w:rPr>
          <w:lang w:val="en-US"/>
        </w:rPr>
        <w:t>SpSex</w:t>
      </w:r>
      <w:proofErr w:type="spellEnd"/>
      <w:r>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77777777" w:rsidR="00AD2C0C" w:rsidRPr="000C0EAC" w:rsidRDefault="00AD2C0C" w:rsidP="00AD2C0C">
      <w:pPr>
        <w:rPr>
          <w:lang w:val="en-US"/>
        </w:rPr>
      </w:pPr>
      <w:r>
        <w:rPr>
          <w:lang w:val="en-US"/>
        </w:rPr>
        <w:t>The rationale for sample</w:t>
      </w:r>
      <w:r w:rsidRPr="000C0EAC">
        <w:rPr>
          <w:lang w:val="en-US"/>
        </w:rPr>
        <w:t xml:space="preserve"> siz</w:t>
      </w:r>
      <w:r>
        <w:rPr>
          <w:lang w:val="en-US"/>
        </w:rPr>
        <w:t>e estimation</w:t>
      </w:r>
      <w:r w:rsidRPr="000C0EAC">
        <w:rPr>
          <w:lang w:val="en-US"/>
        </w:rPr>
        <w:t>,</w:t>
      </w:r>
      <w:r>
        <w:rPr>
          <w:lang w:val="en-US"/>
        </w:rPr>
        <w:t xml:space="preserve"> all</w:t>
      </w:r>
      <w:r w:rsidRPr="000C0EAC">
        <w:rPr>
          <w:lang w:val="en-US"/>
        </w:rPr>
        <w:t xml:space="preserve"> data exclusions</w:t>
      </w:r>
      <w:r>
        <w:rPr>
          <w:lang w:val="en-US"/>
        </w:rPr>
        <w:t xml:space="preserve"> and </w:t>
      </w:r>
      <w:r w:rsidRPr="000C0EAC">
        <w:rPr>
          <w:lang w:val="en-US"/>
        </w:rPr>
        <w:t>all manipulations</w:t>
      </w:r>
      <w:r>
        <w:rPr>
          <w:lang w:val="en-US"/>
        </w:rPr>
        <w:t xml:space="preserve"> have been specified</w:t>
      </w:r>
      <w:r w:rsidRPr="000C0EAC">
        <w:rPr>
          <w:lang w:val="en-US"/>
        </w:rPr>
        <w:t xml:space="preserve">.  Preprocessed data, analysis scripts and supplemental materials can be found in the associated OSF repository </w:t>
      </w:r>
      <w:r>
        <w:rPr>
          <w:lang w:val="en-US"/>
        </w:rPr>
        <w:t>(</w:t>
      </w:r>
      <w:r w:rsidRPr="000C0EAC">
        <w:rPr>
          <w:color w:val="C00000"/>
          <w:lang w:val="en-US"/>
        </w:rPr>
        <w:t>XXX</w:t>
      </w:r>
      <w:r>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6A3A22AF" w:rsidR="00BF5A50" w:rsidRDefault="00BF5A50" w:rsidP="00BF5A50">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2</w:t>
      </w:r>
      <w:r>
        <w:rPr>
          <w:lang w:val="en-US"/>
        </w:rPr>
        <w:t xml:space="preserve">. For female voices, there was a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interaction of </w:t>
      </w:r>
      <w:proofErr w:type="spellStart"/>
      <w:r w:rsidRPr="00A806AA">
        <w:rPr>
          <w:b/>
          <w:bCs/>
          <w:lang w:val="en-US"/>
        </w:rPr>
        <w:t>tML</w:t>
      </w:r>
      <w:proofErr w:type="spellEnd"/>
      <w:r w:rsidRPr="00A806AA">
        <w:rPr>
          <w:b/>
          <w:bCs/>
          <w:lang w:val="en-US"/>
        </w:rPr>
        <w:t xml:space="preserve"> </w:t>
      </w:r>
      <w:proofErr w:type="gramStart"/>
      <w:r w:rsidRPr="00A806AA">
        <w:rPr>
          <w:b/>
          <w:bCs/>
          <w:lang w:val="en-US"/>
        </w:rPr>
        <w:t xml:space="preserve">x  </w:t>
      </w:r>
      <w:proofErr w:type="spellStart"/>
      <w:r w:rsidRPr="00A806AA">
        <w:rPr>
          <w:b/>
          <w:bCs/>
          <w:lang w:val="en-US"/>
        </w:rPr>
        <w:t>Sp</w:t>
      </w:r>
      <w:r>
        <w:rPr>
          <w:b/>
          <w:bCs/>
          <w:lang w:val="en-US"/>
        </w:rPr>
        <w:t>ID</w:t>
      </w:r>
      <w:proofErr w:type="spellEnd"/>
      <w:proofErr w:type="gramEnd"/>
      <w:r>
        <w:rPr>
          <w:lang w:val="en-US"/>
        </w:rPr>
        <w:t xml:space="preserve"> indicated that the slope of this increase was slightly steeper Speaker Identity F1 compared to F2. The main effect of </w:t>
      </w:r>
      <w:proofErr w:type="spellStart"/>
      <w:r w:rsidRPr="00BF5A50">
        <w:rPr>
          <w:b/>
          <w:bCs/>
          <w:lang w:val="en-US"/>
        </w:rPr>
        <w:t>SpID</w:t>
      </w:r>
      <w:proofErr w:type="spellEnd"/>
      <w:r>
        <w:rPr>
          <w:lang w:val="en-US"/>
        </w:rPr>
        <w:t xml:space="preserve"> further suggested that F1 </w:t>
      </w:r>
      <w:proofErr w:type="gramStart"/>
      <w:r>
        <w:rPr>
          <w:lang w:val="en-US"/>
        </w:rPr>
        <w:t>was overall</w:t>
      </w:r>
      <w:proofErr w:type="gramEnd"/>
      <w:r>
        <w:rPr>
          <w:lang w:val="en-US"/>
        </w:rPr>
        <w:t xml:space="preserve"> more often classified as angry, compared to F2. Importantly, there was the predicted interaction of </w:t>
      </w:r>
      <w:proofErr w:type="spellStart"/>
      <w:r w:rsidRPr="00A806AA">
        <w:rPr>
          <w:b/>
          <w:bCs/>
          <w:lang w:val="en-US"/>
        </w:rPr>
        <w:t>SpSex</w:t>
      </w:r>
      <w:proofErr w:type="spellEnd"/>
      <w:r w:rsidRPr="00A806AA">
        <w:rPr>
          <w:b/>
          <w:bCs/>
          <w:lang w:val="en-US"/>
        </w:rPr>
        <w:t xml:space="preserve"> x </w:t>
      </w:r>
      <w:proofErr w:type="spellStart"/>
      <w:r>
        <w:rPr>
          <w:b/>
          <w:bCs/>
          <w:lang w:val="en-US"/>
        </w:rPr>
        <w:t>AdaptCond</w:t>
      </w:r>
      <w:proofErr w:type="spellEnd"/>
      <w:r>
        <w:rPr>
          <w:b/>
          <w:bCs/>
          <w:lang w:val="en-US"/>
        </w:rPr>
        <w:t xml:space="preserve"> (Figure 4</w:t>
      </w:r>
      <w:r w:rsidR="00B912A3">
        <w:rPr>
          <w:b/>
          <w:bCs/>
          <w:lang w:val="en-US"/>
        </w:rPr>
        <w:t>A</w:t>
      </w:r>
      <w:r>
        <w:rPr>
          <w:b/>
          <w:bCs/>
          <w:lang w:val="en-US"/>
        </w:rPr>
        <w:t>)</w:t>
      </w:r>
      <w:r>
        <w:rPr>
          <w:lang w:val="en-US"/>
        </w:rPr>
        <w:t xml:space="preserve">. </w:t>
      </w:r>
    </w:p>
    <w:p w14:paraId="59B5AD6C" w14:textId="10849A5A" w:rsidR="00BF5A50" w:rsidRDefault="00AB5368" w:rsidP="00727AEB">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w:t>
      </w:r>
      <w:r>
        <w:rPr>
          <w:lang w:val="en-US"/>
        </w:rPr>
        <w:lastRenderedPageBreak/>
        <w:t xml:space="preserve">indicated a steeper slope for M4 compared to M3.  The main effect of </w:t>
      </w:r>
      <w:proofErr w:type="spellStart"/>
      <w:r w:rsidRPr="00FE53FC">
        <w:rPr>
          <w:b/>
          <w:bCs/>
          <w:lang w:val="en-US"/>
        </w:rPr>
        <w:t>AdaptCond</w:t>
      </w:r>
      <w:proofErr w:type="spellEnd"/>
      <w:r>
        <w:rPr>
          <w:lang w:val="en-US"/>
        </w:rPr>
        <w:t xml:space="preserve"> indicated that </w:t>
      </w:r>
      <w:r w:rsidRPr="00E865FC">
        <w:rPr>
          <w:lang w:val="en-US"/>
        </w:rPr>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SpSex</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7B2F381A"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00FC7467">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10"/>
        <w:gridCol w:w="721"/>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1.72</w:t>
            </w:r>
          </w:p>
        </w:tc>
        <w:tc>
          <w:tcPr>
            <w:tcW w:w="607" w:type="dxa"/>
            <w:tcBorders>
              <w:top w:val="nil"/>
              <w:left w:val="nil"/>
              <w:bottom w:val="nil"/>
              <w:right w:val="nil"/>
            </w:tcBorders>
            <w:noWrap/>
            <w:vAlign w:val="bottom"/>
            <w:hideMark/>
          </w:tcPr>
          <w:p w14:paraId="753A3CE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0.09</w:t>
            </w:r>
          </w:p>
        </w:tc>
        <w:tc>
          <w:tcPr>
            <w:tcW w:w="718" w:type="dxa"/>
            <w:tcBorders>
              <w:top w:val="nil"/>
              <w:left w:val="nil"/>
              <w:bottom w:val="nil"/>
              <w:right w:val="nil"/>
            </w:tcBorders>
            <w:noWrap/>
            <w:vAlign w:val="bottom"/>
            <w:hideMark/>
          </w:tcPr>
          <w:p w14:paraId="563EAB5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-0.30</w:t>
            </w:r>
          </w:p>
        </w:tc>
        <w:tc>
          <w:tcPr>
            <w:tcW w:w="607" w:type="dxa"/>
            <w:tcBorders>
              <w:top w:val="nil"/>
              <w:left w:val="nil"/>
              <w:bottom w:val="nil"/>
              <w:right w:val="nil"/>
            </w:tcBorders>
            <w:noWrap/>
            <w:vAlign w:val="bottom"/>
            <w:hideMark/>
          </w:tcPr>
          <w:p w14:paraId="407824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5C0EB08C"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-0.46</w:t>
            </w:r>
          </w:p>
        </w:tc>
        <w:tc>
          <w:tcPr>
            <w:tcW w:w="607" w:type="dxa"/>
            <w:tcBorders>
              <w:top w:val="nil"/>
              <w:left w:val="nil"/>
              <w:bottom w:val="nil"/>
              <w:right w:val="nil"/>
            </w:tcBorders>
            <w:noWrap/>
            <w:vAlign w:val="bottom"/>
            <w:hideMark/>
          </w:tcPr>
          <w:p w14:paraId="391DFD0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0.12</w:t>
            </w:r>
          </w:p>
        </w:tc>
        <w:tc>
          <w:tcPr>
            <w:tcW w:w="718" w:type="dxa"/>
            <w:tcBorders>
              <w:top w:val="nil"/>
              <w:left w:val="nil"/>
              <w:bottom w:val="nil"/>
              <w:right w:val="nil"/>
            </w:tcBorders>
            <w:noWrap/>
            <w:vAlign w:val="bottom"/>
            <w:hideMark/>
          </w:tcPr>
          <w:p w14:paraId="4E8118D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0.27</w:t>
            </w:r>
          </w:p>
        </w:tc>
        <w:tc>
          <w:tcPr>
            <w:tcW w:w="607" w:type="dxa"/>
            <w:tcBorders>
              <w:top w:val="nil"/>
              <w:left w:val="nil"/>
              <w:bottom w:val="nil"/>
              <w:right w:val="nil"/>
            </w:tcBorders>
            <w:noWrap/>
            <w:vAlign w:val="bottom"/>
            <w:hideMark/>
          </w:tcPr>
          <w:p w14:paraId="084697D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73B013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-0.39</w:t>
            </w:r>
          </w:p>
        </w:tc>
        <w:tc>
          <w:tcPr>
            <w:tcW w:w="607" w:type="dxa"/>
            <w:tcBorders>
              <w:top w:val="nil"/>
              <w:left w:val="nil"/>
              <w:bottom w:val="nil"/>
              <w:right w:val="nil"/>
            </w:tcBorders>
            <w:noWrap/>
            <w:vAlign w:val="bottom"/>
            <w:hideMark/>
          </w:tcPr>
          <w:p w14:paraId="35D7E73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36CD62C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-1.38</w:t>
            </w:r>
          </w:p>
        </w:tc>
        <w:tc>
          <w:tcPr>
            <w:tcW w:w="607" w:type="dxa"/>
            <w:tcBorders>
              <w:top w:val="nil"/>
              <w:left w:val="nil"/>
              <w:bottom w:val="nil"/>
              <w:right w:val="nil"/>
            </w:tcBorders>
            <w:noWrap/>
            <w:vAlign w:val="bottom"/>
            <w:hideMark/>
          </w:tcPr>
          <w:p w14:paraId="7B14666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58A8769F"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1.49</w:t>
            </w:r>
          </w:p>
        </w:tc>
        <w:tc>
          <w:tcPr>
            <w:tcW w:w="607" w:type="dxa"/>
            <w:tcBorders>
              <w:top w:val="nil"/>
              <w:left w:val="nil"/>
              <w:bottom w:val="nil"/>
              <w:right w:val="nil"/>
            </w:tcBorders>
            <w:noWrap/>
            <w:vAlign w:val="bottom"/>
            <w:hideMark/>
          </w:tcPr>
          <w:p w14:paraId="58A9AF5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00B7EF2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1.87</w:t>
            </w:r>
          </w:p>
        </w:tc>
        <w:tc>
          <w:tcPr>
            <w:tcW w:w="607" w:type="dxa"/>
            <w:tcBorders>
              <w:top w:val="nil"/>
              <w:left w:val="nil"/>
              <w:bottom w:val="nil"/>
              <w:right w:val="nil"/>
            </w:tcBorders>
            <w:noWrap/>
            <w:vAlign w:val="bottom"/>
            <w:hideMark/>
          </w:tcPr>
          <w:p w14:paraId="0D0B6E0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0.13</w:t>
            </w:r>
          </w:p>
        </w:tc>
        <w:tc>
          <w:tcPr>
            <w:tcW w:w="718" w:type="dxa"/>
            <w:tcBorders>
              <w:top w:val="nil"/>
              <w:left w:val="nil"/>
              <w:bottom w:val="nil"/>
              <w:right w:val="nil"/>
            </w:tcBorders>
            <w:noWrap/>
            <w:vAlign w:val="bottom"/>
            <w:hideMark/>
          </w:tcPr>
          <w:p w14:paraId="0A87FC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-0.47</w:t>
            </w:r>
          </w:p>
        </w:tc>
        <w:tc>
          <w:tcPr>
            <w:tcW w:w="607" w:type="dxa"/>
            <w:tcBorders>
              <w:top w:val="nil"/>
              <w:left w:val="nil"/>
              <w:bottom w:val="nil"/>
              <w:right w:val="nil"/>
            </w:tcBorders>
            <w:noWrap/>
            <w:vAlign w:val="bottom"/>
            <w:hideMark/>
          </w:tcPr>
          <w:p w14:paraId="6CC3657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F19838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0.89</w:t>
            </w:r>
          </w:p>
        </w:tc>
        <w:tc>
          <w:tcPr>
            <w:tcW w:w="607" w:type="dxa"/>
            <w:tcBorders>
              <w:top w:val="nil"/>
              <w:left w:val="nil"/>
              <w:bottom w:val="nil"/>
              <w:right w:val="nil"/>
            </w:tcBorders>
            <w:noWrap/>
            <w:vAlign w:val="bottom"/>
            <w:hideMark/>
          </w:tcPr>
          <w:p w14:paraId="49022784"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0.16</w:t>
            </w:r>
          </w:p>
        </w:tc>
        <w:tc>
          <w:tcPr>
            <w:tcW w:w="718" w:type="dxa"/>
            <w:tcBorders>
              <w:top w:val="nil"/>
              <w:left w:val="nil"/>
              <w:bottom w:val="nil"/>
              <w:right w:val="nil"/>
            </w:tcBorders>
            <w:noWrap/>
            <w:vAlign w:val="bottom"/>
            <w:hideMark/>
          </w:tcPr>
          <w:p w14:paraId="72B2CEBD"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1BF7B3B0" w:rsidR="00E865FC" w:rsidRDefault="00E865FC" w:rsidP="00E865FC">
      <w:pPr>
        <w:rPr>
          <w:lang w:val="en-US"/>
        </w:rPr>
      </w:pPr>
      <w:r>
        <w:rPr>
          <w:lang w:val="en-US"/>
        </w:rPr>
        <w:t>Planned post-hoc t-tests revealed differential effects on the two female speaker identities (</w:t>
      </w:r>
      <w:r w:rsidRPr="0031284A">
        <w:rPr>
          <w:b/>
          <w:bCs/>
          <w:lang w:val="en-US"/>
        </w:rPr>
        <w:t>Figure 4</w:t>
      </w:r>
      <w:r w:rsidR="00B912A3">
        <w:rPr>
          <w:b/>
          <w:bCs/>
          <w:lang w:val="en-US"/>
        </w:rPr>
        <w:t>C</w:t>
      </w:r>
      <w:r>
        <w:rPr>
          <w:lang w:val="en-US"/>
        </w:rPr>
        <w:t xml:space="preserve">):  The perception of F1 target voices was not affected by the adaptation conditions, </w:t>
      </w:r>
      <w:r>
        <w:rPr>
          <w:lang w:val="en-US"/>
        </w:rPr>
        <w:lastRenderedPageBreak/>
        <w:t xml:space="preserve">which also did not differ from the Baseline (all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Pr>
          <w:lang w:val="en-US"/>
        </w:rPr>
        <w:t>0.81</w:t>
      </w:r>
      <w:r w:rsidRPr="00A35713">
        <w:rPr>
          <w:lang w:val="en-US"/>
        </w:rPr>
        <w:t xml:space="preserve">, p </w:t>
      </w:r>
      <w:r>
        <w:rPr>
          <w:lang w:val="en-US"/>
        </w:rPr>
        <w:t>≥</w:t>
      </w:r>
      <w:r w:rsidRPr="00A35713">
        <w:rPr>
          <w:lang w:val="en-US"/>
        </w:rPr>
        <w:t xml:space="preserve"> .</w:t>
      </w:r>
      <w:r>
        <w:rPr>
          <w:lang w:val="en-US"/>
        </w:rPr>
        <w:t>440</w:t>
      </w:r>
      <w:r w:rsidRPr="00A35713">
        <w:rPr>
          <w:lang w:val="en-US"/>
        </w:rPr>
        <w:t xml:space="preserve">, d </w:t>
      </w:r>
      <w:r>
        <w:rPr>
          <w:lang w:val="en-US"/>
        </w:rPr>
        <w:t>≤</w:t>
      </w:r>
      <w:r w:rsidRPr="00A35713">
        <w:rPr>
          <w:lang w:val="en-US"/>
        </w:rPr>
        <w:t xml:space="preserve"> </w:t>
      </w:r>
      <w:r>
        <w:rPr>
          <w:lang w:val="en-US"/>
        </w:rPr>
        <w:t>0.12</w:t>
      </w:r>
      <w:r w:rsidRPr="00A35713">
        <w:rPr>
          <w:lang w:val="en-US"/>
        </w:rPr>
        <w:t xml:space="preserve"> [</w:t>
      </w:r>
      <w:r>
        <w:rPr>
          <w:lang w:val="en-US"/>
        </w:rPr>
        <w:t>-0.19</w:t>
      </w:r>
      <w:r w:rsidRPr="00A35713">
        <w:rPr>
          <w:lang w:val="en-US"/>
        </w:rPr>
        <w:t xml:space="preserve">, </w:t>
      </w:r>
      <w:r>
        <w:rPr>
          <w:lang w:val="en-US"/>
        </w:rPr>
        <w:t>0.43</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t>
      </w:r>
      <w:proofErr w:type="spellStart"/>
      <w:r>
        <w:rPr>
          <w:lang w:val="en-US"/>
        </w:rPr>
        <w:t>M</w:t>
      </w:r>
      <w:r>
        <w:rPr>
          <w:vertAlign w:val="subscript"/>
          <w:lang w:val="en-US"/>
        </w:rPr>
        <w:t>Baseline</w:t>
      </w:r>
      <w:proofErr w:type="spell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lang w:val="en-US"/>
        </w:rPr>
        <w:t xml:space="preserve">). For F2 however, the adaptation conditions modulated the response in the expected direction: In </w:t>
      </w:r>
      <w:r w:rsidRPr="0031284A">
        <w:rPr>
          <w:lang w:val="en-US"/>
        </w:rPr>
        <w:t>AdaptCond1 (angy-F1 and fearful-F2</w:t>
      </w:r>
      <w:r w:rsidRPr="0031284A">
        <w:rPr>
          <w:rFonts w:cs="Times New Roman"/>
          <w:lang w:val="en-US"/>
        </w:rPr>
        <w:t>),</w:t>
      </w:r>
      <w:r w:rsidRPr="00A35713">
        <w:rPr>
          <w:rFonts w:cs="Times New Roman"/>
          <w:iCs/>
          <w:lang w:val="en-US"/>
        </w:rPr>
        <w:t xml:space="preserve"> </w:t>
      </w:r>
      <w:r w:rsidRPr="00A35713">
        <w:rPr>
          <w:rFonts w:cs="Times New Roman"/>
          <w:i/>
          <w:iCs/>
          <w:lang w:val="en-US"/>
        </w:rPr>
        <w:t xml:space="preserve">M </w:t>
      </w:r>
      <w:r w:rsidRPr="00A35713">
        <w:rPr>
          <w:rFonts w:cs="Times New Roman"/>
          <w:lang w:val="en-US"/>
        </w:rPr>
        <w:t>= 0.</w:t>
      </w:r>
      <w:r w:rsidR="0031284A">
        <w:rPr>
          <w:rFonts w:cs="Times New Roman"/>
          <w:lang w:val="en-US"/>
        </w:rPr>
        <w:t>42</w:t>
      </w:r>
      <w:r w:rsidRPr="00A35713">
        <w:rPr>
          <w:rFonts w:cs="Times New Roman"/>
          <w:lang w:val="en-US"/>
        </w:rPr>
        <w:t xml:space="preserve"> ± 0.0</w:t>
      </w:r>
      <w:r>
        <w:rPr>
          <w:rFonts w:cs="Times New Roman"/>
          <w:lang w:val="en-US"/>
        </w:rPr>
        <w:t>2</w:t>
      </w:r>
      <w:r w:rsidRPr="00A35713">
        <w:rPr>
          <w:rFonts w:cs="Times New Roman"/>
          <w:lang w:val="en-US"/>
        </w:rPr>
        <w:t xml:space="preserve"> SEM</w:t>
      </w:r>
      <w:r w:rsidR="0031284A">
        <w:rPr>
          <w:rFonts w:cs="Times New Roman"/>
          <w:lang w:val="en-US"/>
        </w:rPr>
        <w:t>, F2 targets were more often classified as angry, compared to AdaptCond2 (</w:t>
      </w:r>
      <w:r w:rsidR="0031284A" w:rsidRPr="003A7D60">
        <w:rPr>
          <w:lang w:val="en-US"/>
        </w:rPr>
        <w:t>angry-F2 and fearful-F1</w:t>
      </w:r>
      <w:r w:rsidR="0031284A" w:rsidRPr="003A7D60">
        <w:rPr>
          <w:rFonts w:cs="Times New Roman"/>
          <w:lang w:val="en-US"/>
        </w:rPr>
        <w:t>),</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EE8759D" w14:textId="428854D7" w:rsidR="0031284A" w:rsidRPr="003E2CDB" w:rsidRDefault="003E2CDB" w:rsidP="00E865FC">
      <w:pPr>
        <w:rPr>
          <w:lang w:val="en-US"/>
        </w:rPr>
      </w:pPr>
      <w:r>
        <w:rPr>
          <w:lang w:val="en-US"/>
        </w:rPr>
        <w:t xml:space="preserve">For male voices, planned post-hoc t-tests confirmed the main effect of </w:t>
      </w:r>
      <w:proofErr w:type="spellStart"/>
      <w:r>
        <w:rPr>
          <w:lang w:val="en-US"/>
        </w:rPr>
        <w:t>AdaptCondion</w:t>
      </w:r>
      <w:proofErr w:type="spellEnd"/>
      <w:r>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Pr>
          <w:lang w:val="en-US"/>
        </w:rPr>
        <w:t>: Both M3 and M4 were more often classified as angry in AdaptCond3 (</w:t>
      </w:r>
      <w:r w:rsidRPr="00AB5368">
        <w:rPr>
          <w:i/>
          <w:iCs/>
          <w:lang w:val="en-US"/>
        </w:rPr>
        <w:t>angy-M3 and fearful-M4</w:t>
      </w:r>
      <w:r>
        <w:rPr>
          <w:lang w:val="en-US"/>
        </w:rPr>
        <w:t>) compared to AdaptCond4 (</w:t>
      </w:r>
      <w:r w:rsidRPr="00AB5368">
        <w:rPr>
          <w:i/>
          <w:iCs/>
          <w:lang w:val="en-US"/>
        </w:rPr>
        <w:t>angry-M4 and fearful-M3</w:t>
      </w:r>
      <w:r>
        <w:rPr>
          <w:lang w:val="en-US"/>
        </w:rPr>
        <w:t xml:space="preserve">),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sidR="004B4926">
        <w:rPr>
          <w:lang w:val="en-US"/>
        </w:rPr>
        <w:t>3</w:t>
      </w:r>
      <w:r>
        <w:rPr>
          <w:lang w:val="en-US"/>
        </w:rPr>
        <w:t>.</w:t>
      </w:r>
      <w:r w:rsidR="004B4926">
        <w:rPr>
          <w:lang w:val="en-US"/>
        </w:rPr>
        <w:t>80</w:t>
      </w:r>
      <w:r w:rsidRPr="00A35713">
        <w:rPr>
          <w:lang w:val="en-US"/>
        </w:rPr>
        <w:t xml:space="preserve">, p </w:t>
      </w:r>
      <w:r>
        <w:rPr>
          <w:lang w:val="en-US"/>
        </w:rPr>
        <w:t>≤</w:t>
      </w:r>
      <w:r w:rsidRPr="00A35713">
        <w:rPr>
          <w:lang w:val="en-US"/>
        </w:rPr>
        <w:t xml:space="preserve"> .</w:t>
      </w:r>
      <w:r w:rsidR="004B4926">
        <w:rPr>
          <w:lang w:val="en-US"/>
        </w:rPr>
        <w:t>001</w:t>
      </w:r>
      <w:r w:rsidRPr="00A35713">
        <w:rPr>
          <w:lang w:val="en-US"/>
        </w:rPr>
        <w:t>, d</w:t>
      </w:r>
      <w:r w:rsidR="004B4926">
        <w:rPr>
          <w:lang w:val="en-US"/>
        </w:rPr>
        <w:t>s</w:t>
      </w:r>
      <w:r w:rsidRPr="00A35713">
        <w:rPr>
          <w:lang w:val="en-US"/>
        </w:rPr>
        <w:t xml:space="preserve"> </w:t>
      </w:r>
      <w:r>
        <w:rPr>
          <w:lang w:val="en-US"/>
        </w:rPr>
        <w:t>≥</w:t>
      </w:r>
      <w:r w:rsidRPr="00A35713">
        <w:rPr>
          <w:lang w:val="en-US"/>
        </w:rPr>
        <w:t xml:space="preserve"> </w:t>
      </w:r>
      <w:r>
        <w:rPr>
          <w:lang w:val="en-US"/>
        </w:rPr>
        <w:t>0.</w:t>
      </w:r>
      <w:r w:rsidR="004B4926">
        <w:rPr>
          <w:lang w:val="en-US"/>
        </w:rPr>
        <w:t>59</w:t>
      </w:r>
      <w:r w:rsidRPr="00A35713">
        <w:rPr>
          <w:lang w:val="en-US"/>
        </w:rPr>
        <w:t xml:space="preserve"> [</w:t>
      </w:r>
      <w:r>
        <w:rPr>
          <w:lang w:val="en-US"/>
        </w:rPr>
        <w:t>0.</w:t>
      </w:r>
      <w:r w:rsidR="004B4926">
        <w:rPr>
          <w:lang w:val="en-US"/>
        </w:rPr>
        <w:t>26</w:t>
      </w:r>
      <w:r w:rsidRPr="00A35713">
        <w:rPr>
          <w:lang w:val="en-US"/>
        </w:rPr>
        <w:t xml:space="preserve">, </w:t>
      </w:r>
      <w:r>
        <w:rPr>
          <w:lang w:val="en-US"/>
        </w:rPr>
        <w:t>0.</w:t>
      </w:r>
      <w:r w:rsidR="004B4926">
        <w:rPr>
          <w:lang w:val="en-US"/>
        </w:rPr>
        <w:t>92</w:t>
      </w:r>
      <w:r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
    <w:p w14:paraId="1E1282F4" w14:textId="4A2221DF" w:rsidR="00E55F31" w:rsidRDefault="00A00037" w:rsidP="00BF5A50">
      <w:pPr>
        <w:rPr>
          <w:b/>
          <w:bCs/>
          <w:noProof/>
          <w:lang w:val="en-US"/>
        </w:rPr>
      </w:pPr>
      <w:r>
        <w:rPr>
          <w:lang w:val="en-US"/>
        </w:rPr>
        <w:t>In summary, there was no evidence for contrastive aftereffects for male speaker identities, and only partly for female speaker identities.</w:t>
      </w:r>
      <w:r w:rsidR="00E55F31" w:rsidRPr="00E55F31">
        <w:rPr>
          <w:b/>
          <w:bCs/>
          <w:noProof/>
          <w:lang w:val="en-US"/>
        </w:rPr>
        <w:t xml:space="preserve"> </w:t>
      </w:r>
    </w:p>
    <w:p w14:paraId="32EAC81E" w14:textId="77777777" w:rsidR="00C614F5" w:rsidRDefault="00C614F5">
      <w:pPr>
        <w:suppressAutoHyphens w:val="0"/>
        <w:spacing w:line="278" w:lineRule="auto"/>
        <w:rPr>
          <w:b/>
          <w:bCs/>
          <w:lang w:val="en-US"/>
        </w:rPr>
      </w:pPr>
      <w:r>
        <w:rPr>
          <w:b/>
          <w:bCs/>
          <w:i/>
          <w:iCs/>
          <w:lang w:val="en-US"/>
        </w:rPr>
        <w:br w:type="page"/>
      </w:r>
    </w:p>
    <w:p w14:paraId="493E0A85" w14:textId="5FC56619" w:rsidR="002E4008"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4</w:t>
      </w:r>
      <w:r w:rsidR="007006D0">
        <w:rPr>
          <w:b/>
          <w:bCs/>
          <w:i w:val="0"/>
          <w:iCs w:val="0"/>
          <w:color w:val="auto"/>
          <w:sz w:val="22"/>
          <w:szCs w:val="22"/>
          <w:lang w:val="en-US"/>
        </w:rPr>
        <w:fldChar w:fldCharType="end"/>
      </w:r>
    </w:p>
    <w:p w14:paraId="6F43B932" w14:textId="48593D1E" w:rsidR="00C614F5" w:rsidRPr="00C614F5" w:rsidRDefault="00C614F5" w:rsidP="00C614F5">
      <w:pPr>
        <w:rPr>
          <w:lang w:val="en-US"/>
        </w:rPr>
      </w:pPr>
      <w:r w:rsidRPr="005652C4">
        <w:rPr>
          <w:lang w:val="en-US"/>
        </w:rPr>
        <w:t>Proportion of angry responses</w:t>
      </w:r>
      <w:r>
        <w:rPr>
          <w:lang w:val="en-US"/>
        </w:rPr>
        <w:t xml:space="preserve"> separately for Speaker Identity and Adaptation Condition</w:t>
      </w:r>
    </w:p>
    <w:p w14:paraId="44FBF47A" w14:textId="20A03940" w:rsidR="00E865FC" w:rsidRPr="00BF5A50" w:rsidRDefault="00E55F31" w:rsidP="00BF5A50">
      <w:pPr>
        <w:rPr>
          <w:lang w:val="en-US"/>
        </w:rPr>
      </w:pPr>
      <w:r>
        <w:rPr>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Pr>
          <w:lang w:val="en-US"/>
        </w:rPr>
        <w:t xml:space="preserve"> </w:t>
      </w:r>
    </w:p>
    <w:p w14:paraId="45AF7861" w14:textId="6B68B607"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w:t>
      </w:r>
      <w:r w:rsidRPr="00D355CF">
        <w:rPr>
          <w:i/>
          <w:iCs/>
          <w:lang w:val="en-US"/>
        </w:rPr>
        <w:t>Proportion of angry responses for each morph level separately</w:t>
      </w:r>
      <w:r>
        <w:rPr>
          <w:i/>
          <w:iCs/>
          <w:lang w:val="en-US"/>
        </w:rPr>
        <w:t xml:space="preserve"> for A) female speaker identities F1 and F2 and B) male speaker identities M3 and M4</w:t>
      </w:r>
      <w:r w:rsidRPr="00D355CF">
        <w:rPr>
          <w:rFonts w:cs="Times New Roman"/>
          <w:i/>
          <w:iCs/>
          <w:lang w:val="en-US"/>
        </w:rPr>
        <w:t>.</w:t>
      </w:r>
      <w:r>
        <w:rPr>
          <w:rFonts w:cs="Times New Roman"/>
          <w:i/>
          <w:iCs/>
          <w:lang w:val="en-US"/>
        </w:rPr>
        <w:t xml:space="preserve"> </w:t>
      </w:r>
      <w:r w:rsidRPr="00D355CF">
        <w:rPr>
          <w:rFonts w:cs="Times New Roman"/>
          <w:i/>
          <w:iCs/>
          <w:lang w:val="en-US"/>
        </w:rPr>
        <w:t xml:space="preserve"> </w:t>
      </w:r>
      <w:r>
        <w:rPr>
          <w:rFonts w:cs="Times New Roman"/>
          <w:i/>
          <w:iCs/>
          <w:lang w:val="en-US"/>
        </w:rPr>
        <w:t xml:space="preserve">C) Responses </w:t>
      </w:r>
      <w:r w:rsidRPr="00D355CF">
        <w:rPr>
          <w:rFonts w:cs="Times New Roman"/>
          <w:i/>
          <w:iCs/>
          <w:lang w:val="en-US"/>
        </w:rPr>
        <w:t>averaged across morph level</w:t>
      </w:r>
      <w:r>
        <w:rPr>
          <w:rFonts w:cs="Times New Roman"/>
          <w:i/>
          <w:iCs/>
          <w:lang w:val="en-US"/>
        </w:rPr>
        <w:t xml:space="preserve"> for female identities, and D) for male identities.</w:t>
      </w:r>
      <w:r w:rsidRPr="00D355CF">
        <w:rPr>
          <w:rFonts w:cs="Times New Roman"/>
          <w:i/>
          <w:iCs/>
          <w:lang w:val="en-US"/>
        </w:rPr>
        <w:t xml:space="preserve"> The dotted line depicts 0.5, thus an equal proportion of classifications as angry and fearful, also referred to as the point of subjective equality</w:t>
      </w:r>
      <w:r>
        <w:rPr>
          <w:rFonts w:cs="Times New Roman"/>
          <w:i/>
          <w:iCs/>
          <w:lang w:val="en-US"/>
        </w:rPr>
        <w:t xml:space="preserve">. </w:t>
      </w:r>
    </w:p>
    <w:p w14:paraId="77244672" w14:textId="77777777" w:rsidR="00037892" w:rsidRDefault="00037892" w:rsidP="007B3E33">
      <w:pPr>
        <w:pStyle w:val="berschrift3"/>
        <w:rPr>
          <w:lang w:val="en-US"/>
        </w:rPr>
      </w:pPr>
    </w:p>
    <w:p w14:paraId="0E1BBD3B" w14:textId="42920706" w:rsidR="00B10ADF" w:rsidRPr="007332B8" w:rsidRDefault="00B10ADF" w:rsidP="007B3E33">
      <w:pPr>
        <w:pStyle w:val="berschrift3"/>
        <w:rPr>
          <w:lang w:val="en-US"/>
        </w:rPr>
      </w:pPr>
      <w:r>
        <w:rPr>
          <w:lang w:val="en-US"/>
        </w:rPr>
        <w:t>Interim Discussion</w:t>
      </w:r>
    </w:p>
    <w:p w14:paraId="75B46A7E" w14:textId="467E34AF" w:rsidR="00B10ADF" w:rsidRDefault="00B10ADF" w:rsidP="00133F67">
      <w:pPr>
        <w:pStyle w:val="Listenabsatz"/>
        <w:ind w:left="0"/>
        <w:rPr>
          <w:color w:val="C00000"/>
          <w:lang w:val="en-US"/>
        </w:rPr>
      </w:pPr>
      <w:proofErr w:type="spellStart"/>
      <w:r w:rsidRPr="00B10ADF">
        <w:rPr>
          <w:color w:val="C00000"/>
          <w:lang w:val="en-US"/>
        </w:rPr>
        <w:t>ToDo</w:t>
      </w:r>
      <w:proofErr w:type="spellEnd"/>
      <w:r>
        <w:rPr>
          <w:color w:val="C00000"/>
          <w:lang w:val="en-US"/>
        </w:rPr>
        <w:br w:type="page"/>
      </w:r>
    </w:p>
    <w:p w14:paraId="17EF40A4" w14:textId="654275E1" w:rsidR="00B10ADF" w:rsidRDefault="00B10ADF" w:rsidP="007B3E33">
      <w:pPr>
        <w:pStyle w:val="berschrift2"/>
        <w:rPr>
          <w:lang w:val="en-US"/>
        </w:rPr>
      </w:pPr>
      <w:r>
        <w:rPr>
          <w:lang w:val="en-US"/>
        </w:rPr>
        <w:lastRenderedPageBreak/>
        <w:t>Experiment 3: Spoken Pseudoword</w:t>
      </w:r>
    </w:p>
    <w:p w14:paraId="508F9E95" w14:textId="77777777" w:rsidR="00B10ADF" w:rsidRDefault="00B10ADF" w:rsidP="007B3E33">
      <w:pPr>
        <w:pStyle w:val="berschrift3"/>
        <w:rPr>
          <w:lang w:val="en-US"/>
        </w:rPr>
      </w:pPr>
      <w:r>
        <w:rPr>
          <w:lang w:val="en-US"/>
        </w:rPr>
        <w:t>Hypothesis</w:t>
      </w:r>
    </w:p>
    <w:p w14:paraId="7DAE9868" w14:textId="201FDD67" w:rsidR="00857DA5" w:rsidRDefault="00857DA5" w:rsidP="00857DA5">
      <w:pPr>
        <w:rPr>
          <w:lang w:val="en-US"/>
        </w:rPr>
      </w:pPr>
      <w:r w:rsidRPr="00857DA5">
        <w:rPr>
          <w:lang w:val="en-US"/>
        </w:rPr>
        <w:t xml:space="preserve">For Experiment 3 (Pseudoword), </w:t>
      </w:r>
      <w:r w:rsidR="00F7137A">
        <w:rPr>
          <w:lang w:val="en-US"/>
        </w:rPr>
        <w:t>I</w:t>
      </w:r>
      <w:r w:rsidRPr="00857DA5">
        <w:rPr>
          <w:lang w:val="en-US"/>
        </w:rPr>
        <w:t xml:space="preserve"> expect</w:t>
      </w:r>
      <w:r w:rsidR="00F7137A">
        <w:rPr>
          <w:lang w:val="en-US"/>
        </w:rPr>
        <w:t>ed find</w:t>
      </w:r>
      <w:r w:rsidRPr="00857DA5">
        <w:rPr>
          <w:lang w:val="en-US"/>
        </w:rPr>
        <w:t xml:space="preserve"> NO simultaneous opposite aftereffects</w:t>
      </w:r>
      <w:r w:rsidR="00F7137A">
        <w:rPr>
          <w:lang w:val="en-US"/>
        </w:rPr>
        <w:t xml:space="preserve"> for different pseudowords</w:t>
      </w:r>
      <w:r w:rsidRPr="00857DA5">
        <w:rPr>
          <w:lang w:val="en-US"/>
        </w:rPr>
        <w:t xml:space="preserve">, thus </w:t>
      </w:r>
      <w:r>
        <w:rPr>
          <w:lang w:val="en-US"/>
        </w:rPr>
        <w:t>NO</w:t>
      </w:r>
      <w:r w:rsidRPr="00857DA5">
        <w:rPr>
          <w:lang w:val="en-US"/>
        </w:rPr>
        <w:t xml:space="preserve"> </w:t>
      </w:r>
      <w:proofErr w:type="spellStart"/>
      <w:r w:rsidRPr="00857DA5">
        <w:rPr>
          <w:lang w:val="en-US"/>
        </w:rPr>
        <w:t>Adaptation</w:t>
      </w:r>
      <w:r>
        <w:rPr>
          <w:lang w:val="en-US"/>
        </w:rPr>
        <w:t>Condition</w:t>
      </w:r>
      <w:proofErr w:type="spellEnd"/>
      <w:r>
        <w:rPr>
          <w:lang w:val="en-US"/>
        </w:rPr>
        <w:t xml:space="preserve"> </w:t>
      </w:r>
      <w:r w:rsidRPr="00857DA5">
        <w:rPr>
          <w:lang w:val="en-US"/>
        </w:rPr>
        <w:t xml:space="preserve">x </w:t>
      </w:r>
      <w:r>
        <w:rPr>
          <w:lang w:val="en-US"/>
        </w:rPr>
        <w:t>P</w:t>
      </w:r>
      <w:r w:rsidRPr="00857DA5">
        <w:rPr>
          <w:lang w:val="en-US"/>
        </w:rPr>
        <w:t>seudoword interaction</w:t>
      </w:r>
      <w:r>
        <w:rPr>
          <w:lang w:val="en-US"/>
        </w:rPr>
        <w:t xml:space="preserve">. </w:t>
      </w:r>
      <w:r w:rsidR="00F7137A">
        <w:rPr>
          <w:lang w:val="en-US"/>
        </w:rPr>
        <w:t>In other words</w:t>
      </w:r>
      <w:r>
        <w:rPr>
          <w:lang w:val="en-US"/>
        </w:rPr>
        <w:t>,</w:t>
      </w:r>
      <w:r w:rsidR="00474FAD">
        <w:rPr>
          <w:lang w:val="en-US"/>
        </w:rPr>
        <w:t xml:space="preserve"> </w:t>
      </w:r>
      <w:r w:rsidR="00474FAD" w:rsidRPr="00857DA5">
        <w:rPr>
          <w:lang w:val="en-US"/>
        </w:rPr>
        <w:t>target voices of all pseudowords (1,2,3,4) have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Pr>
          <w:lang w:val="en-US"/>
        </w:rPr>
        <w:t>adaptation condition</w:t>
      </w:r>
      <w:r w:rsidR="00474FAD">
        <w:rPr>
          <w:lang w:val="en-US"/>
        </w:rPr>
        <w:t>s</w:t>
      </w:r>
      <w:r>
        <w:rPr>
          <w:lang w:val="en-US"/>
        </w:rPr>
        <w:t xml:space="preserve"> </w:t>
      </w:r>
      <w:r w:rsidRPr="00857DA5">
        <w:rPr>
          <w:lang w:val="en-US"/>
        </w:rPr>
        <w:t>(AdaptCond1: angry-Words 1 and 2 and fearful-Words 3 and 4,  AdaptCond2</w:t>
      </w:r>
      <w:r w:rsidR="00FE53FC">
        <w:rPr>
          <w:lang w:val="en-US"/>
        </w:rPr>
        <w:t>: angry</w:t>
      </w:r>
      <w:r w:rsidRPr="00857DA5">
        <w:rPr>
          <w:lang w:val="en-US"/>
        </w:rPr>
        <w:t xml:space="preserve"> - Words 3 and 4 and fearful- Words 1 and 2), because adaptation impressions cancel each other out across pseudowords</w:t>
      </w:r>
      <w:r>
        <w:rPr>
          <w:lang w:val="en-US"/>
        </w:rPr>
        <w:t>. T</w:t>
      </w:r>
      <w:r w:rsidRPr="00857DA5">
        <w:rPr>
          <w:lang w:val="en-US"/>
        </w:rPr>
        <w:t>his will be found for both male and female voices.</w:t>
      </w:r>
    </w:p>
    <w:p w14:paraId="5F7E4DBD" w14:textId="77777777" w:rsidR="007B2FFE" w:rsidRPr="008D5679" w:rsidRDefault="007B2FFE" w:rsidP="007B2FFE">
      <w:pPr>
        <w:rPr>
          <w:lang w:val="en-US"/>
        </w:rPr>
      </w:pPr>
      <w:r>
        <w:rPr>
          <w:lang w:val="en-US"/>
        </w:rPr>
        <w:t>This experiment and its hypothesis were preregistered (</w:t>
      </w:r>
      <w:hyperlink r:id="rId14" w:history="1">
        <w:r w:rsidRPr="008D5679">
          <w:rPr>
            <w:rStyle w:val="Hyperlink"/>
            <w:lang w:val="en-US"/>
          </w:rPr>
          <w:t xml:space="preserve">10.17605/OSF.IO/3H9WN </w:t>
        </w:r>
      </w:hyperlink>
      <w:r>
        <w:rPr>
          <w:lang w:val="en-US"/>
        </w:rPr>
        <w:t>).</w:t>
      </w:r>
    </w:p>
    <w:p w14:paraId="6762214B" w14:textId="47609699" w:rsidR="007B2FFE" w:rsidRPr="00857DA5" w:rsidRDefault="007B2FFE" w:rsidP="00857DA5">
      <w:pPr>
        <w:rPr>
          <w:lang w:val="en-US"/>
        </w:rPr>
      </w:pP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24C4AB91" w:rsidR="00326D69" w:rsidRDefault="00326D69" w:rsidP="00326D6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95ad3fb5-d0d3-4585-9e74-0eac0b781aea"/>
          <w:id w:val="-999346580"/>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Pr>
          <w:lang w:val="en-US"/>
        </w:rPr>
        <w:t xml:space="preserve">and the same target sample size </w:t>
      </w:r>
      <w:r w:rsidRPr="00EF04A9">
        <w:rPr>
          <w:lang w:val="en-US"/>
        </w:rPr>
        <w:t>as for Experiment 1</w:t>
      </w:r>
      <w:r>
        <w:rPr>
          <w:lang w:val="en-US"/>
        </w:rPr>
        <w:t xml:space="preserve"> and 2</w:t>
      </w:r>
      <w:r w:rsidRPr="00EF04A9">
        <w:rPr>
          <w:lang w:val="en-US"/>
        </w:rPr>
        <w:t xml:space="preserve">. </w:t>
      </w:r>
      <w:r>
        <w:rPr>
          <w:lang w:val="en-US"/>
        </w:rPr>
        <w:t>99</w:t>
      </w:r>
      <w:r w:rsidRPr="00EF04A9">
        <w:rPr>
          <w:lang w:val="en-US"/>
        </w:rPr>
        <w:t xml:space="preserve"> people accessed the study via hyperlink, of which </w:t>
      </w:r>
      <w:r>
        <w:rPr>
          <w:lang w:val="en-US"/>
        </w:rPr>
        <w:t>48</w:t>
      </w:r>
      <w:r w:rsidRPr="00EF04A9">
        <w:rPr>
          <w:lang w:val="en-US"/>
        </w:rPr>
        <w:t xml:space="preserve"> contributed complete data. </w:t>
      </w:r>
      <w:r>
        <w:rPr>
          <w:lang w:val="en-US"/>
        </w:rPr>
        <w:t>Six</w:t>
      </w:r>
      <w:r w:rsidRPr="00EF04A9">
        <w:rPr>
          <w:lang w:val="en-US"/>
        </w:rPr>
        <w:t xml:space="preserve"> participants had to be excluded (N = </w:t>
      </w:r>
      <w:r>
        <w:rPr>
          <w:lang w:val="en-US"/>
        </w:rPr>
        <w:t>3</w:t>
      </w:r>
      <w:r w:rsidRPr="00EF04A9">
        <w:rPr>
          <w:lang w:val="en-US"/>
        </w:rPr>
        <w:t xml:space="preserve"> due to 5% trials of omission in the baseline task, N = </w:t>
      </w:r>
      <w:r>
        <w:rPr>
          <w:lang w:val="en-US"/>
        </w:rPr>
        <w:t>3</w:t>
      </w:r>
      <w:r w:rsidRPr="00EF04A9">
        <w:rPr>
          <w:lang w:val="en-US"/>
        </w:rPr>
        <w:t xml:space="preserve"> due to problems with the sound playback). Therefore, the final sample consisted of 42 participants (34 female, </w:t>
      </w:r>
      <w:r w:rsidR="00EE3356">
        <w:rPr>
          <w:lang w:val="en-US"/>
        </w:rPr>
        <w:t>7</w:t>
      </w:r>
      <w:r w:rsidRPr="00EF04A9">
        <w:rPr>
          <w:lang w:val="en-US"/>
        </w:rPr>
        <w:t xml:space="preserve"> male,</w:t>
      </w:r>
      <w:r w:rsidR="00EE3356">
        <w:rPr>
          <w:lang w:val="en-US"/>
        </w:rPr>
        <w:t xml:space="preserve"> 1</w:t>
      </w:r>
      <w:r w:rsidRPr="00EF04A9">
        <w:rPr>
          <w:lang w:val="en-US"/>
        </w:rPr>
        <w:t xml:space="preserve"> diverse, aged 18 to </w:t>
      </w:r>
      <w:r w:rsidR="00EE3356">
        <w:rPr>
          <w:lang w:val="en-US"/>
        </w:rPr>
        <w:t>46</w:t>
      </w:r>
      <w:r w:rsidRPr="00EF04A9">
        <w:rPr>
          <w:lang w:val="en-US"/>
        </w:rPr>
        <w:t xml:space="preserve"> years [M = 2</w:t>
      </w:r>
      <w:r w:rsidR="00EE3356">
        <w:rPr>
          <w:lang w:val="en-US"/>
        </w:rPr>
        <w:t>5</w:t>
      </w:r>
      <w:r w:rsidRPr="00EF04A9">
        <w:rPr>
          <w:lang w:val="en-US"/>
        </w:rPr>
        <w:t>.</w:t>
      </w:r>
      <w:r w:rsidR="00EE3356">
        <w:rPr>
          <w:lang w:val="en-US"/>
        </w:rPr>
        <w:t>76</w:t>
      </w:r>
      <w:r w:rsidRPr="00EF04A9">
        <w:rPr>
          <w:lang w:val="en-US"/>
        </w:rPr>
        <w:t xml:space="preserve">, SD = </w:t>
      </w:r>
      <w:r w:rsidR="00EE3356">
        <w:rPr>
          <w:lang w:val="en-US"/>
        </w:rPr>
        <w:t>5</w:t>
      </w:r>
      <w:r w:rsidRPr="00EF04A9">
        <w:rPr>
          <w:lang w:val="en-US"/>
        </w:rPr>
        <w:t>.</w:t>
      </w:r>
      <w:r w:rsidR="00EE3356">
        <w:rPr>
          <w:lang w:val="en-US"/>
        </w:rPr>
        <w:t>47</w:t>
      </w:r>
      <w:r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5083A0D8" w:rsidR="0032383F" w:rsidRPr="008D5679" w:rsidRDefault="0032383F" w:rsidP="0032383F">
      <w:pPr>
        <w:rPr>
          <w:lang w:val="en-US"/>
        </w:rPr>
      </w:pPr>
      <w:r w:rsidRPr="008D5679">
        <w:rPr>
          <w:lang w:val="en-US"/>
        </w:rPr>
        <w:t>Stimuli were identical to Experiment 1</w:t>
      </w:r>
      <w:r>
        <w:rPr>
          <w:lang w:val="en-US"/>
        </w:rPr>
        <w:t xml:space="preserve"> and 2. </w:t>
      </w:r>
      <w:r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49768AD7" w:rsidR="0032383F" w:rsidRDefault="0032383F" w:rsidP="0032383F">
      <w:pPr>
        <w:rPr>
          <w:lang w:val="en-US"/>
        </w:rPr>
      </w:pPr>
      <w:r w:rsidRPr="00AC30B2">
        <w:rPr>
          <w:lang w:val="en-US"/>
        </w:rPr>
        <w:t xml:space="preserve">The design was very similar to Experiment </w:t>
      </w:r>
      <w:r>
        <w:rPr>
          <w:lang w:val="en-US"/>
        </w:rPr>
        <w:t>2</w:t>
      </w:r>
      <w:r w:rsidRPr="00AC30B2">
        <w:rPr>
          <w:lang w:val="en-US"/>
        </w:rPr>
        <w:t xml:space="preserve"> and differed only in the adaptation tasks. </w:t>
      </w:r>
      <w:r>
        <w:rPr>
          <w:lang w:val="en-US"/>
        </w:rPr>
        <w:t xml:space="preserve">The baseline task was identical. Again, participants completed the </w:t>
      </w:r>
      <w:r w:rsidRPr="00DC491D">
        <w:rPr>
          <w:b/>
          <w:bCs/>
          <w:lang w:val="en-US"/>
        </w:rPr>
        <w:t>Adaptation</w:t>
      </w:r>
      <w:r>
        <w:rPr>
          <w:lang w:val="en-US"/>
        </w:rPr>
        <w:t xml:space="preserve"> in four blocks, two for each speaker sex.  In each block, adaptor emotions were tied to the pseudoword: In the first female block, participants adapted to </w:t>
      </w:r>
      <w:r w:rsidRPr="0032383F">
        <w:rPr>
          <w:lang w:val="en-US"/>
        </w:rPr>
        <w:t xml:space="preserve">angry-Words 1 and 2 and fearful-Words 3 and 4. </w:t>
      </w:r>
      <w:r w:rsidRPr="00BA737A">
        <w:rPr>
          <w:lang w:val="en-US"/>
        </w:rPr>
        <w:t>In the other one, the combination was reversed</w:t>
      </w:r>
      <w:r>
        <w:rPr>
          <w:lang w:val="en-US"/>
        </w:rPr>
        <w:t xml:space="preserve">: </w:t>
      </w:r>
      <w:r w:rsidRPr="0032383F">
        <w:rPr>
          <w:lang w:val="en-US"/>
        </w:rPr>
        <w:t>angry- Words 3 and 4 and fearful- Words 1 and 2</w:t>
      </w:r>
      <w:r w:rsidRPr="00BA737A">
        <w:rPr>
          <w:lang w:val="en-US"/>
        </w:rPr>
        <w:t xml:space="preserve"> (</w:t>
      </w:r>
      <w:r w:rsidRPr="00881D63">
        <w:rPr>
          <w:b/>
          <w:bCs/>
          <w:lang w:val="en-US"/>
        </w:rPr>
        <w:t>Figure 3</w:t>
      </w:r>
      <w:r>
        <w:rPr>
          <w:b/>
          <w:bCs/>
          <w:lang w:val="en-US"/>
        </w:rPr>
        <w:t>B</w:t>
      </w:r>
      <w:r w:rsidRPr="00BA737A">
        <w:rPr>
          <w:lang w:val="en-US"/>
        </w:rPr>
        <w:t>).</w:t>
      </w:r>
      <w:r>
        <w:rPr>
          <w:lang w:val="en-US"/>
        </w:rPr>
        <w:t xml:space="preserve">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t>Data analysis</w:t>
      </w:r>
    </w:p>
    <w:p w14:paraId="2D936FF7" w14:textId="77777777" w:rsidR="000E7B31" w:rsidRDefault="0032383F" w:rsidP="0032383F">
      <w:pPr>
        <w:rPr>
          <w:lang w:val="en-US"/>
        </w:rPr>
      </w:pPr>
      <w:r w:rsidRPr="00482B35">
        <w:rPr>
          <w:lang w:val="en-US"/>
        </w:rPr>
        <w:t xml:space="preserve">Software and R-packages for </w:t>
      </w:r>
      <w:r w:rsidR="000E7B31">
        <w:rPr>
          <w:lang w:val="en-US"/>
        </w:rPr>
        <w:t xml:space="preserve">the first part of the </w:t>
      </w:r>
      <w:r w:rsidRPr="00482B35">
        <w:rPr>
          <w:lang w:val="en-US"/>
        </w:rPr>
        <w:t xml:space="preserve">data analyses were </w:t>
      </w:r>
      <w:r>
        <w:rPr>
          <w:lang w:val="en-US"/>
        </w:rPr>
        <w:t xml:space="preserve">similar </w:t>
      </w:r>
      <w:r w:rsidRPr="00482B35">
        <w:rPr>
          <w:lang w:val="en-US"/>
        </w:rPr>
        <w:t xml:space="preserve">to Experiment </w:t>
      </w:r>
      <w:r>
        <w:rPr>
          <w:lang w:val="en-US"/>
        </w:rPr>
        <w:t>2</w:t>
      </w:r>
      <w:r w:rsidRPr="00482B35">
        <w:rPr>
          <w:lang w:val="en-US"/>
        </w:rPr>
        <w:t>. Errors of omission (&lt;3%) were excluded from the data.</w:t>
      </w:r>
      <w:r>
        <w:rPr>
          <w:lang w:val="en-US"/>
        </w:rPr>
        <w:t xml:space="preserve"> </w:t>
      </w:r>
      <w:r w:rsidR="000E7B31">
        <w:rPr>
          <w:lang w:val="en-US"/>
        </w:rPr>
        <w:t>Then</w:t>
      </w:r>
      <w:r>
        <w:rPr>
          <w:lang w:val="en-US"/>
        </w:rPr>
        <w:t xml:space="preserve">, responses in each trial were modeled with a </w:t>
      </w:r>
      <w:r w:rsidRPr="00432CA2">
        <w:rPr>
          <w:lang w:val="en-US"/>
        </w:rPr>
        <w:t>multilevel logistic regression</w:t>
      </w:r>
      <w:r>
        <w:rPr>
          <w:lang w:val="en-US"/>
        </w:rPr>
        <w:t xml:space="preserve">. </w:t>
      </w:r>
    </w:p>
    <w:p w14:paraId="192CEA74" w14:textId="7D5B3F94"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proofErr w:type="spellStart"/>
      <w:r w:rsidR="0032383F">
        <w:rPr>
          <w:lang w:val="en-US"/>
        </w:rPr>
        <w:t>tML</w:t>
      </w:r>
      <w:proofErr w:type="spellEnd"/>
      <w:r w:rsidR="0032383F">
        <w:rPr>
          <w:lang w:val="en-US"/>
        </w:rPr>
        <w:t>,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sidR="00FE53FC">
        <w:rPr>
          <w:lang w:val="en-US"/>
        </w:rPr>
        <w:t>PW</w:t>
      </w:r>
      <w:r>
        <w:rPr>
          <w:lang w:val="en-US"/>
        </w:rPr>
        <w:t xml:space="preserve">1: </w:t>
      </w:r>
      <w:r w:rsidR="00C5788B">
        <w:rPr>
          <w:lang w:val="en-US"/>
        </w:rPr>
        <w:t>/</w:t>
      </w:r>
      <w:proofErr w:type="spellStart"/>
      <w:r w:rsidR="00C5788B">
        <w:rPr>
          <w:lang w:val="en-US"/>
        </w:rPr>
        <w:t>belam</w:t>
      </w:r>
      <w:proofErr w:type="spellEnd"/>
      <w:r w:rsidR="00C5788B">
        <w:rPr>
          <w:lang w:val="en-US"/>
        </w:rPr>
        <w:t>/</w:t>
      </w:r>
      <w:r>
        <w:rPr>
          <w:lang w:val="en-US"/>
        </w:rPr>
        <w:t xml:space="preserve">, </w:t>
      </w:r>
      <w:r w:rsidR="00FE53FC">
        <w:rPr>
          <w:lang w:val="en-US"/>
        </w:rPr>
        <w:t>PW</w:t>
      </w:r>
      <w:r>
        <w:rPr>
          <w:lang w:val="en-US"/>
        </w:rPr>
        <w:t>2:</w:t>
      </w:r>
      <w:r w:rsidR="00C5788B">
        <w:rPr>
          <w:lang w:val="en-US"/>
        </w:rPr>
        <w:t xml:space="preserve"> /</w:t>
      </w:r>
      <w:proofErr w:type="spellStart"/>
      <w:r w:rsidR="00C5788B">
        <w:rPr>
          <w:lang w:val="en-US"/>
        </w:rPr>
        <w:t>molen</w:t>
      </w:r>
      <w:proofErr w:type="spellEnd"/>
      <w:r w:rsidR="00C5788B">
        <w:rPr>
          <w:lang w:val="en-US"/>
        </w:rPr>
        <w:t>/</w:t>
      </w:r>
      <w:r>
        <w:rPr>
          <w:lang w:val="en-US"/>
        </w:rPr>
        <w:t xml:space="preserve">, </w:t>
      </w:r>
      <w:r w:rsidR="00FE53FC">
        <w:rPr>
          <w:lang w:val="en-US"/>
        </w:rPr>
        <w:t>PW</w:t>
      </w:r>
      <w:r>
        <w:rPr>
          <w:lang w:val="en-US"/>
        </w:rPr>
        <w:t xml:space="preserve">3: </w:t>
      </w:r>
      <w:r w:rsidR="00C5788B">
        <w:rPr>
          <w:lang w:val="en-US"/>
        </w:rPr>
        <w:t>/</w:t>
      </w:r>
      <w:proofErr w:type="spellStart"/>
      <w:r w:rsidR="00C5788B">
        <w:rPr>
          <w:lang w:val="en-US"/>
        </w:rPr>
        <w:t>namil</w:t>
      </w:r>
      <w:proofErr w:type="spellEnd"/>
      <w:r w:rsidR="00C5788B">
        <w:rPr>
          <w:lang w:val="en-US"/>
        </w:rPr>
        <w:t>/</w:t>
      </w:r>
      <w:r>
        <w:rPr>
          <w:lang w:val="en-US"/>
        </w:rPr>
        <w:t xml:space="preserve"> and </w:t>
      </w:r>
      <w:r w:rsidR="00FE53FC">
        <w:rPr>
          <w:lang w:val="en-US"/>
        </w:rPr>
        <w:t>PW</w:t>
      </w:r>
      <w:r>
        <w:rPr>
          <w:lang w:val="en-US"/>
        </w:rPr>
        <w:t xml:space="preserve"> 4: </w:t>
      </w:r>
      <w:r w:rsidR="00C5788B">
        <w:rPr>
          <w:lang w:val="en-US"/>
        </w:rPr>
        <w:t>/</w:t>
      </w:r>
      <w:proofErr w:type="spellStart"/>
      <w:r w:rsidR="00C5788B">
        <w:rPr>
          <w:lang w:val="en-US"/>
        </w:rPr>
        <w:t>loman</w:t>
      </w:r>
      <w:proofErr w:type="spellEnd"/>
      <w:r w:rsidR="00C5788B">
        <w:rPr>
          <w:lang w:val="en-US"/>
        </w:rPr>
        <w:t>/</w:t>
      </w:r>
      <w:r w:rsidR="0032383F" w:rsidRPr="00432CA2">
        <w:rPr>
          <w:lang w:val="en-US"/>
        </w:rPr>
        <w:t>),</w:t>
      </w:r>
      <w:r w:rsidRPr="000E7B31">
        <w:rPr>
          <w:lang w:val="en-US"/>
        </w:rPr>
        <w:t xml:space="preserve"> and the adaptation condition (AdaptCond1: </w:t>
      </w:r>
      <w:r>
        <w:rPr>
          <w:lang w:val="en-US"/>
        </w:rPr>
        <w:t>Word 01/02</w:t>
      </w:r>
      <w:r w:rsidRPr="000E7B31">
        <w:rPr>
          <w:lang w:val="en-US"/>
        </w:rPr>
        <w:t xml:space="preserve">-angry and </w:t>
      </w:r>
      <w:r>
        <w:rPr>
          <w:lang w:val="en-US"/>
        </w:rPr>
        <w:t>Word03/04</w:t>
      </w:r>
      <w:r w:rsidRPr="000E7B31">
        <w:rPr>
          <w:lang w:val="en-US"/>
        </w:rPr>
        <w:t xml:space="preserve">-fearful; AdaptCond2: </w:t>
      </w:r>
      <w:r>
        <w:rPr>
          <w:lang w:val="en-US"/>
        </w:rPr>
        <w:t>Word03/04</w:t>
      </w:r>
      <w:r w:rsidRPr="000E7B31">
        <w:rPr>
          <w:lang w:val="en-US"/>
        </w:rPr>
        <w:t xml:space="preserve">-angry and </w:t>
      </w:r>
      <w:r>
        <w:rPr>
          <w:lang w:val="en-US"/>
        </w:rPr>
        <w:t>Word 01/02</w:t>
      </w:r>
      <w:r w:rsidRPr="000E7B31">
        <w:rPr>
          <w:lang w:val="en-US"/>
        </w:rPr>
        <w:t>-fearful). Random effects were estimated for each speaker identity (</w:t>
      </w:r>
      <w:proofErr w:type="spellStart"/>
      <w:r w:rsidRPr="000E7B31">
        <w:rPr>
          <w:lang w:val="en-US"/>
        </w:rPr>
        <w:t>SpID</w:t>
      </w:r>
      <w:proofErr w:type="spellEnd"/>
      <w:r w:rsidRPr="000E7B31">
        <w:rPr>
          <w:lang w:val="en-US"/>
        </w:rPr>
        <w:t>) and participant.</w:t>
      </w:r>
      <w:r w:rsidR="00267754">
        <w:rPr>
          <w:lang w:val="en-US"/>
        </w:rPr>
        <w:t xml:space="preserve"> Thus, t</w:t>
      </w:r>
      <w:r w:rsidR="00E3398E">
        <w:rPr>
          <w:lang w:val="en-US"/>
        </w:rPr>
        <w:t>he</w:t>
      </w:r>
      <w:r w:rsidR="00267754">
        <w:rPr>
          <w:lang w:val="en-US"/>
        </w:rPr>
        <w:t xml:space="preserve"> following model</w:t>
      </w:r>
      <w:r w:rsidR="005E58CD">
        <w:rPr>
          <w:lang w:val="en-US"/>
        </w:rPr>
        <w:t xml:space="preserve"> was estimated</w:t>
      </w:r>
      <w:r w:rsidR="00267754">
        <w:rPr>
          <w:lang w:val="en-US"/>
        </w:rPr>
        <w:t xml:space="preserve">: </w:t>
      </w:r>
    </w:p>
    <w:p w14:paraId="36C633E3" w14:textId="6544A8A4" w:rsidR="00267754" w:rsidRPr="00817752" w:rsidRDefault="00267754" w:rsidP="00267754">
      <w:pPr>
        <w:rPr>
          <w:lang w:val="en-US"/>
        </w:rPr>
      </w:pPr>
      <w:proofErr w:type="spellStart"/>
      <w:r>
        <w:rPr>
          <w:lang w:val="en-US"/>
        </w:rPr>
        <w:lastRenderedPageBreak/>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gramStart"/>
      <w:r>
        <w:rPr>
          <w:lang w:val="en-US"/>
        </w:rPr>
        <w:t>Pseudoword  *</w:t>
      </w:r>
      <w:proofErr w:type="gramEnd"/>
      <w:r>
        <w:rPr>
          <w:lang w:val="en-US"/>
        </w:rPr>
        <w:t xml:space="preserve"> </w:t>
      </w:r>
      <w:proofErr w:type="spellStart"/>
      <w:r>
        <w:rPr>
          <w:lang w:val="en-US"/>
        </w:rPr>
        <w:t>AdaptCond</w:t>
      </w:r>
      <w:proofErr w:type="spellEnd"/>
      <w:r>
        <w:rPr>
          <w:lang w:val="en-US"/>
        </w:rPr>
        <w:t xml:space="preserve"> </w:t>
      </w:r>
      <w:r w:rsidRPr="00817752">
        <w:rPr>
          <w:lang w:val="en-US"/>
        </w:rPr>
        <w:t xml:space="preserve">+ (1 | </w:t>
      </w:r>
      <w:proofErr w:type="spellStart"/>
      <w:r w:rsidRPr="00817752">
        <w:rPr>
          <w:lang w:val="en-US"/>
        </w:rPr>
        <w:t>SpID</w:t>
      </w:r>
      <w:proofErr w:type="spellEnd"/>
      <w:r w:rsidRPr="00817752">
        <w:rPr>
          <w:lang w:val="en-US"/>
        </w:rPr>
        <w:t>) + (1 | Participant)</w:t>
      </w:r>
    </w:p>
    <w:p w14:paraId="6945D340" w14:textId="77777777" w:rsidR="00267754" w:rsidRDefault="00267754" w:rsidP="0032383F">
      <w:pPr>
        <w:rPr>
          <w:lang w:val="en-US"/>
        </w:rPr>
      </w:pPr>
    </w:p>
    <w:p w14:paraId="7FC1A538" w14:textId="647B8ED8" w:rsidR="00267754" w:rsidRDefault="00267754" w:rsidP="0032383F">
      <w:pPr>
        <w:rPr>
          <w:lang w:val="en-US"/>
        </w:rPr>
      </w:pPr>
    </w:p>
    <w:p w14:paraId="297E1B35" w14:textId="70DEE3D8" w:rsidR="002824CA" w:rsidRDefault="002824CA" w:rsidP="002824CA">
      <w:pPr>
        <w:rPr>
          <w:lang w:val="en-US"/>
        </w:rPr>
      </w:pPr>
      <w:r>
        <w:rPr>
          <w:lang w:val="en-US"/>
        </w:rPr>
        <w:t xml:space="preserve">This classical </w:t>
      </w:r>
      <w:r w:rsidRPr="00E35557">
        <w:rPr>
          <w:lang w:val="en-US"/>
        </w:rPr>
        <w:t xml:space="preserve">frequentist </w:t>
      </w:r>
      <w:r>
        <w:rPr>
          <w:lang w:val="en-US"/>
        </w:rPr>
        <w:t xml:space="preserve">approach was complemented with a </w:t>
      </w:r>
      <w:r w:rsidRPr="00E35557">
        <w:rPr>
          <w:lang w:val="en-US"/>
        </w:rPr>
        <w:t>Bayesian a</w:t>
      </w:r>
      <w:r>
        <w:rPr>
          <w:lang w:val="en-US"/>
        </w:rPr>
        <w:t>nalysis</w:t>
      </w:r>
      <w:r w:rsidRPr="00E35557">
        <w:rPr>
          <w:lang w:val="en-US"/>
        </w:rPr>
        <w:t xml:space="preserve">, which – in contrast to null hypothesis significance testing - allows a quantification of evidence for null findings </w:t>
      </w:r>
      <w:sdt>
        <w:sdtPr>
          <w:rPr>
            <w:lang w:val="en-US"/>
          </w:rPr>
          <w:alias w:val="To edit, see citavi.com/edit"/>
          <w:tag w:val="CitaviPlaceholder#64973329-24cc-40a4-9878-a64ea96d7b70"/>
          <w:id w:val="759946518"/>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yLTIzVDE3OjQzOjM5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Pr>
              <w:lang w:val="en-US"/>
            </w:rPr>
            <w:fldChar w:fldCharType="separate"/>
          </w:r>
          <w:r w:rsidR="00133F67">
            <w:rPr>
              <w:lang w:val="en-US"/>
            </w:rPr>
            <w:t>(Rosenfeld &amp; Olson, 2021)</w:t>
          </w:r>
          <w:r w:rsidR="00133F67">
            <w:rPr>
              <w:lang w:val="en-US"/>
            </w:rPr>
            <w:fldChar w:fldCharType="end"/>
          </w:r>
        </w:sdtContent>
      </w:sdt>
      <w:r w:rsidRPr="00E35557">
        <w:rPr>
          <w:lang w:val="en-US"/>
        </w:rPr>
        <w:t xml:space="preserve">.  </w:t>
      </w:r>
      <w:r>
        <w:rPr>
          <w:lang w:val="en-US"/>
        </w:rPr>
        <w:t>T</w:t>
      </w:r>
      <w:r w:rsidRPr="00E35557">
        <w:rPr>
          <w:lang w:val="en-US"/>
        </w:rPr>
        <w:t>he Bayes factor (BF10)</w:t>
      </w:r>
      <w:r>
        <w:rPr>
          <w:lang w:val="en-US"/>
        </w:rPr>
        <w:t xml:space="preserve"> is reported</w:t>
      </w:r>
      <w:r w:rsidRPr="00E35557">
        <w:rPr>
          <w:lang w:val="en-US"/>
        </w:rPr>
        <w:t xml:space="preserve"> as an indicator for the likelihood of the null and alternative hypothesis given the observed data.</w:t>
      </w:r>
      <w:r>
        <w:rPr>
          <w:lang w:val="en-US"/>
        </w:rPr>
        <w:t xml:space="preserve"> </w:t>
      </w:r>
      <w:r w:rsidRPr="00E35557">
        <w:rPr>
          <w:lang w:val="en-US"/>
        </w:rPr>
        <w:t>BF10 &gt; 1 indicate</w:t>
      </w:r>
      <w:r>
        <w:rPr>
          <w:lang w:val="en-US"/>
        </w:rPr>
        <w:t>s</w:t>
      </w:r>
      <w:r w:rsidRPr="00E35557">
        <w:rPr>
          <w:lang w:val="en-US"/>
        </w:rPr>
        <w:t xml:space="preserve"> larger evidence for the alternative hypothesis, BF10 &lt; 1 </w:t>
      </w:r>
      <w:proofErr w:type="gramStart"/>
      <w:r w:rsidRPr="00E35557">
        <w:rPr>
          <w:lang w:val="en-US"/>
        </w:rPr>
        <w:t>indicate</w:t>
      </w:r>
      <w:proofErr w:type="gramEnd"/>
      <w:r w:rsidRPr="00E35557">
        <w:rPr>
          <w:lang w:val="en-US"/>
        </w:rPr>
        <w:t xml:space="preserve"> larger evidence for the null hypothesis. For example, a BF10 = 3 means that the alternative hypothesis is three times more likely than the null hypothesis, whereas the reciprocal BF10 = .33 means that the null hypothesis is three times more likely than the alternative. Following the guidelines by</w:t>
      </w:r>
      <w:r w:rsidR="00133F67">
        <w:rPr>
          <w:lang w:val="en-US"/>
        </w:rPr>
        <w:t xml:space="preserve"> </w:t>
      </w:r>
      <w:sdt>
        <w:sdtPr>
          <w:rPr>
            <w:lang w:val="en-US"/>
          </w:rPr>
          <w:alias w:val="To edit, see citavi.com/edit"/>
          <w:tag w:val="CitaviPlaceholder#cd928355-e755-44eb-8b53-cbeacd6aec3f"/>
          <w:id w:val="-181062953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}</w:instrText>
          </w:r>
          <w:r w:rsidR="00133F67">
            <w:rPr>
              <w:lang w:val="en-US"/>
            </w:rPr>
            <w:fldChar w:fldCharType="separate"/>
          </w:r>
          <w:r w:rsidR="00133F67">
            <w:rPr>
              <w:lang w:val="en-US"/>
            </w:rPr>
            <w:t>Jarosz and Wiley</w:t>
          </w:r>
          <w:r w:rsidR="00133F67">
            <w:rPr>
              <w:lang w:val="en-US"/>
            </w:rPr>
            <w:fldChar w:fldCharType="end"/>
          </w:r>
        </w:sdtContent>
      </w:sdt>
      <w:r w:rsidR="00133F67">
        <w:rPr>
          <w:lang w:val="en-US"/>
        </w:rPr>
        <w:t xml:space="preserve"> </w:t>
      </w:r>
      <w:sdt>
        <w:sdtPr>
          <w:rPr>
            <w:lang w:val="en-US"/>
          </w:rPr>
          <w:alias w:val="To edit, see citavi.com/edit"/>
          <w:tag w:val="CitaviPlaceholder#bc5445d4-2380-4266-b529-d641c1924798"/>
          <w:id w:val="-1724817443"/>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}</w:instrText>
          </w:r>
          <w:r w:rsidR="00133F67">
            <w:rPr>
              <w:lang w:val="en-US"/>
            </w:rPr>
            <w:fldChar w:fldCharType="separate"/>
          </w:r>
          <w:r w:rsidR="00133F67">
            <w:rPr>
              <w:lang w:val="en-US"/>
            </w:rPr>
            <w:t>(2014)</w:t>
          </w:r>
          <w:r w:rsidR="00133F67">
            <w:rPr>
              <w:lang w:val="en-US"/>
            </w:rPr>
            <w:fldChar w:fldCharType="end"/>
          </w:r>
        </w:sdtContent>
      </w:sdt>
      <w:r w:rsidRPr="00E35557">
        <w:rPr>
          <w:lang w:val="en-US"/>
        </w:rPr>
        <w:t xml:space="preserve">, values of BF10 = 1-3 (.1-.33) </w:t>
      </w:r>
      <w:r w:rsidR="005E58CD">
        <w:rPr>
          <w:lang w:val="en-US"/>
        </w:rPr>
        <w:t xml:space="preserve">are considered </w:t>
      </w:r>
      <w:r w:rsidRPr="00E35557">
        <w:rPr>
          <w:lang w:val="en-US"/>
        </w:rPr>
        <w:t>as anecdotal, BF10 = 3-10 (.33-.10) as moderate, BF10 = 10-30 (.10-.03) as strong, BF10 = 30-100 (.03-.01) as very strong and BF10 &gt; 100 (&lt; .01) as decisive evidence for the alternative hypothesis and the reciprocal values in parentheses as respective evidence for the null hypothesis.</w:t>
      </w:r>
      <w:r w:rsidR="005E58CD">
        <w:rPr>
          <w:lang w:val="en-US"/>
        </w:rPr>
        <w:t xml:space="preserve"> Bayesian analysis was conducted with the “brms”-package in R </w:t>
      </w:r>
      <w:sdt>
        <w:sdtPr>
          <w:rPr>
            <w:lang w:val="en-US"/>
          </w:rPr>
          <w:alias w:val="To edit, see citavi.com/edit"/>
          <w:tag w:val="CitaviPlaceholder#8568e401-1715-47f5-a9e4-4062d49b396f"/>
          <w:id w:val="148650184"/>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4dWp1aWZmaG41czJ0cG03M2s1bGxuNDh4azFqMTBwNGJjN3NsMm8iLCJDcmVhdGVkT24iOiIyMDI2LTAyLTIzVDE2OjQ1OjA3WiIsIk1vZGlmaWVkQnkiOiJ4dWp1aWZmaG41czJ0cG03M2s1bGxuNDh4azFqMTBwNGJjN3NsMm8iLCJJZCI6IjQ4ZDAwYzFiLWUzOGUtNDI0MC05MDk4LWEyZjJiYWUzZjgyMSIsIk1vZGlmaWVkT24iOiIyMDI2LTAyLTIzVDE2OjQ1OjA3Wi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U6MDdaIiwiTW9kaWZpZWRCeSI6Inh1anVpZmZobjVzMnRwbTczazVsbG40OHhrMWoxMHA0YmM3c2wybyIsIklkIjoiNzJiNTg2ZmYtYjhiYS00MmQwLTkyYmYtMjBhZmMwMWFkMzZhIiwiTW9kaWZpZWRPbiI6IjIwMjYtMDItMjNUMTY6NDU6MDda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4dWp1aWZmaG41czJ0cG03M2s1bGxuNDh4azFqMTBwNGJjN3NsMm8iLCJDcmVhdGVkT24iOiIyMDI2LTAyLTIzVDE2OjQ1OjA3WiIsIk1vZGlmaWVkQnkiOiJ4dWp1aWZmaG41czJ0cG03M2s1bGxuNDh4azFqMTBwNGJjN3NsMm8iLCJJZCI6IjliMWM3ODVhLTc2YmEtNDM0Ni05ZTZkLWFlMzhjOTJhZjUyMyIsIk1vZGlmaWVkT24iOiIyMDI2LTAyLTIzVDE2OjQ1OjA3Wi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Y1NjgzMzQiLCJVcmlTdHJpbmciOiJodHRwOi8vd3d3Lm5jYmkubmxtLm5paC5nb3YvcHVibWVkLzM2NTY4MzM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ItMjNUMTY6NDY6MDVaIiwiTW9kaWZpZWRCeSI6Inh1anVpZmZobjVzMnRwbTczazVsbG40OHhrMWoxMHA0YmM3c2wybyIsIklkIjoiMTc0NWM3NDktYmUyNy00ZTBkLWI1OTgtNzU0OTRjN2U0NGM1IiwiTW9kaWZpZWRPbiI6IjIwMjYtMDItMjNUMTY6NDY6MDVa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UE1DOTc4ODY0NSIsIlVyaVN0cmluZyI6Imh0dHBzOi8vd3d3Lm5jYmkubmxtLm5paC5nb3YvcG1jL2FydGljbGVzL1BNQzk3ODg2NDU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i0yM1QxNjo0NjowNVoiLCJNb2RpZmllZEJ5IjoieHVqdWlmZmhuNXMydHBtNzNrNWxsbjQ4eGsxajEwcDRiYzdzbDJvIiwiSWQiOiIwNTIzMWE2My00NGM2LTQ5MjAtOThiMC01N2U5MGU2NTQ5ODQiLCJNb2RpZmllZE9uIjoiMjAyNi0wMi0yM1QxNjo0NjowNVoiLCJQcm9qZWN0Ijp7IiRyZWYiOiI1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ODYzNy9qc3MudjA3Ni5pMDEiLCJVcmlTdHJpbmciOiJodHRwczovL2RvaS5vcmcvMTAuMTg2MzcvanNzLnYwNzYuaTA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}</w:instrText>
          </w:r>
          <w:r w:rsidR="00133F67">
            <w:rPr>
              <w:lang w:val="en-US"/>
            </w:rPr>
            <w:fldChar w:fldCharType="separate"/>
          </w:r>
          <w:r w:rsidR="00133F67">
            <w:rPr>
              <w:lang w:val="en-US"/>
            </w:rPr>
            <w:t>(Bürkner, 2017; Carpenter et al., 2017)</w:t>
          </w:r>
          <w:r w:rsidR="00133F67">
            <w:rPr>
              <w:lang w:val="en-US"/>
            </w:rPr>
            <w:fldChar w:fldCharType="end"/>
          </w:r>
        </w:sdtContent>
      </w:sdt>
      <w:r w:rsidR="005E58CD">
        <w:rPr>
          <w:lang w:val="en-US"/>
        </w:rPr>
        <w:t xml:space="preserve">. The </w:t>
      </w:r>
      <w:proofErr w:type="spellStart"/>
      <w:r w:rsidR="005E58CD" w:rsidRPr="005E58CD">
        <w:rPr>
          <w:i/>
          <w:iCs/>
          <w:lang w:val="en-US"/>
        </w:rPr>
        <w:t>default_</w:t>
      </w:r>
      <w:proofErr w:type="gramStart"/>
      <w:r w:rsidR="005E58CD" w:rsidRPr="005E58CD">
        <w:rPr>
          <w:i/>
          <w:iCs/>
          <w:lang w:val="en-US"/>
        </w:rPr>
        <w:t>prior</w:t>
      </w:r>
      <w:proofErr w:type="spellEnd"/>
      <w:r w:rsidR="005E58CD">
        <w:rPr>
          <w:lang w:val="en-US"/>
        </w:rPr>
        <w:t>-command</w:t>
      </w:r>
      <w:proofErr w:type="gramEnd"/>
      <w:r w:rsidR="005E58CD">
        <w:rPr>
          <w:lang w:val="en-US"/>
        </w:rPr>
        <w:t xml:space="preserve"> was used to identify appropriate default </w:t>
      </w:r>
      <w:proofErr w:type="gramStart"/>
      <w:r w:rsidR="005E58CD">
        <w:rPr>
          <w:lang w:val="en-US"/>
        </w:rPr>
        <w:t>priors</w:t>
      </w:r>
      <w:proofErr w:type="gramEnd"/>
      <w:r w:rsidR="005E58CD">
        <w:rPr>
          <w:lang w:val="en-US"/>
        </w:rPr>
        <w:t xml:space="preserve"> for each model. The Bayes Factor was estimated by comparing two </w:t>
      </w:r>
      <w:proofErr w:type="gramStart"/>
      <w:r w:rsidR="005E58CD">
        <w:rPr>
          <w:lang w:val="en-US"/>
        </w:rPr>
        <w:t>model</w:t>
      </w:r>
      <w:proofErr w:type="gramEnd"/>
      <w:r w:rsidR="005E58CD">
        <w:rPr>
          <w:lang w:val="en-US"/>
        </w:rPr>
        <w:t xml:space="preserve"> with and without the PW x </w:t>
      </w:r>
      <w:proofErr w:type="spellStart"/>
      <w:r w:rsidR="005E58CD">
        <w:rPr>
          <w:lang w:val="en-US"/>
        </w:rPr>
        <w:t>AdaptCond</w:t>
      </w:r>
      <w:proofErr w:type="spellEnd"/>
      <w:r w:rsidR="005E58CD">
        <w:rPr>
          <w:lang w:val="en-US"/>
        </w:rPr>
        <w:t xml:space="preserve">. All further specifications can be found in analyses scripts can be found on </w:t>
      </w:r>
      <w:r w:rsidR="005E58CD" w:rsidRPr="005E58CD">
        <w:rPr>
          <w:color w:val="C00000"/>
          <w:lang w:val="en-US"/>
        </w:rPr>
        <w:t>OSF</w:t>
      </w:r>
      <w:r w:rsidR="005E58CD">
        <w:rPr>
          <w:lang w:val="en-US"/>
        </w:rPr>
        <w:t xml:space="preserve">. </w:t>
      </w:r>
    </w:p>
    <w:p w14:paraId="3C2AC7A5" w14:textId="7816B10E" w:rsidR="00600E95" w:rsidRDefault="002824CA" w:rsidP="00600E95">
      <w:pPr>
        <w:rPr>
          <w:lang w:val="en-US"/>
        </w:rPr>
      </w:pPr>
      <w:r>
        <w:rPr>
          <w:lang w:val="en-US"/>
        </w:rPr>
        <w:t>Fi</w:t>
      </w:r>
      <w:r w:rsidR="00600E95">
        <w:rPr>
          <w:lang w:val="en-US"/>
        </w:rPr>
        <w:t xml:space="preserve">nally, </w:t>
      </w:r>
      <w:r>
        <w:rPr>
          <w:lang w:val="en-US"/>
        </w:rPr>
        <w:t>to keep the analysis pipeline parallel to Exp 1 and 2,</w:t>
      </w:r>
      <w:r w:rsidR="00600E95">
        <w:rPr>
          <w:lang w:val="en-US"/>
        </w:rPr>
        <w:t xml:space="preserve"> we zoomed into the main </w:t>
      </w:r>
      <w:proofErr w:type="spellStart"/>
      <w:r w:rsidR="00600E95">
        <w:rPr>
          <w:lang w:val="en-US"/>
        </w:rPr>
        <w:t>AdaptConditions</w:t>
      </w:r>
      <w:proofErr w:type="spellEnd"/>
      <w:r w:rsidR="00600E95">
        <w:rPr>
          <w:lang w:val="en-US"/>
        </w:rPr>
        <w:t xml:space="preserve">, by averaging across </w:t>
      </w:r>
      <w:proofErr w:type="spellStart"/>
      <w:r w:rsidR="00600E95">
        <w:rPr>
          <w:lang w:val="en-US"/>
        </w:rPr>
        <w:t>tMl</w:t>
      </w:r>
      <w:proofErr w:type="spellEnd"/>
      <w:r w:rsidR="00600E95">
        <w:rPr>
          <w:lang w:val="en-US"/>
        </w:rPr>
        <w:t xml:space="preserve"> and </w:t>
      </w:r>
      <w:proofErr w:type="spellStart"/>
      <w:r w:rsidR="00600E95">
        <w:rPr>
          <w:lang w:val="en-US"/>
        </w:rPr>
        <w:t>SpSex</w:t>
      </w:r>
      <w:proofErr w:type="spellEnd"/>
      <w:r w:rsidR="00E35557">
        <w:rPr>
          <w:lang w:val="en-US"/>
        </w:rPr>
        <w:t>,</w:t>
      </w:r>
      <w:r w:rsidR="00600E95">
        <w:rPr>
          <w:lang w:val="en-US"/>
        </w:rPr>
        <w:t xml:space="preserve"> and</w:t>
      </w:r>
      <w:r w:rsidR="00E35557">
        <w:rPr>
          <w:lang w:val="en-US"/>
        </w:rPr>
        <w:t xml:space="preserve"> </w:t>
      </w:r>
      <w:r w:rsidR="00600E95">
        <w:rPr>
          <w:lang w:val="en-US"/>
        </w:rPr>
        <w:t xml:space="preserve">comparing them </w:t>
      </w:r>
      <w:r w:rsidR="0089022C">
        <w:rPr>
          <w:lang w:val="en-US"/>
        </w:rPr>
        <w:t>via</w:t>
      </w:r>
      <w:r w:rsidR="00E35557">
        <w:rPr>
          <w:lang w:val="en-US"/>
        </w:rPr>
        <w:t xml:space="preserve"> paired t-tests</w:t>
      </w:r>
      <w:r w:rsidR="0089022C">
        <w:rPr>
          <w:lang w:val="en-US"/>
        </w:rPr>
        <w:t xml:space="preserve"> to the Baseline Condition</w:t>
      </w:r>
      <w:r w:rsidR="00E35557">
        <w:rPr>
          <w:lang w:val="en-US"/>
        </w:rPr>
        <w:t xml:space="preserve">. </w:t>
      </w: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4D09FDC9" w14:textId="51B8ECB9" w:rsidR="00FC7467" w:rsidRDefault="00FE53FC" w:rsidP="00FE53FC">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3</w:t>
      </w:r>
      <w:r>
        <w:rPr>
          <w:lang w:val="en-US"/>
        </w:rPr>
        <w:t xml:space="preserve">. Again, the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main effect of </w:t>
      </w:r>
      <w:r w:rsidRPr="00FE53FC">
        <w:rPr>
          <w:b/>
          <w:bCs/>
          <w:lang w:val="en-US"/>
        </w:rPr>
        <w:t>PW</w:t>
      </w:r>
      <w:r>
        <w:rPr>
          <w:lang w:val="en-US"/>
        </w:rPr>
        <w:t xml:space="preserve"> indicated that some pseudowords were more often classified as angry, especially PW1</w:t>
      </w:r>
      <w:r w:rsidR="008E5BC8">
        <w:rPr>
          <w:lang w:val="en-US"/>
        </w:rPr>
        <w:t xml:space="preserve"> (see </w:t>
      </w:r>
      <w:r w:rsidR="008E5BC8" w:rsidRPr="008E5BC8">
        <w:rPr>
          <w:b/>
          <w:bCs/>
          <w:lang w:val="en-US"/>
        </w:rPr>
        <w:t>Figure 5</w:t>
      </w:r>
      <w:r w:rsidR="008E5BC8">
        <w:rPr>
          <w:lang w:val="en-US"/>
        </w:rPr>
        <w:t>)</w:t>
      </w:r>
      <w:r>
        <w:rPr>
          <w:lang w:val="en-US"/>
        </w:rPr>
        <w:t xml:space="preserve">. Similarly, the main effect of </w:t>
      </w:r>
      <w:proofErr w:type="spellStart"/>
      <w:r w:rsidRPr="00FE53FC">
        <w:rPr>
          <w:b/>
          <w:bCs/>
          <w:lang w:val="en-US"/>
        </w:rPr>
        <w:t>AdaptCond</w:t>
      </w:r>
      <w:proofErr w:type="spellEnd"/>
      <w:r>
        <w:rPr>
          <w:lang w:val="en-US"/>
        </w:rPr>
        <w:t xml:space="preserve"> indicated that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 xml:space="preserve">PW1|2). Crucially, and in line with the null hypothesis, there was </w:t>
      </w:r>
      <w:r w:rsidRPr="00FE53FC">
        <w:rPr>
          <w:b/>
          <w:bCs/>
          <w:lang w:val="en-US"/>
        </w:rPr>
        <w:t xml:space="preserve">NO interaction of PW x </w:t>
      </w:r>
      <w:proofErr w:type="spellStart"/>
      <w:r w:rsidRPr="00FE53FC">
        <w:rPr>
          <w:b/>
          <w:bCs/>
          <w:lang w:val="en-US"/>
        </w:rPr>
        <w:t>AdaptCond</w:t>
      </w:r>
      <w:proofErr w:type="spellEnd"/>
      <w:r>
        <w:rPr>
          <w:lang w:val="en-US"/>
        </w:rPr>
        <w:t xml:space="preserve"> (</w:t>
      </w:r>
      <w:r w:rsidRPr="00FE53FC">
        <w:rPr>
          <w:i/>
          <w:iCs/>
          <w:lang w:val="en-US"/>
        </w:rPr>
        <w:t>p</w:t>
      </w:r>
      <w:r>
        <w:rPr>
          <w:lang w:val="en-US"/>
        </w:rPr>
        <w:t xml:space="preserve"> = .914).</w:t>
      </w:r>
      <w:r w:rsidR="0089022C">
        <w:rPr>
          <w:lang w:val="en-US"/>
        </w:rPr>
        <w:t xml:space="preserve"> The Bayes factor BF10 = 0.08 also indicated strong evidence for the null hypothesis. </w:t>
      </w:r>
      <w:r>
        <w:rPr>
          <w:lang w:val="en-US"/>
        </w:rPr>
        <w:t>Thus, the</w:t>
      </w:r>
      <w:r w:rsidR="0089022C">
        <w:rPr>
          <w:lang w:val="en-US"/>
        </w:rPr>
        <w:t xml:space="preserve"> mean</w:t>
      </w:r>
      <w:r>
        <w:rPr>
          <w:lang w:val="en-US"/>
        </w:rPr>
        <w:t xml:space="preserve"> classification of the pseudowords was not differently affected by the different Adaptation Conditions. </w:t>
      </w:r>
      <w:r w:rsidR="00C976CF">
        <w:rPr>
          <w:lang w:val="en-US"/>
        </w:rPr>
        <w:t>Please not</w:t>
      </w:r>
      <w:r w:rsidR="0089022C">
        <w:rPr>
          <w:lang w:val="en-US"/>
        </w:rPr>
        <w:t>e</w:t>
      </w:r>
      <w:r w:rsidR="00C976CF">
        <w:rPr>
          <w:lang w:val="en-US"/>
        </w:rPr>
        <w:t xml:space="preserve"> that the</w:t>
      </w:r>
      <w:r w:rsidR="0089022C">
        <w:rPr>
          <w:lang w:val="en-US"/>
        </w:rPr>
        <w:t xml:space="preserve"> three-way interaction suggests that the slope of the function differed </w:t>
      </w:r>
      <w:proofErr w:type="spellStart"/>
      <w:r w:rsidR="0089022C">
        <w:rPr>
          <w:lang w:val="en-US"/>
        </w:rPr>
        <w:t>slighty</w:t>
      </w:r>
      <w:proofErr w:type="spellEnd"/>
      <w:r w:rsidR="0089022C">
        <w:rPr>
          <w:lang w:val="en-US"/>
        </w:rPr>
        <w:t xml:space="preserve"> as </w:t>
      </w:r>
      <w:proofErr w:type="spellStart"/>
      <w:r w:rsidR="00C976CF">
        <w:rPr>
          <w:lang w:val="en-US"/>
        </w:rPr>
        <w:t>as</w:t>
      </w:r>
      <w:proofErr w:type="spellEnd"/>
      <w:r w:rsidR="00C976CF">
        <w:rPr>
          <w:lang w:val="en-US"/>
        </w:rPr>
        <w:t xml:space="preserve"> a function of </w:t>
      </w:r>
      <w:proofErr w:type="spellStart"/>
      <w:r w:rsidR="00C976CF">
        <w:rPr>
          <w:lang w:val="en-US"/>
        </w:rPr>
        <w:t>SpSex</w:t>
      </w:r>
      <w:proofErr w:type="spellEnd"/>
      <w:r w:rsidR="00C976CF">
        <w:rPr>
          <w:lang w:val="en-US"/>
        </w:rPr>
        <w:t xml:space="preserve">, PW and </w:t>
      </w:r>
      <w:proofErr w:type="spellStart"/>
      <w:r w:rsidR="00C976CF">
        <w:rPr>
          <w:lang w:val="en-US"/>
        </w:rPr>
        <w:t>AdaptCond</w:t>
      </w:r>
      <w:proofErr w:type="spellEnd"/>
      <w:r w:rsidR="00C976CF">
        <w:rPr>
          <w:lang w:val="en-US"/>
        </w:rPr>
        <w:t xml:space="preserve">. </w:t>
      </w:r>
      <w:r w:rsidR="00133F67">
        <w:rPr>
          <w:lang w:val="en-US"/>
        </w:rPr>
        <w:t xml:space="preserve">An exploratory analysis for male and female speakers separately yielded essentially the same patterns (details on </w:t>
      </w:r>
      <w:r w:rsidR="00133F67" w:rsidRPr="00133F67">
        <w:rPr>
          <w:color w:val="C00000"/>
          <w:lang w:val="en-US"/>
        </w:rPr>
        <w:t>OSF</w:t>
      </w:r>
      <w:r w:rsidR="00133F67">
        <w:rPr>
          <w:lang w:val="en-US"/>
        </w:rPr>
        <w:t>).</w:t>
      </w:r>
    </w:p>
    <w:p w14:paraId="2A580493" w14:textId="77777777" w:rsidR="002824CA" w:rsidRDefault="002824CA" w:rsidP="00FE53FC">
      <w:pPr>
        <w:rPr>
          <w:lang w:val="en-US"/>
        </w:rPr>
      </w:pPr>
    </w:p>
    <w:p w14:paraId="335CAE5E" w14:textId="03737E81" w:rsidR="00FC7467" w:rsidRDefault="0089022C">
      <w:pPr>
        <w:suppressAutoHyphens w:val="0"/>
        <w:spacing w:line="278" w:lineRule="auto"/>
        <w:rPr>
          <w:lang w:val="en-US"/>
        </w:rPr>
      </w:pPr>
      <w:r>
        <w:rPr>
          <w:lang w:val="en-US"/>
        </w:rPr>
        <w:br w:type="page"/>
      </w:r>
    </w:p>
    <w:p w14:paraId="0E083AE6" w14:textId="77777777" w:rsidR="00FE53FC" w:rsidRDefault="00FE53FC" w:rsidP="00FE53FC">
      <w:pPr>
        <w:rPr>
          <w:lang w:val="en-US"/>
        </w:rPr>
      </w:pPr>
    </w:p>
    <w:p w14:paraId="6D250731" w14:textId="4D2FB56B" w:rsidR="00FC7467" w:rsidRPr="003034D4" w:rsidRDefault="00FC7467" w:rsidP="00FC7467">
      <w:pPr>
        <w:pStyle w:val="Beschriftung"/>
        <w:keepNext/>
        <w:rPr>
          <w:b/>
          <w:bCs/>
          <w:i w:val="0"/>
          <w:iCs w:val="0"/>
          <w:color w:val="auto"/>
          <w:sz w:val="22"/>
          <w:szCs w:val="22"/>
          <w:lang w:val="en-US"/>
        </w:rPr>
      </w:pPr>
      <w:r w:rsidRPr="003034D4">
        <w:rPr>
          <w:b/>
          <w:bCs/>
          <w:i w:val="0"/>
          <w:iCs w:val="0"/>
          <w:color w:val="auto"/>
          <w:sz w:val="22"/>
          <w:szCs w:val="22"/>
          <w:lang w:val="en-US"/>
        </w:rPr>
        <w:t xml:space="preserve">Table </w:t>
      </w:r>
      <w:r w:rsidRPr="00FC7467">
        <w:rPr>
          <w:b/>
          <w:bCs/>
          <w:i w:val="0"/>
          <w:iCs w:val="0"/>
          <w:color w:val="auto"/>
          <w:sz w:val="22"/>
          <w:szCs w:val="22"/>
        </w:rPr>
        <w:fldChar w:fldCharType="begin"/>
      </w:r>
      <w:r w:rsidRPr="003034D4">
        <w:rPr>
          <w:b/>
          <w:bCs/>
          <w:i w:val="0"/>
          <w:iCs w:val="0"/>
          <w:color w:val="auto"/>
          <w:sz w:val="22"/>
          <w:szCs w:val="22"/>
          <w:lang w:val="en-US"/>
        </w:rPr>
        <w:instrText xml:space="preserve"> SEQ Table \* ARABIC </w:instrText>
      </w:r>
      <w:r w:rsidRPr="00FC7467">
        <w:rPr>
          <w:b/>
          <w:bCs/>
          <w:i w:val="0"/>
          <w:iCs w:val="0"/>
          <w:color w:val="auto"/>
          <w:sz w:val="22"/>
          <w:szCs w:val="22"/>
        </w:rPr>
        <w:fldChar w:fldCharType="separate"/>
      </w:r>
      <w:r w:rsidRPr="003034D4">
        <w:rPr>
          <w:b/>
          <w:bCs/>
          <w:i w:val="0"/>
          <w:iCs w:val="0"/>
          <w:noProof/>
          <w:color w:val="auto"/>
          <w:sz w:val="22"/>
          <w:szCs w:val="22"/>
          <w:lang w:val="en-US"/>
        </w:rPr>
        <w:t>3</w:t>
      </w:r>
      <w:r w:rsidRPr="00FC7467">
        <w:rPr>
          <w:b/>
          <w:bCs/>
          <w:i w:val="0"/>
          <w:iCs w:val="0"/>
          <w:color w:val="auto"/>
          <w:sz w:val="22"/>
          <w:szCs w:val="22"/>
        </w:rPr>
        <w:fldChar w:fldCharType="end"/>
      </w:r>
    </w:p>
    <w:p w14:paraId="0BF8015F" w14:textId="1A3E5E13" w:rsidR="00FC7467" w:rsidRPr="00FC7467" w:rsidRDefault="00FC7467" w:rsidP="00FC7467">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Experiment 3</w:t>
      </w:r>
    </w:p>
    <w:tbl>
      <w:tblPr>
        <w:tblW w:w="10223" w:type="dxa"/>
        <w:tblInd w:w="-142" w:type="dxa"/>
        <w:tblLook w:val="04A0" w:firstRow="1" w:lastRow="0" w:firstColumn="1" w:lastColumn="0" w:noHBand="0" w:noVBand="1"/>
      </w:tblPr>
      <w:tblGrid>
        <w:gridCol w:w="2225"/>
        <w:gridCol w:w="833"/>
        <w:gridCol w:w="721"/>
        <w:gridCol w:w="262"/>
        <w:gridCol w:w="2905"/>
        <w:gridCol w:w="993"/>
        <w:gridCol w:w="571"/>
        <w:gridCol w:w="884"/>
        <w:gridCol w:w="833"/>
      </w:tblGrid>
      <w:tr w:rsidR="00D862ED" w:rsidRPr="00D862ED"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D862ED" w:rsidRDefault="00D862ED" w:rsidP="00D862ED">
            <w:pPr>
              <w:suppressAutoHyphens w:val="0"/>
              <w:spacing w:after="0" w:line="240" w:lineRule="auto"/>
              <w:jc w:val="center"/>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Model Exp 3</w:t>
            </w:r>
          </w:p>
        </w:tc>
      </w:tr>
      <w:tr w:rsidR="00D862ED" w:rsidRPr="0093645F"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D862ED" w:rsidRDefault="00D862ED" w:rsidP="00D862ED">
            <w:pPr>
              <w:suppressAutoHyphens w:val="0"/>
              <w:spacing w:after="0" w:line="240" w:lineRule="auto"/>
              <w:jc w:val="right"/>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D862ED" w:rsidRDefault="00D862ED" w:rsidP="00D862ED">
            <w:pPr>
              <w:suppressAutoHyphens w:val="0"/>
              <w:spacing w:after="0" w:line="240" w:lineRule="auto"/>
              <w:rPr>
                <w:rFonts w:ascii="Calibri" w:eastAsia="Times New Roman" w:hAnsi="Calibri" w:cs="Calibri"/>
                <w:i/>
                <w:iCs/>
                <w:color w:val="000000"/>
                <w:sz w:val="20"/>
                <w:szCs w:val="20"/>
                <w:lang w:val="en-US"/>
              </w:rPr>
            </w:pPr>
            <w:proofErr w:type="spellStart"/>
            <w:r w:rsidRPr="00D862ED">
              <w:rPr>
                <w:rFonts w:ascii="Calibri" w:eastAsia="Times New Roman" w:hAnsi="Calibri" w:cs="Calibri"/>
                <w:i/>
                <w:iCs/>
                <w:color w:val="000000"/>
                <w:sz w:val="20"/>
                <w:szCs w:val="20"/>
                <w:lang w:val="en-US"/>
              </w:rPr>
              <w:t>tML</w:t>
            </w:r>
            <w:proofErr w:type="spellEnd"/>
            <w:r w:rsidRPr="00D862ED">
              <w:rPr>
                <w:rFonts w:ascii="Calibri" w:eastAsia="Times New Roman" w:hAnsi="Calibri" w:cs="Calibri"/>
                <w:i/>
                <w:iCs/>
                <w:color w:val="000000"/>
                <w:sz w:val="20"/>
                <w:szCs w:val="20"/>
                <w:lang w:val="en-US"/>
              </w:rPr>
              <w:t xml:space="preserve"> * Pseudoword * </w:t>
            </w:r>
            <w:proofErr w:type="spellStart"/>
            <w:r w:rsidRPr="00D862ED">
              <w:rPr>
                <w:rFonts w:ascii="Calibri" w:eastAsia="Times New Roman" w:hAnsi="Calibri" w:cs="Calibri"/>
                <w:i/>
                <w:iCs/>
                <w:color w:val="000000"/>
                <w:sz w:val="20"/>
                <w:szCs w:val="20"/>
                <w:lang w:val="en-US"/>
              </w:rPr>
              <w:t>AdaptCond</w:t>
            </w:r>
            <w:proofErr w:type="spellEnd"/>
            <w:r w:rsidRPr="00D862ED">
              <w:rPr>
                <w:rFonts w:ascii="Calibri" w:eastAsia="Times New Roman" w:hAnsi="Calibri" w:cs="Calibri"/>
                <w:i/>
                <w:iCs/>
                <w:color w:val="000000"/>
                <w:sz w:val="20"/>
                <w:szCs w:val="20"/>
                <w:lang w:val="en-US"/>
              </w:rPr>
              <w:t xml:space="preserve"> + (1|SpID) + (1 | Participant)</w:t>
            </w:r>
          </w:p>
        </w:tc>
      </w:tr>
      <w:tr w:rsidR="00D862ED" w:rsidRPr="00D862ED"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r>
      <w:tr w:rsidR="00D862ED" w:rsidRPr="00D862ED"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Morph Level (</w:t>
            </w: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DE1FD1C"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(Intercept)</w:t>
            </w:r>
          </w:p>
        </w:tc>
        <w:tc>
          <w:tcPr>
            <w:tcW w:w="993" w:type="dxa"/>
            <w:tcBorders>
              <w:top w:val="nil"/>
              <w:left w:val="nil"/>
              <w:bottom w:val="nil"/>
              <w:right w:val="nil"/>
            </w:tcBorders>
            <w:noWrap/>
            <w:vAlign w:val="bottom"/>
            <w:hideMark/>
          </w:tcPr>
          <w:p w14:paraId="31B7D9B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0.32</w:t>
            </w:r>
          </w:p>
        </w:tc>
        <w:tc>
          <w:tcPr>
            <w:tcW w:w="567" w:type="dxa"/>
            <w:tcBorders>
              <w:top w:val="nil"/>
              <w:left w:val="nil"/>
              <w:bottom w:val="nil"/>
              <w:right w:val="nil"/>
            </w:tcBorders>
            <w:noWrap/>
            <w:vAlign w:val="bottom"/>
            <w:hideMark/>
          </w:tcPr>
          <w:p w14:paraId="7528F4D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w:t>
            </w:r>
          </w:p>
        </w:tc>
        <w:tc>
          <w:tcPr>
            <w:tcW w:w="884" w:type="dxa"/>
            <w:tcBorders>
              <w:top w:val="nil"/>
              <w:left w:val="nil"/>
              <w:bottom w:val="nil"/>
              <w:right w:val="nil"/>
            </w:tcBorders>
            <w:noWrap/>
            <w:vAlign w:val="bottom"/>
            <w:hideMark/>
          </w:tcPr>
          <w:p w14:paraId="3F459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1.01</w:t>
            </w:r>
          </w:p>
        </w:tc>
        <w:tc>
          <w:tcPr>
            <w:tcW w:w="833" w:type="dxa"/>
            <w:tcBorders>
              <w:top w:val="nil"/>
              <w:left w:val="nil"/>
              <w:bottom w:val="nil"/>
              <w:right w:val="nil"/>
            </w:tcBorders>
            <w:noWrap/>
            <w:vAlign w:val="bottom"/>
            <w:hideMark/>
          </w:tcPr>
          <w:p w14:paraId="6B2652E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0.311</w:t>
            </w:r>
          </w:p>
        </w:tc>
      </w:tr>
      <w:tr w:rsidR="00D862ED" w:rsidRPr="00D862ED"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159C23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p>
        </w:tc>
        <w:tc>
          <w:tcPr>
            <w:tcW w:w="993" w:type="dxa"/>
            <w:tcBorders>
              <w:top w:val="nil"/>
              <w:left w:val="nil"/>
              <w:bottom w:val="nil"/>
              <w:right w:val="nil"/>
            </w:tcBorders>
            <w:noWrap/>
            <w:vAlign w:val="bottom"/>
            <w:hideMark/>
          </w:tcPr>
          <w:p w14:paraId="0B7DC0C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1.65</w:t>
            </w:r>
          </w:p>
        </w:tc>
        <w:tc>
          <w:tcPr>
            <w:tcW w:w="567" w:type="dxa"/>
            <w:tcBorders>
              <w:top w:val="nil"/>
              <w:left w:val="nil"/>
              <w:bottom w:val="nil"/>
              <w:right w:val="nil"/>
            </w:tcBorders>
            <w:noWrap/>
            <w:vAlign w:val="bottom"/>
            <w:hideMark/>
          </w:tcPr>
          <w:p w14:paraId="72588C1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A0368B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18.15</w:t>
            </w:r>
          </w:p>
        </w:tc>
        <w:tc>
          <w:tcPr>
            <w:tcW w:w="833" w:type="dxa"/>
            <w:tcBorders>
              <w:top w:val="nil"/>
              <w:left w:val="nil"/>
              <w:bottom w:val="nil"/>
              <w:right w:val="nil"/>
            </w:tcBorders>
            <w:noWrap/>
            <w:vAlign w:val="bottom"/>
            <w:hideMark/>
          </w:tcPr>
          <w:p w14:paraId="7FD4C87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1970CE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PW2*</w:t>
            </w:r>
          </w:p>
        </w:tc>
        <w:tc>
          <w:tcPr>
            <w:tcW w:w="993" w:type="dxa"/>
            <w:tcBorders>
              <w:top w:val="nil"/>
              <w:left w:val="nil"/>
              <w:bottom w:val="nil"/>
              <w:right w:val="nil"/>
            </w:tcBorders>
            <w:noWrap/>
            <w:vAlign w:val="bottom"/>
            <w:hideMark/>
          </w:tcPr>
          <w:p w14:paraId="1AD70B8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-1.64</w:t>
            </w:r>
          </w:p>
        </w:tc>
        <w:tc>
          <w:tcPr>
            <w:tcW w:w="567" w:type="dxa"/>
            <w:tcBorders>
              <w:top w:val="nil"/>
              <w:left w:val="nil"/>
              <w:bottom w:val="nil"/>
              <w:right w:val="nil"/>
            </w:tcBorders>
            <w:noWrap/>
            <w:vAlign w:val="bottom"/>
            <w:hideMark/>
          </w:tcPr>
          <w:p w14:paraId="46E12AE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738D45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-13.75</w:t>
            </w:r>
          </w:p>
        </w:tc>
        <w:tc>
          <w:tcPr>
            <w:tcW w:w="833" w:type="dxa"/>
            <w:tcBorders>
              <w:top w:val="nil"/>
              <w:left w:val="nil"/>
              <w:bottom w:val="nil"/>
              <w:right w:val="nil"/>
            </w:tcBorders>
            <w:noWrap/>
            <w:vAlign w:val="bottom"/>
            <w:hideMark/>
          </w:tcPr>
          <w:p w14:paraId="6A37416E"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CFBBE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PW3</w:t>
            </w:r>
          </w:p>
        </w:tc>
        <w:tc>
          <w:tcPr>
            <w:tcW w:w="993" w:type="dxa"/>
            <w:tcBorders>
              <w:top w:val="nil"/>
              <w:left w:val="nil"/>
              <w:bottom w:val="nil"/>
              <w:right w:val="nil"/>
            </w:tcBorders>
            <w:noWrap/>
            <w:vAlign w:val="bottom"/>
            <w:hideMark/>
          </w:tcPr>
          <w:p w14:paraId="2167988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-1.05</w:t>
            </w:r>
          </w:p>
        </w:tc>
        <w:tc>
          <w:tcPr>
            <w:tcW w:w="567" w:type="dxa"/>
            <w:tcBorders>
              <w:top w:val="nil"/>
              <w:left w:val="nil"/>
              <w:bottom w:val="nil"/>
              <w:right w:val="nil"/>
            </w:tcBorders>
            <w:noWrap/>
            <w:vAlign w:val="bottom"/>
            <w:hideMark/>
          </w:tcPr>
          <w:p w14:paraId="1E54560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476221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-9.03</w:t>
            </w:r>
          </w:p>
        </w:tc>
        <w:tc>
          <w:tcPr>
            <w:tcW w:w="833" w:type="dxa"/>
            <w:tcBorders>
              <w:top w:val="nil"/>
              <w:left w:val="nil"/>
              <w:bottom w:val="nil"/>
              <w:right w:val="nil"/>
            </w:tcBorders>
            <w:noWrap/>
            <w:vAlign w:val="bottom"/>
            <w:hideMark/>
          </w:tcPr>
          <w:p w14:paraId="63069F6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w:t>
            </w:r>
            <w:proofErr w:type="spellStart"/>
            <w:r w:rsidRPr="00D862ED">
              <w:rPr>
                <w:rFonts w:ascii="Calibri" w:eastAsia="Times New Roman" w:hAnsi="Calibri" w:cs="Calibri"/>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59B38CF0"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0.375</w:t>
            </w:r>
          </w:p>
        </w:tc>
        <w:tc>
          <w:tcPr>
            <w:tcW w:w="262" w:type="dxa"/>
            <w:tcBorders>
              <w:top w:val="nil"/>
              <w:left w:val="nil"/>
              <w:bottom w:val="nil"/>
              <w:right w:val="nil"/>
            </w:tcBorders>
            <w:noWrap/>
            <w:vAlign w:val="bottom"/>
            <w:hideMark/>
          </w:tcPr>
          <w:p w14:paraId="5832C0C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E1B951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PW4</w:t>
            </w:r>
          </w:p>
        </w:tc>
        <w:tc>
          <w:tcPr>
            <w:tcW w:w="993" w:type="dxa"/>
            <w:tcBorders>
              <w:top w:val="nil"/>
              <w:left w:val="nil"/>
              <w:bottom w:val="nil"/>
              <w:right w:val="nil"/>
            </w:tcBorders>
            <w:noWrap/>
            <w:vAlign w:val="bottom"/>
            <w:hideMark/>
          </w:tcPr>
          <w:p w14:paraId="7332C58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7DCFCA4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78F7BD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-3.55</w:t>
            </w:r>
          </w:p>
        </w:tc>
        <w:tc>
          <w:tcPr>
            <w:tcW w:w="833" w:type="dxa"/>
            <w:tcBorders>
              <w:top w:val="nil"/>
              <w:left w:val="nil"/>
              <w:bottom w:val="nil"/>
              <w:right w:val="nil"/>
            </w:tcBorders>
            <w:noWrap/>
            <w:vAlign w:val="bottom"/>
            <w:hideMark/>
          </w:tcPr>
          <w:p w14:paraId="468E47D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1A71ADF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0.866</w:t>
            </w:r>
          </w:p>
        </w:tc>
        <w:tc>
          <w:tcPr>
            <w:tcW w:w="262" w:type="dxa"/>
            <w:tcBorders>
              <w:top w:val="nil"/>
              <w:left w:val="nil"/>
              <w:bottom w:val="nil"/>
              <w:right w:val="nil"/>
            </w:tcBorders>
            <w:noWrap/>
            <w:vAlign w:val="bottom"/>
            <w:hideMark/>
          </w:tcPr>
          <w:p w14:paraId="162BF43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F458647" w14:textId="77777777" w:rsidR="00D862ED" w:rsidRPr="00D862ED" w:rsidRDefault="00D862ED" w:rsidP="00D862ED">
            <w:pPr>
              <w:suppressAutoHyphens w:val="0"/>
              <w:spacing w:after="0" w:line="240" w:lineRule="auto"/>
              <w:rPr>
                <w:rFonts w:ascii="Calibri" w:eastAsia="Times New Roman" w:hAnsi="Calibri" w:cs="Calibri"/>
                <w:color w:val="000000"/>
                <w:lang w:val="en-US"/>
              </w:rPr>
            </w:pPr>
            <w:proofErr w:type="spellStart"/>
            <w:r w:rsidRPr="00D862ED">
              <w:rPr>
                <w:rFonts w:ascii="Calibri" w:eastAsia="Times New Roman" w:hAnsi="Calibri" w:cs="Calibri"/>
                <w:color w:val="000000"/>
                <w:lang w:val="en-US"/>
              </w:rPr>
              <w:t>AdaptCond</w:t>
            </w:r>
            <w:proofErr w:type="spellEnd"/>
            <w:r w:rsidRPr="00D862ED">
              <w:rPr>
                <w:rFonts w:ascii="Calibri" w:eastAsia="Times New Roman" w:hAnsi="Calibri" w:cs="Calibri"/>
                <w:color w:val="000000"/>
                <w:lang w:val="en-US"/>
              </w:rPr>
              <w:t>: 2**</w:t>
            </w:r>
          </w:p>
        </w:tc>
        <w:tc>
          <w:tcPr>
            <w:tcW w:w="993" w:type="dxa"/>
            <w:tcBorders>
              <w:top w:val="nil"/>
              <w:left w:val="nil"/>
              <w:bottom w:val="nil"/>
              <w:right w:val="nil"/>
            </w:tcBorders>
            <w:noWrap/>
            <w:vAlign w:val="bottom"/>
            <w:hideMark/>
          </w:tcPr>
          <w:p w14:paraId="193D1B8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-0.23</w:t>
            </w:r>
          </w:p>
        </w:tc>
        <w:tc>
          <w:tcPr>
            <w:tcW w:w="567" w:type="dxa"/>
            <w:tcBorders>
              <w:top w:val="nil"/>
              <w:left w:val="nil"/>
              <w:bottom w:val="nil"/>
              <w:right w:val="nil"/>
            </w:tcBorders>
            <w:noWrap/>
            <w:vAlign w:val="bottom"/>
            <w:hideMark/>
          </w:tcPr>
          <w:p w14:paraId="5855B35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6ACD7A93"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-2.13</w:t>
            </w:r>
          </w:p>
        </w:tc>
        <w:tc>
          <w:tcPr>
            <w:tcW w:w="833" w:type="dxa"/>
            <w:tcBorders>
              <w:top w:val="nil"/>
              <w:left w:val="nil"/>
              <w:bottom w:val="nil"/>
              <w:right w:val="nil"/>
            </w:tcBorders>
            <w:noWrap/>
            <w:vAlign w:val="bottom"/>
            <w:hideMark/>
          </w:tcPr>
          <w:p w14:paraId="67E44A2B"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0.033</w:t>
            </w:r>
          </w:p>
        </w:tc>
      </w:tr>
      <w:tr w:rsidR="00D862ED" w:rsidRPr="00D862ED"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x </w:t>
            </w: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285B7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W3</w:t>
            </w:r>
          </w:p>
        </w:tc>
        <w:tc>
          <w:tcPr>
            <w:tcW w:w="993" w:type="dxa"/>
            <w:tcBorders>
              <w:top w:val="nil"/>
              <w:left w:val="nil"/>
              <w:bottom w:val="nil"/>
              <w:right w:val="nil"/>
            </w:tcBorders>
            <w:noWrap/>
            <w:vAlign w:val="bottom"/>
            <w:hideMark/>
          </w:tcPr>
          <w:p w14:paraId="0C49F61F"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0C73A97B"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C39793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2.92</w:t>
            </w:r>
          </w:p>
        </w:tc>
        <w:tc>
          <w:tcPr>
            <w:tcW w:w="833" w:type="dxa"/>
            <w:tcBorders>
              <w:top w:val="nil"/>
              <w:left w:val="nil"/>
              <w:bottom w:val="nil"/>
              <w:right w:val="nil"/>
            </w:tcBorders>
            <w:noWrap/>
            <w:vAlign w:val="bottom"/>
            <w:hideMark/>
          </w:tcPr>
          <w:p w14:paraId="53EC599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0.0035</w:t>
            </w:r>
          </w:p>
        </w:tc>
      </w:tr>
      <w:tr w:rsidR="00D862ED" w:rsidRPr="00D862ED"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170AB8B"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w:t>
            </w:r>
          </w:p>
        </w:tc>
        <w:tc>
          <w:tcPr>
            <w:tcW w:w="993" w:type="dxa"/>
            <w:tcBorders>
              <w:top w:val="nil"/>
              <w:left w:val="nil"/>
              <w:bottom w:val="nil"/>
              <w:right w:val="nil"/>
            </w:tcBorders>
            <w:noWrap/>
            <w:vAlign w:val="bottom"/>
            <w:hideMark/>
          </w:tcPr>
          <w:p w14:paraId="2ABD3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0.68</w:t>
            </w:r>
          </w:p>
        </w:tc>
        <w:tc>
          <w:tcPr>
            <w:tcW w:w="567" w:type="dxa"/>
            <w:tcBorders>
              <w:top w:val="nil"/>
              <w:left w:val="nil"/>
              <w:bottom w:val="nil"/>
              <w:right w:val="nil"/>
            </w:tcBorders>
            <w:noWrap/>
            <w:vAlign w:val="bottom"/>
            <w:hideMark/>
          </w:tcPr>
          <w:p w14:paraId="375B64B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832A94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4.63</w:t>
            </w:r>
          </w:p>
        </w:tc>
        <w:tc>
          <w:tcPr>
            <w:tcW w:w="833" w:type="dxa"/>
            <w:tcBorders>
              <w:top w:val="nil"/>
              <w:left w:val="nil"/>
              <w:bottom w:val="nil"/>
              <w:right w:val="nil"/>
            </w:tcBorders>
            <w:noWrap/>
            <w:vAlign w:val="bottom"/>
            <w:hideMark/>
          </w:tcPr>
          <w:p w14:paraId="5A94CD8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 x </w:t>
            </w: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2</w:t>
            </w:r>
          </w:p>
        </w:tc>
        <w:tc>
          <w:tcPr>
            <w:tcW w:w="993" w:type="dxa"/>
            <w:tcBorders>
              <w:top w:val="nil"/>
              <w:left w:val="nil"/>
              <w:bottom w:val="nil"/>
              <w:right w:val="nil"/>
            </w:tcBorders>
            <w:noWrap/>
            <w:vAlign w:val="bottom"/>
            <w:hideMark/>
          </w:tcPr>
          <w:p w14:paraId="4DD25D6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-0.57</w:t>
            </w:r>
          </w:p>
        </w:tc>
        <w:tc>
          <w:tcPr>
            <w:tcW w:w="567" w:type="dxa"/>
            <w:tcBorders>
              <w:top w:val="nil"/>
              <w:left w:val="nil"/>
              <w:bottom w:val="nil"/>
              <w:right w:val="nil"/>
            </w:tcBorders>
            <w:noWrap/>
            <w:vAlign w:val="bottom"/>
            <w:hideMark/>
          </w:tcPr>
          <w:p w14:paraId="1A55519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w:t>
            </w:r>
          </w:p>
        </w:tc>
        <w:tc>
          <w:tcPr>
            <w:tcW w:w="884" w:type="dxa"/>
            <w:tcBorders>
              <w:top w:val="nil"/>
              <w:left w:val="nil"/>
              <w:bottom w:val="nil"/>
              <w:right w:val="nil"/>
            </w:tcBorders>
            <w:noWrap/>
            <w:vAlign w:val="bottom"/>
            <w:hideMark/>
          </w:tcPr>
          <w:p w14:paraId="5628EC2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-2.84</w:t>
            </w:r>
          </w:p>
        </w:tc>
        <w:tc>
          <w:tcPr>
            <w:tcW w:w="833" w:type="dxa"/>
            <w:tcBorders>
              <w:top w:val="nil"/>
              <w:left w:val="nil"/>
              <w:bottom w:val="nil"/>
              <w:right w:val="nil"/>
            </w:tcBorders>
            <w:noWrap/>
            <w:vAlign w:val="bottom"/>
            <w:hideMark/>
          </w:tcPr>
          <w:p w14:paraId="7AF827CC"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0.0046</w:t>
            </w:r>
          </w:p>
        </w:tc>
      </w:tr>
      <w:tr w:rsidR="00D862ED" w:rsidRPr="00D862ED"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450438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r>
      <w:tr w:rsidR="00D862ED" w:rsidRPr="00D862ED"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Participant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4129E634"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0.42</w:t>
            </w:r>
          </w:p>
        </w:tc>
        <w:tc>
          <w:tcPr>
            <w:tcW w:w="567" w:type="dxa"/>
            <w:tcBorders>
              <w:top w:val="nil"/>
              <w:left w:val="nil"/>
              <w:bottom w:val="nil"/>
              <w:right w:val="nil"/>
            </w:tcBorders>
            <w:noWrap/>
            <w:vAlign w:val="bottom"/>
            <w:hideMark/>
          </w:tcPr>
          <w:p w14:paraId="7F712DA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0.65</w:t>
            </w:r>
          </w:p>
        </w:tc>
        <w:tc>
          <w:tcPr>
            <w:tcW w:w="884" w:type="dxa"/>
            <w:tcBorders>
              <w:top w:val="nil"/>
              <w:left w:val="nil"/>
              <w:bottom w:val="nil"/>
              <w:right w:val="nil"/>
            </w:tcBorders>
            <w:noWrap/>
            <w:vAlign w:val="bottom"/>
            <w:hideMark/>
          </w:tcPr>
          <w:p w14:paraId="33F08A6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Speaker Identity (</w:t>
            </w:r>
            <w:proofErr w:type="spellStart"/>
            <w:r w:rsidRPr="00D862ED">
              <w:rPr>
                <w:rFonts w:ascii="Calibri" w:eastAsia="Times New Roman" w:hAnsi="Calibri" w:cs="Calibri"/>
                <w:color w:val="000000"/>
                <w:sz w:val="20"/>
                <w:szCs w:val="20"/>
                <w:lang w:val="en-US"/>
              </w:rPr>
              <w:t>SpID</w:t>
            </w:r>
            <w:proofErr w:type="spellEnd"/>
            <w:r w:rsidRPr="00D862ED">
              <w:rPr>
                <w:rFonts w:ascii="Calibri" w:eastAsia="Times New Roman" w:hAnsi="Calibri" w:cs="Calibri"/>
                <w:color w:val="000000"/>
                <w:sz w:val="20"/>
                <w:szCs w:val="20"/>
                <w:lang w:val="en-US"/>
              </w:rPr>
              <w:t xml:space="preserve">)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122A02E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0.34</w:t>
            </w:r>
          </w:p>
        </w:tc>
        <w:tc>
          <w:tcPr>
            <w:tcW w:w="567" w:type="dxa"/>
            <w:tcBorders>
              <w:top w:val="nil"/>
              <w:left w:val="nil"/>
              <w:bottom w:val="nil"/>
              <w:right w:val="nil"/>
            </w:tcBorders>
            <w:noWrap/>
            <w:vAlign w:val="bottom"/>
            <w:hideMark/>
          </w:tcPr>
          <w:p w14:paraId="70BD049E"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0.58</w:t>
            </w:r>
          </w:p>
        </w:tc>
        <w:tc>
          <w:tcPr>
            <w:tcW w:w="884" w:type="dxa"/>
            <w:tcBorders>
              <w:top w:val="nil"/>
              <w:left w:val="nil"/>
              <w:bottom w:val="nil"/>
              <w:right w:val="nil"/>
            </w:tcBorders>
            <w:noWrap/>
            <w:vAlign w:val="bottom"/>
            <w:hideMark/>
          </w:tcPr>
          <w:p w14:paraId="1E6718E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3E2FBFD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48DF2EB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3510D2C4"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D862ED"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r>
    </w:tbl>
    <w:p w14:paraId="62D3E075" w14:textId="77777777" w:rsidR="00D862ED" w:rsidRDefault="00D862ED" w:rsidP="00FC7467">
      <w:pPr>
        <w:spacing w:after="0" w:line="240" w:lineRule="auto"/>
        <w:rPr>
          <w:rFonts w:cs="Times New Roman"/>
          <w:i/>
          <w:iCs/>
          <w:lang w:val="en-US"/>
        </w:rPr>
      </w:pPr>
    </w:p>
    <w:p w14:paraId="0770FEB5" w14:textId="340299D2" w:rsidR="00FC7467" w:rsidRPr="008E5BC8" w:rsidRDefault="00FC7467" w:rsidP="00FC7467">
      <w:pPr>
        <w:spacing w:after="0" w:line="240" w:lineRule="auto"/>
        <w:rPr>
          <w:rFonts w:cs="Times New Roman"/>
          <w:i/>
          <w:iCs/>
          <w:lang w:val="en-US"/>
        </w:rPr>
      </w:pPr>
      <w:r w:rsidRPr="00AB5368">
        <w:rPr>
          <w:rFonts w:cs="Times New Roman"/>
          <w:i/>
          <w:iCs/>
          <w:lang w:val="en-US"/>
        </w:rPr>
        <w:t>Note</w:t>
      </w:r>
      <w:r w:rsidRPr="008E5BC8">
        <w:rPr>
          <w:rFonts w:cs="Times New Roman"/>
          <w:i/>
          <w:iCs/>
          <w:lang w:val="en-US"/>
        </w:rPr>
        <w:t xml:space="preserve">. The response is the </w:t>
      </w:r>
      <w:r w:rsidRPr="008E5BC8">
        <w:rPr>
          <w:rFonts w:ascii="Times New Roman" w:hAnsi="Times New Roman" w:cs="Times New Roman"/>
          <w:bCs/>
          <w:i/>
          <w:iCs/>
          <w:sz w:val="24"/>
          <w:szCs w:val="24"/>
          <w:lang w:val="en-US"/>
        </w:rPr>
        <w:t>classification of stimuli as angry or fearful.</w:t>
      </w:r>
      <w:r w:rsidRPr="008E5BC8">
        <w:rPr>
          <w:rFonts w:cs="Times New Roman"/>
          <w:i/>
          <w:iCs/>
          <w:lang w:val="en-US"/>
        </w:rPr>
        <w:t xml:space="preserve"> The target morph level (</w:t>
      </w:r>
      <w:proofErr w:type="spellStart"/>
      <w:r w:rsidRPr="008E5BC8">
        <w:rPr>
          <w:rFonts w:cs="Times New Roman"/>
          <w:i/>
          <w:iCs/>
          <w:lang w:val="en-US"/>
        </w:rPr>
        <w:t>tML</w:t>
      </w:r>
      <w:proofErr w:type="spellEnd"/>
      <w:r w:rsidRPr="008E5BC8">
        <w:rPr>
          <w:rFonts w:cs="Times New Roman"/>
          <w:i/>
          <w:iCs/>
          <w:lang w:val="en-US"/>
        </w:rPr>
        <w:t xml:space="preserve">) was z-standardized for model estimation. This table shows only a subset of effects for readability. The complete information can be found on </w:t>
      </w:r>
      <w:proofErr w:type="spellStart"/>
      <w:r w:rsidRPr="008E5BC8">
        <w:rPr>
          <w:rFonts w:cs="Times New Roman"/>
          <w:i/>
          <w:iCs/>
          <w:color w:val="C00000"/>
          <w:lang w:val="en-US"/>
        </w:rPr>
        <w:t>ToDo</w:t>
      </w:r>
      <w:proofErr w:type="spellEnd"/>
      <w:r w:rsidRPr="008E5BC8">
        <w:rPr>
          <w:rFonts w:cs="Times New Roman"/>
          <w:i/>
          <w:iCs/>
          <w:lang w:val="en-US"/>
        </w:rPr>
        <w:t>. *</w:t>
      </w:r>
      <w:r w:rsidRPr="008E5BC8">
        <w:rPr>
          <w:i/>
          <w:iCs/>
          <w:lang w:val="en-US"/>
        </w:rPr>
        <w:t>PW1: /</w:t>
      </w:r>
      <w:proofErr w:type="spellStart"/>
      <w:r w:rsidRPr="008E5BC8">
        <w:rPr>
          <w:i/>
          <w:iCs/>
          <w:lang w:val="en-US"/>
        </w:rPr>
        <w:t>belam</w:t>
      </w:r>
      <w:proofErr w:type="spellEnd"/>
      <w:r w:rsidRPr="008E5BC8">
        <w:rPr>
          <w:i/>
          <w:iCs/>
          <w:lang w:val="en-US"/>
        </w:rPr>
        <w:t>/, PW2: /</w:t>
      </w:r>
      <w:proofErr w:type="spellStart"/>
      <w:r w:rsidRPr="008E5BC8">
        <w:rPr>
          <w:i/>
          <w:iCs/>
          <w:lang w:val="en-US"/>
        </w:rPr>
        <w:t>molen</w:t>
      </w:r>
      <w:proofErr w:type="spellEnd"/>
      <w:r w:rsidRPr="008E5BC8">
        <w:rPr>
          <w:i/>
          <w:iCs/>
          <w:lang w:val="en-US"/>
        </w:rPr>
        <w:t>/, PW3: /</w:t>
      </w:r>
      <w:proofErr w:type="spellStart"/>
      <w:r w:rsidRPr="008E5BC8">
        <w:rPr>
          <w:i/>
          <w:iCs/>
          <w:lang w:val="en-US"/>
        </w:rPr>
        <w:t>namil</w:t>
      </w:r>
      <w:proofErr w:type="spellEnd"/>
      <w:r w:rsidRPr="008E5BC8">
        <w:rPr>
          <w:i/>
          <w:iCs/>
          <w:lang w:val="en-US"/>
        </w:rPr>
        <w:t>/ and PW 4: /</w:t>
      </w:r>
      <w:proofErr w:type="spellStart"/>
      <w:r w:rsidRPr="008E5BC8">
        <w:rPr>
          <w:i/>
          <w:iCs/>
          <w:lang w:val="en-US"/>
        </w:rPr>
        <w:t>loman</w:t>
      </w:r>
      <w:proofErr w:type="spellEnd"/>
      <w:r w:rsidRPr="008E5BC8">
        <w:rPr>
          <w:i/>
          <w:iCs/>
          <w:lang w:val="en-US"/>
        </w:rPr>
        <w:t xml:space="preserve">/. </w:t>
      </w:r>
      <w:r w:rsidRPr="008E5BC8">
        <w:rPr>
          <w:rFonts w:cs="Times New Roman"/>
          <w:i/>
          <w:iCs/>
          <w:lang w:val="en-US"/>
        </w:rPr>
        <w:t xml:space="preserve"> **</w:t>
      </w:r>
      <w:r w:rsidRPr="008E5BC8">
        <w:rPr>
          <w:i/>
          <w:iCs/>
          <w:lang w:val="en-US"/>
        </w:rPr>
        <w:t xml:space="preserve"> AdaptCond1 angry-PW1|2 and fearful-PW3|4; AdaptCond2: angry-PW3|4 and fearful-PW1|2.</w:t>
      </w:r>
    </w:p>
    <w:p w14:paraId="2A241CC7" w14:textId="77777777" w:rsidR="00FC7467" w:rsidRDefault="00FC7467" w:rsidP="00FE53FC">
      <w:pPr>
        <w:rPr>
          <w:lang w:val="en-US"/>
        </w:rPr>
      </w:pPr>
    </w:p>
    <w:p w14:paraId="187BE262" w14:textId="77777777" w:rsidR="007006D0" w:rsidRPr="0093645F" w:rsidRDefault="008E5BC8" w:rsidP="00FE53FC">
      <w:pPr>
        <w:rPr>
          <w:lang w:val="en-US"/>
        </w:rPr>
      </w:pPr>
      <w:r>
        <w:rPr>
          <w:lang w:val="en-US"/>
        </w:rPr>
        <w:t>The planed post-hoc comparison revealed that in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PW1|2), |</w:t>
      </w:r>
      <w:r w:rsidRPr="00A35713">
        <w:rPr>
          <w:lang w:val="en-US"/>
        </w:rPr>
        <w:t>t(</w:t>
      </w:r>
      <w:r>
        <w:rPr>
          <w:lang w:val="en-US"/>
        </w:rPr>
        <w:t>41</w:t>
      </w:r>
      <w:r w:rsidRPr="00A35713">
        <w:rPr>
          <w:lang w:val="en-US"/>
        </w:rPr>
        <w:t xml:space="preserve">)| </w:t>
      </w:r>
      <w:r>
        <w:rPr>
          <w:lang w:val="en-US"/>
        </w:rPr>
        <w:t>=</w:t>
      </w:r>
      <w:r w:rsidRPr="00A35713">
        <w:rPr>
          <w:lang w:val="en-US"/>
        </w:rPr>
        <w:t xml:space="preserve"> </w:t>
      </w:r>
      <w:r>
        <w:rPr>
          <w:lang w:val="en-US"/>
        </w:rPr>
        <w:t>2.20</w:t>
      </w:r>
      <w:r w:rsidRPr="00A35713">
        <w:rPr>
          <w:lang w:val="en-US"/>
        </w:rPr>
        <w:t xml:space="preserve">, p </w:t>
      </w:r>
      <w:r>
        <w:rPr>
          <w:lang w:val="en-US"/>
        </w:rPr>
        <w:t>=</w:t>
      </w:r>
      <w:r w:rsidRPr="00A35713">
        <w:rPr>
          <w:lang w:val="en-US"/>
        </w:rPr>
        <w:t xml:space="preserve"> .</w:t>
      </w:r>
      <w:r>
        <w:rPr>
          <w:lang w:val="en-US"/>
        </w:rPr>
        <w:t>034</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43</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41</w:t>
      </w:r>
      <w:r w:rsidRPr="00A35713">
        <w:rPr>
          <w:rFonts w:cs="Times New Roman"/>
          <w:lang w:val="en-US"/>
        </w:rPr>
        <w:t xml:space="preserve"> ± 0.0</w:t>
      </w:r>
      <w:r>
        <w:rPr>
          <w:rFonts w:cs="Times New Roman"/>
          <w:lang w:val="en-US"/>
        </w:rPr>
        <w:t>1</w:t>
      </w:r>
      <w:r w:rsidRPr="00A35713">
        <w:rPr>
          <w:rFonts w:cs="Times New Roman"/>
          <w:lang w:val="en-US"/>
        </w:rPr>
        <w:t xml:space="preserve"> SEM</w:t>
      </w:r>
      <w:r>
        <w:rPr>
          <w:rFonts w:cs="Times New Roman"/>
          <w:lang w:val="en-US"/>
        </w:rPr>
        <w:t xml:space="preserve">, as already implied by the main effect above. Further, </w:t>
      </w:r>
      <w:r>
        <w:rPr>
          <w:lang w:val="en-US"/>
        </w:rPr>
        <w:t xml:space="preserve">AdaptCond1 </w:t>
      </w:r>
      <w:proofErr w:type="gramStart"/>
      <w:r>
        <w:rPr>
          <w:lang w:val="en-US"/>
        </w:rPr>
        <w:t>significantly</w:t>
      </w:r>
      <w:proofErr w:type="gramEnd"/>
      <w:r>
        <w:rPr>
          <w:lang w:val="en-US"/>
        </w:rPr>
        <w:t xml:space="preserve"> different from the Baseline,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2.21</w:t>
      </w:r>
      <w:r w:rsidRPr="00A35713">
        <w:rPr>
          <w:lang w:val="en-US"/>
        </w:rPr>
        <w:t xml:space="preserve">, p </w:t>
      </w:r>
      <w:r>
        <w:rPr>
          <w:lang w:val="en-US"/>
        </w:rPr>
        <w:t>=</w:t>
      </w:r>
      <w:r w:rsidRPr="00A35713">
        <w:rPr>
          <w:lang w:val="en-US"/>
        </w:rPr>
        <w:t xml:space="preserve"> .</w:t>
      </w:r>
      <w:r>
        <w:rPr>
          <w:lang w:val="en-US"/>
        </w:rPr>
        <w:t>033,</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proofErr w:type="gramStart"/>
      <w:r w:rsidRPr="00A35713">
        <w:rPr>
          <w:lang w:val="en-US"/>
        </w:rPr>
        <w:t>]</w:t>
      </w:r>
      <w:r>
        <w:rPr>
          <w:lang w:val="en-US"/>
        </w:rPr>
        <w:t xml:space="preserve">, </w:t>
      </w:r>
      <w:r>
        <w:rPr>
          <w:rFonts w:cs="Times New Roman"/>
          <w:lang w:val="en-US"/>
        </w:rPr>
        <w:t xml:space="preserve"> </w:t>
      </w:r>
      <w:proofErr w:type="spellStart"/>
      <w:r>
        <w:rPr>
          <w:lang w:val="en-US"/>
        </w:rPr>
        <w:t>M</w:t>
      </w:r>
      <w:r>
        <w:rPr>
          <w:vertAlign w:val="subscript"/>
          <w:lang w:val="en-US"/>
        </w:rPr>
        <w:t>Baseline</w:t>
      </w:r>
      <w:proofErr w:type="spellEnd"/>
      <w:proofErr w:type="gram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whereas </w:t>
      </w:r>
      <w:r>
        <w:rPr>
          <w:lang w:val="en-US"/>
        </w:rPr>
        <w:t>AdaptCond2 did not,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0.68</w:t>
      </w:r>
      <w:r w:rsidRPr="00A35713">
        <w:rPr>
          <w:lang w:val="en-US"/>
        </w:rPr>
        <w:t xml:space="preserve">, p </w:t>
      </w:r>
      <w:r>
        <w:rPr>
          <w:lang w:val="en-US"/>
        </w:rPr>
        <w:t>=</w:t>
      </w:r>
      <w:r w:rsidRPr="00A35713">
        <w:rPr>
          <w:lang w:val="en-US"/>
        </w:rPr>
        <w:t xml:space="preserve"> .</w:t>
      </w:r>
      <w:r>
        <w:rPr>
          <w:lang w:val="en-US"/>
        </w:rPr>
        <w:t>500,</w:t>
      </w:r>
      <w:r w:rsidRPr="00A35713">
        <w:rPr>
          <w:lang w:val="en-US"/>
        </w:rPr>
        <w:t xml:space="preserve"> d </w:t>
      </w:r>
      <w:r>
        <w:rPr>
          <w:lang w:val="en-US"/>
        </w:rPr>
        <w:t>=</w:t>
      </w:r>
      <w:r w:rsidRPr="00A35713">
        <w:rPr>
          <w:lang w:val="en-US"/>
        </w:rPr>
        <w:t xml:space="preserve"> </w:t>
      </w:r>
      <w:r>
        <w:rPr>
          <w:lang w:val="en-US"/>
        </w:rPr>
        <w:t>0.11</w:t>
      </w:r>
      <w:r w:rsidRPr="00A35713">
        <w:rPr>
          <w:lang w:val="en-US"/>
        </w:rPr>
        <w:t xml:space="preserve"> [</w:t>
      </w:r>
      <w:r>
        <w:rPr>
          <w:lang w:val="en-US"/>
        </w:rPr>
        <w:t>-0.20</w:t>
      </w:r>
      <w:r w:rsidRPr="00A35713">
        <w:rPr>
          <w:lang w:val="en-US"/>
        </w:rPr>
        <w:t xml:space="preserve">, </w:t>
      </w:r>
      <w:r>
        <w:rPr>
          <w:lang w:val="en-US"/>
        </w:rPr>
        <w:t>0.41</w:t>
      </w:r>
      <w:r w:rsidRPr="00A35713">
        <w:rPr>
          <w:lang w:val="en-US"/>
        </w:rPr>
        <w:t>]</w:t>
      </w:r>
      <w:r>
        <w:rPr>
          <w:lang w:val="en-US"/>
        </w:rPr>
        <w:t xml:space="preserve">.  </w:t>
      </w:r>
      <w:r>
        <w:rPr>
          <w:rFonts w:cs="Times New Roman"/>
          <w:lang w:val="en-US"/>
        </w:rPr>
        <w:t xml:space="preserve"> To keep data visualization parallel to the previous Experiments, we plotted the responses separately for each combination Pseudoword x </w:t>
      </w:r>
      <w:proofErr w:type="spellStart"/>
      <w:r>
        <w:rPr>
          <w:rFonts w:cs="Times New Roman"/>
          <w:lang w:val="en-US"/>
        </w:rPr>
        <w:t>AdaptCond</w:t>
      </w:r>
      <w:proofErr w:type="spellEnd"/>
      <w:r>
        <w:rPr>
          <w:rFonts w:cs="Times New Roman"/>
          <w:lang w:val="en-US"/>
        </w:rPr>
        <w:t xml:space="preserve">, although they did not interact. </w:t>
      </w:r>
    </w:p>
    <w:p w14:paraId="29CE197D" w14:textId="77777777" w:rsidR="00C614F5" w:rsidRPr="0093645F" w:rsidRDefault="00C614F5">
      <w:pPr>
        <w:suppressAutoHyphens w:val="0"/>
        <w:spacing w:line="278" w:lineRule="auto"/>
        <w:rPr>
          <w:b/>
          <w:bCs/>
          <w:lang w:val="en-US"/>
        </w:rPr>
      </w:pPr>
      <w:r w:rsidRPr="0093645F">
        <w:rPr>
          <w:b/>
          <w:bCs/>
          <w:i/>
          <w:iCs/>
          <w:lang w:val="en-US"/>
        </w:rPr>
        <w:br w:type="page"/>
      </w:r>
    </w:p>
    <w:p w14:paraId="63A8810C" w14:textId="075382D0" w:rsidR="007006D0" w:rsidRPr="00C614F5" w:rsidRDefault="007006D0" w:rsidP="007006D0">
      <w:pPr>
        <w:pStyle w:val="Beschriftung"/>
        <w:keepNext/>
        <w:rPr>
          <w:b/>
          <w:bCs/>
          <w:i w:val="0"/>
          <w:iCs w:val="0"/>
          <w:color w:val="auto"/>
          <w:sz w:val="22"/>
          <w:szCs w:val="22"/>
          <w:lang w:val="en-US"/>
        </w:rPr>
      </w:pPr>
      <w:r w:rsidRPr="00C614F5">
        <w:rPr>
          <w:b/>
          <w:bCs/>
          <w:i w:val="0"/>
          <w:iCs w:val="0"/>
          <w:color w:val="auto"/>
          <w:sz w:val="22"/>
          <w:szCs w:val="22"/>
          <w:lang w:val="en-US"/>
        </w:rPr>
        <w:lastRenderedPageBreak/>
        <w:t xml:space="preserve">Figure </w:t>
      </w:r>
      <w:r w:rsidRPr="007006D0">
        <w:rPr>
          <w:b/>
          <w:bCs/>
          <w:i w:val="0"/>
          <w:iCs w:val="0"/>
          <w:color w:val="auto"/>
          <w:sz w:val="22"/>
          <w:szCs w:val="22"/>
        </w:rPr>
        <w:fldChar w:fldCharType="begin"/>
      </w:r>
      <w:r w:rsidRPr="00C614F5">
        <w:rPr>
          <w:b/>
          <w:bCs/>
          <w:i w:val="0"/>
          <w:iCs w:val="0"/>
          <w:color w:val="auto"/>
          <w:sz w:val="22"/>
          <w:szCs w:val="22"/>
          <w:lang w:val="en-US"/>
        </w:rPr>
        <w:instrText xml:space="preserve"> SEQ Figure \* ARABIC </w:instrText>
      </w:r>
      <w:r w:rsidRPr="007006D0">
        <w:rPr>
          <w:b/>
          <w:bCs/>
          <w:i w:val="0"/>
          <w:iCs w:val="0"/>
          <w:color w:val="auto"/>
          <w:sz w:val="22"/>
          <w:szCs w:val="22"/>
        </w:rPr>
        <w:fldChar w:fldCharType="separate"/>
      </w:r>
      <w:r w:rsidRPr="00C614F5">
        <w:rPr>
          <w:b/>
          <w:bCs/>
          <w:i w:val="0"/>
          <w:iCs w:val="0"/>
          <w:noProof/>
          <w:color w:val="auto"/>
          <w:sz w:val="22"/>
          <w:szCs w:val="22"/>
          <w:lang w:val="en-US"/>
        </w:rPr>
        <w:t>5</w:t>
      </w:r>
      <w:r w:rsidRPr="007006D0">
        <w:rPr>
          <w:b/>
          <w:bCs/>
          <w:i w:val="0"/>
          <w:iCs w:val="0"/>
          <w:color w:val="auto"/>
          <w:sz w:val="22"/>
          <w:szCs w:val="22"/>
        </w:rPr>
        <w:fldChar w:fldCharType="end"/>
      </w:r>
    </w:p>
    <w:p w14:paraId="099C8954" w14:textId="678F6B9C" w:rsidR="00C614F5" w:rsidRPr="00C614F5" w:rsidRDefault="00C614F5" w:rsidP="00C614F5">
      <w:pPr>
        <w:rPr>
          <w:lang w:val="en-US"/>
        </w:rPr>
      </w:pPr>
      <w:r w:rsidRPr="005652C4">
        <w:rPr>
          <w:lang w:val="en-US"/>
        </w:rPr>
        <w:t>Proportion of angry responses</w:t>
      </w:r>
      <w:r>
        <w:rPr>
          <w:lang w:val="en-US"/>
        </w:rPr>
        <w:t xml:space="preserve"> separately for Pseudoword and Adaptation Condition</w:t>
      </w:r>
    </w:p>
    <w:p w14:paraId="7934D28A" w14:textId="6576C54C" w:rsidR="00FE53FC" w:rsidRPr="008E5BC8" w:rsidRDefault="007006D0" w:rsidP="00FE53FC">
      <w:pPr>
        <w:rPr>
          <w:rFonts w:cs="Times New Roman"/>
          <w:lang w:val="en-US"/>
        </w:rPr>
      </w:pPr>
      <w:r>
        <w:rPr>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w:t>
      </w:r>
      <w:r>
        <w:rPr>
          <w:rFonts w:cs="Times New Roman"/>
          <w:i/>
          <w:iCs/>
          <w:lang w:val="en-US"/>
        </w:rPr>
        <w:t>A</w:t>
      </w:r>
      <w:r w:rsidRPr="00D355CF">
        <w:rPr>
          <w:rFonts w:cs="Times New Roman"/>
          <w:i/>
          <w:iCs/>
          <w:lang w:val="en-US"/>
        </w:rPr>
        <w:t xml:space="preserve">veraged across morph level. The dotted line depicts 0.5, thus an equal proportion of classifications as angry and fearful, also referred to as the point of subjective equality. </w:t>
      </w:r>
    </w:p>
    <w:p w14:paraId="05D39AE2" w14:textId="77777777" w:rsidR="008E5BC8" w:rsidRDefault="008E5BC8" w:rsidP="00FE53FC">
      <w:pPr>
        <w:rPr>
          <w:lang w:val="en-US"/>
        </w:rPr>
      </w:pPr>
    </w:p>
    <w:p w14:paraId="18AE3C51" w14:textId="77777777" w:rsidR="008E5BC8" w:rsidRDefault="008E5BC8" w:rsidP="00FE53FC">
      <w:pPr>
        <w:rPr>
          <w:lang w:val="en-US"/>
        </w:rPr>
      </w:pPr>
    </w:p>
    <w:p w14:paraId="5EF0214F" w14:textId="77777777" w:rsidR="008E5BC8" w:rsidRDefault="008E5BC8" w:rsidP="00FE53FC">
      <w:pPr>
        <w:rPr>
          <w:lang w:val="en-US"/>
        </w:rPr>
      </w:pPr>
    </w:p>
    <w:p w14:paraId="714C491C" w14:textId="77777777" w:rsidR="00B10ADF" w:rsidRPr="007332B8" w:rsidRDefault="00B10ADF" w:rsidP="007B3E33">
      <w:pPr>
        <w:pStyle w:val="berschrift3"/>
        <w:rPr>
          <w:lang w:val="en-US"/>
        </w:rPr>
      </w:pPr>
      <w:r>
        <w:rPr>
          <w:lang w:val="en-US"/>
        </w:rPr>
        <w:t>Interim Discussion</w:t>
      </w:r>
    </w:p>
    <w:p w14:paraId="169DAD6A"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18CD541F" w14:textId="2D381CE1" w:rsidR="00CE4380" w:rsidRDefault="00CE4380" w:rsidP="007B3E33">
      <w:pPr>
        <w:rPr>
          <w:lang w:val="en-US"/>
        </w:rPr>
      </w:pPr>
      <w:r>
        <w:rPr>
          <w:lang w:val="en-US"/>
        </w:rPr>
        <w:t xml:space="preserve">Students </w:t>
      </w:r>
    </w:p>
    <w:p w14:paraId="463C0E2B" w14:textId="3D727E03" w:rsidR="007B3E33" w:rsidRDefault="007B3E33" w:rsidP="007B3E33">
      <w:pPr>
        <w:pStyle w:val="berschrift2"/>
        <w:rPr>
          <w:lang w:val="en-US"/>
        </w:rPr>
      </w:pPr>
      <w:r>
        <w:rPr>
          <w:lang w:val="en-US"/>
        </w:rPr>
        <w:t>Conflict of Interest and Funding</w:t>
      </w:r>
    </w:p>
    <w:p w14:paraId="64F63C36" w14:textId="65DD7C3B" w:rsidR="007B3E33" w:rsidRDefault="007B3E33" w:rsidP="007B3E33">
      <w:pPr>
        <w:pStyle w:val="berschrift2"/>
        <w:rPr>
          <w:lang w:val="en-US"/>
        </w:rPr>
      </w:pPr>
    </w:p>
    <w:p w14:paraId="145F324E" w14:textId="2A5399A7" w:rsidR="007B3E33" w:rsidRDefault="007B3E33" w:rsidP="007B3E33">
      <w:pPr>
        <w:pStyle w:val="berschrift2"/>
        <w:rPr>
          <w:lang w:val="en-US"/>
        </w:rPr>
      </w:pPr>
      <w:r>
        <w:rPr>
          <w:lang w:val="en-US"/>
        </w:rPr>
        <w:t>Credit Author Statement</w:t>
      </w:r>
    </w:p>
    <w:p w14:paraId="2DC23754" w14:textId="0410D244" w:rsidR="007B3E33" w:rsidRPr="007B3E33" w:rsidRDefault="007B3E33" w:rsidP="007B3E33">
      <w:pPr>
        <w:rPr>
          <w:lang w:val="en-US"/>
        </w:rPr>
      </w:pPr>
    </w:p>
    <w:p w14:paraId="75B2BC7F" w14:textId="77777777" w:rsidR="007B3E33" w:rsidRPr="007B3E33" w:rsidRDefault="007B3E33" w:rsidP="007B3E33">
      <w:pPr>
        <w:rPr>
          <w:lang w:val="en-US"/>
        </w:rPr>
      </w:pP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asciiTheme="minorHAnsi" w:eastAsiaTheme="minorHAnsi" w:hAnsiTheme="minorHAnsi" w:cstheme="minorBidi"/>
          <w:color w:val="auto"/>
          <w:sz w:val="22"/>
          <w:szCs w:val="22"/>
          <w:lang w:val="en-US"/>
        </w:rPr>
        <w:tag w:val="CitaviBibliography"/>
        <w:id w:val="1942406574"/>
        <w:placeholder>
          <w:docPart w:val="DefaultPlaceholder_-1854013440"/>
        </w:placeholder>
      </w:sdtPr>
      <w:sdtContent>
        <w:p w14:paraId="099D8966" w14:textId="77777777" w:rsidR="00133F67" w:rsidRDefault="00057278" w:rsidP="00133F67">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133F67">
            <w:rPr>
              <w:lang w:val="en-US"/>
            </w:rPr>
            <w:t>References</w:t>
          </w:r>
        </w:p>
        <w:p w14:paraId="33AC62BE" w14:textId="77777777" w:rsidR="00133F67" w:rsidRDefault="00133F67" w:rsidP="00133F67">
          <w:pPr>
            <w:pStyle w:val="CitaviBibliographyEntry"/>
            <w:rPr>
              <w:lang w:val="en-US"/>
            </w:rPr>
          </w:pPr>
          <w:bookmarkStart w:id="5" w:name="_CTVL001e87a4165dd0c452c9a27a3ffb70b4feb"/>
          <w:r>
            <w:rPr>
              <w:lang w:val="en-US"/>
            </w:rPr>
            <w:t>Bates, D., Maechler, M., Bolker, B., Walker, S., Christensen, R. H. B., Singmann, H., Dai, B., Scheipl, F., Grothendieck, G., Green, P., &amp; others (2009). Package ‘lme4’.</w:t>
          </w:r>
          <w:bookmarkEnd w:id="5"/>
          <w:r>
            <w:rPr>
              <w:lang w:val="en-US"/>
            </w:rPr>
            <w:t xml:space="preserve"> </w:t>
          </w:r>
          <w:r w:rsidRPr="00133F67">
            <w:rPr>
              <w:i/>
              <w:lang w:val="en-US"/>
            </w:rPr>
            <w:t>URL Http://lme4. R-Forge. R-Project. Org</w:t>
          </w:r>
          <w:r w:rsidRPr="00133F67">
            <w:rPr>
              <w:lang w:val="en-US"/>
            </w:rPr>
            <w:t>.</w:t>
          </w:r>
        </w:p>
        <w:p w14:paraId="11C148D2" w14:textId="77777777" w:rsidR="00133F67" w:rsidRDefault="00133F67" w:rsidP="00133F67">
          <w:pPr>
            <w:pStyle w:val="CitaviBibliographyEntry"/>
            <w:rPr>
              <w:lang w:val="en-US"/>
            </w:rPr>
          </w:pPr>
          <w:bookmarkStart w:id="6" w:name="_CTVL0018bcf5d59f8824881bbcb07603366cee6"/>
          <w:r>
            <w:rPr>
              <w:lang w:val="en-US"/>
            </w:rPr>
            <w:t>Boersma, P. (2018). Praat: Doing phonetics by computer [Computer program]: Version 6.0.46, retrieved January 2020 from http://www.praat.org/.</w:t>
          </w:r>
          <w:bookmarkEnd w:id="6"/>
          <w:r>
            <w:rPr>
              <w:lang w:val="en-US"/>
            </w:rPr>
            <w:t xml:space="preserve"> </w:t>
          </w:r>
          <w:r w:rsidRPr="00133F67">
            <w:rPr>
              <w:i/>
              <w:lang w:val="en-US"/>
            </w:rPr>
            <w:t>Http://www. Praat. Org</w:t>
          </w:r>
          <w:r w:rsidRPr="00133F67">
            <w:rPr>
              <w:lang w:val="en-US"/>
            </w:rPr>
            <w:t>.</w:t>
          </w:r>
        </w:p>
        <w:p w14:paraId="5F9A253D" w14:textId="77777777" w:rsidR="00133F67" w:rsidRDefault="00133F67" w:rsidP="00133F67">
          <w:pPr>
            <w:pStyle w:val="CitaviBibliographyEntry"/>
            <w:rPr>
              <w:lang w:val="en-US"/>
            </w:rPr>
          </w:pPr>
          <w:bookmarkStart w:id="7" w:name="_CTVL001ae102e7c466046fea9f3a637706eec28"/>
          <w:r>
            <w:rPr>
              <w:lang w:val="en-US"/>
            </w:rPr>
            <w:t>Bürkner, P.</w:t>
          </w:r>
          <w:r>
            <w:rPr>
              <w:rFonts w:ascii="Cambria Math" w:hAnsi="Cambria Math" w:cs="Cambria Math"/>
              <w:lang w:val="en-US"/>
            </w:rPr>
            <w:t>‑</w:t>
          </w:r>
          <w:r>
            <w:rPr>
              <w:lang w:val="en-US"/>
            </w:rPr>
            <w:t>C. (2017). brms : An R Package for Bayesian Multilevel Models Using Stan.</w:t>
          </w:r>
          <w:bookmarkEnd w:id="7"/>
          <w:r>
            <w:rPr>
              <w:lang w:val="en-US"/>
            </w:rPr>
            <w:t xml:space="preserve"> </w:t>
          </w:r>
          <w:r w:rsidRPr="00133F67">
            <w:rPr>
              <w:i/>
              <w:lang w:val="en-US"/>
            </w:rPr>
            <w:t>Journal of Statistical Software</w:t>
          </w:r>
          <w:r w:rsidRPr="00133F67">
            <w:rPr>
              <w:lang w:val="en-US"/>
            </w:rPr>
            <w:t xml:space="preserve">, </w:t>
          </w:r>
          <w:r w:rsidRPr="00133F67">
            <w:rPr>
              <w:i/>
              <w:lang w:val="en-US"/>
            </w:rPr>
            <w:t>80</w:t>
          </w:r>
          <w:r w:rsidRPr="00133F67">
            <w:rPr>
              <w:lang w:val="en-US"/>
            </w:rPr>
            <w:t>(1). https://doi.org/10.18637/jss.v080.i01</w:t>
          </w:r>
        </w:p>
        <w:p w14:paraId="768752D7" w14:textId="77777777" w:rsidR="00133F67" w:rsidRDefault="00133F67" w:rsidP="00133F67">
          <w:pPr>
            <w:pStyle w:val="CitaviBibliographyEntry"/>
            <w:rPr>
              <w:lang w:val="en-US"/>
            </w:rPr>
          </w:pPr>
          <w:bookmarkStart w:id="8" w:name="_CTVL0017d743ce7d2534436ab2aaa85a1ed90df"/>
          <w:r>
            <w:rPr>
              <w:lang w:val="en-US"/>
            </w:rPr>
            <w:t>Carpenter, B., Gelman, A., Hoffman, M. D., Lee, D., Goodrich, B., Betancourt, M., Brubaker, M. A., Guo, J., Li, P., &amp; Riddell, A. (2017). Stan: A Probabilistic Programming Language.</w:t>
          </w:r>
          <w:bookmarkEnd w:id="8"/>
          <w:r>
            <w:rPr>
              <w:lang w:val="en-US"/>
            </w:rPr>
            <w:t xml:space="preserve"> </w:t>
          </w:r>
          <w:r w:rsidRPr="00133F67">
            <w:rPr>
              <w:i/>
              <w:lang w:val="en-US"/>
            </w:rPr>
            <w:t>Journal of Statistical Software</w:t>
          </w:r>
          <w:r w:rsidRPr="00133F67">
            <w:rPr>
              <w:lang w:val="en-US"/>
            </w:rPr>
            <w:t xml:space="preserve">, </w:t>
          </w:r>
          <w:r w:rsidRPr="00133F67">
            <w:rPr>
              <w:i/>
              <w:lang w:val="en-US"/>
            </w:rPr>
            <w:t xml:space="preserve">76. </w:t>
          </w:r>
          <w:r w:rsidRPr="00133F67">
            <w:rPr>
              <w:lang w:val="en-US"/>
            </w:rPr>
            <w:t>https://doi.org/10.18637/jss.v076.i01</w:t>
          </w:r>
        </w:p>
        <w:p w14:paraId="63E68B4B" w14:textId="77777777" w:rsidR="00133F67" w:rsidRDefault="00133F67" w:rsidP="00133F67">
          <w:pPr>
            <w:pStyle w:val="CitaviBibliographyEntry"/>
            <w:rPr>
              <w:lang w:val="en-US"/>
            </w:rPr>
          </w:pPr>
          <w:bookmarkStart w:id="9" w:name="_CTVL001eee85413c5754136bf7e15100c3cae72"/>
          <w:r w:rsidRPr="00133F67">
            <w:t xml:space="preserve">Frühholz, S., Klaas, H. S., Patel, S., &amp; Grandjean, D. (2015). </w:t>
          </w:r>
          <w:r>
            <w:rPr>
              <w:lang w:val="en-US"/>
            </w:rPr>
            <w:t>Talking in Fury: The Cortico-Subcortical Network Underlying Angry Vocalizations.</w:t>
          </w:r>
          <w:bookmarkEnd w:id="9"/>
          <w:r>
            <w:rPr>
              <w:lang w:val="en-US"/>
            </w:rPr>
            <w:t xml:space="preserve"> </w:t>
          </w:r>
          <w:r w:rsidRPr="00133F67">
            <w:rPr>
              <w:i/>
              <w:lang w:val="en-US"/>
            </w:rPr>
            <w:t>Cerebral Cortex</w:t>
          </w:r>
          <w:r w:rsidRPr="00133F67">
            <w:rPr>
              <w:lang w:val="en-US"/>
            </w:rPr>
            <w:t xml:space="preserve">, </w:t>
          </w:r>
          <w:r w:rsidRPr="00133F67">
            <w:rPr>
              <w:i/>
              <w:lang w:val="en-US"/>
            </w:rPr>
            <w:t>25</w:t>
          </w:r>
          <w:r w:rsidRPr="00133F67">
            <w:rPr>
              <w:lang w:val="en-US"/>
            </w:rPr>
            <w:t>(9), 2752–2762. https://doi.org/10.1093/cercor/bhu074</w:t>
          </w:r>
        </w:p>
        <w:p w14:paraId="5B608BDC" w14:textId="77777777" w:rsidR="00133F67" w:rsidRDefault="00133F67" w:rsidP="00133F67">
          <w:pPr>
            <w:pStyle w:val="CitaviBibliographyEntry"/>
            <w:rPr>
              <w:lang w:val="en-US"/>
            </w:rPr>
          </w:pPr>
          <w:bookmarkStart w:id="10" w:name="_CTVL001e72611fe855d477290537ff424c1b2ed"/>
          <w:r>
            <w:rPr>
              <w:lang w:val="en-US"/>
            </w:rPr>
            <w:t>Jarosz, A. F., &amp; Wiley, J. (2014). What Are the Odds? A Practical Guide to Computing and Reporting Bayes Factors.</w:t>
          </w:r>
          <w:bookmarkEnd w:id="10"/>
          <w:r>
            <w:rPr>
              <w:lang w:val="en-US"/>
            </w:rPr>
            <w:t xml:space="preserve"> </w:t>
          </w:r>
          <w:r w:rsidRPr="00133F67">
            <w:rPr>
              <w:i/>
              <w:lang w:val="en-US"/>
            </w:rPr>
            <w:t>The Journal of Problem Solving</w:t>
          </w:r>
          <w:r w:rsidRPr="00133F67">
            <w:rPr>
              <w:lang w:val="en-US"/>
            </w:rPr>
            <w:t xml:space="preserve">, </w:t>
          </w:r>
          <w:r w:rsidRPr="00133F67">
            <w:rPr>
              <w:i/>
              <w:lang w:val="en-US"/>
            </w:rPr>
            <w:t>7</w:t>
          </w:r>
          <w:r w:rsidRPr="00133F67">
            <w:rPr>
              <w:lang w:val="en-US"/>
            </w:rPr>
            <w:t>(1). https://doi.org/10.7771/1932-6246.1167</w:t>
          </w:r>
        </w:p>
        <w:p w14:paraId="1F7868AF" w14:textId="77777777" w:rsidR="00133F67" w:rsidRDefault="00133F67" w:rsidP="00133F67">
          <w:pPr>
            <w:pStyle w:val="CitaviBibliographyEntry"/>
            <w:rPr>
              <w:lang w:val="en-US"/>
            </w:rPr>
          </w:pPr>
          <w:bookmarkStart w:id="11" w:name="_CTVL0018872f5e0a62c4a82936d89b5ef481744"/>
          <w:r>
            <w:rPr>
              <w:lang w:val="en-US"/>
            </w:rPr>
            <w:t>Kawahara, H., Morise, M., Takahashi, T., Nisimura, R., Irino, T., &amp; Banno, H. (2008). TANDEM-STRAIGHT: A temporally stable power spectral representation for periodic signals and applications to interference-free spectrum, F0, and aperiodicity estimation.</w:t>
          </w:r>
          <w:bookmarkEnd w:id="11"/>
          <w:r>
            <w:rPr>
              <w:lang w:val="en-US"/>
            </w:rPr>
            <w:t xml:space="preserve"> </w:t>
          </w:r>
          <w:r w:rsidRPr="00133F67">
            <w:rPr>
              <w:i/>
              <w:lang w:val="en-US"/>
            </w:rPr>
            <w:t>IEEE International Conference on Acoustics, Speech and Signal Processing</w:t>
          </w:r>
          <w:r w:rsidRPr="00133F67">
            <w:rPr>
              <w:lang w:val="en-US"/>
            </w:rPr>
            <w:t>.</w:t>
          </w:r>
        </w:p>
        <w:p w14:paraId="4ED1F51F" w14:textId="77777777" w:rsidR="00133F67" w:rsidRDefault="00133F67" w:rsidP="00133F67">
          <w:pPr>
            <w:pStyle w:val="CitaviBibliographyEntry"/>
            <w:rPr>
              <w:lang w:val="en-US"/>
            </w:rPr>
          </w:pPr>
          <w:bookmarkStart w:id="12" w:name="_CTVL001c8761d98c9d949bc98ad5098b4b80803"/>
          <w:r>
            <w:rPr>
              <w:lang w:val="en-US"/>
            </w:rPr>
            <w:t>Kawahara, H., &amp; Skuk, V. G. (2018). Voice Morphing. In S. Frühholz, P. Belin, &amp; K. R. Scherer (Eds.),</w:t>
          </w:r>
          <w:bookmarkEnd w:id="12"/>
          <w:r>
            <w:rPr>
              <w:lang w:val="en-US"/>
            </w:rPr>
            <w:t xml:space="preserve"> </w:t>
          </w:r>
          <w:r w:rsidRPr="00133F67">
            <w:rPr>
              <w:i/>
              <w:lang w:val="en-US"/>
            </w:rPr>
            <w:t xml:space="preserve">The Oxford Handbook of Voice Perception </w:t>
          </w:r>
          <w:r w:rsidRPr="00133F67">
            <w:rPr>
              <w:lang w:val="en-US"/>
            </w:rPr>
            <w:t>(pp. 684–706). Oxford University Press. https://doi.org/10.1093/oxfordhb/9780198743187.013.31</w:t>
          </w:r>
        </w:p>
        <w:p w14:paraId="4499DFC9" w14:textId="77777777" w:rsidR="00133F67" w:rsidRDefault="00133F67" w:rsidP="00133F67">
          <w:pPr>
            <w:pStyle w:val="CitaviBibliographyEntry"/>
            <w:rPr>
              <w:lang w:val="en-US"/>
            </w:rPr>
          </w:pPr>
          <w:bookmarkStart w:id="13" w:name="_CTVL00120eaf2bb9701417e9ccbaf25f2e939c3"/>
          <w:r>
            <w:rPr>
              <w:lang w:val="en-US"/>
            </w:rPr>
            <w:lastRenderedPageBreak/>
            <w:t>Lakens, D., &amp; Caldwell, A. R. (2019).</w:t>
          </w:r>
          <w:bookmarkEnd w:id="13"/>
          <w:r>
            <w:rPr>
              <w:lang w:val="en-US"/>
            </w:rPr>
            <w:t xml:space="preserve"> </w:t>
          </w:r>
          <w:r w:rsidRPr="00133F67">
            <w:rPr>
              <w:i/>
              <w:lang w:val="en-US"/>
            </w:rPr>
            <w:t xml:space="preserve">Simulation-Based Power-Analysis for Factorial ANOVA Designs. </w:t>
          </w:r>
          <w:r w:rsidRPr="00133F67">
            <w:rPr>
              <w:lang w:val="en-US"/>
            </w:rPr>
            <w:t>https://doi.org/10.31234/osf.io/baxsf</w:t>
          </w:r>
        </w:p>
        <w:p w14:paraId="35A2FFF7" w14:textId="77777777" w:rsidR="00133F67" w:rsidRDefault="00133F67" w:rsidP="00133F67">
          <w:pPr>
            <w:pStyle w:val="CitaviBibliographyEntry"/>
            <w:rPr>
              <w:lang w:val="en-US"/>
            </w:rPr>
          </w:pPr>
          <w:bookmarkStart w:id="14" w:name="_CTVL00161942de227f44c9ca313fb634e4c018f"/>
          <w:r w:rsidRPr="00133F67">
            <w:t xml:space="preserve">Nussbaum, C., von Eiff, C. I., Skuk, V. G., &amp; Schweinberger, S. R. (2022). </w:t>
          </w:r>
          <w:r>
            <w:rPr>
              <w:lang w:val="en-US"/>
            </w:rPr>
            <w:t>Vocal emotion adaptation aftereffects within and across speaker genders: Roles of timbre and fundamental frequency.</w:t>
          </w:r>
          <w:bookmarkEnd w:id="14"/>
          <w:r>
            <w:rPr>
              <w:lang w:val="en-US"/>
            </w:rPr>
            <w:t xml:space="preserve"> </w:t>
          </w:r>
          <w:r w:rsidRPr="00133F67">
            <w:rPr>
              <w:i/>
              <w:lang w:val="en-US"/>
            </w:rPr>
            <w:t>Cognition</w:t>
          </w:r>
          <w:r w:rsidRPr="00133F67">
            <w:rPr>
              <w:lang w:val="en-US"/>
            </w:rPr>
            <w:t xml:space="preserve">, </w:t>
          </w:r>
          <w:r w:rsidRPr="00133F67">
            <w:rPr>
              <w:i/>
              <w:lang w:val="en-US"/>
            </w:rPr>
            <w:t>219</w:t>
          </w:r>
          <w:r w:rsidRPr="00133F67">
            <w:rPr>
              <w:lang w:val="en-US"/>
            </w:rPr>
            <w:t>, 104967. https://doi.org/10.1016/j.cognition.2021.104967</w:t>
          </w:r>
        </w:p>
        <w:p w14:paraId="26F4502F" w14:textId="77777777" w:rsidR="00133F67" w:rsidRDefault="00133F67" w:rsidP="00133F67">
          <w:pPr>
            <w:pStyle w:val="CitaviBibliographyEntry"/>
            <w:rPr>
              <w:lang w:val="en-US"/>
            </w:rPr>
          </w:pPr>
          <w:bookmarkStart w:id="15" w:name="_CTVL0017b7db9ae2c1b4780aade763825e648b1"/>
          <w:r>
            <w:rPr>
              <w:lang w:val="en-US"/>
            </w:rPr>
            <w:t>R Core Team. (2025).</w:t>
          </w:r>
          <w:bookmarkEnd w:id="15"/>
          <w:r>
            <w:rPr>
              <w:lang w:val="en-US"/>
            </w:rPr>
            <w:t xml:space="preserve"> </w:t>
          </w:r>
          <w:r w:rsidRPr="00133F67">
            <w:rPr>
              <w:i/>
              <w:lang w:val="en-US"/>
            </w:rPr>
            <w:t>R: A Language and Environment for Statistical Computing</w:t>
          </w:r>
          <w:r w:rsidRPr="00133F67">
            <w:rPr>
              <w:lang w:val="en-US"/>
            </w:rPr>
            <w:t>. https://www.R-project.org/</w:t>
          </w:r>
        </w:p>
        <w:p w14:paraId="4F2D95BF" w14:textId="77777777" w:rsidR="00133F67" w:rsidRDefault="00133F67" w:rsidP="00133F67">
          <w:pPr>
            <w:pStyle w:val="CitaviBibliographyEntry"/>
            <w:rPr>
              <w:lang w:val="en-US"/>
            </w:rPr>
          </w:pPr>
          <w:bookmarkStart w:id="16" w:name="_CTVL0019b0f17b04a004a05b31ec12775b60ea2"/>
          <w:r>
            <w:rPr>
              <w:lang w:val="en-US"/>
            </w:rPr>
            <w:t>Rosenfeld, J. P., &amp; Olson, J. M. (2021). Bayesian Data Analysis: A Fresh Approach to Power Issues and Null Hypothesis Interpretation.</w:t>
          </w:r>
          <w:bookmarkEnd w:id="16"/>
          <w:r>
            <w:rPr>
              <w:lang w:val="en-US"/>
            </w:rPr>
            <w:t xml:space="preserve"> </w:t>
          </w:r>
          <w:r w:rsidRPr="00133F67">
            <w:rPr>
              <w:i/>
              <w:lang w:val="en-US"/>
            </w:rPr>
            <w:t>Applied Psychophysiology and Biofeedback</w:t>
          </w:r>
          <w:r w:rsidRPr="00133F67">
            <w:rPr>
              <w:lang w:val="en-US"/>
            </w:rPr>
            <w:t xml:space="preserve">, </w:t>
          </w:r>
          <w:r w:rsidRPr="00133F67">
            <w:rPr>
              <w:i/>
              <w:lang w:val="en-US"/>
            </w:rPr>
            <w:t>46</w:t>
          </w:r>
          <w:r w:rsidRPr="00133F67">
            <w:rPr>
              <w:lang w:val="en-US"/>
            </w:rPr>
            <w:t>(2), 135–140. https://doi.org/10.1007/s10484-020-09502-y</w:t>
          </w:r>
        </w:p>
        <w:p w14:paraId="2E83DB53" w14:textId="77777777" w:rsidR="00133F67" w:rsidRDefault="00133F67" w:rsidP="00133F67">
          <w:pPr>
            <w:pStyle w:val="CitaviBibliographyEntry"/>
            <w:rPr>
              <w:lang w:val="en-US"/>
            </w:rPr>
          </w:pPr>
          <w:bookmarkStart w:id="17" w:name="_CTVL001c6a0a1631d1843b394d8f9c66201a48f"/>
          <w:r>
            <w:rPr>
              <w:lang w:val="en-US"/>
            </w:rPr>
            <w:t>Singmann, H., Bolker, B., Westfall, J., Aust, F., Ben-Shachar, M. S., Højsgaard, S., &amp; others (2015). Package ‘afex’.</w:t>
          </w:r>
          <w:bookmarkEnd w:id="17"/>
          <w:r>
            <w:rPr>
              <w:lang w:val="en-US"/>
            </w:rPr>
            <w:t xml:space="preserve"> </w:t>
          </w:r>
          <w:r w:rsidRPr="00133F67">
            <w:rPr>
              <w:i/>
              <w:lang w:val="en-US"/>
            </w:rPr>
            <w:t>URL Http://afex. Singmann. Science/, Https://github. Com/singmann/afex</w:t>
          </w:r>
          <w:r w:rsidRPr="00133F67">
            <w:rPr>
              <w:lang w:val="en-US"/>
            </w:rPr>
            <w:t>.</w:t>
          </w:r>
        </w:p>
        <w:p w14:paraId="12A4C255" w14:textId="77777777" w:rsidR="00133F67" w:rsidRDefault="00133F67" w:rsidP="00133F67">
          <w:pPr>
            <w:pStyle w:val="CitaviBibliographyEntry"/>
            <w:rPr>
              <w:lang w:val="en-US"/>
            </w:rPr>
          </w:pPr>
          <w:bookmarkStart w:id="18" w:name="_CTVL0015cf3784bb9f743708bbc9ef8c7b1b4d5"/>
          <w:r>
            <w:rPr>
              <w:lang w:val="en-US"/>
            </w:rPr>
            <w:t>Stoet, G. (2010). PsyToolkit: A software package for programming psychological experiments using Linux.</w:t>
          </w:r>
          <w:bookmarkEnd w:id="18"/>
          <w:r>
            <w:rPr>
              <w:lang w:val="en-US"/>
            </w:rPr>
            <w:t xml:space="preserve"> </w:t>
          </w:r>
          <w:r w:rsidRPr="00133F67">
            <w:rPr>
              <w:i/>
              <w:lang w:val="en-US"/>
            </w:rPr>
            <w:t>Behavior Research Methods</w:t>
          </w:r>
          <w:r w:rsidRPr="00133F67">
            <w:rPr>
              <w:lang w:val="en-US"/>
            </w:rPr>
            <w:t xml:space="preserve">, </w:t>
          </w:r>
          <w:r w:rsidRPr="00133F67">
            <w:rPr>
              <w:i/>
              <w:lang w:val="en-US"/>
            </w:rPr>
            <w:t>42</w:t>
          </w:r>
          <w:r w:rsidRPr="00133F67">
            <w:rPr>
              <w:lang w:val="en-US"/>
            </w:rPr>
            <w:t>(4), 1096–1104. https://doi.org/10.3758/BRM.42.4.1096</w:t>
          </w:r>
        </w:p>
        <w:p w14:paraId="7169FDBA" w14:textId="77777777" w:rsidR="00133F67" w:rsidRDefault="00133F67" w:rsidP="00133F67">
          <w:pPr>
            <w:pStyle w:val="CitaviBibliographyEntry"/>
            <w:rPr>
              <w:lang w:val="en-US"/>
            </w:rPr>
          </w:pPr>
          <w:bookmarkStart w:id="19" w:name="_CTVL001c609e6176adb456eb3e94b3e8f80b6a7"/>
          <w:r>
            <w:rPr>
              <w:lang w:val="en-US"/>
            </w:rPr>
            <w:t>Stoet, G. (2017). PsyToolkit: A novel web-based method for running online questionnaires and reaction-time experiments.</w:t>
          </w:r>
          <w:bookmarkEnd w:id="19"/>
          <w:r>
            <w:rPr>
              <w:lang w:val="en-US"/>
            </w:rPr>
            <w:t xml:space="preserve"> </w:t>
          </w:r>
          <w:r w:rsidRPr="00133F67">
            <w:rPr>
              <w:i/>
              <w:lang w:val="en-US"/>
            </w:rPr>
            <w:t>Teaching of Psychology</w:t>
          </w:r>
          <w:r w:rsidRPr="00133F67">
            <w:rPr>
              <w:lang w:val="en-US"/>
            </w:rPr>
            <w:t xml:space="preserve">, </w:t>
          </w:r>
          <w:r w:rsidRPr="00133F67">
            <w:rPr>
              <w:i/>
              <w:lang w:val="en-US"/>
            </w:rPr>
            <w:t>44</w:t>
          </w:r>
          <w:r w:rsidRPr="00133F67">
            <w:rPr>
              <w:lang w:val="en-US"/>
            </w:rPr>
            <w:t>(1), 24–31. https://doi.org/10.1177/0098628316677643</w:t>
          </w:r>
        </w:p>
        <w:p w14:paraId="0DD2E413" w14:textId="67BEFF5C" w:rsidR="00057278" w:rsidRDefault="00133F67" w:rsidP="00133F67">
          <w:pPr>
            <w:pStyle w:val="CitaviBibliographyEntry"/>
            <w:rPr>
              <w:lang w:val="en-US"/>
            </w:rPr>
          </w:pPr>
          <w:bookmarkStart w:id="20" w:name="_CTVL00122b7645d8e784fd4bba7b58668c975bd"/>
          <w:r>
            <w:rPr>
              <w:lang w:val="en-US"/>
            </w:rPr>
            <w:t>Wickham, H. (2006). An introduction to ggplot: An implementation of the grammar of graphics in R.</w:t>
          </w:r>
          <w:bookmarkEnd w:id="20"/>
          <w:r>
            <w:rPr>
              <w:lang w:val="en-US"/>
            </w:rPr>
            <w:t xml:space="preserve"> </w:t>
          </w:r>
          <w:r w:rsidRPr="00133F67">
            <w:rPr>
              <w:i/>
              <w:lang w:val="en-US"/>
            </w:rPr>
            <w:t>Statistics</w:t>
          </w:r>
          <w:r w:rsidRPr="00133F67">
            <w:rPr>
              <w:lang w:val="en-US"/>
            </w:rPr>
            <w:t>, 1–8.</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DADCE" w14:textId="77777777" w:rsidR="00486EA9" w:rsidRDefault="00486EA9" w:rsidP="005419E7">
      <w:pPr>
        <w:spacing w:after="0" w:line="240" w:lineRule="auto"/>
      </w:pPr>
      <w:r>
        <w:separator/>
      </w:r>
    </w:p>
  </w:endnote>
  <w:endnote w:type="continuationSeparator" w:id="0">
    <w:p w14:paraId="451BA25B" w14:textId="77777777" w:rsidR="00486EA9" w:rsidRDefault="00486EA9"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AB2C5" w14:textId="77777777" w:rsidR="00486EA9" w:rsidRDefault="00486EA9" w:rsidP="005419E7">
      <w:pPr>
        <w:spacing w:after="0" w:line="240" w:lineRule="auto"/>
      </w:pPr>
      <w:r>
        <w:separator/>
      </w:r>
    </w:p>
  </w:footnote>
  <w:footnote w:type="continuationSeparator" w:id="0">
    <w:p w14:paraId="47FC5340" w14:textId="77777777" w:rsidR="00486EA9" w:rsidRDefault="00486EA9"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1"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1"/>
  </w:num>
  <w:num w:numId="2" w16cid:durableId="934509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37892"/>
    <w:rsid w:val="00057278"/>
    <w:rsid w:val="00074A8E"/>
    <w:rsid w:val="00097513"/>
    <w:rsid w:val="000A74B5"/>
    <w:rsid w:val="000A7FC9"/>
    <w:rsid w:val="000B4D61"/>
    <w:rsid w:val="000C0EAC"/>
    <w:rsid w:val="000C3BF9"/>
    <w:rsid w:val="000D4915"/>
    <w:rsid w:val="000E7B31"/>
    <w:rsid w:val="000F35F2"/>
    <w:rsid w:val="00112BAD"/>
    <w:rsid w:val="00133F67"/>
    <w:rsid w:val="00136424"/>
    <w:rsid w:val="001524CD"/>
    <w:rsid w:val="00155080"/>
    <w:rsid w:val="00161692"/>
    <w:rsid w:val="001654E7"/>
    <w:rsid w:val="001739B0"/>
    <w:rsid w:val="00197392"/>
    <w:rsid w:val="001A213C"/>
    <w:rsid w:val="00215F43"/>
    <w:rsid w:val="002340DE"/>
    <w:rsid w:val="00267754"/>
    <w:rsid w:val="002736DC"/>
    <w:rsid w:val="00282068"/>
    <w:rsid w:val="002824CA"/>
    <w:rsid w:val="00297BDE"/>
    <w:rsid w:val="002C22D9"/>
    <w:rsid w:val="002E4008"/>
    <w:rsid w:val="003034D4"/>
    <w:rsid w:val="0031284A"/>
    <w:rsid w:val="0032383F"/>
    <w:rsid w:val="00326D69"/>
    <w:rsid w:val="00351DCB"/>
    <w:rsid w:val="00352898"/>
    <w:rsid w:val="0036038C"/>
    <w:rsid w:val="00374FF6"/>
    <w:rsid w:val="00376A2B"/>
    <w:rsid w:val="00392452"/>
    <w:rsid w:val="003A3932"/>
    <w:rsid w:val="003A7D60"/>
    <w:rsid w:val="003E2CDB"/>
    <w:rsid w:val="003F165E"/>
    <w:rsid w:val="00421543"/>
    <w:rsid w:val="004243FE"/>
    <w:rsid w:val="00432CA2"/>
    <w:rsid w:val="004440AF"/>
    <w:rsid w:val="00474FAD"/>
    <w:rsid w:val="00480DD7"/>
    <w:rsid w:val="00482B35"/>
    <w:rsid w:val="00486EA9"/>
    <w:rsid w:val="004B4926"/>
    <w:rsid w:val="004B7476"/>
    <w:rsid w:val="004F0841"/>
    <w:rsid w:val="00507C12"/>
    <w:rsid w:val="00523B4D"/>
    <w:rsid w:val="005419E7"/>
    <w:rsid w:val="005652C4"/>
    <w:rsid w:val="005A77C1"/>
    <w:rsid w:val="005C43ED"/>
    <w:rsid w:val="005C759D"/>
    <w:rsid w:val="005D4FC9"/>
    <w:rsid w:val="005E55FF"/>
    <w:rsid w:val="005E58CD"/>
    <w:rsid w:val="00600E95"/>
    <w:rsid w:val="006313F3"/>
    <w:rsid w:val="00631EA4"/>
    <w:rsid w:val="00646B92"/>
    <w:rsid w:val="0065746D"/>
    <w:rsid w:val="00657E3E"/>
    <w:rsid w:val="006C58F1"/>
    <w:rsid w:val="006C7735"/>
    <w:rsid w:val="006D6E5C"/>
    <w:rsid w:val="006F4338"/>
    <w:rsid w:val="007006D0"/>
    <w:rsid w:val="007210A9"/>
    <w:rsid w:val="00727AEB"/>
    <w:rsid w:val="00730083"/>
    <w:rsid w:val="00731C67"/>
    <w:rsid w:val="007332B8"/>
    <w:rsid w:val="007401EA"/>
    <w:rsid w:val="00774A89"/>
    <w:rsid w:val="007B0B7A"/>
    <w:rsid w:val="007B2FFE"/>
    <w:rsid w:val="007B3E33"/>
    <w:rsid w:val="007D0C95"/>
    <w:rsid w:val="00817752"/>
    <w:rsid w:val="00857DA5"/>
    <w:rsid w:val="008611DD"/>
    <w:rsid w:val="00881D3A"/>
    <w:rsid w:val="00881D63"/>
    <w:rsid w:val="0089022C"/>
    <w:rsid w:val="008A0884"/>
    <w:rsid w:val="008A461B"/>
    <w:rsid w:val="008D5679"/>
    <w:rsid w:val="008E0E71"/>
    <w:rsid w:val="008E5BC8"/>
    <w:rsid w:val="0093645F"/>
    <w:rsid w:val="00941505"/>
    <w:rsid w:val="0094208E"/>
    <w:rsid w:val="0097457B"/>
    <w:rsid w:val="009864E0"/>
    <w:rsid w:val="009A5FCE"/>
    <w:rsid w:val="009A7606"/>
    <w:rsid w:val="009C5E36"/>
    <w:rsid w:val="009E0EDA"/>
    <w:rsid w:val="009E340A"/>
    <w:rsid w:val="00A00037"/>
    <w:rsid w:val="00A25652"/>
    <w:rsid w:val="00A30E1F"/>
    <w:rsid w:val="00A35713"/>
    <w:rsid w:val="00A67827"/>
    <w:rsid w:val="00A70E21"/>
    <w:rsid w:val="00A806AA"/>
    <w:rsid w:val="00A81306"/>
    <w:rsid w:val="00A90227"/>
    <w:rsid w:val="00A932BD"/>
    <w:rsid w:val="00AB5368"/>
    <w:rsid w:val="00AC07F3"/>
    <w:rsid w:val="00AC178A"/>
    <w:rsid w:val="00AC2734"/>
    <w:rsid w:val="00AC30B2"/>
    <w:rsid w:val="00AC6E50"/>
    <w:rsid w:val="00AC7723"/>
    <w:rsid w:val="00AD1AE1"/>
    <w:rsid w:val="00AD2C0C"/>
    <w:rsid w:val="00AE73EF"/>
    <w:rsid w:val="00AF376D"/>
    <w:rsid w:val="00AF3E08"/>
    <w:rsid w:val="00AF43E4"/>
    <w:rsid w:val="00B01A9E"/>
    <w:rsid w:val="00B029F6"/>
    <w:rsid w:val="00B10ADF"/>
    <w:rsid w:val="00B12631"/>
    <w:rsid w:val="00B34909"/>
    <w:rsid w:val="00B56057"/>
    <w:rsid w:val="00B659AB"/>
    <w:rsid w:val="00B90586"/>
    <w:rsid w:val="00B912A3"/>
    <w:rsid w:val="00BA618A"/>
    <w:rsid w:val="00BA737A"/>
    <w:rsid w:val="00BD285E"/>
    <w:rsid w:val="00BD2FD1"/>
    <w:rsid w:val="00BE4BA8"/>
    <w:rsid w:val="00BF5A50"/>
    <w:rsid w:val="00C160CC"/>
    <w:rsid w:val="00C448C6"/>
    <w:rsid w:val="00C54390"/>
    <w:rsid w:val="00C5788B"/>
    <w:rsid w:val="00C614F5"/>
    <w:rsid w:val="00C976CF"/>
    <w:rsid w:val="00CC1DB8"/>
    <w:rsid w:val="00CD2D24"/>
    <w:rsid w:val="00CD5AD3"/>
    <w:rsid w:val="00CE0596"/>
    <w:rsid w:val="00CE4380"/>
    <w:rsid w:val="00D005A1"/>
    <w:rsid w:val="00D133BD"/>
    <w:rsid w:val="00D141C5"/>
    <w:rsid w:val="00D355CF"/>
    <w:rsid w:val="00D862ED"/>
    <w:rsid w:val="00D958F5"/>
    <w:rsid w:val="00DB0ACE"/>
    <w:rsid w:val="00DC491D"/>
    <w:rsid w:val="00DD172B"/>
    <w:rsid w:val="00DD54B2"/>
    <w:rsid w:val="00DD7AEC"/>
    <w:rsid w:val="00DF7BB7"/>
    <w:rsid w:val="00E05FBE"/>
    <w:rsid w:val="00E30B8F"/>
    <w:rsid w:val="00E3398E"/>
    <w:rsid w:val="00E35557"/>
    <w:rsid w:val="00E3601F"/>
    <w:rsid w:val="00E55F31"/>
    <w:rsid w:val="00E6377C"/>
    <w:rsid w:val="00E64309"/>
    <w:rsid w:val="00E8122D"/>
    <w:rsid w:val="00E865FC"/>
    <w:rsid w:val="00EA7CE9"/>
    <w:rsid w:val="00EB0845"/>
    <w:rsid w:val="00EE3356"/>
    <w:rsid w:val="00EF04A9"/>
    <w:rsid w:val="00F373F3"/>
    <w:rsid w:val="00F426D5"/>
    <w:rsid w:val="00F7137A"/>
    <w:rsid w:val="00F7153A"/>
    <w:rsid w:val="00F8205B"/>
    <w:rsid w:val="00F92E81"/>
    <w:rsid w:val="00F93784"/>
    <w:rsid w:val="00FA7BF3"/>
    <w:rsid w:val="00FC2456"/>
    <w:rsid w:val="00FC7467"/>
    <w:rsid w:val="00FE53FC"/>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7605/OSF.IO/3H9W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7605/OSF.IO/3H9WN"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5C759D"/>
    <w:rsid w:val="006C58F1"/>
    <w:rsid w:val="006E7341"/>
    <w:rsid w:val="0077189D"/>
    <w:rsid w:val="007816D4"/>
    <w:rsid w:val="007C5256"/>
    <w:rsid w:val="00864C67"/>
    <w:rsid w:val="00881D3A"/>
    <w:rsid w:val="00A240F9"/>
    <w:rsid w:val="00A90227"/>
    <w:rsid w:val="00AC178A"/>
    <w:rsid w:val="00AD1AE1"/>
    <w:rsid w:val="00AF3E08"/>
    <w:rsid w:val="00B3116F"/>
    <w:rsid w:val="00B90586"/>
    <w:rsid w:val="00BA618A"/>
    <w:rsid w:val="00BC1B0B"/>
    <w:rsid w:val="00BE335C"/>
    <w:rsid w:val="00C34298"/>
    <w:rsid w:val="00C35907"/>
    <w:rsid w:val="00C71450"/>
    <w:rsid w:val="00C91F5C"/>
    <w:rsid w:val="00D45D81"/>
    <w:rsid w:val="00DB0ACE"/>
    <w:rsid w:val="00DE1FDF"/>
    <w:rsid w:val="00DE4991"/>
    <w:rsid w:val="00E1592C"/>
    <w:rsid w:val="00E225B2"/>
    <w:rsid w:val="00E30B8F"/>
    <w:rsid w:val="00E43CEC"/>
    <w:rsid w:val="00E64309"/>
    <w:rsid w:val="00EC6853"/>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32315</Words>
  <Characters>184200</Characters>
  <Application>Microsoft Office Word</Application>
  <DocSecurity>0</DocSecurity>
  <Lines>1535</Lines>
  <Paragraphs>432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105</cp:revision>
  <dcterms:created xsi:type="dcterms:W3CDTF">2025-11-04T08:34:00Z</dcterms:created>
  <dcterms:modified xsi:type="dcterms:W3CDTF">2026-03-01T18:08:00Z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True</vt:lpwstr>
  </property>
</Properties>
</file>