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7276F479" w14:textId="319704F2" w:rsidR="005419E7" w:rsidRPr="00B81AC4" w:rsidRDefault="00E14218" w:rsidP="005419E7">
      <w:pPr>
        <w:jc w:val="center"/>
        <w:rPr>
          <w:rFonts w:ascii="Times New Roman" w:hAnsi="Times New Roman" w:cs="Times New Roman"/>
          <w:sz w:val="24"/>
          <w:szCs w:val="24"/>
          <w:lang w:val="en-US"/>
        </w:rPr>
      </w:pPr>
      <w:bookmarkStart w:id="1" w:name="_Hlk197179255"/>
      <w:r w:rsidRPr="00E14218">
        <w:rPr>
          <w:rFonts w:ascii="Times New Roman" w:hAnsi="Times New Roman" w:cs="Times New Roman"/>
          <w:sz w:val="40"/>
          <w:szCs w:val="40"/>
          <w:lang w:val="en-US"/>
        </w:rPr>
        <w:t xml:space="preserve">Is </w:t>
      </w:r>
      <w:r w:rsidR="00AD55E3">
        <w:rPr>
          <w:rFonts w:ascii="Times New Roman" w:hAnsi="Times New Roman" w:cs="Times New Roman"/>
          <w:sz w:val="40"/>
          <w:szCs w:val="40"/>
          <w:lang w:val="en-US"/>
        </w:rPr>
        <w:t xml:space="preserve">vocal </w:t>
      </w:r>
      <w:r w:rsidRPr="00E14218">
        <w:rPr>
          <w:rFonts w:ascii="Times New Roman" w:hAnsi="Times New Roman" w:cs="Times New Roman"/>
          <w:sz w:val="40"/>
          <w:szCs w:val="40"/>
          <w:lang w:val="en-US"/>
        </w:rPr>
        <w:t xml:space="preserve">emotional processing fine-tuned to speaker gender, identity and </w:t>
      </w:r>
      <w:r w:rsidR="00354934">
        <w:rPr>
          <w:rFonts w:ascii="Times New Roman" w:hAnsi="Times New Roman" w:cs="Times New Roman"/>
          <w:sz w:val="40"/>
          <w:szCs w:val="40"/>
          <w:lang w:val="en-US"/>
        </w:rPr>
        <w:t>phonetic content</w:t>
      </w:r>
      <w:r w:rsidRPr="00E14218">
        <w:rPr>
          <w:rFonts w:ascii="Times New Roman" w:hAnsi="Times New Roman" w:cs="Times New Roman"/>
          <w:sz w:val="40"/>
          <w:szCs w:val="40"/>
          <w:lang w:val="en-US"/>
        </w:rPr>
        <w:t>? - Evidence from simultaneous opposite adaptation</w:t>
      </w:r>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1"/>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8"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9"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68AFFCC0"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2E55AC">
        <w:rPr>
          <w:rFonts w:ascii="Times New Roman" w:hAnsi="Times New Roman" w:cs="Times New Roman"/>
          <w:sz w:val="24"/>
          <w:szCs w:val="24"/>
          <w:lang w:val="en-US"/>
        </w:rPr>
        <w:t>1</w:t>
      </w:r>
      <w:r w:rsidR="00151318">
        <w:rPr>
          <w:rFonts w:ascii="Times New Roman" w:hAnsi="Times New Roman" w:cs="Times New Roman"/>
          <w:sz w:val="24"/>
          <w:szCs w:val="24"/>
          <w:lang w:val="en-US"/>
        </w:rPr>
        <w:t>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BC387EF"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2" w:name="_Toc200448859"/>
      <w:r w:rsidRPr="00B81AC4">
        <w:rPr>
          <w:rStyle w:val="Hervorhebung"/>
          <w:rFonts w:ascii="Times New Roman" w:hAnsi="Times New Roman" w:cs="Times New Roman"/>
          <w:sz w:val="24"/>
          <w:szCs w:val="24"/>
          <w:lang w:val="en-US"/>
        </w:rPr>
        <w:t>Abstract</w:t>
      </w:r>
      <w:bookmarkEnd w:id="2"/>
      <w:r w:rsidR="00ED7C2F" w:rsidRPr="00B81AC4">
        <w:rPr>
          <w:rStyle w:val="Hervorhebung"/>
          <w:rFonts w:ascii="Times New Roman" w:hAnsi="Times New Roman" w:cs="Times New Roman"/>
          <w:sz w:val="24"/>
          <w:szCs w:val="24"/>
          <w:lang w:val="en-US"/>
        </w:rPr>
        <w:t xml:space="preserve"> </w:t>
      </w:r>
    </w:p>
    <w:p w14:paraId="2EC266C7" w14:textId="189B5CB1"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354934"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 xml:space="preserve"> angry voices), </w:t>
      </w:r>
      <w:r w:rsidR="00354934">
        <w:rPr>
          <w:rFonts w:ascii="Times New Roman" w:hAnsi="Times New Roman" w:cs="Times New Roman"/>
          <w:sz w:val="24"/>
          <w:szCs w:val="24"/>
          <w:lang w:val="en-US"/>
        </w:rPr>
        <w:t>thus sensitizing the</w:t>
      </w:r>
      <w:r w:rsidR="00354934" w:rsidRPr="00B81AC4">
        <w:rPr>
          <w:rFonts w:ascii="Times New Roman" w:hAnsi="Times New Roman" w:cs="Times New Roman"/>
          <w:sz w:val="24"/>
          <w:szCs w:val="24"/>
          <w:lang w:val="en-US"/>
        </w:rPr>
        <w:t xml:space="preserve"> system to sudden changes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a shift to fear). However, how vocal emotion adaptation is modulated by either stable speaker characteristics such as gender and identity, or dynamic cues such as </w:t>
      </w:r>
      <w:r w:rsidR="00354934">
        <w:rPr>
          <w:rFonts w:ascii="Times New Roman" w:hAnsi="Times New Roman" w:cs="Times New Roman"/>
          <w:sz w:val="24"/>
          <w:szCs w:val="24"/>
          <w:lang w:val="en-US"/>
        </w:rPr>
        <w:t>phonetic content</w:t>
      </w:r>
      <w:r w:rsidR="00354934" w:rsidRPr="00716EF8">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 xml:space="preserve">is insufficiently understood. This gap was addressed in three experiments using a paradigm inducing simultaneous opposite aftereffects: during adaptation, emotions were systematically tied to a voice feature to test if adaptation aftereffects could be induced in opposite directions along a fear-anger continuum. For example, after adaptation to angry-male and </w:t>
      </w:r>
      <w:r w:rsidR="00354934">
        <w:rPr>
          <w:rFonts w:ascii="Times New Roman" w:hAnsi="Times New Roman" w:cs="Times New Roman"/>
          <w:sz w:val="24"/>
          <w:szCs w:val="24"/>
          <w:lang w:val="en-US"/>
        </w:rPr>
        <w:t>fearful-</w:t>
      </w:r>
      <w:r w:rsidR="00354934" w:rsidRPr="00B81AC4">
        <w:rPr>
          <w:rFonts w:ascii="Times New Roman" w:hAnsi="Times New Roman" w:cs="Times New Roman"/>
          <w:sz w:val="24"/>
          <w:szCs w:val="24"/>
          <w:lang w:val="en-US"/>
        </w:rPr>
        <w:t xml:space="preserve">female voices, male targets should be more often perceived as fearful and female ones more often as angry. </w:t>
      </w:r>
      <w:r w:rsidR="00354934" w:rsidRPr="00C30681">
        <w:rPr>
          <w:rFonts w:ascii="Times New Roman" w:hAnsi="Times New Roman" w:cs="Times New Roman"/>
          <w:sz w:val="24"/>
          <w:szCs w:val="24"/>
          <w:lang w:val="en-US"/>
        </w:rPr>
        <w:t>Based on theoretical considerations, such simultaneous opposite aftereffects were predicted for speaker gender (Experiment1) and identity (Experiment 2)</w:t>
      </w:r>
      <w:r w:rsidR="00F1678F" w:rsidRPr="00C30681">
        <w:rPr>
          <w:rFonts w:ascii="Times New Roman" w:hAnsi="Times New Roman" w:cs="Times New Roman"/>
          <w:sz w:val="24"/>
          <w:szCs w:val="24"/>
          <w:lang w:val="en-US"/>
        </w:rPr>
        <w:t xml:space="preserve"> </w:t>
      </w:r>
      <w:r w:rsidR="00354934" w:rsidRPr="00C30681">
        <w:rPr>
          <w:rFonts w:ascii="Times New Roman" w:hAnsi="Times New Roman" w:cs="Times New Roman"/>
          <w:sz w:val="24"/>
          <w:szCs w:val="24"/>
          <w:lang w:val="en-US"/>
        </w:rPr>
        <w:t xml:space="preserve">but </w:t>
      </w:r>
      <w:r w:rsidR="00F1678F" w:rsidRPr="00C30681">
        <w:rPr>
          <w:rFonts w:ascii="Times New Roman" w:hAnsi="Times New Roman" w:cs="Times New Roman"/>
          <w:sz w:val="24"/>
          <w:szCs w:val="24"/>
          <w:lang w:val="en-US"/>
        </w:rPr>
        <w:t>should not appear</w:t>
      </w:r>
      <w:r w:rsidR="00354934" w:rsidRPr="00C30681">
        <w:rPr>
          <w:rFonts w:ascii="Times New Roman" w:hAnsi="Times New Roman" w:cs="Times New Roman"/>
          <w:sz w:val="24"/>
          <w:szCs w:val="24"/>
          <w:lang w:val="en-US"/>
        </w:rPr>
        <w:t xml:space="preserve"> for phonetic pseudoword content (Experiment 3). Indeed, the </w:t>
      </w:r>
      <w:r w:rsidR="00F1678F" w:rsidRPr="00C30681">
        <w:rPr>
          <w:rFonts w:ascii="Times New Roman" w:hAnsi="Times New Roman" w:cs="Times New Roman"/>
          <w:sz w:val="24"/>
          <w:szCs w:val="24"/>
          <w:lang w:val="en-US"/>
        </w:rPr>
        <w:t>expected</w:t>
      </w:r>
      <w:r w:rsidR="00354934" w:rsidRPr="00C30681">
        <w:rPr>
          <w:rFonts w:ascii="Times New Roman" w:hAnsi="Times New Roman" w:cs="Times New Roman"/>
          <w:sz w:val="24"/>
          <w:szCs w:val="24"/>
          <w:lang w:val="en-US"/>
        </w:rPr>
        <w:t xml:space="preserve"> pattern was observed for speaker gender and pseudoword. Evidence for speaker identity was not fully conclusive but offered </w:t>
      </w:r>
      <w:r w:rsidR="00354934" w:rsidRPr="00B81AC4">
        <w:rPr>
          <w:rFonts w:ascii="Times New Roman" w:hAnsi="Times New Roman" w:cs="Times New Roman"/>
          <w:sz w:val="24"/>
          <w:szCs w:val="24"/>
          <w:lang w:val="en-US"/>
        </w:rPr>
        <w:t>promising hints that liste</w:t>
      </w:r>
      <w:r w:rsidR="005374B3">
        <w:rPr>
          <w:rFonts w:ascii="Times New Roman" w:hAnsi="Times New Roman" w:cs="Times New Roman"/>
          <w:sz w:val="24"/>
          <w:szCs w:val="24"/>
          <w:lang w:val="en-US"/>
        </w:rPr>
        <w:t>ne</w:t>
      </w:r>
      <w:r w:rsidR="00354934" w:rsidRPr="00B81AC4">
        <w:rPr>
          <w:rFonts w:ascii="Times New Roman" w:hAnsi="Times New Roman" w:cs="Times New Roman"/>
          <w:sz w:val="24"/>
          <w:szCs w:val="24"/>
          <w:lang w:val="en-US"/>
        </w:rPr>
        <w:t xml:space="preserve">rs may exhibit nuanced adaptation to different speakers as well. Together, these findings show that vocal emotion adaptation is partially fine-tuned to stable speaker characteristics, whereas </w:t>
      </w:r>
      <w:r w:rsidR="00A8568A">
        <w:rPr>
          <w:rFonts w:ascii="Times New Roman" w:hAnsi="Times New Roman" w:cs="Times New Roman"/>
          <w:sz w:val="24"/>
          <w:szCs w:val="24"/>
          <w:lang w:val="en-US"/>
        </w:rPr>
        <w:t>this does not seem to be case for dynamic phonetic content</w:t>
      </w:r>
      <w:r w:rsidR="00354934" w:rsidRPr="00B81AC4">
        <w:rPr>
          <w:rFonts w:ascii="Times New Roman" w:hAnsi="Times New Roman" w:cs="Times New Roman"/>
          <w:sz w:val="24"/>
          <w:szCs w:val="24"/>
          <w:lang w:val="en-US"/>
        </w:rPr>
        <w:t xml:space="preserve">. This provides important empirical support for recent calls that a comprehensive understanding of vocal emotional processing requires a closer look at the speakers expressing them.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4FEFFB66" w:rsidR="00BD2FD1" w:rsidRPr="00B81AC4" w:rsidRDefault="00AD55E3" w:rsidP="00BD2FD1">
      <w:pPr>
        <w:pStyle w:val="berschrift1"/>
        <w:spacing w:line="480" w:lineRule="auto"/>
        <w:ind w:left="432" w:hanging="432"/>
        <w:rPr>
          <w:rStyle w:val="Hervorhebung"/>
          <w:rFonts w:ascii="Times New Roman" w:hAnsi="Times New Roman" w:cs="Times New Roman"/>
          <w:sz w:val="24"/>
          <w:szCs w:val="24"/>
          <w:lang w:val="en-US"/>
        </w:rPr>
      </w:pPr>
      <w:r>
        <w:rPr>
          <w:rStyle w:val="Hervorhebung"/>
          <w:rFonts w:ascii="Times New Roman" w:hAnsi="Times New Roman" w:cs="Times New Roman"/>
          <w:sz w:val="24"/>
          <w:szCs w:val="24"/>
          <w:lang w:val="en-US"/>
        </w:rPr>
        <w:t>Highlights</w:t>
      </w:r>
    </w:p>
    <w:p w14:paraId="1433D235" w14:textId="0117141D" w:rsidR="00AD55E3" w:rsidRDefault="00AD55E3"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iCs/>
          <w:sz w:val="24"/>
          <w:szCs w:val="24"/>
          <w:lang w:val="en-US"/>
        </w:rPr>
        <w:t>L</w:t>
      </w:r>
      <w:r w:rsidR="00354934" w:rsidRPr="00B81AC4">
        <w:rPr>
          <w:rFonts w:ascii="Times New Roman" w:hAnsi="Times New Roman" w:cs="Times New Roman"/>
          <w:iCs/>
          <w:sz w:val="24"/>
          <w:szCs w:val="24"/>
          <w:lang w:val="en-US"/>
        </w:rPr>
        <w:t xml:space="preserve">isteners flexibly tune into auditory context, known as </w:t>
      </w:r>
      <w:r>
        <w:rPr>
          <w:rFonts w:ascii="Times New Roman" w:hAnsi="Times New Roman" w:cs="Times New Roman"/>
          <w:iCs/>
          <w:sz w:val="24"/>
          <w:szCs w:val="24"/>
          <w:lang w:val="en-US"/>
        </w:rPr>
        <w:t>“</w:t>
      </w:r>
      <w:r w:rsidR="00354934" w:rsidRPr="00B81AC4">
        <w:rPr>
          <w:rFonts w:ascii="Times New Roman" w:hAnsi="Times New Roman" w:cs="Times New Roman"/>
          <w:iCs/>
          <w:sz w:val="24"/>
          <w:szCs w:val="24"/>
          <w:lang w:val="en-US"/>
        </w:rPr>
        <w:t>perceptual adaptation</w:t>
      </w:r>
      <w:r>
        <w:rPr>
          <w:rFonts w:ascii="Times New Roman" w:hAnsi="Times New Roman" w:cs="Times New Roman"/>
          <w:iCs/>
          <w:sz w:val="24"/>
          <w:szCs w:val="24"/>
          <w:lang w:val="en-US"/>
        </w:rPr>
        <w:t>”</w:t>
      </w:r>
      <w:r w:rsidR="00354934" w:rsidRPr="00B81AC4">
        <w:rPr>
          <w:rFonts w:ascii="Times New Roman" w:hAnsi="Times New Roman" w:cs="Times New Roman"/>
          <w:i/>
          <w:iCs/>
          <w:sz w:val="24"/>
          <w:szCs w:val="24"/>
          <w:lang w:val="en-US"/>
        </w:rPr>
        <w:t xml:space="preserve">. </w:t>
      </w:r>
    </w:p>
    <w:p w14:paraId="4E4D1285" w14:textId="4061C391" w:rsid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Here, I tested if</w:t>
      </w:r>
      <w:r w:rsidR="00354934" w:rsidRPr="00B81AC4">
        <w:rPr>
          <w:rFonts w:ascii="Times New Roman" w:hAnsi="Times New Roman" w:cs="Times New Roman"/>
          <w:sz w:val="24"/>
          <w:szCs w:val="24"/>
          <w:lang w:val="en-US"/>
        </w:rPr>
        <w:t xml:space="preserve"> vocal emotion adaptation is fine-tuned </w:t>
      </w:r>
      <w:r>
        <w:rPr>
          <w:rFonts w:ascii="Times New Roman" w:hAnsi="Times New Roman" w:cs="Times New Roman"/>
          <w:sz w:val="24"/>
          <w:szCs w:val="24"/>
          <w:lang w:val="en-US"/>
        </w:rPr>
        <w:t>to speaker and speech</w:t>
      </w:r>
      <w:r w:rsidR="00354934" w:rsidRPr="00B81AC4">
        <w:rPr>
          <w:rFonts w:ascii="Times New Roman" w:hAnsi="Times New Roman" w:cs="Times New Roman"/>
          <w:i/>
          <w:iCs/>
          <w:sz w:val="24"/>
          <w:szCs w:val="24"/>
          <w:lang w:val="en-US"/>
        </w:rPr>
        <w:t xml:space="preserve">. </w:t>
      </w:r>
    </w:p>
    <w:p w14:paraId="22E0158D" w14:textId="37B8F753" w:rsidR="00AD55E3" w:rsidRP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E</w:t>
      </w:r>
      <w:r w:rsidR="00354934" w:rsidRPr="00B81AC4">
        <w:rPr>
          <w:rFonts w:ascii="Times New Roman" w:hAnsi="Times New Roman" w:cs="Times New Roman"/>
          <w:sz w:val="24"/>
          <w:szCs w:val="24"/>
          <w:lang w:val="en-US"/>
        </w:rPr>
        <w:t xml:space="preserve">motion adaptation </w:t>
      </w:r>
      <w:r w:rsidR="00354934">
        <w:rPr>
          <w:rFonts w:ascii="Times New Roman" w:hAnsi="Times New Roman" w:cs="Times New Roman"/>
          <w:sz w:val="24"/>
          <w:szCs w:val="24"/>
          <w:lang w:val="en-US"/>
        </w:rPr>
        <w:t>was</w:t>
      </w:r>
      <w:r w:rsidR="00354934" w:rsidRPr="00B81AC4">
        <w:rPr>
          <w:rFonts w:ascii="Times New Roman" w:hAnsi="Times New Roman" w:cs="Times New Roman"/>
          <w:sz w:val="24"/>
          <w:szCs w:val="24"/>
          <w:lang w:val="en-US"/>
        </w:rPr>
        <w:t xml:space="preserve"> modulated by gender</w:t>
      </w:r>
      <w:r>
        <w:rPr>
          <w:rFonts w:ascii="Times New Roman" w:hAnsi="Times New Roman" w:cs="Times New Roman"/>
          <w:sz w:val="24"/>
          <w:szCs w:val="24"/>
          <w:lang w:val="en-US"/>
        </w:rPr>
        <w:t xml:space="preserve"> and </w:t>
      </w:r>
      <w:r w:rsidR="00354934" w:rsidRPr="00B81AC4">
        <w:rPr>
          <w:rFonts w:ascii="Times New Roman" w:hAnsi="Times New Roman" w:cs="Times New Roman"/>
          <w:sz w:val="24"/>
          <w:szCs w:val="24"/>
          <w:lang w:val="en-US"/>
        </w:rPr>
        <w:t>identity, but not</w:t>
      </w:r>
      <w:r>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phonetic</w:t>
      </w:r>
      <w:r w:rsidR="00354934">
        <w:rPr>
          <w:rFonts w:ascii="Times New Roman" w:hAnsi="Times New Roman" w:cs="Times New Roman"/>
          <w:sz w:val="24"/>
          <w:szCs w:val="24"/>
          <w:lang w:val="en-US"/>
        </w:rPr>
        <w:t xml:space="preserve"> content</w:t>
      </w:r>
      <w:r w:rsidR="00354934" w:rsidRPr="00B81AC4">
        <w:rPr>
          <w:rFonts w:ascii="Times New Roman" w:hAnsi="Times New Roman" w:cs="Times New Roman"/>
          <w:sz w:val="24"/>
          <w:szCs w:val="24"/>
          <w:lang w:val="en-US"/>
        </w:rPr>
        <w:t xml:space="preserve">. </w:t>
      </w:r>
    </w:p>
    <w:p w14:paraId="34849A4D" w14:textId="342EE79F" w:rsidR="004865EF" w:rsidRPr="00B81AC4"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Thus, w</w:t>
      </w:r>
      <w:r w:rsidR="00354934" w:rsidRPr="00B81AC4">
        <w:rPr>
          <w:rFonts w:ascii="Times New Roman" w:hAnsi="Times New Roman" w:cs="Times New Roman"/>
          <w:sz w:val="24"/>
          <w:szCs w:val="24"/>
          <w:lang w:val="en-US"/>
        </w:rPr>
        <w:t xml:space="preserve">hen </w:t>
      </w:r>
      <w:r>
        <w:rPr>
          <w:rFonts w:ascii="Times New Roman" w:hAnsi="Times New Roman" w:cs="Times New Roman"/>
          <w:sz w:val="24"/>
          <w:szCs w:val="24"/>
          <w:lang w:val="en-US"/>
        </w:rPr>
        <w:t>hearing</w:t>
      </w:r>
      <w:r w:rsidR="00354934" w:rsidRPr="00B81AC4">
        <w:rPr>
          <w:rFonts w:ascii="Times New Roman" w:hAnsi="Times New Roman" w:cs="Times New Roman"/>
          <w:sz w:val="24"/>
          <w:szCs w:val="24"/>
          <w:lang w:val="en-US"/>
        </w:rPr>
        <w:t xml:space="preserve"> vocal emotions, </w:t>
      </w:r>
      <w:r>
        <w:rPr>
          <w:rFonts w:ascii="Times New Roman" w:hAnsi="Times New Roman" w:cs="Times New Roman"/>
          <w:sz w:val="24"/>
          <w:szCs w:val="24"/>
          <w:lang w:val="en-US"/>
        </w:rPr>
        <w:t>we</w:t>
      </w:r>
      <w:r w:rsidR="00354934" w:rsidRPr="00B81AC4">
        <w:rPr>
          <w:rFonts w:ascii="Times New Roman" w:hAnsi="Times New Roman" w:cs="Times New Roman"/>
          <w:sz w:val="24"/>
          <w:szCs w:val="24"/>
          <w:lang w:val="en-US"/>
        </w:rPr>
        <w:t xml:space="preserve"> also incorporate </w:t>
      </w:r>
      <w:r>
        <w:rPr>
          <w:rFonts w:ascii="Times New Roman" w:hAnsi="Times New Roman" w:cs="Times New Roman"/>
          <w:sz w:val="24"/>
          <w:szCs w:val="24"/>
          <w:lang w:val="en-US"/>
        </w:rPr>
        <w:t>infos</w:t>
      </w:r>
      <w:r w:rsidR="00354934" w:rsidRPr="00B81AC4">
        <w:rPr>
          <w:rFonts w:ascii="Times New Roman" w:hAnsi="Times New Roman" w:cs="Times New Roman"/>
          <w:sz w:val="24"/>
          <w:szCs w:val="24"/>
          <w:lang w:val="en-US"/>
        </w:rPr>
        <w:t xml:space="preserve"> about the speakers.</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3A1543">
      <w:pPr>
        <w:pStyle w:val="berschrift2"/>
        <w:numPr>
          <w:ilvl w:val="0"/>
          <w:numId w:val="6"/>
        </w:numPr>
      </w:pPr>
      <w:bookmarkStart w:id="3" w:name="_Toc200448861"/>
      <w:r w:rsidRPr="00B81AC4">
        <w:lastRenderedPageBreak/>
        <w:t xml:space="preserve">Introduction </w:t>
      </w:r>
      <w:bookmarkEnd w:id="3"/>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03A21277"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Human voices – a rich and complex signal</w:t>
      </w:r>
    </w:p>
    <w:p w14:paraId="1E2F9AD1" w14:textId="63A8C6E3"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Ny0yOVQxMzoyMDoxMC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ctMjlUMTM6MjA6MTA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3LTI5VDEzOjIwOjEw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Linguistic cues express the </w:t>
      </w:r>
      <w:r w:rsidR="00F8635C">
        <w:rPr>
          <w:rFonts w:ascii="Times New Roman" w:hAnsi="Times New Roman" w:cs="Times New Roman"/>
          <w:sz w:val="24"/>
          <w:szCs w:val="24"/>
          <w:lang w:val="en-US"/>
        </w:rPr>
        <w:t xml:space="preserve">phonetic and </w:t>
      </w:r>
      <w:r w:rsidR="0093645F" w:rsidRPr="00B81AC4">
        <w:rPr>
          <w:rFonts w:ascii="Times New Roman" w:hAnsi="Times New Roman" w:cs="Times New Roman"/>
          <w:sz w:val="24"/>
          <w:szCs w:val="24"/>
          <w:lang w:val="en-US"/>
        </w:rPr>
        <w:t>semantic content of the uttered message</w:t>
      </w:r>
      <w:r w:rsidR="00CF57C2" w:rsidRPr="00B81AC4">
        <w:rPr>
          <w:rFonts w:ascii="Times New Roman" w:hAnsi="Times New Roman" w:cs="Times New Roman"/>
          <w:sz w:val="24"/>
          <w:szCs w:val="24"/>
          <w:lang w:val="en-US"/>
        </w:rPr>
        <w:t xml:space="preserve">, i.e. the spoken </w:t>
      </w:r>
      <w:r w:rsidR="005A5298">
        <w:rPr>
          <w:rFonts w:ascii="Times New Roman" w:hAnsi="Times New Roman" w:cs="Times New Roman"/>
          <w:sz w:val="24"/>
          <w:szCs w:val="24"/>
          <w:lang w:val="en-US"/>
        </w:rPr>
        <w:t>(pseudo-)</w:t>
      </w:r>
      <w:r w:rsidR="00CF57C2" w:rsidRPr="00B81AC4">
        <w:rPr>
          <w:rFonts w:ascii="Times New Roman" w:hAnsi="Times New Roman" w:cs="Times New Roman"/>
          <w:sz w:val="24"/>
          <w:szCs w:val="24"/>
          <w:lang w:val="en-US"/>
        </w:rPr>
        <w:t>words</w:t>
      </w:r>
      <w:r w:rsidR="0093645F" w:rsidRPr="00B81AC4">
        <w:rPr>
          <w:rFonts w:ascii="Times New Roman" w:hAnsi="Times New Roman" w:cs="Times New Roman"/>
          <w:sz w:val="24"/>
          <w:szCs w:val="24"/>
          <w:lang w:val="en-US"/>
        </w:rPr>
        <w:t xml:space="preserve">. Extralinguistic cues refer to </w:t>
      </w:r>
      <w:r w:rsidR="006F3438">
        <w:rPr>
          <w:rFonts w:ascii="Times New Roman" w:hAnsi="Times New Roman" w:cs="Times New Roman"/>
          <w:sz w:val="24"/>
          <w:szCs w:val="24"/>
          <w:lang w:val="en-US"/>
        </w:rPr>
        <w:t xml:space="preserve">stable </w:t>
      </w:r>
      <w:r w:rsidR="0093645F" w:rsidRPr="00B81AC4">
        <w:rPr>
          <w:rFonts w:ascii="Times New Roman" w:hAnsi="Times New Roman" w:cs="Times New Roman"/>
          <w:sz w:val="24"/>
          <w:szCs w:val="24"/>
          <w:lang w:val="en-US"/>
        </w:rPr>
        <w:t xml:space="preserve">speaker characteristics </w:t>
      </w:r>
      <w:r w:rsidR="006F3438">
        <w:rPr>
          <w:rFonts w:ascii="Times New Roman" w:hAnsi="Times New Roman" w:cs="Times New Roman"/>
          <w:sz w:val="24"/>
          <w:szCs w:val="24"/>
          <w:lang w:val="en-US"/>
        </w:rPr>
        <w:t xml:space="preserve">that do </w:t>
      </w:r>
      <w:r w:rsidR="006F3438" w:rsidRPr="00B81AC4">
        <w:rPr>
          <w:rFonts w:ascii="Times New Roman" w:hAnsi="Times New Roman" w:cs="Times New Roman"/>
          <w:sz w:val="24"/>
          <w:szCs w:val="24"/>
          <w:lang w:val="en-US"/>
        </w:rPr>
        <w:t>not change over the course of a conversation</w:t>
      </w:r>
      <w:r w:rsidR="006F3438">
        <w:rPr>
          <w:rFonts w:ascii="Times New Roman" w:hAnsi="Times New Roman" w:cs="Times New Roman"/>
          <w:sz w:val="24"/>
          <w:szCs w:val="24"/>
          <w:lang w:val="en-US"/>
        </w:rPr>
        <w:t>,</w:t>
      </w:r>
      <w:r w:rsidR="006F3438" w:rsidRPr="00B81AC4">
        <w:rPr>
          <w:rFonts w:ascii="Times New Roman" w:hAnsi="Times New Roman" w:cs="Times New Roman"/>
          <w:sz w:val="24"/>
          <w:szCs w:val="24"/>
          <w:lang w:val="en-US"/>
        </w:rPr>
        <w:t xml:space="preserve"> </w:t>
      </w:r>
      <w:r w:rsidR="0093645F" w:rsidRPr="00B81AC4">
        <w:rPr>
          <w:rFonts w:ascii="Times New Roman" w:hAnsi="Times New Roman" w:cs="Times New Roman"/>
          <w:sz w:val="24"/>
          <w:szCs w:val="24"/>
          <w:lang w:val="en-US"/>
        </w:rPr>
        <w:t xml:space="preserve">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ctMjlUMTM6MjA6MTA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6F3438">
        <w:rPr>
          <w:rFonts w:ascii="Times New Roman" w:hAnsi="Times New Roman" w:cs="Times New Roman"/>
          <w:sz w:val="24"/>
          <w:szCs w:val="24"/>
          <w:lang w:val="en-US"/>
        </w:rPr>
        <w:t>.</w:t>
      </w:r>
      <w:r w:rsidR="0093645F" w:rsidRPr="00B81AC4">
        <w:rPr>
          <w:rFonts w:ascii="Times New Roman" w:hAnsi="Times New Roman" w:cs="Times New Roman"/>
          <w:sz w:val="24"/>
          <w:szCs w:val="24"/>
          <w:lang w:val="en-US"/>
        </w:rPr>
        <w:t xml:space="preserve">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w:t>
      </w:r>
      <w:r w:rsidR="00BC7F7E" w:rsidRPr="00B81AC4">
        <w:rPr>
          <w:rFonts w:ascii="Times New Roman" w:hAnsi="Times New Roman" w:cs="Times New Roman"/>
          <w:sz w:val="24"/>
          <w:szCs w:val="24"/>
          <w:lang w:val="en-US"/>
        </w:rPr>
        <w:t>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3LTI5VDEzOjIwOjEw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2A4DA2E9"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526664">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arguably </w:t>
      </w:r>
      <w:r w:rsidR="000332D2">
        <w:rPr>
          <w:rFonts w:ascii="Times New Roman" w:hAnsi="Times New Roman" w:cs="Times New Roman"/>
          <w:sz w:val="24"/>
          <w:szCs w:val="24"/>
          <w:lang w:val="en-US"/>
        </w:rPr>
        <w:t>reflect highly</w:t>
      </w:r>
      <w:r w:rsidR="000332D2" w:rsidRPr="00B81AC4">
        <w:rPr>
          <w:rFonts w:ascii="Times New Roman" w:hAnsi="Times New Roman" w:cs="Times New Roman"/>
          <w:sz w:val="24"/>
          <w:szCs w:val="24"/>
          <w:lang w:val="en-US"/>
        </w:rPr>
        <w:t xml:space="preserve"> important type</w:t>
      </w:r>
      <w:r w:rsidR="000332D2">
        <w:rPr>
          <w:rFonts w:ascii="Times New Roman" w:hAnsi="Times New Roman" w:cs="Times New Roman"/>
          <w:sz w:val="24"/>
          <w:szCs w:val="24"/>
          <w:lang w:val="en-US"/>
        </w:rPr>
        <w:t xml:space="preserve">s </w:t>
      </w:r>
      <w:r w:rsidR="000332D2" w:rsidRPr="00B81AC4">
        <w:rPr>
          <w:rFonts w:ascii="Times New Roman" w:hAnsi="Times New Roman" w:cs="Times New Roman"/>
          <w:sz w:val="24"/>
          <w:szCs w:val="24"/>
          <w:lang w:val="en-US"/>
        </w:rPr>
        <w:t>of paralinguistic cues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3LTI5VDEzOjIwOjEw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t>
      </w:r>
      <w:r w:rsidR="000332D2">
        <w:rPr>
          <w:rFonts w:ascii="Times New Roman" w:hAnsi="Times New Roman" w:cs="Times New Roman"/>
          <w:sz w:val="24"/>
          <w:szCs w:val="24"/>
          <w:lang w:val="en-US"/>
        </w:rPr>
        <w:t>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ctMjlUMTM6MjA6MTA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Ny0yOVQxMzoyMDoxMC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But although </w:t>
      </w:r>
      <w:r w:rsidR="000332D2">
        <w:rPr>
          <w:rFonts w:ascii="Times New Roman" w:hAnsi="Times New Roman" w:cs="Times New Roman"/>
          <w:sz w:val="24"/>
          <w:szCs w:val="24"/>
          <w:lang w:val="en-US"/>
        </w:rPr>
        <w:t xml:space="preserve">seemingly </w:t>
      </w:r>
      <w:r w:rsidR="000332D2" w:rsidRPr="00B81AC4">
        <w:rPr>
          <w:rFonts w:ascii="Times New Roman" w:hAnsi="Times New Roman" w:cs="Times New Roman"/>
          <w:sz w:val="24"/>
          <w:szCs w:val="24"/>
          <w:lang w:val="en-US"/>
        </w:rPr>
        <w:t xml:space="preserve">effortless on the surface, vocal emotional processing actually </w:t>
      </w:r>
      <w:r w:rsidR="000332D2">
        <w:rPr>
          <w:rFonts w:ascii="Times New Roman" w:hAnsi="Times New Roman" w:cs="Times New Roman"/>
          <w:sz w:val="24"/>
          <w:szCs w:val="24"/>
          <w:lang w:val="en-US"/>
        </w:rPr>
        <w:t>reflects a</w:t>
      </w:r>
      <w:r w:rsidR="000332D2" w:rsidRPr="00B81AC4">
        <w:rPr>
          <w:rFonts w:ascii="Times New Roman" w:hAnsi="Times New Roman" w:cs="Times New Roman"/>
          <w:sz w:val="24"/>
          <w:szCs w:val="24"/>
          <w:lang w:val="en-US"/>
        </w:rPr>
        <w:t xml:space="preserve"> complex </w:t>
      </w:r>
      <w:r w:rsidR="000332D2">
        <w:rPr>
          <w:rFonts w:ascii="Times New Roman" w:hAnsi="Times New Roman" w:cs="Times New Roman"/>
          <w:sz w:val="24"/>
          <w:szCs w:val="24"/>
          <w:lang w:val="en-US"/>
        </w:rPr>
        <w:t>challenge</w:t>
      </w:r>
      <w:r w:rsidR="000332D2" w:rsidRPr="00B81AC4">
        <w:rPr>
          <w:rFonts w:ascii="Times New Roman" w:hAnsi="Times New Roman" w:cs="Times New Roman"/>
          <w:sz w:val="24"/>
          <w:szCs w:val="24"/>
          <w:lang w:val="en-US"/>
        </w:rPr>
        <w:t xml:space="preserve">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ctMjlUMTM6MjA6MTA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xml:space="preserve">. </w:t>
      </w:r>
      <w:r w:rsidR="00D635A6">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may rapidly change over the course of a conversation, and their specific expression </w:t>
      </w:r>
      <w:r w:rsidR="000332D2">
        <w:rPr>
          <w:rFonts w:ascii="Times New Roman" w:hAnsi="Times New Roman" w:cs="Times New Roman"/>
          <w:sz w:val="24"/>
          <w:szCs w:val="24"/>
          <w:lang w:val="en-US"/>
        </w:rPr>
        <w:t xml:space="preserve">can </w:t>
      </w:r>
      <w:r w:rsidR="000332D2" w:rsidRPr="00B81AC4">
        <w:rPr>
          <w:rFonts w:ascii="Times New Roman" w:hAnsi="Times New Roman" w:cs="Times New Roman"/>
          <w:sz w:val="24"/>
          <w:szCs w:val="24"/>
          <w:lang w:val="en-US"/>
        </w:rPr>
        <w:t>var</w:t>
      </w:r>
      <w:r w:rsidR="000332D2">
        <w:rPr>
          <w:rFonts w:ascii="Times New Roman" w:hAnsi="Times New Roman" w:cs="Times New Roman"/>
          <w:sz w:val="24"/>
          <w:szCs w:val="24"/>
          <w:lang w:val="en-US"/>
        </w:rPr>
        <w:t>y</w:t>
      </w:r>
      <w:r w:rsidR="000332D2" w:rsidRPr="00B81AC4">
        <w:rPr>
          <w:rFonts w:ascii="Times New Roman" w:hAnsi="Times New Roman" w:cs="Times New Roman"/>
          <w:sz w:val="24"/>
          <w:szCs w:val="24"/>
          <w:lang w:val="en-US"/>
        </w:rPr>
        <w:t xml:space="preserve"> substantially between speakers and 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3LTI5VDEzOjIwOjEw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D635A6">
        <w:rPr>
          <w:rFonts w:ascii="Times New Roman" w:hAnsi="Times New Roman" w:cs="Times New Roman"/>
          <w:sz w:val="24"/>
          <w:szCs w:val="24"/>
          <w:lang w:val="en-US"/>
        </w:rPr>
        <w:t xml:space="preserve">, </w:t>
      </w:r>
      <w:r w:rsidR="003F165E" w:rsidRPr="00B81AC4">
        <w:rPr>
          <w:rFonts w:ascii="Times New Roman" w:hAnsi="Times New Roman" w:cs="Times New Roman"/>
          <w:sz w:val="24"/>
          <w:szCs w:val="24"/>
          <w:lang w:val="en-US"/>
        </w:rPr>
        <w:t>requi</w:t>
      </w:r>
      <w:r w:rsidR="00D635A6">
        <w:rPr>
          <w:rFonts w:ascii="Times New Roman" w:hAnsi="Times New Roman" w:cs="Times New Roman"/>
          <w:sz w:val="24"/>
          <w:szCs w:val="24"/>
          <w:lang w:val="en-US"/>
        </w:rPr>
        <w:t>ring</w:t>
      </w:r>
      <w:r w:rsidR="003F165E" w:rsidRPr="00B81AC4">
        <w:rPr>
          <w:rFonts w:ascii="Times New Roman" w:hAnsi="Times New Roman" w:cs="Times New Roman"/>
          <w:sz w:val="24"/>
          <w:szCs w:val="24"/>
          <w:lang w:val="en-US"/>
        </w:rPr>
        <w:t xml:space="preserve">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E942F2">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AzOjEyIiwiTW9kaWZpZWRCeSI6Il9DaHJpc3RpbmUgTnVzc2JhdW0iLCJJZCI6ImYyYTJlOWJmLTBlY2QtNGFhOC1hYTNlLTU2NmYxN2I1MWF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NDE1Mjg3MjIiLCJVcmlTdHJpbmciOiJodHRwOi8vd3d3Lm5jYmkubmxtLm5paC5nb3YvcHVibWVkLzQxNTI4NzI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w:t>
      </w:r>
      <w:r w:rsidR="006313F3" w:rsidRPr="00B81AC4">
        <w:rPr>
          <w:rFonts w:ascii="Times New Roman" w:hAnsi="Times New Roman" w:cs="Times New Roman"/>
          <w:sz w:val="24"/>
          <w:szCs w:val="24"/>
          <w:lang w:val="en-US"/>
        </w:rPr>
        <w:lastRenderedPageBreak/>
        <w:t xml:space="preserve">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3LTI5VDEzOjIwOjEw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Ny0yOVQxMzoyMDoxMC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3LTI5VDEzOjIwOjEw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E942F2">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E942F2">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2DE161D6" w:rsidR="00D1106D" w:rsidRPr="00B81AC4" w:rsidRDefault="003A1543" w:rsidP="003A1543">
      <w:pPr>
        <w:pStyle w:val="berschrift3"/>
        <w:numPr>
          <w:ilvl w:val="1"/>
          <w:numId w:val="6"/>
        </w:numPr>
        <w:rPr>
          <w:lang w:val="en-US"/>
        </w:rPr>
      </w:pPr>
      <w:r>
        <w:rPr>
          <w:lang w:val="en-US"/>
        </w:rPr>
        <w:t xml:space="preserve"> </w:t>
      </w:r>
      <w:r w:rsidR="002F2F36" w:rsidRPr="00B81AC4">
        <w:rPr>
          <w:lang w:val="en-US"/>
        </w:rPr>
        <w:t>A</w:t>
      </w:r>
      <w:r w:rsidR="00D1106D" w:rsidRPr="00B81AC4">
        <w:rPr>
          <w:lang w:val="en-US"/>
        </w:rPr>
        <w:t>daptation – a hallmark of perceptual flexibility</w:t>
      </w:r>
    </w:p>
    <w:p w14:paraId="68A9AA84" w14:textId="706B4F30" w:rsidR="008D0B8C"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 xml:space="preserve">can be understood as a calibration process to the current perceptual configuration of the environment, which manifests in a perceptual bias to opposite features of a stimulus after repeated exposure. </w:t>
      </w:r>
      <w:r w:rsidR="006F3438">
        <w:rPr>
          <w:rFonts w:ascii="Times New Roman" w:hAnsi="Times New Roman" w:cs="Times New Roman"/>
          <w:sz w:val="24"/>
          <w:szCs w:val="24"/>
          <w:lang w:val="en-US"/>
        </w:rPr>
        <w:t>T</w:t>
      </w:r>
      <w:r w:rsidR="008E4BDD" w:rsidRPr="008E4BDD">
        <w:rPr>
          <w:rFonts w:ascii="Times New Roman" w:hAnsi="Times New Roman" w:cs="Times New Roman"/>
          <w:sz w:val="24"/>
          <w:szCs w:val="24"/>
          <w:lang w:val="en-US"/>
        </w:rPr>
        <w:t xml:space="preserve">he auditory adaptation for vocal emotions was first demonstrated by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ctMjlUMTM6MjA6MTA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3LTI5VDEzOjIwOjEw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 xml:space="preserve">Such a dynamic perceptual system is very beneficial, because it allows a “float” of the sensitivity range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3LTI5VDEzOjIwOjEw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ED2604" w:rsidRPr="00B81AC4">
        <w:rPr>
          <w:rFonts w:ascii="Times New Roman" w:hAnsi="Times New Roman" w:cs="Times New Roman"/>
          <w:sz w:val="24"/>
          <w:szCs w:val="24"/>
          <w:lang w:val="en-US"/>
        </w:rPr>
        <w:t xml:space="preserve">,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6F3438">
        <w:rPr>
          <w:rFonts w:ascii="Times New Roman" w:hAnsi="Times New Roman" w:cs="Times New Roman"/>
          <w:sz w:val="24"/>
          <w:szCs w:val="24"/>
          <w:lang w:val="en-US"/>
        </w:rPr>
        <w:t xml:space="preserve">m, </w:t>
      </w:r>
      <w:r w:rsidR="00EA50F5">
        <w:rPr>
          <w:rFonts w:ascii="Times New Roman" w:hAnsi="Times New Roman" w:cs="Times New Roman"/>
          <w:sz w:val="24"/>
          <w:szCs w:val="24"/>
          <w:lang w:val="en-US"/>
        </w:rPr>
        <w:t>with</w:t>
      </w:r>
      <w:r w:rsidR="002562C7" w:rsidRPr="00B81AC4">
        <w:rPr>
          <w:rFonts w:ascii="Times New Roman" w:hAnsi="Times New Roman" w:cs="Times New Roman"/>
          <w:sz w:val="24"/>
          <w:szCs w:val="24"/>
          <w:lang w:val="en-US"/>
        </w:rPr>
        <w:t xml:space="preserve"> ample evidence in the visual and the auditory domain</w:t>
      </w:r>
      <w:r w:rsidR="008D0B8C" w:rsidRPr="00B81AC4">
        <w:rPr>
          <w:rFonts w:ascii="Times New Roman" w:hAnsi="Times New Roman" w:cs="Times New Roman"/>
          <w:sz w:val="24"/>
          <w:szCs w:val="24"/>
          <w:lang w:val="en-US"/>
        </w:rPr>
        <w:t xml:space="preserve"> beyond </w:t>
      </w:r>
      <w:r w:rsidR="008D0B8C" w:rsidRPr="00C30681">
        <w:rPr>
          <w:rFonts w:ascii="Times New Roman" w:hAnsi="Times New Roman" w:cs="Times New Roman"/>
          <w:sz w:val="24"/>
          <w:szCs w:val="24"/>
          <w:lang w:val="en-US"/>
        </w:rPr>
        <w:t>emotions</w:t>
      </w:r>
      <w:r w:rsidR="002562C7" w:rsidRPr="00C30681">
        <w:rPr>
          <w:rFonts w:ascii="Times New Roman" w:hAnsi="Times New Roman" w:cs="Times New Roman"/>
          <w:sz w:val="24"/>
          <w:szCs w:val="24"/>
          <w:lang w:val="en-US"/>
        </w:rPr>
        <w:t xml:space="preserve">, e.g. for </w:t>
      </w:r>
      <w:r w:rsidR="00104FF2" w:rsidRPr="00C30681">
        <w:rPr>
          <w:rFonts w:ascii="Times New Roman" w:hAnsi="Times New Roman" w:cs="Times New Roman"/>
          <w:sz w:val="24"/>
          <w:szCs w:val="24"/>
          <w:lang w:val="en-US"/>
        </w:rPr>
        <w:t>gender</w:t>
      </w:r>
      <w:r w:rsidR="002562C7" w:rsidRPr="00C30681">
        <w:rPr>
          <w:rFonts w:ascii="Times New Roman" w:hAnsi="Times New Roman" w:cs="Times New Roman"/>
          <w:sz w:val="24"/>
          <w:szCs w:val="24"/>
          <w:lang w:val="en-US"/>
        </w:rPr>
        <w:t>, age, identity,</w:t>
      </w:r>
      <w:r w:rsidR="00515819" w:rsidRPr="00C30681">
        <w:rPr>
          <w:rFonts w:ascii="Times New Roman" w:hAnsi="Times New Roman" w:cs="Times New Roman"/>
          <w:sz w:val="24"/>
          <w:szCs w:val="24"/>
          <w:lang w:val="en-US"/>
        </w:rPr>
        <w:t xml:space="preserve"> phoneme perception, </w:t>
      </w:r>
      <w:r w:rsidR="00F35042" w:rsidRPr="00C30681">
        <w:rPr>
          <w:rFonts w:ascii="Times New Roman" w:hAnsi="Times New Roman" w:cs="Times New Roman"/>
          <w:sz w:val="24"/>
          <w:szCs w:val="24"/>
          <w:lang w:val="en-US"/>
        </w:rPr>
        <w:t xml:space="preserve">facial </w:t>
      </w:r>
      <w:r w:rsidR="002562C7" w:rsidRPr="00C30681">
        <w:rPr>
          <w:rFonts w:ascii="Times New Roman" w:hAnsi="Times New Roman" w:cs="Times New Roman"/>
          <w:sz w:val="24"/>
          <w:szCs w:val="24"/>
          <w:lang w:val="en-US"/>
        </w:rPr>
        <w:t>eye gaze,</w:t>
      </w:r>
      <w:r w:rsidR="00ED6848" w:rsidRPr="00C30681">
        <w:rPr>
          <w:rFonts w:ascii="Times New Roman" w:hAnsi="Times New Roman" w:cs="Times New Roman"/>
          <w:sz w:val="24"/>
          <w:szCs w:val="24"/>
          <w:lang w:val="en-US"/>
        </w:rPr>
        <w:t xml:space="preserve"> and</w:t>
      </w:r>
      <w:r w:rsidR="002562C7" w:rsidRPr="00C30681">
        <w:rPr>
          <w:rFonts w:ascii="Times New Roman" w:hAnsi="Times New Roman" w:cs="Times New Roman"/>
          <w:sz w:val="24"/>
          <w:szCs w:val="24"/>
          <w:lang w:val="en-US"/>
        </w:rPr>
        <w:t xml:space="preserve"> </w:t>
      </w:r>
      <w:r w:rsidR="00F35042" w:rsidRPr="00C30681">
        <w:rPr>
          <w:rFonts w:ascii="Times New Roman" w:hAnsi="Times New Roman" w:cs="Times New Roman"/>
          <w:sz w:val="24"/>
          <w:szCs w:val="24"/>
          <w:lang w:val="en-US"/>
        </w:rPr>
        <w:t xml:space="preserve">facial </w:t>
      </w:r>
      <w:r w:rsidR="002562C7" w:rsidRPr="00C30681">
        <w:rPr>
          <w:rFonts w:ascii="Times New Roman" w:hAnsi="Times New Roman" w:cs="Times New Roman"/>
          <w:sz w:val="24"/>
          <w:szCs w:val="24"/>
          <w:lang w:val="en-US"/>
        </w:rPr>
        <w:t>ethnicity</w:t>
      </w:r>
      <w:r w:rsidR="00515819" w:rsidRPr="00C30681">
        <w:rPr>
          <w:rFonts w:ascii="Times New Roman" w:hAnsi="Times New Roman" w:cs="Times New Roman"/>
          <w:sz w:val="24"/>
          <w:szCs w:val="24"/>
          <w:lang w:val="en-US"/>
        </w:rPr>
        <w:t xml:space="preserve"> and even voice/non-voice impressions as well as musical instruments</w:t>
      </w:r>
      <w:r w:rsidR="00F35042" w:rsidRPr="00C3068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MyN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ctMjlUMTM6MjA6MTA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MwM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c1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Ny0yOVQxMzoyMDoxMC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jUz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c4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Ny0yOVQxMzoyMDoxMC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U2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Ny0yOVQxMzoyMDoxMC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MTA0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UifX0seyIkaWQiOiIxMDU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MTA2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MTA3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1In19XSwiQmliVGVYS2V5IjoiQmVzdGVsbWV5ZXJfMjAxMGIi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wOCIsIiR0eXBlIjoiU3dpc3NBY2FkZW1pYy5DaXRhdmkuTG9jYXRpb24sIFN3aXNzQWNhZGVtaWMuQ2l0YXZpIiwiQWRkcmVzcyI6eyIkaWQiOiIxMDk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NS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xMS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C30681">
            <w:rPr>
              <w:rFonts w:ascii="Times New Roman" w:hAnsi="Times New Roman" w:cs="Times New Roman"/>
              <w:sz w:val="24"/>
              <w:szCs w:val="24"/>
              <w:lang w:val="en-US"/>
            </w:rPr>
            <w:fldChar w:fldCharType="separate"/>
          </w:r>
          <w:r w:rsidR="004E4449" w:rsidRPr="00C30681">
            <w:rPr>
              <w:rFonts w:ascii="Times New Roman" w:hAnsi="Times New Roman" w:cs="Times New Roman"/>
              <w:sz w:val="24"/>
              <w:szCs w:val="24"/>
              <w:lang w:val="en-US"/>
            </w:rPr>
            <w:t xml:space="preserve">(Bestelmeyer, Jones, et al., 2010; Fox &amp; Barton, 2007; Gao &amp; Oxenham, 2025; Holt, 2006; Hubbard &amp; Assmann, 2013; Jenkins et al., 2006; Lanning &amp; Stilp, 2020; Leopold et al., 2001; Schweinberger et al., 2008; Schweinberger et al., 2010; </w:t>
          </w:r>
          <w:r w:rsidR="004E4449" w:rsidRPr="00C30681">
            <w:rPr>
              <w:rFonts w:ascii="Times New Roman" w:hAnsi="Times New Roman" w:cs="Times New Roman"/>
              <w:sz w:val="24"/>
              <w:szCs w:val="24"/>
              <w:lang w:val="en-US"/>
            </w:rPr>
            <w:lastRenderedPageBreak/>
            <w:t>Skuk et al., 2015; Webster et al., 2004; Webster &amp; MacLeod, 2011; Webster &amp; Maclin, 1999; Zäske et al., 2009)</w:t>
          </w:r>
          <w:r w:rsidR="00E53F33" w:rsidRPr="00C30681">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ctMjlUMTM6MjA6MTA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w:t>
      </w:r>
      <w:r w:rsidR="006F3438">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Ny0yOVQxMzoyMDoxMC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xNTIvcGh5c3Jldi4wMDAxMS4yMDIyIiwiVXJpU3RyaW5nIjoiaHR0cHM6Ly9kb2kub3JnLzEwLjExNTIvcGh5c3Jldi4wMDAxMS4yMDIy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4OjA5OjIyIiwiTW9kaWZpZWRCeSI6Il9DaHJpc3RpbmUgTnVzc2JhdW0iLCJJZCI6IjcyY2YwOGE2LTIzYmEtNGRhMS05MzZkLTExZmUxNDViNTQyMy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OTgyOTQ3MyIsIlVyaVN0cmluZyI6Imh0dHBzOi8vd3d3Lm5jYmkubmxtLm5paC5nb3YvcG1jL2FydGljbGVzL1BNQzk4Mjk0NzM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g6MDk6MjIiLCJNb2RpZmllZEJ5IjoiX0NocmlzdGluZSBOdXNzYmF1bSIsIklkIjoiMGEwZjZiZTgtYTY0Yi00ZDU5LThmNmQtNzI0ZmY1NWRjNzlm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ctMjlUMTM6MjA6MTA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w:t>
      </w:r>
    </w:p>
    <w:p w14:paraId="37022000" w14:textId="621D5EA2" w:rsidR="00381C6B" w:rsidRPr="00B81AC4" w:rsidRDefault="00617D82" w:rsidP="003A154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5EB387FB"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mechanisms of perceptual flexibility, potentially </w:t>
      </w:r>
      <w:r w:rsidR="00E942F2">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E942F2">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3LTI5VDEzOjIwOjEw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Ny0yOVQxMzoyMDoxMC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ctMjlUMTM6MjA6MTA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0FEA25CF" w:rsidR="009864E0" w:rsidRPr="00C30681"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w:t>
      </w:r>
      <w:r w:rsidR="001F14D0" w:rsidRPr="00B81AC4">
        <w:rPr>
          <w:rFonts w:ascii="Times New Roman" w:hAnsi="Times New Roman" w:cs="Times New Roman"/>
          <w:sz w:val="24"/>
          <w:szCs w:val="24"/>
          <w:lang w:val="en-US"/>
        </w:rPr>
        <w:t>,</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8E4BDD">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NDk3NDMxIiwiVXJpU3RyaW5nIjoiaHR0cDovL3d3dy5uY2JpLm5sbS5uaWguZ292L3B1Ym1lZC8xMDQ5NzQz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yNzozOCIsIk1vZGlmaWVkQnkiOiJfQ2hyaXN0aW5lIE51c3NiYXVtIiwiSWQiOiIwZmQxODM1OS04MjEyLTQzOTMtODJkMC00OTUxN2Q1ZjdhNGM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3LTI5VDEzOjIwOjEw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Ny0yOVQxMzoyMDoxMC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ctMjlUMTM6MjA6MTA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E942F2">
        <w:rPr>
          <w:rFonts w:ascii="Times New Roman" w:hAnsi="Times New Roman" w:cs="Times New Roman"/>
          <w:sz w:val="24"/>
          <w:szCs w:val="24"/>
          <w:lang w:val="en-US"/>
        </w:rPr>
        <w:t>characteristics of</w:t>
      </w:r>
      <w:r w:rsidR="002A6B12" w:rsidRPr="00B81AC4">
        <w:rPr>
          <w:rFonts w:ascii="Times New Roman" w:hAnsi="Times New Roman" w:cs="Times New Roman"/>
          <w:sz w:val="24"/>
          <w:szCs w:val="24"/>
          <w:lang w:val="en-US"/>
        </w:rPr>
        <w:t xml:space="preserv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UE1DMTI1Nzk2NTgiLCJVcmlTdHJpbmciOiJodHRwczovL3d3dy5uY2JpLm5sbS5uaWguZ292L3BtYy9hcnRpY2xlcy9QTUMxMjU3OTY1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zOTowOCIsIk1vZGlmaWVkQnkiOiJfQ2hyaXN0aW5lIE51c3NiYXVtIiwiSWQiOiJjY2Q0YmM4Ny00MWZjLTQ4NTMtOWRiMy1mOTNlZmJjOTNjMTEiLCJNb2RpZmllZE9uIjoiMjAyNi0wMy0wNVQwOTozOTow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QxMTg1NzcwIiwiVXJpU3RyaW5nIjoiaHR0cDovL3d3dy5uY2JpLm5sbS5uaWguZ292L3B1Ym1lZC80MTE4NTc3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zOTowOCIsIk1vZGlmaWVkQnkiOiJfQ2hyaXN0aW5lIE51c3NiYXVtIiwiSWQiOiJiMTE5NDdjOC1iMWI3LTQ0YmUtYjYwNy1mZDhkYTRiMDQ3ZWM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ctMjlUMTM6MjA6MTA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w:t>
      </w:r>
      <w:r w:rsidR="00E942F2">
        <w:rPr>
          <w:rFonts w:ascii="Times New Roman" w:hAnsi="Times New Roman" w:cs="Times New Roman"/>
          <w:sz w:val="24"/>
          <w:szCs w:val="24"/>
          <w:lang w:val="en-US"/>
        </w:rPr>
        <w:t xml:space="preserve"> perception</w:t>
      </w:r>
      <w:r w:rsidR="00B552E8" w:rsidRPr="00B81AC4">
        <w:rPr>
          <w:rFonts w:ascii="Times New Roman" w:hAnsi="Times New Roman" w:cs="Times New Roman"/>
          <w:sz w:val="24"/>
          <w:szCs w:val="24"/>
          <w:lang w:val="en-US"/>
        </w:rPr>
        <w:t xml:space="preserve">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w:t>
      </w:r>
      <w:r w:rsidR="006D52DC">
        <w:rPr>
          <w:rFonts w:ascii="Times New Roman" w:hAnsi="Times New Roman" w:cs="Times New Roman"/>
          <w:sz w:val="24"/>
          <w:szCs w:val="24"/>
          <w:lang w:val="en-US"/>
        </w:rPr>
        <w:t xml:space="preserve">are </w:t>
      </w:r>
      <w:r w:rsidR="001F14D0" w:rsidRPr="00B81AC4">
        <w:rPr>
          <w:rFonts w:ascii="Times New Roman" w:hAnsi="Times New Roman" w:cs="Times New Roman"/>
          <w:sz w:val="24"/>
          <w:szCs w:val="24"/>
          <w:lang w:val="en-US"/>
        </w:rPr>
        <w:t xml:space="preserve">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Ny0yOVQxMzoyMDoxMC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xml:space="preserve">, potentially based on stereotypical beliefs shared </w:t>
      </w:r>
      <w:r w:rsidR="001F14D0" w:rsidRPr="00B81AC4">
        <w:rPr>
          <w:rFonts w:ascii="Times New Roman" w:hAnsi="Times New Roman" w:cs="Times New Roman"/>
          <w:sz w:val="24"/>
          <w:szCs w:val="24"/>
          <w:lang w:val="en-US"/>
        </w:rPr>
        <w:lastRenderedPageBreak/>
        <w:t xml:space="preserve">by </w:t>
      </w:r>
      <w:r w:rsidR="001F14D0" w:rsidRPr="00C30681">
        <w:rPr>
          <w:rFonts w:ascii="Times New Roman" w:hAnsi="Times New Roman" w:cs="Times New Roman"/>
          <w:sz w:val="24"/>
          <w:szCs w:val="24"/>
          <w:lang w:val="en-US"/>
        </w:rPr>
        <w:t>listeners</w:t>
      </w:r>
      <w:r w:rsidR="000C5741" w:rsidRPr="00C3068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7d28459-15b8-41b8-bdd6-8c0a2040b20f"/>
          <w:id w:val="-331523200"/>
          <w:placeholder>
            <w:docPart w:val="DefaultPlaceholder_-1854013440"/>
          </w:placeholder>
        </w:sdtPr>
        <w:sdtContent>
          <w:r w:rsidR="000C5741"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Njg3M2Q4LTU5MWEtNDY5OS04OWZkLTNjMTM4MmE2OTRkNSIsIlJhbmdlTGVuZ3RoIjoxMiwiUmVmZXJlbmNlSWQiOiJlMjVmZWFiNi0yNzcyLTQ2YjEtOTU2ZC1jNmVlZjQ1OTk2ZG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Tk5NyIsIkNpdGF0aW9uS2V5VXBkYXRlVHlwZSI6MCwiQ29sbGFib3JhdG9ycyI6W10sIkRvaSI6IjEwLjExMTEvMDAyMi00NTM3LjAwMDIy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ExMTEvMDAyMi00NTM3LjAwMDIyIiwiVXJpU3RyaW5nIjoiaHR0cHM6Ly9kb2kub3JnLzEwLjExMTEvMDAyMi00NTM3LjAwMDI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IyNDY4ODgxIiwiVXJpU3RyaW5nIjoiaHR0cDovL3d3dy5uY2JpLm5sbS5uaWguZ292L3B1Ym1lZC8yMjQ2ODg4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Ny0yOVQwOTozNjowNiIsIk1vZGlmaWVkQnkiOiJfQ2hyaXN0aW5lIE51c3NiYXVtIiwiSWQiOiI3NTU4ZTUyOC02OTQ0LTQ0MmYtODFmMy01ZmIyODY1Yjc3YTUiLCJNb2RpZmllZE9uIjoiMjAyNi0wNy0yOVQwOTozNjowNiIsIlByb2plY3QiOnsiJHJlZiI6IjU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zcvYTAwMjc5MzAiLCJVcmlTdHJpbmciOiJodHRwczovL2RvaS5vcmcvMTAuMTAzNy9hMDAyNzkzM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}</w:instrText>
          </w:r>
          <w:r w:rsidR="000C5741" w:rsidRPr="00C30681">
            <w:rPr>
              <w:rFonts w:ascii="Times New Roman" w:hAnsi="Times New Roman" w:cs="Times New Roman"/>
              <w:sz w:val="24"/>
              <w:szCs w:val="24"/>
              <w:lang w:val="en-US"/>
            </w:rPr>
            <w:fldChar w:fldCharType="separate"/>
          </w:r>
          <w:r w:rsidR="000C5741" w:rsidRPr="00C30681">
            <w:rPr>
              <w:rFonts w:ascii="Times New Roman" w:hAnsi="Times New Roman" w:cs="Times New Roman"/>
              <w:sz w:val="24"/>
              <w:szCs w:val="24"/>
              <w:lang w:val="en-US"/>
            </w:rPr>
            <w:t>(Brody, 1997; Else-Quest et al., 2012)</w:t>
          </w:r>
          <w:r w:rsidR="000C5741" w:rsidRPr="00C30681">
            <w:rPr>
              <w:rFonts w:ascii="Times New Roman" w:hAnsi="Times New Roman" w:cs="Times New Roman"/>
              <w:sz w:val="24"/>
              <w:szCs w:val="24"/>
              <w:lang w:val="en-US"/>
            </w:rPr>
            <w:fldChar w:fldCharType="end"/>
          </w:r>
        </w:sdtContent>
      </w:sdt>
      <w:r w:rsidR="00B552E8" w:rsidRPr="00C30681">
        <w:rPr>
          <w:rFonts w:ascii="Times New Roman" w:hAnsi="Times New Roman" w:cs="Times New Roman"/>
          <w:sz w:val="24"/>
          <w:szCs w:val="24"/>
          <w:lang w:val="en-US"/>
        </w:rPr>
        <w:t xml:space="preserve">. Importantly, speaker </w:t>
      </w:r>
      <w:r w:rsidR="00104FF2" w:rsidRPr="00C30681">
        <w:rPr>
          <w:rFonts w:ascii="Times New Roman" w:hAnsi="Times New Roman" w:cs="Times New Roman"/>
          <w:sz w:val="24"/>
          <w:szCs w:val="24"/>
          <w:lang w:val="en-US"/>
        </w:rPr>
        <w:t>gender</w:t>
      </w:r>
      <w:r w:rsidR="00B552E8" w:rsidRPr="00C30681">
        <w:rPr>
          <w:rFonts w:ascii="Times New Roman" w:hAnsi="Times New Roman" w:cs="Times New Roman"/>
          <w:sz w:val="24"/>
          <w:szCs w:val="24"/>
          <w:lang w:val="en-US"/>
        </w:rPr>
        <w:t xml:space="preserve"> has also been found to a</w:t>
      </w:r>
      <w:r w:rsidR="00B552E8" w:rsidRPr="00B81AC4">
        <w:rPr>
          <w:rFonts w:ascii="Times New Roman" w:hAnsi="Times New Roman" w:cs="Times New Roman"/>
          <w:sz w:val="24"/>
          <w:szCs w:val="24"/>
          <w:lang w:val="en-US"/>
        </w:rPr>
        <w:t>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w:t>
      </w:r>
      <w:r w:rsidR="008E4BDD" w:rsidRPr="00B81AC4">
        <w:rPr>
          <w:rFonts w:ascii="Times New Roman" w:hAnsi="Times New Roman" w:cs="Times New Roman"/>
          <w:sz w:val="24"/>
          <w:szCs w:val="24"/>
          <w:lang w:val="en-US"/>
        </w:rPr>
        <w:t xml:space="preserve">However, </w:t>
      </w:r>
      <w:r w:rsidR="008E4BDD">
        <w:rPr>
          <w:rFonts w:ascii="Times New Roman" w:hAnsi="Times New Roman" w:cs="Times New Roman"/>
          <w:sz w:val="24"/>
          <w:szCs w:val="24"/>
          <w:lang w:val="en-US"/>
        </w:rPr>
        <w:t xml:space="preserve">while </w:t>
      </w:r>
      <w:r w:rsidR="008E4BDD" w:rsidRPr="00B81AC4">
        <w:rPr>
          <w:rFonts w:ascii="Times New Roman" w:hAnsi="Times New Roman" w:cs="Times New Roman"/>
          <w:sz w:val="24"/>
          <w:szCs w:val="24"/>
          <w:lang w:val="en-US"/>
        </w:rPr>
        <w:t xml:space="preserve">this paradigm provides evidence that speaker gender </w:t>
      </w:r>
      <w:r w:rsidR="008E4BDD" w:rsidRPr="00B81AC4">
        <w:rPr>
          <w:rFonts w:ascii="Times New Roman" w:hAnsi="Times New Roman" w:cs="Times New Roman"/>
          <w:i/>
          <w:iCs/>
          <w:sz w:val="24"/>
          <w:szCs w:val="24"/>
          <w:lang w:val="en-US"/>
        </w:rPr>
        <w:t>interferes</w:t>
      </w:r>
      <w:r w:rsidR="008E4BDD" w:rsidRPr="00B81AC4">
        <w:rPr>
          <w:rFonts w:ascii="Times New Roman" w:hAnsi="Times New Roman" w:cs="Times New Roman"/>
          <w:sz w:val="24"/>
          <w:szCs w:val="24"/>
          <w:lang w:val="en-US"/>
        </w:rPr>
        <w:t xml:space="preserve"> with emotion adaptation, it does not </w:t>
      </w:r>
      <w:r w:rsidR="008E4BDD">
        <w:rPr>
          <w:rFonts w:ascii="Times New Roman" w:hAnsi="Times New Roman" w:cs="Times New Roman"/>
          <w:sz w:val="24"/>
          <w:szCs w:val="24"/>
          <w:lang w:val="en-US"/>
        </w:rPr>
        <w:t>address</w:t>
      </w:r>
      <w:r w:rsidR="008E4BDD" w:rsidRPr="00B81AC4">
        <w:rPr>
          <w:rFonts w:ascii="Times New Roman" w:hAnsi="Times New Roman" w:cs="Times New Roman"/>
          <w:sz w:val="24"/>
          <w:szCs w:val="24"/>
          <w:lang w:val="en-US"/>
        </w:rPr>
        <w:t xml:space="preserve"> the question above, whether it </w:t>
      </w:r>
      <w:r w:rsidR="008E4BDD" w:rsidRPr="00B81AC4">
        <w:rPr>
          <w:rFonts w:ascii="Times New Roman" w:hAnsi="Times New Roman" w:cs="Times New Roman"/>
          <w:i/>
          <w:iCs/>
          <w:sz w:val="24"/>
          <w:szCs w:val="24"/>
          <w:lang w:val="en-US"/>
        </w:rPr>
        <w:t>fine-tunes</w:t>
      </w:r>
      <w:r w:rsidR="008E4BDD" w:rsidRPr="00B81AC4">
        <w:rPr>
          <w:rFonts w:ascii="Times New Roman" w:hAnsi="Times New Roman" w:cs="Times New Roman"/>
          <w:sz w:val="24"/>
          <w:szCs w:val="24"/>
          <w:lang w:val="en-US"/>
        </w:rPr>
        <w:t xml:space="preserve"> the process, in a sense that it may lead to more efficient tracking of relevant emotional changes.</w:t>
      </w:r>
      <w:r w:rsidR="00B552E8" w:rsidRPr="00B81AC4">
        <w:rPr>
          <w:rFonts w:ascii="Times New Roman" w:hAnsi="Times New Roman" w:cs="Times New Roman"/>
          <w:sz w:val="24"/>
          <w:szCs w:val="24"/>
          <w:lang w:val="en-US"/>
        </w:rPr>
        <w:t xml:space="preserve">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6F3438">
        <w:rPr>
          <w:rFonts w:ascii="Times New Roman" w:hAnsi="Times New Roman" w:cs="Times New Roman"/>
          <w:i/>
          <w:iCs/>
          <w:sz w:val="24"/>
          <w:szCs w:val="24"/>
          <w:lang w:val="en-US"/>
        </w:rPr>
        <w:t xml:space="preserve">, </w:t>
      </w:r>
      <w:r w:rsidR="006F3438" w:rsidRPr="006F3438">
        <w:rPr>
          <w:rFonts w:ascii="Times New Roman" w:hAnsi="Times New Roman" w:cs="Times New Roman"/>
          <w:sz w:val="24"/>
          <w:szCs w:val="24"/>
          <w:lang w:val="en-US"/>
        </w:rPr>
        <w:t>first shown by</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t>
      </w:r>
      <w:r w:rsidR="006F3438">
        <w:rPr>
          <w:rFonts w:ascii="Times New Roman" w:hAnsi="Times New Roman" w:cs="Times New Roman"/>
          <w:sz w:val="24"/>
          <w:szCs w:val="24"/>
          <w:lang w:val="en-US"/>
        </w:rPr>
        <w:t>for</w:t>
      </w:r>
      <w:r w:rsidR="00B35456" w:rsidRPr="00B81AC4">
        <w:rPr>
          <w:rFonts w:ascii="Times New Roman" w:hAnsi="Times New Roman" w:cs="Times New Roman"/>
          <w:sz w:val="24"/>
          <w:szCs w:val="24"/>
          <w:lang w:val="en-US"/>
        </w:rPr>
        <w:t xml:space="preserve"> male and female faces</w:t>
      </w:r>
      <w:r w:rsidR="006F3438">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4E4449">
        <w:rPr>
          <w:rStyle w:val="Funotenzeichen"/>
          <w:rFonts w:ascii="Times New Roman" w:hAnsi="Times New Roman" w:cs="Times New Roman"/>
          <w:i/>
          <w:iCs/>
          <w:sz w:val="24"/>
          <w:szCs w:val="24"/>
          <w:lang w:val="en-US"/>
        </w:rPr>
        <w:footnoteReference w:id="1"/>
      </w:r>
      <w:r w:rsidR="008E4BDD">
        <w:rPr>
          <w:rFonts w:ascii="Times New Roman" w:hAnsi="Times New Roman" w:cs="Times New Roman"/>
          <w:i/>
          <w:iCs/>
          <w:sz w:val="24"/>
          <w:szCs w:val="24"/>
          <w:lang w:val="en-US"/>
        </w:rPr>
        <w:t>,</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they</w:t>
      </w:r>
      <w:r w:rsidR="00B35456" w:rsidRPr="00B81AC4">
        <w:rPr>
          <w:rFonts w:ascii="Times New Roman" w:hAnsi="Times New Roman" w:cs="Times New Roman"/>
          <w:sz w:val="24"/>
          <w:szCs w:val="24"/>
          <w:lang w:val="en-US"/>
        </w:rPr>
        <w:t xml:space="preserve">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8E4BDD">
        <w:rPr>
          <w:rFonts w:ascii="Times New Roman" w:hAnsi="Times New Roman" w:cs="Times New Roman"/>
          <w:sz w:val="24"/>
          <w:szCs w:val="24"/>
          <w:lang w:val="en-US"/>
        </w:rPr>
        <w:t>continuously</w:t>
      </w:r>
      <w:r w:rsidR="000B0DD5" w:rsidRPr="00B81AC4">
        <w:rPr>
          <w:rFonts w:ascii="Times New Roman" w:hAnsi="Times New Roman" w:cs="Times New Roman"/>
          <w:sz w:val="24"/>
          <w:szCs w:val="24"/>
          <w:lang w:val="en-US"/>
        </w:rPr>
        <w:t xml:space="preserve"> change during </w:t>
      </w:r>
      <w:r w:rsidR="000B0DD5" w:rsidRPr="00C30681">
        <w:rPr>
          <w:rFonts w:ascii="Times New Roman" w:hAnsi="Times New Roman" w:cs="Times New Roman"/>
          <w:sz w:val="24"/>
          <w:szCs w:val="24"/>
          <w:lang w:val="en-US"/>
        </w:rPr>
        <w:t>speaking.</w:t>
      </w:r>
      <w:r w:rsidR="00EA7A8B" w:rsidRPr="00C30681">
        <w:rPr>
          <w:rFonts w:ascii="Times New Roman" w:hAnsi="Times New Roman" w:cs="Times New Roman"/>
          <w:sz w:val="24"/>
          <w:szCs w:val="24"/>
          <w:lang w:val="en-US"/>
        </w:rPr>
        <w:t xml:space="preserve"> While emotional adaptation has been shown for simple</w:t>
      </w:r>
      <w:r w:rsidR="000B0DD5" w:rsidRPr="00C30681">
        <w:rPr>
          <w:rFonts w:ascii="Times New Roman" w:hAnsi="Times New Roman" w:cs="Times New Roman"/>
          <w:sz w:val="24"/>
          <w:szCs w:val="24"/>
          <w:lang w:val="en-US"/>
        </w:rPr>
        <w:t xml:space="preserve"> </w:t>
      </w:r>
      <w:r w:rsidR="00EA7A8B" w:rsidRPr="00C30681">
        <w:rPr>
          <w:rFonts w:ascii="Times New Roman" w:hAnsi="Times New Roman" w:cs="Times New Roman"/>
          <w:sz w:val="24"/>
          <w:szCs w:val="24"/>
          <w:lang w:val="en-US"/>
        </w:rPr>
        <w:t xml:space="preserve">/a/ vowels </w:t>
      </w:r>
      <w:sdt>
        <w:sdtPr>
          <w:rPr>
            <w:rFonts w:ascii="Times New Roman" w:hAnsi="Times New Roman" w:cs="Times New Roman"/>
            <w:sz w:val="24"/>
            <w:szCs w:val="24"/>
            <w:lang w:val="en-US"/>
          </w:rPr>
          <w:alias w:val="To edit, see citavi.com/edit"/>
          <w:tag w:val="CitaviPlaceholder#6f26daf8-959e-46a4-829d-0355792032cb"/>
          <w:id w:val="1796863795"/>
          <w:placeholder>
            <w:docPart w:val="DefaultPlaceholder_-1854013440"/>
          </w:placeholder>
        </w:sdtPr>
        <w:sdtContent>
          <w:r w:rsidR="00EA7A8B"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ZDczNzBiLTJhYzYtNGNmZS1iZjVmLTMzODk0ZDk1NGY0MCIsIlJhbmdlTGVuZ3RoIjozNS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}</w:instrText>
          </w:r>
          <w:r w:rsidR="00EA7A8B" w:rsidRPr="00C30681">
            <w:rPr>
              <w:rFonts w:ascii="Times New Roman" w:hAnsi="Times New Roman" w:cs="Times New Roman"/>
              <w:sz w:val="24"/>
              <w:szCs w:val="24"/>
              <w:lang w:val="en-US"/>
            </w:rPr>
            <w:fldChar w:fldCharType="separate"/>
          </w:r>
          <w:r w:rsidR="00EA7A8B" w:rsidRPr="00C30681">
            <w:rPr>
              <w:rFonts w:ascii="Times New Roman" w:hAnsi="Times New Roman" w:cs="Times New Roman"/>
              <w:sz w:val="24"/>
              <w:szCs w:val="24"/>
              <w:lang w:val="en-US"/>
            </w:rPr>
            <w:t>(Bestelmeyer, Rouger, et al., 2010)</w:t>
          </w:r>
          <w:r w:rsidR="00EA7A8B" w:rsidRPr="00C30681">
            <w:rPr>
              <w:rFonts w:ascii="Times New Roman" w:hAnsi="Times New Roman" w:cs="Times New Roman"/>
              <w:sz w:val="24"/>
              <w:szCs w:val="24"/>
              <w:lang w:val="en-US"/>
            </w:rPr>
            <w:fldChar w:fldCharType="end"/>
          </w:r>
        </w:sdtContent>
      </w:sdt>
      <w:r w:rsidR="00EA7A8B" w:rsidRPr="00C30681">
        <w:rPr>
          <w:rFonts w:ascii="Times New Roman" w:hAnsi="Times New Roman" w:cs="Times New Roman"/>
          <w:sz w:val="24"/>
          <w:szCs w:val="24"/>
          <w:lang w:val="en-US"/>
        </w:rPr>
        <w:t xml:space="preserve"> and more complex two-syllable pseudowords </w:t>
      </w:r>
      <w:sdt>
        <w:sdtPr>
          <w:rPr>
            <w:rFonts w:ascii="Times New Roman" w:hAnsi="Times New Roman" w:cs="Times New Roman"/>
            <w:sz w:val="24"/>
            <w:szCs w:val="24"/>
            <w:lang w:val="en-US"/>
          </w:rPr>
          <w:alias w:val="To edit, see citavi.com/edit"/>
          <w:tag w:val="CitaviPlaceholder#2b7ffa3a-7ef4-47ef-8d63-19b746e6b318"/>
          <w:id w:val="1444342484"/>
          <w:placeholder>
            <w:docPart w:val="DefaultPlaceholder_-1854013440"/>
          </w:placeholder>
        </w:sdtPr>
        <w:sdtContent>
          <w:r w:rsidR="00EA7A8B"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OGEwZWNiLWYxMWQtNDZkNi04ZWJlLTc1MzYyODIyNzgwNy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JiN2ZmYTNhLTdlZjQtNDdlZi04ZDYzLTE5Yjc0NmU2YjMxOCIsIlRleHQiOiIoTnVzc2JhdW0sIHZvbiBFaWZmLCBldCBhbC4sIDIwMjIpIiwiV0FJVmVyc2lvbiI6IjYuMTEuMC4wIn0=}</w:instrText>
          </w:r>
          <w:r w:rsidR="00EA7A8B" w:rsidRPr="00C30681">
            <w:rPr>
              <w:rFonts w:ascii="Times New Roman" w:hAnsi="Times New Roman" w:cs="Times New Roman"/>
              <w:sz w:val="24"/>
              <w:szCs w:val="24"/>
              <w:lang w:val="en-US"/>
            </w:rPr>
            <w:fldChar w:fldCharType="separate"/>
          </w:r>
          <w:r w:rsidR="00EA7A8B" w:rsidRPr="00C30681">
            <w:rPr>
              <w:rFonts w:ascii="Times New Roman" w:hAnsi="Times New Roman" w:cs="Times New Roman"/>
              <w:sz w:val="24"/>
              <w:szCs w:val="24"/>
              <w:lang w:val="en-US"/>
            </w:rPr>
            <w:t>(Nussbaum, von Eiff, et al., 2022)</w:t>
          </w:r>
          <w:r w:rsidR="00EA7A8B" w:rsidRPr="00C30681">
            <w:rPr>
              <w:rFonts w:ascii="Times New Roman" w:hAnsi="Times New Roman" w:cs="Times New Roman"/>
              <w:sz w:val="24"/>
              <w:szCs w:val="24"/>
              <w:lang w:val="en-US"/>
            </w:rPr>
            <w:fldChar w:fldCharType="end"/>
          </w:r>
        </w:sdtContent>
      </w:sdt>
      <w:r w:rsidR="00EA7A8B" w:rsidRPr="00C30681">
        <w:rPr>
          <w:rFonts w:ascii="Times New Roman" w:hAnsi="Times New Roman" w:cs="Times New Roman"/>
          <w:sz w:val="24"/>
          <w:szCs w:val="24"/>
          <w:lang w:val="en-US"/>
        </w:rPr>
        <w:t>, it is still insufficiently understood how linguistic information modulate</w:t>
      </w:r>
      <w:r w:rsidR="00B8756E" w:rsidRPr="00C30681">
        <w:rPr>
          <w:rFonts w:ascii="Times New Roman" w:hAnsi="Times New Roman" w:cs="Times New Roman"/>
          <w:sz w:val="24"/>
          <w:szCs w:val="24"/>
          <w:lang w:val="en-US"/>
        </w:rPr>
        <w:t>s</w:t>
      </w:r>
      <w:r w:rsidR="00EA7A8B" w:rsidRPr="00C30681">
        <w:rPr>
          <w:rFonts w:ascii="Times New Roman" w:hAnsi="Times New Roman" w:cs="Times New Roman"/>
          <w:sz w:val="24"/>
          <w:szCs w:val="24"/>
          <w:lang w:val="en-US"/>
        </w:rPr>
        <w:t xml:space="preserve"> emotional adaptation. </w:t>
      </w:r>
      <w:r w:rsidR="00B8756E" w:rsidRPr="00C30681">
        <w:rPr>
          <w:rFonts w:ascii="Times New Roman" w:hAnsi="Times New Roman" w:cs="Times New Roman"/>
          <w:sz w:val="24"/>
          <w:szCs w:val="24"/>
          <w:lang w:val="en-US"/>
        </w:rPr>
        <w:t>T</w:t>
      </w:r>
      <w:r w:rsidR="000B0DD5" w:rsidRPr="00C30681">
        <w:rPr>
          <w:rFonts w:ascii="Times New Roman" w:hAnsi="Times New Roman" w:cs="Times New Roman"/>
          <w:sz w:val="24"/>
          <w:szCs w:val="24"/>
          <w:lang w:val="en-US"/>
        </w:rPr>
        <w:t xml:space="preserve">his </w:t>
      </w:r>
      <w:r w:rsidR="00AA28F1" w:rsidRPr="00C30681">
        <w:rPr>
          <w:rFonts w:ascii="Times New Roman" w:hAnsi="Times New Roman" w:cs="Times New Roman"/>
          <w:sz w:val="24"/>
          <w:szCs w:val="24"/>
          <w:lang w:val="en-US"/>
        </w:rPr>
        <w:t xml:space="preserve">is </w:t>
      </w:r>
      <w:r w:rsidR="00ED6848" w:rsidRPr="00C30681">
        <w:rPr>
          <w:rFonts w:ascii="Times New Roman" w:hAnsi="Times New Roman" w:cs="Times New Roman"/>
          <w:sz w:val="24"/>
          <w:szCs w:val="24"/>
          <w:lang w:val="en-US"/>
        </w:rPr>
        <w:t>addressed</w:t>
      </w:r>
      <w:r w:rsidR="00AA28F1" w:rsidRPr="00C30681">
        <w:rPr>
          <w:rFonts w:ascii="Times New Roman" w:hAnsi="Times New Roman" w:cs="Times New Roman"/>
          <w:sz w:val="24"/>
          <w:szCs w:val="24"/>
          <w:lang w:val="en-US"/>
        </w:rPr>
        <w:t xml:space="preserve"> </w:t>
      </w:r>
      <w:r w:rsidR="00980265" w:rsidRPr="00C30681">
        <w:rPr>
          <w:rFonts w:ascii="Times New Roman" w:hAnsi="Times New Roman" w:cs="Times New Roman"/>
          <w:sz w:val="24"/>
          <w:szCs w:val="24"/>
          <w:lang w:val="en-US"/>
        </w:rPr>
        <w:t xml:space="preserve">in </w:t>
      </w:r>
      <w:r w:rsidR="000B0DD5" w:rsidRPr="00C30681">
        <w:rPr>
          <w:rFonts w:ascii="Times New Roman" w:hAnsi="Times New Roman" w:cs="Times New Roman"/>
          <w:sz w:val="24"/>
          <w:szCs w:val="24"/>
          <w:lang w:val="en-US"/>
        </w:rPr>
        <w:t xml:space="preserve">the present </w:t>
      </w:r>
      <w:r w:rsidR="00ED6848" w:rsidRPr="00C30681">
        <w:rPr>
          <w:rFonts w:ascii="Times New Roman" w:hAnsi="Times New Roman" w:cs="Times New Roman"/>
          <w:sz w:val="24"/>
          <w:szCs w:val="24"/>
          <w:lang w:val="en-US"/>
        </w:rPr>
        <w:t>experiments</w:t>
      </w:r>
      <w:r w:rsidR="00B97D73" w:rsidRPr="00C30681">
        <w:rPr>
          <w:rFonts w:ascii="Times New Roman" w:hAnsi="Times New Roman" w:cs="Times New Roman"/>
          <w:sz w:val="24"/>
          <w:szCs w:val="24"/>
          <w:lang w:val="en-US"/>
        </w:rPr>
        <w:t>.</w:t>
      </w:r>
    </w:p>
    <w:p w14:paraId="6D317E46" w14:textId="3A7317B9"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Rationale and aim of the present studies</w:t>
      </w:r>
    </w:p>
    <w:p w14:paraId="69F10531" w14:textId="40D487F5" w:rsidR="002F3098" w:rsidRPr="00B81AC4" w:rsidRDefault="00F64D61" w:rsidP="00B81AC4">
      <w:pPr>
        <w:suppressAutoHyphens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B81AC4">
        <w:rPr>
          <w:rFonts w:ascii="Times New Roman" w:hAnsi="Times New Roman" w:cs="Times New Roman"/>
          <w:sz w:val="24"/>
          <w:szCs w:val="24"/>
          <w:lang w:val="en-US"/>
        </w:rPr>
        <w:t xml:space="preserve">The aim of this paper was to understand the flexibility of vocal emotional processing </w:t>
      </w:r>
      <w:r>
        <w:rPr>
          <w:rFonts w:ascii="Times New Roman" w:hAnsi="Times New Roman" w:cs="Times New Roman"/>
          <w:sz w:val="24"/>
          <w:szCs w:val="24"/>
          <w:lang w:val="en-US"/>
        </w:rPr>
        <w:t>b</w:t>
      </w:r>
      <w:r w:rsidRPr="00A16647">
        <w:rPr>
          <w:rFonts w:ascii="Times New Roman" w:hAnsi="Times New Roman" w:cs="Times New Roman"/>
          <w:sz w:val="24"/>
          <w:szCs w:val="24"/>
          <w:lang w:val="en-US"/>
        </w:rPr>
        <w:t xml:space="preserve">y studying the interplay between vocal emotions as paralinguistic cues with both linguistic </w:t>
      </w:r>
      <w:r w:rsidRPr="00A16647">
        <w:rPr>
          <w:rFonts w:ascii="Times New Roman" w:hAnsi="Times New Roman" w:cs="Times New Roman"/>
          <w:sz w:val="24"/>
          <w:szCs w:val="24"/>
          <w:lang w:val="en-US"/>
        </w:rPr>
        <w:lastRenderedPageBreak/>
        <w:t xml:space="preserve">and extralinguistic cues </w:t>
      </w:r>
      <w:r w:rsidRPr="00B81AC4">
        <w:rPr>
          <w:rFonts w:ascii="Times New Roman" w:hAnsi="Times New Roman" w:cs="Times New Roman"/>
          <w:sz w:val="24"/>
          <w:szCs w:val="24"/>
          <w:lang w:val="en-US"/>
        </w:rPr>
        <w:t xml:space="preserve">in the context of perceptual adaptation. In three experiments, </w:t>
      </w:r>
      <w:r>
        <w:rPr>
          <w:rFonts w:ascii="Times New Roman" w:hAnsi="Times New Roman" w:cs="Times New Roman"/>
          <w:sz w:val="24"/>
          <w:szCs w:val="24"/>
          <w:lang w:val="en-US"/>
        </w:rPr>
        <w:t>I</w:t>
      </w:r>
      <w:r w:rsidRPr="00B81AC4">
        <w:rPr>
          <w:rFonts w:ascii="Times New Roman" w:hAnsi="Times New Roman" w:cs="Times New Roman"/>
          <w:sz w:val="24"/>
          <w:szCs w:val="24"/>
          <w:lang w:val="en-US"/>
        </w:rPr>
        <w:t xml:space="preserve"> tested whether simultaneous opposite aftereffects could be induced for speaker gender, identity and </w:t>
      </w:r>
      <w:r>
        <w:rPr>
          <w:rFonts w:ascii="Times New Roman" w:hAnsi="Times New Roman" w:cs="Times New Roman"/>
          <w:sz w:val="24"/>
          <w:szCs w:val="24"/>
          <w:lang w:val="en-US"/>
        </w:rPr>
        <w:t>phonetic content, i.e. the pseudoword</w:t>
      </w:r>
      <w:r w:rsidRPr="00B81AC4">
        <w:rPr>
          <w:rFonts w:ascii="Times New Roman" w:hAnsi="Times New Roman" w:cs="Times New Roman"/>
          <w:sz w:val="24"/>
          <w:szCs w:val="24"/>
          <w:lang w:val="en-US"/>
        </w:rPr>
        <w:t>. All experiments employed identical stimulus material</w:t>
      </w:r>
      <w:r>
        <w:rPr>
          <w:rFonts w:ascii="Times New Roman" w:hAnsi="Times New Roman" w:cs="Times New Roman"/>
          <w:sz w:val="24"/>
          <w:szCs w:val="24"/>
          <w:lang w:val="en-US"/>
        </w:rPr>
        <w:t xml:space="preserve"> – </w:t>
      </w:r>
      <w:r w:rsidRPr="00B81AC4">
        <w:rPr>
          <w:rFonts w:ascii="Times New Roman" w:hAnsi="Times New Roman" w:cs="Times New Roman"/>
          <w:sz w:val="24"/>
          <w:szCs w:val="24"/>
          <w:lang w:val="en-US"/>
        </w:rPr>
        <w:t>the only difference</w:t>
      </w:r>
      <w:r>
        <w:rPr>
          <w:rFonts w:ascii="Times New Roman" w:hAnsi="Times New Roman" w:cs="Times New Roman"/>
          <w:sz w:val="24"/>
          <w:szCs w:val="24"/>
          <w:lang w:val="en-US"/>
        </w:rPr>
        <w:t xml:space="preserve"> was</w:t>
      </w:r>
      <w:r w:rsidRPr="00B81AC4">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Pr="00B81AC4">
        <w:rPr>
          <w:rFonts w:ascii="Times New Roman" w:hAnsi="Times New Roman" w:cs="Times New Roman"/>
          <w:sz w:val="24"/>
          <w:szCs w:val="24"/>
          <w:lang w:val="en-US"/>
        </w:rPr>
        <w:t xml:space="preserve"> systematic coupling of adaptor emotions with linguistic and extralinguistic cues. To parallel the design of </w:t>
      </w:r>
      <w:r>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Ny0yOVQxMzoyMDoxMC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IwOjEw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13AD816B"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F64D61" w:rsidRPr="00B81AC4">
        <w:rPr>
          <w:rFonts w:ascii="Times New Roman" w:hAnsi="Times New Roman" w:cs="Times New Roman"/>
          <w:sz w:val="24"/>
          <w:szCs w:val="24"/>
          <w:lang w:val="en-US"/>
        </w:rPr>
        <w:t xml:space="preserve">In Experiment 1, adaptor emotions were tied to speaker gender. </w:t>
      </w:r>
      <w:r w:rsidR="00F64D61">
        <w:rPr>
          <w:rFonts w:ascii="Times New Roman" w:hAnsi="Times New Roman" w:cs="Times New Roman"/>
          <w:sz w:val="24"/>
          <w:szCs w:val="24"/>
          <w:lang w:val="en-US"/>
        </w:rPr>
        <w:t>In essence, t</w:t>
      </w:r>
      <w:r w:rsidR="00F64D61" w:rsidRPr="00B81AC4">
        <w:rPr>
          <w:rFonts w:ascii="Times New Roman" w:hAnsi="Times New Roman" w:cs="Times New Roman"/>
          <w:sz w:val="24"/>
          <w:szCs w:val="24"/>
          <w:lang w:val="en-US"/>
        </w:rPr>
        <w:t xml:space="preserve">his is a replication of the </w:t>
      </w:r>
      <w:r w:rsidR="00F64D61">
        <w:rPr>
          <w:rFonts w:ascii="Times New Roman" w:hAnsi="Times New Roman" w:cs="Times New Roman"/>
          <w:sz w:val="24"/>
          <w:szCs w:val="24"/>
          <w:lang w:val="en-US"/>
        </w:rPr>
        <w:t xml:space="preserve">visual </w:t>
      </w:r>
      <w:r w:rsidR="00F64D61" w:rsidRPr="00B81AC4">
        <w:rPr>
          <w:rFonts w:ascii="Times New Roman" w:hAnsi="Times New Roman" w:cs="Times New Roman"/>
          <w:sz w:val="24"/>
          <w:szCs w:val="24"/>
          <w:lang w:val="en-US"/>
        </w:rPr>
        <w:t xml:space="preserve">paradigm reported 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F64D61" w:rsidRPr="00B81AC4">
        <w:rPr>
          <w:rFonts w:ascii="Times New Roman" w:hAnsi="Times New Roman" w:cs="Times New Roman"/>
          <w:sz w:val="24"/>
          <w:szCs w:val="24"/>
          <w:lang w:val="en-US"/>
        </w:rPr>
        <w:t xml:space="preserve">Accordingly, I hypothesized to find simultaneous opposite aftereffects for speaker gender. </w:t>
      </w:r>
    </w:p>
    <w:p w14:paraId="44E25230" w14:textId="40A454D1"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w:t>
      </w:r>
      <w:r w:rsidR="00277300" w:rsidRPr="001B4668">
        <w:rPr>
          <w:rFonts w:ascii="Times New Roman" w:hAnsi="Times New Roman" w:cs="Times New Roman"/>
          <w:i/>
          <w:iCs/>
          <w:sz w:val="24"/>
          <w:szCs w:val="24"/>
          <w:lang w:val="en-US"/>
        </w:rPr>
        <w:t xml:space="preserve">speaker </w:t>
      </w:r>
      <w:r w:rsidR="002F3098" w:rsidRPr="001B4668">
        <w:rPr>
          <w:rFonts w:ascii="Times New Roman" w:hAnsi="Times New Roman" w:cs="Times New Roman"/>
          <w:i/>
          <w:iCs/>
          <w:sz w:val="24"/>
          <w:szCs w:val="24"/>
          <w:lang w:val="en-US"/>
        </w:rPr>
        <w:t>identity</w:t>
      </w:r>
      <w:r w:rsidR="006F3438">
        <w:rPr>
          <w:rFonts w:ascii="Times New Roman" w:hAnsi="Times New Roman" w:cs="Times New Roman"/>
          <w:sz w:val="24"/>
          <w:szCs w:val="24"/>
          <w:lang w:val="en-US"/>
        </w:rPr>
        <w:t xml:space="preserve">, and </w:t>
      </w:r>
      <w:r w:rsidR="008E0BD8" w:rsidRPr="00B81AC4">
        <w:rPr>
          <w:rFonts w:ascii="Times New Roman" w:hAnsi="Times New Roman" w:cs="Times New Roman"/>
          <w:sz w:val="24"/>
          <w:szCs w:val="24"/>
          <w:lang w:val="en-US"/>
        </w:rPr>
        <w:t xml:space="preserve">I hypothesized to find simultaneous opposite aftereffects </w:t>
      </w:r>
      <w:r w:rsidR="006F3438">
        <w:rPr>
          <w:rFonts w:ascii="Times New Roman" w:hAnsi="Times New Roman" w:cs="Times New Roman"/>
          <w:sz w:val="24"/>
          <w:szCs w:val="24"/>
          <w:lang w:val="en-US"/>
        </w:rPr>
        <w:t>as well</w:t>
      </w:r>
      <w:r w:rsidR="001B4668" w:rsidRPr="001B4668">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This hypothesis was </w:t>
      </w:r>
      <w:r w:rsidR="008E0BD8" w:rsidRPr="00B81AC4">
        <w:rPr>
          <w:rFonts w:ascii="Times New Roman" w:hAnsi="Times New Roman" w:cs="Times New Roman"/>
          <w:sz w:val="24"/>
          <w:szCs w:val="24"/>
          <w:lang w:val="en-US"/>
        </w:rPr>
        <w:t xml:space="preserve">based on considerations of processing efficiency in everyday </w:t>
      </w:r>
      <w:r w:rsidR="008E0BD8" w:rsidRPr="00C30681">
        <w:rPr>
          <w:rFonts w:ascii="Times New Roman" w:hAnsi="Times New Roman" w:cs="Times New Roman"/>
          <w:sz w:val="24"/>
          <w:szCs w:val="24"/>
          <w:lang w:val="en-US"/>
        </w:rPr>
        <w:t>interactions</w:t>
      </w:r>
      <w:r w:rsidR="00D84BE9" w:rsidRPr="00C30681">
        <w:rPr>
          <w:rFonts w:ascii="Times New Roman" w:hAnsi="Times New Roman" w:cs="Times New Roman"/>
          <w:sz w:val="24"/>
          <w:szCs w:val="24"/>
          <w:lang w:val="en-US"/>
        </w:rPr>
        <w:t>:</w:t>
      </w:r>
      <w:r w:rsidR="008E0BD8" w:rsidRPr="00C30681">
        <w:rPr>
          <w:rFonts w:ascii="Times New Roman" w:hAnsi="Times New Roman" w:cs="Times New Roman"/>
          <w:sz w:val="24"/>
          <w:szCs w:val="24"/>
          <w:lang w:val="en-US"/>
        </w:rPr>
        <w:t xml:space="preserve"> Let</w:t>
      </w:r>
      <w:r w:rsidR="001B4668" w:rsidRPr="00C30681">
        <w:rPr>
          <w:rFonts w:ascii="Times New Roman" w:hAnsi="Times New Roman" w:cs="Times New Roman"/>
          <w:sz w:val="24"/>
          <w:szCs w:val="24"/>
          <w:lang w:val="en-US"/>
        </w:rPr>
        <w:t xml:space="preserve"> us</w:t>
      </w:r>
      <w:r w:rsidR="008E0BD8" w:rsidRPr="00C30681">
        <w:rPr>
          <w:rFonts w:ascii="Times New Roman" w:hAnsi="Times New Roman" w:cs="Times New Roman"/>
          <w:sz w:val="24"/>
          <w:szCs w:val="24"/>
          <w:lang w:val="en-US"/>
        </w:rPr>
        <w:t xml:space="preserve"> assume a situation where one speaker is angry and the other is fearful, e.g.</w:t>
      </w:r>
      <w:r w:rsidR="00B8756E" w:rsidRPr="00C30681">
        <w:rPr>
          <w:rFonts w:ascii="Times New Roman" w:hAnsi="Times New Roman" w:cs="Times New Roman"/>
          <w:sz w:val="24"/>
          <w:szCs w:val="24"/>
          <w:lang w:val="en-US"/>
        </w:rPr>
        <w:t xml:space="preserve"> fans</w:t>
      </w:r>
      <w:r w:rsidR="008E0BD8" w:rsidRPr="00C30681">
        <w:rPr>
          <w:rFonts w:ascii="Times New Roman" w:hAnsi="Times New Roman" w:cs="Times New Roman"/>
          <w:sz w:val="24"/>
          <w:szCs w:val="24"/>
          <w:lang w:val="en-US"/>
        </w:rPr>
        <w:t xml:space="preserve"> watching a sports match where </w:t>
      </w:r>
      <w:r w:rsidR="00B8756E" w:rsidRPr="00C30681">
        <w:rPr>
          <w:rFonts w:ascii="Times New Roman" w:hAnsi="Times New Roman" w:cs="Times New Roman"/>
          <w:sz w:val="24"/>
          <w:szCs w:val="24"/>
          <w:lang w:val="en-US"/>
        </w:rPr>
        <w:t>two</w:t>
      </w:r>
      <w:r w:rsidR="008E0BD8" w:rsidRPr="00C30681">
        <w:rPr>
          <w:rFonts w:ascii="Times New Roman" w:hAnsi="Times New Roman" w:cs="Times New Roman"/>
          <w:sz w:val="24"/>
          <w:szCs w:val="24"/>
          <w:lang w:val="en-US"/>
        </w:rPr>
        <w:t xml:space="preserve"> individuals root for different parties</w:t>
      </w:r>
      <w:r w:rsidR="00C74C3A" w:rsidRPr="00C30681">
        <w:rPr>
          <w:rFonts w:ascii="Times New Roman" w:hAnsi="Times New Roman" w:cs="Times New Roman"/>
          <w:sz w:val="24"/>
          <w:szCs w:val="24"/>
          <w:lang w:val="en-US"/>
        </w:rPr>
        <w:t xml:space="preserve"> and express themselves verbally while doing so</w:t>
      </w:r>
      <w:r w:rsidR="008E0BD8" w:rsidRPr="00C30681">
        <w:rPr>
          <w:rFonts w:ascii="Times New Roman" w:hAnsi="Times New Roman" w:cs="Times New Roman"/>
          <w:sz w:val="24"/>
          <w:szCs w:val="24"/>
          <w:lang w:val="en-US"/>
        </w:rPr>
        <w:t xml:space="preserve">. </w:t>
      </w:r>
      <w:r w:rsidR="00B8756E" w:rsidRPr="00C30681">
        <w:rPr>
          <w:rFonts w:ascii="Times New Roman" w:hAnsi="Times New Roman" w:cs="Times New Roman"/>
          <w:sz w:val="24"/>
          <w:szCs w:val="24"/>
          <w:lang w:val="en-US"/>
        </w:rPr>
        <w:t>If there is a sudden change in emotional states (i.e. because on</w:t>
      </w:r>
      <w:r w:rsidR="00B8756E" w:rsidRPr="00B81AC4">
        <w:rPr>
          <w:rFonts w:ascii="Times New Roman" w:hAnsi="Times New Roman" w:cs="Times New Roman"/>
          <w:sz w:val="24"/>
          <w:szCs w:val="24"/>
          <w:lang w:val="en-US"/>
        </w:rPr>
        <w:t xml:space="preserve">e sports team scored an important goal), an adequate reaction may not only depend on the nature of that change but also on the individuals who experience and express it. </w:t>
      </w:r>
      <w:r w:rsidR="00946015" w:rsidRPr="00B81AC4">
        <w:rPr>
          <w:rFonts w:ascii="Times New Roman" w:hAnsi="Times New Roman" w:cs="Times New Roman"/>
          <w:sz w:val="24"/>
          <w:szCs w:val="24"/>
          <w:lang w:val="en-US"/>
        </w:rPr>
        <w:t>Thus, a speaker-specific calibration to uttered emotions could turn out to be beneficial</w:t>
      </w:r>
      <w:r w:rsidR="006F3438">
        <w:rPr>
          <w:rFonts w:ascii="Times New Roman" w:hAnsi="Times New Roman" w:cs="Times New Roman"/>
          <w:sz w:val="24"/>
          <w:szCs w:val="24"/>
          <w:lang w:val="en-US"/>
        </w:rPr>
        <w:t xml:space="preserve">, </w:t>
      </w:r>
      <w:r w:rsidR="00946015" w:rsidRPr="00B81AC4">
        <w:rPr>
          <w:rFonts w:ascii="Times New Roman" w:hAnsi="Times New Roman" w:cs="Times New Roman"/>
          <w:sz w:val="24"/>
          <w:szCs w:val="24"/>
          <w:lang w:val="en-US"/>
        </w:rPr>
        <w:t xml:space="preserve">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76B10E10"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the </w:t>
      </w:r>
      <w:r w:rsidR="00F64D61">
        <w:rPr>
          <w:rFonts w:ascii="Times New Roman" w:hAnsi="Times New Roman" w:cs="Times New Roman"/>
          <w:sz w:val="24"/>
          <w:szCs w:val="24"/>
          <w:lang w:val="en-US"/>
        </w:rPr>
        <w:t>phonetic content (</w:t>
      </w:r>
      <w:r w:rsidR="00946015" w:rsidRPr="00B81AC4">
        <w:rPr>
          <w:rFonts w:ascii="Times New Roman" w:hAnsi="Times New Roman" w:cs="Times New Roman"/>
          <w:sz w:val="24"/>
          <w:szCs w:val="24"/>
          <w:lang w:val="en-US"/>
        </w:rPr>
        <w:t>pseudoword</w:t>
      </w:r>
      <w:r w:rsidR="00F64D61">
        <w:rPr>
          <w:rFonts w:ascii="Times New Roman" w:hAnsi="Times New Roman" w:cs="Times New Roman"/>
          <w:sz w:val="24"/>
          <w:szCs w:val="24"/>
          <w:lang w:val="en-US"/>
        </w:rPr>
        <w:t>)</w:t>
      </w:r>
      <w:r w:rsidR="00E17840">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xml:space="preserve">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F64D6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6d7dc08-79fa-4a4c-abde-caca64747b31"/>
          <w:id w:val="-1769918160"/>
          <w:placeholder>
            <w:docPart w:val="DefaultPlaceholder_-1854013440"/>
          </w:placeholder>
        </w:sdtPr>
        <w:sdtContent>
          <w:r w:rsidR="00F64D6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YjJmZDI0LTY0MGMtNGQ1NS05ZGVkLWJkYjQ0ZTRlMjlkMy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ctMjlUMTM6MjA6MTA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NkNmQ3ZGMwOC03OWZhLTRhNGMtYWJkZS1jYWNhNjQ3NDdiMzEiLCJUZXh0IjoiKExpZWJlbnRoYWwgZXQgYWwuLCAyMDE2KSIsIldBSVZlcnNpb24iOiI2LjExLjAuMCJ9}</w:instrText>
          </w:r>
          <w:r w:rsidR="00F64D61">
            <w:rPr>
              <w:rFonts w:ascii="Times New Roman" w:hAnsi="Times New Roman" w:cs="Times New Roman"/>
              <w:sz w:val="24"/>
              <w:szCs w:val="24"/>
              <w:lang w:val="en-US"/>
            </w:rPr>
            <w:fldChar w:fldCharType="separate"/>
          </w:r>
          <w:r w:rsidR="00F64D61">
            <w:rPr>
              <w:rFonts w:ascii="Times New Roman" w:hAnsi="Times New Roman" w:cs="Times New Roman"/>
              <w:sz w:val="24"/>
              <w:szCs w:val="24"/>
              <w:lang w:val="en-US"/>
            </w:rPr>
            <w:t>(Liebenthal et al., 2016)</w:t>
          </w:r>
          <w:r w:rsidR="00F64D61">
            <w:rPr>
              <w:rFonts w:ascii="Times New Roman" w:hAnsi="Times New Roman" w:cs="Times New Roman"/>
              <w:sz w:val="24"/>
              <w:szCs w:val="24"/>
              <w:lang w:val="en-US"/>
            </w:rPr>
            <w:fldChar w:fldCharType="end"/>
          </w:r>
        </w:sdtContent>
      </w:sdt>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F64D61" w:rsidRPr="00F64D61">
        <w:rPr>
          <w:rFonts w:ascii="Times New Roman" w:hAnsi="Times New Roman" w:cs="Times New Roman"/>
          <w:i/>
          <w:iCs/>
          <w:sz w:val="24"/>
          <w:szCs w:val="24"/>
          <w:lang w:val="en-US"/>
        </w:rPr>
        <w:t>no</w:t>
      </w:r>
      <w:r w:rsidR="008B495E" w:rsidRPr="00B81AC4">
        <w:rPr>
          <w:rFonts w:ascii="Times New Roman" w:hAnsi="Times New Roman" w:cs="Times New Roman"/>
          <w:sz w:val="24"/>
          <w:szCs w:val="24"/>
          <w:lang w:val="en-US"/>
        </w:rPr>
        <w:t xml:space="preserve"> </w:t>
      </w:r>
      <w:r w:rsidR="008B495E" w:rsidRPr="00B81AC4">
        <w:rPr>
          <w:rFonts w:ascii="Times New Roman" w:hAnsi="Times New Roman" w:cs="Times New Roman"/>
          <w:sz w:val="24"/>
          <w:szCs w:val="24"/>
          <w:lang w:val="en-US"/>
        </w:rPr>
        <w:lastRenderedPageBreak/>
        <w:t xml:space="preserve">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22EAEFAE" w14:textId="26CF47DF" w:rsidR="008E0BD8" w:rsidRPr="00B81AC4" w:rsidRDefault="0019400C" w:rsidP="00953025">
      <w:pPr>
        <w:spacing w:line="480"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xml:space="preserve">, but </w:t>
      </w:r>
      <w:r w:rsidR="00980265" w:rsidRPr="00980265">
        <w:rPr>
          <w:rFonts w:ascii="Times New Roman" w:hAnsi="Times New Roman" w:cs="Times New Roman"/>
          <w:i/>
          <w:iCs/>
          <w:sz w:val="24"/>
          <w:szCs w:val="24"/>
          <w:lang w:val="en-US"/>
        </w:rPr>
        <w:t>not</w:t>
      </w:r>
      <w:r w:rsidR="008B495E" w:rsidRPr="00B81AC4">
        <w:rPr>
          <w:rFonts w:ascii="Times New Roman" w:hAnsi="Times New Roman" w:cs="Times New Roman"/>
          <w:sz w:val="24"/>
          <w:szCs w:val="24"/>
          <w:lang w:val="en-US"/>
        </w:rPr>
        <w:t xml:space="preserve">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w:t>
      </w:r>
      <w:r w:rsidR="00953025">
        <w:rPr>
          <w:rFonts w:ascii="Times New Roman" w:hAnsi="Times New Roman" w:cs="Times New Roman"/>
          <w:sz w:val="24"/>
          <w:szCs w:val="24"/>
          <w:lang w:val="en-US"/>
        </w:rPr>
        <w:t xml:space="preserve">Experiment 1 and its hypotheses were directly adapted from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Bestelmeyer, Jones, et al.</w:t>
          </w:r>
          <w:r w:rsidR="00953025" w:rsidRPr="00B81AC4">
            <w:rPr>
              <w:rFonts w:ascii="Times New Roman" w:hAnsi="Times New Roman" w:cs="Times New Roman"/>
              <w:sz w:val="24"/>
              <w:szCs w:val="24"/>
              <w:lang w:val="en-US"/>
            </w:rPr>
            <w:fldChar w:fldCharType="end"/>
          </w:r>
        </w:sdtContent>
      </w:sdt>
      <w:r w:rsidR="0095302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(2010)</w:t>
          </w:r>
          <w:r w:rsidR="00953025" w:rsidRPr="00B81AC4">
            <w:rPr>
              <w:rFonts w:ascii="Times New Roman" w:hAnsi="Times New Roman" w:cs="Times New Roman"/>
              <w:sz w:val="24"/>
              <w:szCs w:val="24"/>
              <w:lang w:val="en-US"/>
            </w:rPr>
            <w:fldChar w:fldCharType="end"/>
          </w:r>
        </w:sdtContent>
      </w:sdt>
      <w:r w:rsidR="00953025">
        <w:rPr>
          <w:rFonts w:ascii="Times New Roman" w:hAnsi="Times New Roman" w:cs="Times New Roman"/>
          <w:sz w:val="24"/>
          <w:szCs w:val="24"/>
          <w:lang w:val="en-US"/>
        </w:rPr>
        <w:t xml:space="preserve"> for the auditory domain. As Experiment 2 and 3 are extensions of the original paradigm</w:t>
      </w:r>
      <w:r w:rsidR="008B495E" w:rsidRPr="00B81AC4">
        <w:rPr>
          <w:rFonts w:ascii="Times New Roman" w:hAnsi="Times New Roman" w:cs="Times New Roman"/>
          <w:sz w:val="24"/>
          <w:szCs w:val="24"/>
          <w:lang w:val="en-US"/>
        </w:rPr>
        <w:t>, the</w:t>
      </w:r>
      <w:r w:rsidR="00953025">
        <w:rPr>
          <w:rFonts w:ascii="Times New Roman" w:hAnsi="Times New Roman" w:cs="Times New Roman"/>
          <w:sz w:val="24"/>
          <w:szCs w:val="24"/>
          <w:lang w:val="en-US"/>
        </w:rPr>
        <w:t>ir hypotheses</w:t>
      </w:r>
      <w:r w:rsidR="008B495E" w:rsidRPr="00B81AC4">
        <w:rPr>
          <w:rFonts w:ascii="Times New Roman" w:hAnsi="Times New Roman" w:cs="Times New Roman"/>
          <w:sz w:val="24"/>
          <w:szCs w:val="24"/>
          <w:lang w:val="en-US"/>
        </w:rPr>
        <w:t xml:space="preserve"> were preregistered </w:t>
      </w:r>
      <w:r w:rsidR="00807263" w:rsidRPr="00B81AC4">
        <w:rPr>
          <w:rFonts w:ascii="Times New Roman" w:hAnsi="Times New Roman" w:cs="Times New Roman"/>
          <w:sz w:val="24"/>
          <w:szCs w:val="24"/>
          <w:lang w:val="en-US"/>
        </w:rPr>
        <w:t>(</w:t>
      </w:r>
      <w:hyperlink r:id="rId10"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26B82114" w14:textId="753A63C0" w:rsidR="00BD2FD1" w:rsidRPr="00B81AC4" w:rsidRDefault="006C7735" w:rsidP="003A1543">
      <w:pPr>
        <w:pStyle w:val="berschrift2"/>
        <w:numPr>
          <w:ilvl w:val="0"/>
          <w:numId w:val="6"/>
        </w:numPr>
      </w:pPr>
      <w:r w:rsidRPr="00B81AC4">
        <w:t>Experiment 1</w:t>
      </w:r>
      <w:r w:rsidR="00B10ADF" w:rsidRPr="00B81AC4">
        <w:t xml:space="preserve">: Speaker </w:t>
      </w:r>
      <w:r w:rsidR="00104FF2" w:rsidRPr="00B81AC4">
        <w:t>gender</w:t>
      </w:r>
    </w:p>
    <w:p w14:paraId="0D4E0D88" w14:textId="4FB4C591" w:rsidR="007332B8" w:rsidRPr="00B81AC4" w:rsidRDefault="007332B8" w:rsidP="00DF5CD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5E7E364B" w:rsidR="007332B8" w:rsidRPr="00B81AC4" w:rsidRDefault="00DF5CD3" w:rsidP="00DF5CD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7332B8" w:rsidRPr="00B81AC4">
        <w:rPr>
          <w:rFonts w:ascii="Times New Roman" w:hAnsi="Times New Roman" w:cs="Times New Roman"/>
          <w:lang w:val="en-US"/>
        </w:rPr>
        <w:t>Method</w:t>
      </w:r>
    </w:p>
    <w:p w14:paraId="4432B74A" w14:textId="3F6617E1" w:rsidR="009E340A" w:rsidRPr="00003035" w:rsidRDefault="009E340A"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5D74FA07"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1B4668">
        <w:rPr>
          <w:rFonts w:ascii="Times New Roman" w:hAnsi="Times New Roman" w:cs="Times New Roman"/>
          <w:sz w:val="24"/>
          <w:szCs w:val="24"/>
          <w:lang w:val="en-US"/>
        </w:rPr>
        <w:t xml:space="preserve">N = </w:t>
      </w:r>
      <w:r w:rsidR="009E340A" w:rsidRPr="00003035">
        <w:rPr>
          <w:rFonts w:ascii="Times New Roman" w:hAnsi="Times New Roman" w:cs="Times New Roman"/>
          <w:sz w:val="24"/>
          <w:szCs w:val="24"/>
          <w:lang w:val="en-US"/>
        </w:rPr>
        <w:t xml:space="preserve">38. </w:t>
      </w:r>
      <w:r w:rsidR="00792854">
        <w:rPr>
          <w:rFonts w:ascii="Times New Roman" w:hAnsi="Times New Roman" w:cs="Times New Roman"/>
          <w:sz w:val="24"/>
          <w:szCs w:val="24"/>
          <w:lang w:val="en-US"/>
        </w:rPr>
        <w:t xml:space="preserve">The effect size was calculated based on the predicted </w:t>
      </w:r>
      <w:r w:rsidR="00603F27">
        <w:rPr>
          <w:rFonts w:ascii="Times New Roman" w:hAnsi="Times New Roman" w:cs="Times New Roman"/>
          <w:sz w:val="24"/>
          <w:szCs w:val="24"/>
          <w:lang w:val="en-US"/>
        </w:rPr>
        <w:t xml:space="preserve">response </w:t>
      </w:r>
      <w:r w:rsidR="00792854">
        <w:rPr>
          <w:rFonts w:ascii="Times New Roman" w:hAnsi="Times New Roman" w:cs="Times New Roman"/>
          <w:sz w:val="24"/>
          <w:szCs w:val="24"/>
          <w:lang w:val="en-US"/>
        </w:rPr>
        <w:t>pattern</w:t>
      </w:r>
      <w:r w:rsidR="00603F27">
        <w:rPr>
          <w:rFonts w:ascii="Times New Roman" w:hAnsi="Times New Roman" w:cs="Times New Roman"/>
          <w:sz w:val="24"/>
          <w:szCs w:val="24"/>
          <w:lang w:val="en-US"/>
        </w:rPr>
        <w:t>s</w:t>
      </w:r>
      <w:r w:rsidR="00792854">
        <w:rPr>
          <w:rFonts w:ascii="Times New Roman" w:hAnsi="Times New Roman" w:cs="Times New Roman"/>
          <w:sz w:val="24"/>
          <w:szCs w:val="24"/>
          <w:lang w:val="en-US"/>
        </w:rPr>
        <w:t xml:space="preserve">, which were in turn based on the data reported by </w:t>
      </w:r>
      <w:sdt>
        <w:sdtPr>
          <w:rPr>
            <w:rFonts w:ascii="Times New Roman" w:hAnsi="Times New Roman" w:cs="Times New Roman"/>
            <w:sz w:val="24"/>
            <w:szCs w:val="24"/>
            <w:lang w:val="en-US"/>
          </w:rPr>
          <w:alias w:val="To edit, see citavi.com/edit"/>
          <w:tag w:val="CitaviPlaceholder#e41b043e-6b29-4c8f-bd90-62d90728bd73"/>
          <w:id w:val="-365289060"/>
          <w:placeholder>
            <w:docPart w:val="DefaultPlaceholder_-1854013440"/>
          </w:placeholder>
        </w:sdtPr>
        <w:sdtContent>
          <w:r w:rsidR="0079285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wYzNlZjNiLWZlYTEtNGE3ZS05M2IzLWM2NWMyODYyYjA1YyIsIkVudHJpZXMiOlt7IiRpZCI6IjIiLCIkdHlwZSI6IlN3aXNzQWNhZGVtaWMuQ2l0YXZpLkNpdGF0aW9ucy5Xb3JkUGxhY2Vob2xkZXJFbnRyeSwgU3dpc3NBY2FkZW1pYy5DaXRhdmkiLCJJZCI6IjcyOWY0NTBmLTg4Y2MtNDVmZi1iYmMxLTA3MGM1NGY3ZDZh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NDFiMDQzZS02YjI5LTRjOGYtYmQ5MC02MmQ5MDcyOGJkNzMiLCJUZXh0IjoiQmVzdGVsbWV5ZXIsIEpvbmVzLCBldCBhbC4iLCJXQUlWZXJzaW9uIjoiNi4xMS4wLjAifQ==}</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Bestelmeyer, Jones, et al.</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0c3ef3b-fea1-4a7e-93b3-c65c2862b05c"/>
          <w:id w:val="-206266979"/>
          <w:placeholder>
            <w:docPart w:val="DefaultPlaceholder_-1854013440"/>
          </w:placeholder>
        </w:sdtPr>
        <w:sdtContent>
          <w:r w:rsidR="00792854">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0MWIwNDNlLTZiMjktNGM4Zi1iZDkwLTYyZDkwNzI4YmQ3MyIsIkVudHJpZXMiOlt7IiRpZCI6IjIiLCIkdHlwZSI6IlN3aXNzQWNhZGVtaWMuQ2l0YXZpLkNpdGF0aW9ucy5Xb3JkUGxhY2Vob2xkZXJFbnRyeSwgU3dpc3NBY2FkZW1pYy5DaXRhdmkiLCJJZCI6ImFiY2NiODBlLWM3OTItNGM2OS05NDhiLThkNzk1NDFiY2JmN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MGMzZWYzYi1mZWExLTRhN2UtOTNiMy1jNjVjMjg2MmIwNWMiLCJUZXh0IjoiKDIwMTApIiwiV0FJVmVyc2lvbiI6IjYuMTEuMC4wIn0=}</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(2010)</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w:t>
      </w:r>
      <w:r w:rsidR="00374FF6" w:rsidRPr="00003035">
        <w:rPr>
          <w:rFonts w:ascii="Times New Roman" w:hAnsi="Times New Roman" w:cs="Times New Roman"/>
          <w:sz w:val="24"/>
          <w:szCs w:val="24"/>
          <w:lang w:val="en-US"/>
        </w:rPr>
        <w:lastRenderedPageBreak/>
        <w:t xml:space="preserve">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w:t>
      </w:r>
      <w:r w:rsidR="00374FF6" w:rsidRPr="00C30681">
        <w:rPr>
          <w:rFonts w:ascii="Times New Roman" w:hAnsi="Times New Roman" w:cs="Times New Roman"/>
          <w:sz w:val="24"/>
          <w:szCs w:val="24"/>
          <w:lang w:val="en-US"/>
        </w:rPr>
        <w:t>impairments</w:t>
      </w:r>
      <w:r w:rsidR="00C74C3A" w:rsidRPr="00C30681">
        <w:rPr>
          <w:rFonts w:ascii="Times New Roman" w:hAnsi="Times New Roman" w:cs="Times New Roman"/>
          <w:sz w:val="24"/>
          <w:szCs w:val="24"/>
          <w:lang w:val="en-US"/>
        </w:rPr>
        <w:t xml:space="preserve"> (based on self-reports)</w:t>
      </w:r>
      <w:r w:rsidR="00374FF6" w:rsidRPr="00C30681">
        <w:rPr>
          <w:rFonts w:ascii="Times New Roman" w:hAnsi="Times New Roman" w:cs="Times New Roman"/>
          <w:sz w:val="24"/>
          <w:szCs w:val="24"/>
          <w:lang w:val="en-US"/>
        </w:rPr>
        <w:t xml:space="preserve">. </w:t>
      </w:r>
      <w:r w:rsidR="001739B0" w:rsidRPr="00C30681">
        <w:rPr>
          <w:rFonts w:ascii="Times New Roman" w:hAnsi="Times New Roman" w:cs="Times New Roman"/>
          <w:sz w:val="24"/>
          <w:szCs w:val="24"/>
          <w:lang w:val="en-US"/>
        </w:rPr>
        <w:t>They were recruited from the local university and received course c</w:t>
      </w:r>
      <w:r w:rsidR="001739B0" w:rsidRPr="00003035">
        <w:rPr>
          <w:rFonts w:ascii="Times New Roman" w:hAnsi="Times New Roman" w:cs="Times New Roman"/>
          <w:sz w:val="24"/>
          <w:szCs w:val="24"/>
          <w:lang w:val="en-US"/>
        </w:rPr>
        <w:t xml:space="preserve">redit as compensation. </w:t>
      </w:r>
    </w:p>
    <w:p w14:paraId="43870DF4" w14:textId="342B7B32"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1B4668">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1B4668">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Another two were unsure if all sounds were played correctly</w:t>
      </w:r>
      <w:r w:rsidR="001B4668">
        <w:rPr>
          <w:rFonts w:ascii="Times New Roman" w:hAnsi="Times New Roman" w:cs="Times New Roman"/>
          <w:sz w:val="24"/>
          <w:szCs w:val="24"/>
          <w:lang w:val="en-US"/>
        </w:rPr>
        <w:t>. However, as</w:t>
      </w:r>
      <w:r w:rsidR="001B4668" w:rsidRPr="00003035">
        <w:rPr>
          <w:rFonts w:ascii="Times New Roman" w:hAnsi="Times New Roman" w:cs="Times New Roman"/>
          <w:sz w:val="24"/>
          <w:szCs w:val="24"/>
          <w:lang w:val="en-US"/>
        </w:rPr>
        <w:t xml:space="preserve"> data quality </w:t>
      </w:r>
      <w:r w:rsidR="001B4668">
        <w:rPr>
          <w:rFonts w:ascii="Times New Roman" w:hAnsi="Times New Roman" w:cs="Times New Roman"/>
          <w:sz w:val="24"/>
          <w:szCs w:val="24"/>
          <w:lang w:val="en-US"/>
        </w:rPr>
        <w:t xml:space="preserve">was deemed acceptable </w:t>
      </w:r>
      <w:r w:rsidR="001B4668" w:rsidRPr="00003035">
        <w:rPr>
          <w:rFonts w:ascii="Times New Roman" w:hAnsi="Times New Roman" w:cs="Times New Roman"/>
          <w:sz w:val="24"/>
          <w:szCs w:val="24"/>
          <w:lang w:val="en-US"/>
        </w:rPr>
        <w:t xml:space="preserve">after careful inspection, they were kept in the sample as well. </w:t>
      </w:r>
      <w:r w:rsidR="001739B0" w:rsidRPr="00003035">
        <w:rPr>
          <w:rFonts w:ascii="Times New Roman" w:hAnsi="Times New Roman" w:cs="Times New Roman"/>
          <w:sz w:val="24"/>
          <w:szCs w:val="24"/>
          <w:lang w:val="en-US"/>
        </w:rPr>
        <w:t xml:space="preserve">Therefore, the final sample consisted of </w:t>
      </w:r>
      <w:r w:rsidR="001B4668">
        <w:rPr>
          <w:rFonts w:ascii="Times New Roman" w:hAnsi="Times New Roman" w:cs="Times New Roman"/>
          <w:sz w:val="24"/>
          <w:szCs w:val="24"/>
          <w:lang w:val="en-US"/>
        </w:rPr>
        <w:t xml:space="preserve">N = </w:t>
      </w:r>
      <w:r w:rsidR="001739B0" w:rsidRPr="00003035">
        <w:rPr>
          <w:rFonts w:ascii="Times New Roman" w:hAnsi="Times New Roman" w:cs="Times New Roman"/>
          <w:sz w:val="24"/>
          <w:szCs w:val="24"/>
          <w:lang w:val="en-US"/>
        </w:rPr>
        <w:t xml:space="preserve">39 participants (25 female, 14 male, aged 19 to 39 years [M = 22.89, SD = 3.6]). </w:t>
      </w:r>
    </w:p>
    <w:p w14:paraId="3E1A46A2" w14:textId="2EABC203"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All data w</w:t>
      </w:r>
      <w:r w:rsidR="00792854">
        <w:rPr>
          <w:rFonts w:ascii="Times New Roman" w:hAnsi="Times New Roman" w:cs="Times New Roman"/>
          <w:sz w:val="24"/>
          <w:szCs w:val="24"/>
          <w:lang w:val="en-US"/>
        </w:rPr>
        <w:t>ere</w:t>
      </w:r>
      <w:r w:rsidR="004440AF" w:rsidRPr="00003035">
        <w:rPr>
          <w:rFonts w:ascii="Times New Roman" w:hAnsi="Times New Roman" w:cs="Times New Roman"/>
          <w:sz w:val="24"/>
          <w:szCs w:val="24"/>
          <w:lang w:val="en-US"/>
        </w:rPr>
        <w:t xml:space="preserve"> collected pseudonymized. </w:t>
      </w:r>
      <w:r w:rsidR="001B4668" w:rsidRPr="00003035">
        <w:rPr>
          <w:rFonts w:ascii="Times New Roman" w:hAnsi="Times New Roman" w:cs="Times New Roman"/>
          <w:sz w:val="24"/>
          <w:szCs w:val="24"/>
          <w:lang w:val="en-US"/>
        </w:rPr>
        <w:t>All experiment</w:t>
      </w:r>
      <w:r w:rsidR="001B4668">
        <w:rPr>
          <w:rFonts w:ascii="Times New Roman" w:hAnsi="Times New Roman" w:cs="Times New Roman"/>
          <w:sz w:val="24"/>
          <w:szCs w:val="24"/>
          <w:lang w:val="en-US"/>
        </w:rPr>
        <w:t xml:space="preserve">al procedures conformed to </w:t>
      </w:r>
      <w:r w:rsidR="001B4668" w:rsidRPr="00003035">
        <w:rPr>
          <w:rFonts w:ascii="Times New Roman" w:hAnsi="Times New Roman" w:cs="Times New Roman"/>
          <w:sz w:val="24"/>
          <w:szCs w:val="24"/>
          <w:lang w:val="en-US"/>
        </w:rPr>
        <w:t xml:space="preserve">  the ethical guidelines by the American Psychological Association (APA) and their methodolog</w:t>
      </w:r>
      <w:r w:rsidR="001B4668">
        <w:rPr>
          <w:rFonts w:ascii="Times New Roman" w:hAnsi="Times New Roman" w:cs="Times New Roman"/>
          <w:sz w:val="24"/>
          <w:szCs w:val="24"/>
          <w:lang w:val="en-US"/>
        </w:rPr>
        <w:t xml:space="preserve">ies were </w:t>
      </w:r>
      <w:r w:rsidR="001B4668" w:rsidRPr="00003035">
        <w:rPr>
          <w:rFonts w:ascii="Times New Roman" w:hAnsi="Times New Roman" w:cs="Times New Roman"/>
          <w:sz w:val="24"/>
          <w:szCs w:val="24"/>
          <w:lang w:val="en-US"/>
        </w:rPr>
        <w:t>approved by the local ethics committee of the</w:t>
      </w:r>
      <w:r w:rsidR="001739B0" w:rsidRPr="00003035">
        <w:rPr>
          <w:rFonts w:ascii="Times New Roman" w:hAnsi="Times New Roman" w:cs="Times New Roman"/>
          <w:sz w:val="24"/>
          <w:szCs w:val="24"/>
          <w:lang w:val="en-US"/>
        </w:rPr>
        <w:t xml:space="preserv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4228026A"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3LTI5VDEzOjIwOjEw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w:t>
      </w:r>
      <w:r w:rsidR="00D36C97">
        <w:rPr>
          <w:rFonts w:ascii="Times New Roman" w:hAnsi="Times New Roman" w:cs="Times New Roman"/>
          <w:sz w:val="24"/>
          <w:szCs w:val="24"/>
          <w:lang w:val="en-US"/>
        </w:rPr>
        <w:t>four</w:t>
      </w:r>
      <w:r w:rsidR="00D141C5" w:rsidRPr="00003035">
        <w:rPr>
          <w:rFonts w:ascii="Times New Roman" w:hAnsi="Times New Roman" w:cs="Times New Roman"/>
          <w:sz w:val="24"/>
          <w:szCs w:val="24"/>
          <w:lang w:val="en-US"/>
        </w:rPr>
        <w:t xml:space="preserve"> speakers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male,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female) in a fearful and </w:t>
      </w:r>
      <w:r w:rsidR="00D36C97">
        <w:rPr>
          <w:rFonts w:ascii="Times New Roman" w:hAnsi="Times New Roman" w:cs="Times New Roman"/>
          <w:sz w:val="24"/>
          <w:szCs w:val="24"/>
          <w:lang w:val="en-US"/>
        </w:rPr>
        <w:t xml:space="preserve">an </w:t>
      </w:r>
      <w:r w:rsidR="00D141C5" w:rsidRPr="00003035">
        <w:rPr>
          <w:rFonts w:ascii="Times New Roman" w:hAnsi="Times New Roman" w:cs="Times New Roman"/>
          <w:sz w:val="24"/>
          <w:szCs w:val="24"/>
          <w:lang w:val="en-US"/>
        </w:rPr>
        <w:t>angry emotion</w:t>
      </w:r>
      <w:r w:rsidR="00D36C97">
        <w:rPr>
          <w:rFonts w:ascii="Times New Roman" w:hAnsi="Times New Roman" w:cs="Times New Roman"/>
          <w:sz w:val="24"/>
          <w:szCs w:val="24"/>
          <w:lang w:val="en-US"/>
        </w:rPr>
        <w:t xml:space="preserve">al </w:t>
      </w:r>
      <w:r w:rsidR="00D36C97" w:rsidRPr="00C30681">
        <w:rPr>
          <w:rFonts w:ascii="Times New Roman" w:hAnsi="Times New Roman" w:cs="Times New Roman"/>
          <w:sz w:val="24"/>
          <w:szCs w:val="24"/>
          <w:lang w:val="en-US"/>
        </w:rPr>
        <w:t>prosody</w:t>
      </w:r>
      <w:r w:rsidR="00D141C5" w:rsidRPr="00C30681">
        <w:rPr>
          <w:rFonts w:ascii="Times New Roman" w:hAnsi="Times New Roman" w:cs="Times New Roman"/>
          <w:sz w:val="24"/>
          <w:szCs w:val="24"/>
          <w:lang w:val="en-US"/>
        </w:rPr>
        <w:t xml:space="preserve">. </w:t>
      </w:r>
      <w:r w:rsidR="000C5741" w:rsidRPr="00C30681">
        <w:rPr>
          <w:rFonts w:ascii="Times New Roman" w:hAnsi="Times New Roman" w:cs="Times New Roman"/>
          <w:sz w:val="24"/>
          <w:szCs w:val="24"/>
          <w:lang w:val="en-US"/>
        </w:rPr>
        <w:t>Through a prior rating study</w:t>
      </w:r>
      <w:r w:rsidR="00702A69" w:rsidRPr="00C30681">
        <w:rPr>
          <w:rFonts w:ascii="Times New Roman" w:hAnsi="Times New Roman" w:cs="Times New Roman"/>
          <w:sz w:val="24"/>
          <w:szCs w:val="24"/>
          <w:lang w:val="en-US"/>
        </w:rPr>
        <w:t xml:space="preserve"> with 20 raters</w:t>
      </w:r>
      <w:r w:rsidR="000C5741" w:rsidRPr="00C30681">
        <w:rPr>
          <w:rFonts w:ascii="Times New Roman" w:hAnsi="Times New Roman" w:cs="Times New Roman"/>
          <w:sz w:val="24"/>
          <w:szCs w:val="24"/>
          <w:lang w:val="en-US"/>
        </w:rPr>
        <w:t>, i</w:t>
      </w:r>
      <w:r w:rsidR="00FB38A2" w:rsidRPr="00C30681">
        <w:rPr>
          <w:rFonts w:ascii="Times New Roman" w:hAnsi="Times New Roman" w:cs="Times New Roman"/>
          <w:sz w:val="24"/>
          <w:szCs w:val="24"/>
          <w:lang w:val="en-US"/>
        </w:rPr>
        <w:t xml:space="preserve">t was ensured that all stimuli conveyed the intended emotions effectively </w:t>
      </w:r>
      <w:r w:rsidR="000C5741" w:rsidRPr="00C30681">
        <w:rPr>
          <w:rFonts w:ascii="Times New Roman" w:hAnsi="Times New Roman" w:cs="Times New Roman"/>
          <w:sz w:val="24"/>
          <w:szCs w:val="24"/>
          <w:lang w:val="en-US"/>
        </w:rPr>
        <w:t xml:space="preserve">and that fearful and angry stimuli were never confused with each other </w:t>
      </w:r>
      <w:sdt>
        <w:sdtPr>
          <w:rPr>
            <w:rFonts w:ascii="Times New Roman" w:hAnsi="Times New Roman" w:cs="Times New Roman"/>
            <w:sz w:val="24"/>
            <w:szCs w:val="24"/>
            <w:lang w:val="en-US"/>
          </w:rPr>
          <w:alias w:val="To edit, see citavi.com/edit"/>
          <w:tag w:val="CitaviPlaceholder#edf16dab-a7f0-4c7f-990e-d78581d902c6"/>
          <w:id w:val="-1662839597"/>
          <w:placeholder>
            <w:docPart w:val="DefaultPlaceholder_-1854013440"/>
          </w:placeholder>
        </w:sdtPr>
        <w:sdtContent>
          <w:r w:rsidR="000C5741"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mQwYmE0LTNlNGUtNDMxNi1hZTAxLWY4MTQ4MGRiZWE1YS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ctMjlUMTM6MjA6MTA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ZGYxNmRhYi1hN2YwLTRjN2YtOTkwZS1kNzg1ODFkOTAyYzYiLCJUZXh0IjoiKE51c3NiYXVtLCBTY2hpcm1lciwgJiBTY2h3ZWluYmVyZ2VyLCAyMDIyKSIsIldBSVZlcnNpb24iOiI2LjExLjAuMCJ9}</w:instrText>
          </w:r>
          <w:r w:rsidR="000C5741" w:rsidRPr="00C30681">
            <w:rPr>
              <w:rFonts w:ascii="Times New Roman" w:hAnsi="Times New Roman" w:cs="Times New Roman"/>
              <w:sz w:val="24"/>
              <w:szCs w:val="24"/>
              <w:lang w:val="en-US"/>
            </w:rPr>
            <w:fldChar w:fldCharType="separate"/>
          </w:r>
          <w:r w:rsidR="000C5741" w:rsidRPr="00C30681">
            <w:rPr>
              <w:rFonts w:ascii="Times New Roman" w:hAnsi="Times New Roman" w:cs="Times New Roman"/>
              <w:sz w:val="24"/>
              <w:szCs w:val="24"/>
              <w:lang w:val="en-US"/>
            </w:rPr>
            <w:t>(</w:t>
          </w:r>
          <w:r w:rsidR="00702A69" w:rsidRPr="00C30681">
            <w:rPr>
              <w:rFonts w:ascii="Times New Roman" w:hAnsi="Times New Roman" w:cs="Times New Roman"/>
              <w:sz w:val="24"/>
              <w:szCs w:val="24"/>
              <w:lang w:val="en-US"/>
            </w:rPr>
            <w:t xml:space="preserve">for details, refer to </w:t>
          </w:r>
          <w:r w:rsidR="000C5741" w:rsidRPr="00C30681">
            <w:rPr>
              <w:rFonts w:ascii="Times New Roman" w:hAnsi="Times New Roman" w:cs="Times New Roman"/>
              <w:sz w:val="24"/>
              <w:szCs w:val="24"/>
              <w:lang w:val="en-US"/>
            </w:rPr>
            <w:t>Nussbaum, Schirmer, &amp; Schweinberger, 2022)</w:t>
          </w:r>
          <w:r w:rsidR="000C5741" w:rsidRPr="00C30681">
            <w:rPr>
              <w:rFonts w:ascii="Times New Roman" w:hAnsi="Times New Roman" w:cs="Times New Roman"/>
              <w:sz w:val="24"/>
              <w:szCs w:val="24"/>
              <w:lang w:val="en-US"/>
            </w:rPr>
            <w:fldChar w:fldCharType="end"/>
          </w:r>
        </w:sdtContent>
      </w:sdt>
      <w:r w:rsidR="00FB38A2" w:rsidRPr="00C30681">
        <w:rPr>
          <w:rFonts w:ascii="Times New Roman" w:hAnsi="Times New Roman" w:cs="Times New Roman"/>
          <w:sz w:val="24"/>
          <w:szCs w:val="24"/>
          <w:lang w:val="en-US"/>
        </w:rPr>
        <w:t xml:space="preserve">. </w:t>
      </w:r>
      <w:r w:rsidR="00D141C5" w:rsidRPr="00C30681">
        <w:rPr>
          <w:rFonts w:ascii="Times New Roman" w:hAnsi="Times New Roman" w:cs="Times New Roman"/>
          <w:sz w:val="24"/>
          <w:szCs w:val="24"/>
          <w:lang w:val="en-US"/>
        </w:rPr>
        <w:t xml:space="preserve">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 xml:space="preserve">preprocessing (i.e. cutting small artifacts like smacks and clicks from the </w:t>
      </w:r>
      <w:r w:rsidR="00D141C5" w:rsidRPr="00003035">
        <w:rPr>
          <w:rFonts w:ascii="Times New Roman" w:hAnsi="Times New Roman" w:cs="Times New Roman"/>
          <w:sz w:val="24"/>
          <w:szCs w:val="24"/>
          <w:lang w:val="en-US"/>
        </w:rPr>
        <w:lastRenderedPageBreak/>
        <w:t>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all morphed stimuli were root-mean-square normalized to 70 dB SPL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1"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ctMjlUMTM6MjA6MTA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IwOjEw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ctMjlUMTM6MjA6MTA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IwOjEw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lastRenderedPageBreak/>
        <w:drawing>
          <wp:inline distT="0" distB="0" distL="0" distR="0" wp14:anchorId="43D18357" wp14:editId="1F03FB40">
            <wp:extent cx="5493224" cy="6709985"/>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19291" cy="6741826"/>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bookmarkStart w:id="4" w:name="_Hlk236051879"/>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bookmarkEnd w:id="4"/>
    <w:p w14:paraId="35793159" w14:textId="5694D81B" w:rsidR="00A30E1F" w:rsidRPr="00003035" w:rsidRDefault="00A30E1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Design and Procedure</w:t>
      </w:r>
    </w:p>
    <w:p w14:paraId="2074E448" w14:textId="5FCBF9F8"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Then, the browser switched into full screen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66B292C"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w:t>
      </w:r>
      <w:r w:rsidR="001B4668">
        <w:rPr>
          <w:rFonts w:ascii="Times New Roman" w:hAnsi="Times New Roman" w:cs="Times New Roman"/>
          <w:sz w:val="24"/>
          <w:szCs w:val="24"/>
          <w:lang w:val="en-US"/>
        </w:rPr>
        <w:t xml:space="preserve"> This later served as a reference condition. </w:t>
      </w:r>
      <w:r w:rsidR="004B7476" w:rsidRPr="00003035">
        <w:rPr>
          <w:rFonts w:ascii="Times New Roman" w:hAnsi="Times New Roman" w:cs="Times New Roman"/>
          <w:sz w:val="24"/>
          <w:szCs w:val="24"/>
          <w:lang w:val="en-US"/>
        </w:rPr>
        <w:t>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w:t>
      </w:r>
      <w:r w:rsidR="00151318">
        <w:rPr>
          <w:rFonts w:ascii="Times New Roman" w:hAnsi="Times New Roman" w:cs="Times New Roman"/>
          <w:sz w:val="24"/>
          <w:szCs w:val="24"/>
          <w:lang w:val="en-US"/>
        </w:rPr>
        <w:t>After five practice trials, a</w:t>
      </w:r>
      <w:r w:rsidR="007B0B7A" w:rsidRPr="00003035">
        <w:rPr>
          <w:rFonts w:ascii="Times New Roman" w:hAnsi="Times New Roman" w:cs="Times New Roman"/>
          <w:sz w:val="24"/>
          <w:szCs w:val="24"/>
          <w:lang w:val="en-US"/>
        </w:rPr>
        <w:t xml:space="preserve">ll 112 targets were presented once in randomized order, in two blocks of 56 trials </w:t>
      </w:r>
      <w:r w:rsidR="00587DD2">
        <w:rPr>
          <w:rFonts w:ascii="Times New Roman" w:hAnsi="Times New Roman" w:cs="Times New Roman"/>
          <w:sz w:val="24"/>
          <w:szCs w:val="24"/>
          <w:lang w:val="en-US"/>
        </w:rPr>
        <w:t xml:space="preserve">each </w:t>
      </w:r>
      <w:r w:rsidR="007B0B7A" w:rsidRPr="00003035">
        <w:rPr>
          <w:rFonts w:ascii="Times New Roman" w:hAnsi="Times New Roman" w:cs="Times New Roman"/>
          <w:sz w:val="24"/>
          <w:szCs w:val="24"/>
          <w:lang w:val="en-US"/>
        </w:rPr>
        <w:t xml:space="preserve">with a self-paced break in the middle. </w:t>
      </w:r>
    </w:p>
    <w:p w14:paraId="5AEDAA77" w14:textId="5A675C5B"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w:t>
      </w:r>
      <w:bookmarkStart w:id="5" w:name="_Hlk236050193"/>
      <w:r w:rsidR="008611DD" w:rsidRPr="00003035">
        <w:rPr>
          <w:rFonts w:ascii="Times New Roman" w:hAnsi="Times New Roman" w:cs="Times New Roman"/>
          <w:sz w:val="24"/>
          <w:szCs w:val="24"/>
          <w:lang w:val="en-US"/>
        </w:rPr>
        <w:t xml:space="preserve">Each block consisted of an adaptation phase and a response phase. </w:t>
      </w:r>
      <w:bookmarkEnd w:id="5"/>
      <w:r w:rsidR="00F7153A" w:rsidRPr="00003035">
        <w:rPr>
          <w:rFonts w:ascii="Times New Roman" w:hAnsi="Times New Roman" w:cs="Times New Roman"/>
          <w:sz w:val="24"/>
          <w:szCs w:val="24"/>
          <w:lang w:val="en-US"/>
        </w:rPr>
        <w:t>During the 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w:t>
      </w:r>
      <w:r w:rsidR="00F7153A" w:rsidRPr="00003035">
        <w:rPr>
          <w:rFonts w:ascii="Times New Roman" w:hAnsi="Times New Roman" w:cs="Times New Roman"/>
          <w:sz w:val="24"/>
          <w:szCs w:val="24"/>
          <w:lang w:val="en-US"/>
        </w:rPr>
        <w:lastRenderedPageBreak/>
        <w:t xml:space="preserve">or vice versa. </w:t>
      </w:r>
      <w:bookmarkStart w:id="6" w:name="_Hlk236051015"/>
      <w:r w:rsidR="00F7153A" w:rsidRPr="00003035">
        <w:rPr>
          <w:rFonts w:ascii="Times New Roman" w:hAnsi="Times New Roman" w:cs="Times New Roman"/>
          <w:sz w:val="24"/>
          <w:szCs w:val="24"/>
          <w:lang w:val="en-US"/>
        </w:rPr>
        <w:t>After the adaptation phase, the response phase started, which was signaled by a message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w:t>
      </w:r>
      <w:bookmarkStart w:id="7" w:name="_Hlk236051056"/>
      <w:bookmarkEnd w:id="6"/>
      <w:r w:rsidR="00480DD7" w:rsidRPr="00003035">
        <w:rPr>
          <w:rFonts w:ascii="Times New Roman" w:hAnsi="Times New Roman" w:cs="Times New Roman"/>
          <w:sz w:val="24"/>
          <w:szCs w:val="24"/>
          <w:lang w:val="en-US"/>
        </w:rPr>
        <w:t>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w:t>
      </w:r>
      <w:bookmarkStart w:id="8" w:name="_Hlk236051099"/>
      <w:bookmarkEnd w:id="7"/>
      <w:r w:rsidR="00480DD7" w:rsidRPr="00003035">
        <w:rPr>
          <w:rFonts w:ascii="Times New Roman" w:hAnsi="Times New Roman" w:cs="Times New Roman"/>
          <w:sz w:val="24"/>
          <w:szCs w:val="24"/>
          <w:lang w:val="en-US"/>
        </w:rPr>
        <w:t xml:space="preserve">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w:t>
      </w:r>
      <w:bookmarkStart w:id="9" w:name="_Hlk236051211"/>
      <w:bookmarkEnd w:id="8"/>
      <w:r w:rsidR="00480DD7" w:rsidRPr="00003035">
        <w:rPr>
          <w:rFonts w:ascii="Times New Roman" w:hAnsi="Times New Roman" w:cs="Times New Roman"/>
          <w:sz w:val="24"/>
          <w:szCs w:val="24"/>
          <w:lang w:val="en-US"/>
        </w:rPr>
        <w:t xml:space="preserve">However, every fourth trial, a red fixation cross appeared again, and two top-up adaptors were played. </w:t>
      </w:r>
      <w:bookmarkEnd w:id="9"/>
      <w:r w:rsidR="00480DD7" w:rsidRPr="00003035">
        <w:rPr>
          <w:rFonts w:ascii="Times New Roman" w:hAnsi="Times New Roman" w:cs="Times New Roman"/>
          <w:sz w:val="24"/>
          <w:szCs w:val="24"/>
          <w:lang w:val="en-US"/>
        </w:rPr>
        <w:t xml:space="preserve">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740693DD" w14:textId="769A6840"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E4449">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2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2IiwiWWVhclJlc29sdmVkIjoiMjAyNiIsIkNyZWF0ZWRCeSI6Il9DaHJpc3RpbmUgTnVzc2JhdW0iLCJDcmVhdGVkT24iOiIyMDI1LTA2LTEwVDE1OjMzOjQ4IiwiTW9kaWZpZWRCeSI6Il9DaHJpc3RpbmUgTnVzc2JhdW0iLCJJZCI6IjdiN2RiOWFlLTJjMWItNDc4MC1hYWRlLTc2MzgyNWU2NDhiMSIsIk1vZGlmaWVkT24iOiIyMDI2LTA3LTA3VDA4OjU2OjMx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YpIn1dfSwiVGFnIjoiQ2l0YXZpUGxhY2Vob2xkZXIjNDEyNjllZTItZWY3Mi00N2YzLTgxNDItNDdmMjRmYmFmOGRlIiwiVGV4dCI6IihSIENvcmUgVGVhbSwgMjAyNikiLCJXQUlWZXJzaW9uIjoiNi4xMS4wLjAifQ==}</w:instrText>
          </w:r>
          <w:r w:rsidR="00392452" w:rsidRPr="00003035">
            <w:rPr>
              <w:rFonts w:ascii="Times New Roman" w:hAnsi="Times New Roman" w:cs="Times New Roman"/>
              <w:sz w:val="24"/>
              <w:szCs w:val="24"/>
              <w:lang w:val="en-US"/>
            </w:rPr>
            <w:fldChar w:fldCharType="separate"/>
          </w:r>
          <w:r w:rsidR="004E4449">
            <w:rPr>
              <w:rFonts w:ascii="Times New Roman" w:hAnsi="Times New Roman" w:cs="Times New Roman"/>
              <w:sz w:val="24"/>
              <w:szCs w:val="24"/>
              <w:lang w:val="en-US"/>
            </w:rPr>
            <w:t>(R Core Team, 2026)</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587DD2">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D6A85">
        <w:rPr>
          <w:rFonts w:ascii="Times New Roman" w:hAnsi="Times New Roman" w:cs="Times New Roman"/>
          <w:sz w:val="24"/>
          <w:szCs w:val="24"/>
          <w:lang w:val="en-US"/>
        </w:rPr>
        <w:t>removed</w:t>
      </w:r>
      <w:r w:rsidR="00587DD2">
        <w:rPr>
          <w:rFonts w:ascii="Times New Roman" w:hAnsi="Times New Roman" w:cs="Times New Roman"/>
          <w:sz w:val="24"/>
          <w:szCs w:val="24"/>
          <w:lang w:val="en-US"/>
        </w:rPr>
        <w:t xml:space="preserve"> </w:t>
      </w:r>
      <w:r w:rsidR="00F92E81" w:rsidRPr="00003035">
        <w:rPr>
          <w:rFonts w:ascii="Times New Roman" w:hAnsi="Times New Roman" w:cs="Times New Roman"/>
          <w:sz w:val="24"/>
          <w:szCs w:val="24"/>
          <w:lang w:val="en-US"/>
        </w:rPr>
        <w:t>from the data</w:t>
      </w:r>
      <w:r w:rsidR="00432CA2" w:rsidRPr="00003035">
        <w:rPr>
          <w:rFonts w:ascii="Times New Roman" w:hAnsi="Times New Roman" w:cs="Times New Roman"/>
          <w:sz w:val="24"/>
          <w:szCs w:val="24"/>
          <w:lang w:val="en-US"/>
        </w:rPr>
        <w:t xml:space="preserve"> and participants with more than 5% of such omissions were excluded from data analysis</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xml:space="preserve">, with a binominal distribution, a logit-link function and Laplace </w:t>
      </w:r>
      <w:r w:rsidR="00432CA2" w:rsidRPr="00003035">
        <w:rPr>
          <w:rFonts w:ascii="Times New Roman" w:hAnsi="Times New Roman" w:cs="Times New Roman"/>
          <w:sz w:val="24"/>
          <w:szCs w:val="24"/>
          <w:lang w:val="en-US"/>
        </w:rPr>
        <w:lastRenderedPageBreak/>
        <w:t>approximation. Predictor variables were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181111CC"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4F34A37D" w:rsidR="009A7606" w:rsidRPr="00003035" w:rsidRDefault="003E5182"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Pr>
          <w:rFonts w:ascii="Times New Roman" w:hAnsi="Times New Roman" w:cs="Times New Roman"/>
          <w:sz w:val="24"/>
          <w:szCs w:val="24"/>
          <w:lang w:val="en-US"/>
        </w:rPr>
        <w:t xml:space="preserve">, because they were not relevant for the main hypothesis. </w:t>
      </w:r>
    </w:p>
    <w:p w14:paraId="0EECE39D" w14:textId="20DA0413"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Transparency and Openness</w:t>
      </w:r>
    </w:p>
    <w:p w14:paraId="089A6B68" w14:textId="29710B71"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3E5182">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3"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lastRenderedPageBreak/>
        <w:t>Results</w:t>
      </w:r>
    </w:p>
    <w:p w14:paraId="5DD5C966" w14:textId="6AF73A48"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tML x</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81" w:type="dxa"/>
        <w:tblInd w:w="-892" w:type="dxa"/>
        <w:tblLook w:val="04A0" w:firstRow="1" w:lastRow="0" w:firstColumn="1" w:lastColumn="0" w:noHBand="0" w:noVBand="1"/>
      </w:tblPr>
      <w:tblGrid>
        <w:gridCol w:w="2763"/>
        <w:gridCol w:w="675"/>
        <w:gridCol w:w="780"/>
        <w:gridCol w:w="266"/>
        <w:gridCol w:w="3496"/>
        <w:gridCol w:w="939"/>
        <w:gridCol w:w="675"/>
        <w:gridCol w:w="675"/>
        <w:gridCol w:w="780"/>
      </w:tblGrid>
      <w:tr w:rsidR="0097457B" w:rsidRPr="00B81AC4" w14:paraId="0D0DE8D3" w14:textId="77777777" w:rsidTr="008238CF">
        <w:trPr>
          <w:trHeight w:val="300"/>
        </w:trPr>
        <w:tc>
          <w:tcPr>
            <w:tcW w:w="10881"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C30681" w14:paraId="2404954B" w14:textId="77777777" w:rsidTr="008238CF">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18"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8238CF">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80"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771"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80"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8238CF">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80"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6"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771"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80"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8238CF">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80"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6"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80"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8238CF">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80"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6"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771"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80"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8238CF">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80"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6"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80"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8238CF">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80"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80"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8238CF">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80"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6"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80"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8238CF">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80"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8238CF">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80"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6"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2B8603D7" w14:textId="52CF215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771"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8238CF">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80"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022A9C93" w14:textId="6F3E3AB3"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771"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8238CF">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80"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1"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8238CF">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80"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496"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1"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415EE528"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0.47 ± 0.02 SEM,</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w:t>
      </w:r>
      <w:r w:rsidR="00A806AA" w:rsidRPr="00003035">
        <w:rPr>
          <w:rFonts w:ascii="Times New Roman" w:hAnsi="Times New Roman" w:cs="Times New Roman"/>
          <w:sz w:val="24"/>
          <w:szCs w:val="24"/>
          <w:lang w:val="en-US"/>
        </w:rPr>
        <w:lastRenderedPageBreak/>
        <w:t xml:space="preserve">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7089FA62"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0.45 ±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lastRenderedPageBreak/>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50F5EECA" w14:textId="478DDE05" w:rsidR="00B10ADF" w:rsidRPr="00C30681"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w:t>
      </w:r>
      <w:r w:rsidR="003E5182">
        <w:rPr>
          <w:rFonts w:ascii="Times New Roman" w:hAnsi="Times New Roman" w:cs="Times New Roman"/>
          <w:sz w:val="24"/>
          <w:szCs w:val="24"/>
          <w:lang w:val="en-US"/>
        </w:rPr>
        <w:t>angry</w:t>
      </w:r>
      <w:r w:rsidRPr="00003035">
        <w:rPr>
          <w:rFonts w:ascii="Times New Roman" w:hAnsi="Times New Roman" w:cs="Times New Roman"/>
          <w:sz w:val="24"/>
          <w:szCs w:val="24"/>
          <w:lang w:val="en-US"/>
        </w:rPr>
        <w:t>. However, the distinguished feature here is that this adaptation happen</w:t>
      </w:r>
      <w:r w:rsidR="0077589F">
        <w:rPr>
          <w:rFonts w:ascii="Times New Roman" w:hAnsi="Times New Roman" w:cs="Times New Roman"/>
          <w:sz w:val="24"/>
          <w:szCs w:val="24"/>
          <w:lang w:val="en-US"/>
        </w:rPr>
        <w:t>ed</w:t>
      </w:r>
      <w:r w:rsidRPr="00003035">
        <w:rPr>
          <w:rFonts w:ascii="Times New Roman" w:hAnsi="Times New Roman" w:cs="Times New Roman"/>
          <w:sz w:val="24"/>
          <w:szCs w:val="24"/>
          <w:lang w:val="en-US"/>
        </w:rPr>
        <w:t xml:space="preserve"> in </w:t>
      </w:r>
      <w:r w:rsidRPr="00003035">
        <w:rPr>
          <w:rFonts w:ascii="Times New Roman" w:hAnsi="Times New Roman" w:cs="Times New Roman"/>
          <w:i/>
          <w:iCs/>
          <w:sz w:val="24"/>
          <w:szCs w:val="24"/>
          <w:lang w:val="en-US"/>
        </w:rPr>
        <w:t xml:space="preserve">opposite </w:t>
      </w:r>
      <w:r w:rsidRPr="00003035">
        <w:rPr>
          <w:rFonts w:ascii="Times New Roman" w:hAnsi="Times New Roman" w:cs="Times New Roman"/>
          <w:i/>
          <w:iCs/>
          <w:sz w:val="24"/>
          <w:szCs w:val="24"/>
          <w:lang w:val="en-US"/>
        </w:rPr>
        <w:lastRenderedPageBreak/>
        <w:t>directions for male and female voices at the same time</w:t>
      </w:r>
      <w:r w:rsidRPr="00003035">
        <w:rPr>
          <w:rFonts w:ascii="Times New Roman" w:hAnsi="Times New Roman" w:cs="Times New Roman"/>
          <w:sz w:val="24"/>
          <w:szCs w:val="24"/>
          <w:lang w:val="en-US"/>
        </w:rPr>
        <w:t xml:space="preserve">. </w:t>
      </w:r>
      <w:r w:rsidR="003E5182" w:rsidRPr="00003035">
        <w:rPr>
          <w:rFonts w:ascii="Times New Roman" w:hAnsi="Times New Roman" w:cs="Times New Roman"/>
          <w:sz w:val="24"/>
          <w:szCs w:val="24"/>
          <w:lang w:val="en-US"/>
        </w:rPr>
        <w:t>This shows that the calibration to vocal emotions</w:t>
      </w:r>
      <w:r w:rsidR="003E5182">
        <w:rPr>
          <w:rFonts w:ascii="Times New Roman" w:hAnsi="Times New Roman" w:cs="Times New Roman"/>
          <w:sz w:val="24"/>
          <w:szCs w:val="24"/>
          <w:lang w:val="en-US"/>
        </w:rPr>
        <w:t xml:space="preserve"> is modulated by </w:t>
      </w:r>
      <w:r w:rsidR="003E5182" w:rsidRPr="00C30681">
        <w:rPr>
          <w:rFonts w:ascii="Times New Roman" w:hAnsi="Times New Roman" w:cs="Times New Roman"/>
          <w:sz w:val="24"/>
          <w:szCs w:val="24"/>
          <w:lang w:val="en-US"/>
        </w:rPr>
        <w:t xml:space="preserve">speaker gender. </w:t>
      </w:r>
      <w:r w:rsidR="00874AB8" w:rsidRPr="00C30681">
        <w:rPr>
          <w:rFonts w:ascii="Times New Roman" w:hAnsi="Times New Roman" w:cs="Times New Roman"/>
          <w:sz w:val="24"/>
          <w:szCs w:val="24"/>
          <w:lang w:val="en-US"/>
        </w:rPr>
        <w:t xml:space="preserve">Due to the limited number of different speaker identities per gender, there is a slight possibility that the effect was inflated by idiosyncratic features of individual speaker identities. This was directly addressed and quantified in Experiment 2.   </w:t>
      </w:r>
    </w:p>
    <w:p w14:paraId="25666D92" w14:textId="2A884748" w:rsidR="00B10ADF" w:rsidRPr="00B81AC4" w:rsidRDefault="00B10ADF" w:rsidP="003A1543">
      <w:pPr>
        <w:pStyle w:val="berschrift2"/>
        <w:numPr>
          <w:ilvl w:val="0"/>
          <w:numId w:val="6"/>
        </w:numPr>
      </w:pPr>
      <w:r w:rsidRPr="00B81AC4">
        <w:t>Experiment 2: Speaker identity</w:t>
      </w:r>
    </w:p>
    <w:p w14:paraId="65862F03"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5"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6F3A30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6011607D"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EF04A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75 people accessed the study via hyperlink, of which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45 contributed complete data. Three participants had to be excluded (N = 1 for pressing only one key during the whole </w:t>
      </w:r>
      <w:r w:rsidR="00EF04A9" w:rsidRPr="00003035">
        <w:rPr>
          <w:rFonts w:ascii="Times New Roman" w:hAnsi="Times New Roman" w:cs="Times New Roman"/>
          <w:sz w:val="24"/>
          <w:szCs w:val="24"/>
          <w:lang w:val="en-US"/>
        </w:rPr>
        <w:lastRenderedPageBreak/>
        <w:t xml:space="preserve">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t>
      </w:r>
      <w:r w:rsidR="004613CA">
        <w:rPr>
          <w:rFonts w:ascii="Times New Roman" w:hAnsi="Times New Roman" w:cs="Times New Roman"/>
          <w:sz w:val="24"/>
          <w:szCs w:val="24"/>
          <w:lang w:val="en-US"/>
        </w:rPr>
        <w:t>were</w:t>
      </w:r>
      <w:r w:rsidR="00EF04A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EF04A9" w:rsidRPr="00003035">
        <w:rPr>
          <w:rFonts w:ascii="Times New Roman" w:hAnsi="Times New Roman" w:cs="Times New Roman"/>
          <w:sz w:val="24"/>
          <w:szCs w:val="24"/>
          <w:lang w:val="en-US"/>
        </w:rPr>
        <w:t xml:space="preserve"> approved by the local ethics committee. </w:t>
      </w:r>
    </w:p>
    <w:p w14:paraId="19E78DDD" w14:textId="3334A611" w:rsidR="00AC30B2" w:rsidRPr="00003035" w:rsidRDefault="00AC30B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34203227"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Again, participants started by giving consent and entering their demographic information. Then</w:t>
      </w:r>
      <w:r w:rsidR="004613CA">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5230D1AB"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w:t>
      </w:r>
      <w:r w:rsidR="00BA737A" w:rsidRPr="00003035">
        <w:rPr>
          <w:rFonts w:ascii="Times New Roman" w:hAnsi="Times New Roman" w:cs="Times New Roman"/>
          <w:sz w:val="24"/>
          <w:szCs w:val="24"/>
          <w:lang w:val="en-US"/>
        </w:rPr>
        <w:lastRenderedPageBreak/>
        <w:t xml:space="preserve">very similar to Experiment 1: Each block consisted of an adaptation phase and a response phase. </w:t>
      </w:r>
    </w:p>
    <w:p w14:paraId="12BB8552" w14:textId="3FE946E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 xml:space="preserve">During the adaptation phase, 16 adaptor stimuli (4 speakers </w:t>
      </w:r>
      <w:r w:rsidR="004613CA">
        <w:rPr>
          <w:rFonts w:ascii="Times New Roman" w:hAnsi="Times New Roman" w:cs="Times New Roman"/>
          <w:sz w:val="24"/>
          <w:szCs w:val="24"/>
          <w:lang w:val="en-US"/>
        </w:rPr>
        <w:t>x</w:t>
      </w:r>
      <w:r w:rsidR="00BA737A" w:rsidRPr="00003035">
        <w:rPr>
          <w:rFonts w:ascii="Times New Roman" w:hAnsi="Times New Roman" w:cs="Times New Roman"/>
          <w:sz w:val="24"/>
          <w:szCs w:val="24"/>
          <w:lang w:val="en-US"/>
        </w:rPr>
        <w:t xml:space="preserve">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lastRenderedPageBreak/>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7E55CB65"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Software and R-packages for data analyses were identical to Experiment 1. Errors of omission (&lt;</w:t>
      </w:r>
      <w:r w:rsidR="004613CA">
        <w:rPr>
          <w:rFonts w:ascii="Times New Roman" w:hAnsi="Times New Roman" w:cs="Times New Roman"/>
          <w:sz w:val="24"/>
          <w:szCs w:val="24"/>
          <w:lang w:val="en-US"/>
        </w:rPr>
        <w:t>5</w:t>
      </w:r>
      <w:r w:rsidR="00482B35" w:rsidRPr="00003035">
        <w:rPr>
          <w:rFonts w:ascii="Times New Roman" w:hAnsi="Times New Roman" w:cs="Times New Roman"/>
          <w:sz w:val="24"/>
          <w:szCs w:val="24"/>
          <w:lang w:val="en-US"/>
        </w:rPr>
        <w:t>%) were excluded from the data. Data w</w:t>
      </w:r>
      <w:r w:rsidR="00792854">
        <w:rPr>
          <w:rFonts w:ascii="Times New Roman" w:hAnsi="Times New Roman" w:cs="Times New Roman"/>
          <w:sz w:val="24"/>
          <w:szCs w:val="24"/>
          <w:lang w:val="en-US"/>
        </w:rPr>
        <w:t>ere</w:t>
      </w:r>
      <w:r w:rsidR="00482B35" w:rsidRPr="00003035">
        <w:rPr>
          <w:rFonts w:ascii="Times New Roman" w:hAnsi="Times New Roman" w:cs="Times New Roman"/>
          <w:sz w:val="24"/>
          <w:szCs w:val="24"/>
          <w:lang w:val="en-US"/>
        </w:rPr>
        <w:t xml:space="preserve">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D12A01B"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4E952B1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2B04B5CB"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4613CA">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4613CA">
        <w:rPr>
          <w:rFonts w:ascii="Times New Roman" w:hAnsi="Times New Roman" w:cs="Times New Roman"/>
          <w:sz w:val="24"/>
          <w:szCs w:val="24"/>
          <w:lang w:val="en-US"/>
        </w:rPr>
        <w:t>the</w:t>
      </w:r>
      <w:r w:rsidR="00006C40" w:rsidRPr="00003035">
        <w:rPr>
          <w:rFonts w:ascii="Times New Roman" w:hAnsi="Times New Roman" w:cs="Times New Roman"/>
          <w:sz w:val="24"/>
          <w:szCs w:val="24"/>
          <w:lang w:val="en-US"/>
        </w:rPr>
        <w:t xml:space="preserve">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12DEF9D5"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4BA3C263"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17"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Results</w:t>
      </w:r>
    </w:p>
    <w:p w14:paraId="5F66EBB1" w14:textId="085396E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4613CA">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4613CA">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4613CA">
        <w:rPr>
          <w:rFonts w:ascii="Times New Roman" w:hAnsi="Times New Roman" w:cs="Times New Roman"/>
          <w:b/>
          <w:bCs/>
          <w:sz w:val="24"/>
          <w:szCs w:val="24"/>
          <w:lang w:val="en-US"/>
        </w:rPr>
        <w:t xml:space="preserve"> </w:t>
      </w:r>
      <w:r w:rsidR="004613CA" w:rsidRPr="004613CA">
        <w:rPr>
          <w:rFonts w:ascii="Times New Roman" w:hAnsi="Times New Roman" w:cs="Times New Roman"/>
          <w:sz w:val="24"/>
          <w:szCs w:val="24"/>
          <w:lang w:val="en-US"/>
        </w:rPr>
        <w:t>was significant</w:t>
      </w:r>
      <w:r w:rsidR="00BF5A50" w:rsidRPr="00003035">
        <w:rPr>
          <w:rFonts w:ascii="Times New Roman" w:hAnsi="Times New Roman" w:cs="Times New Roman"/>
          <w:sz w:val="24"/>
          <w:szCs w:val="24"/>
          <w:lang w:val="en-US"/>
        </w:rPr>
        <w:t xml:space="preserve">. </w:t>
      </w:r>
    </w:p>
    <w:p w14:paraId="59B5AD6C" w14:textId="0863ABA6" w:rsidR="00BF5A50" w:rsidRPr="00003035" w:rsidRDefault="00F0454F"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AB5368" w:rsidRPr="00003035">
        <w:rPr>
          <w:rFonts w:ascii="Times New Roman" w:hAnsi="Times New Roman" w:cs="Times New Roman"/>
          <w:sz w:val="24"/>
          <w:szCs w:val="24"/>
          <w:lang w:val="en-US"/>
        </w:rPr>
        <w:t xml:space="preserve">For male voices, there were large main effects of </w:t>
      </w:r>
      <w:r w:rsidR="00AB5368" w:rsidRPr="00003035">
        <w:rPr>
          <w:rFonts w:ascii="Times New Roman" w:hAnsi="Times New Roman" w:cs="Times New Roman"/>
          <w:b/>
          <w:bCs/>
          <w:sz w:val="24"/>
          <w:szCs w:val="24"/>
          <w:lang w:val="en-US"/>
        </w:rPr>
        <w:t>tML, SpID</w:t>
      </w:r>
      <w:r w:rsidR="00AB5368" w:rsidRPr="00003035">
        <w:rPr>
          <w:rFonts w:ascii="Times New Roman" w:hAnsi="Times New Roman" w:cs="Times New Roman"/>
          <w:sz w:val="24"/>
          <w:szCs w:val="24"/>
          <w:lang w:val="en-US"/>
        </w:rPr>
        <w:t xml:space="preserve"> and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Speaker Identity M4 was perceived </w:t>
      </w:r>
      <w:r w:rsidR="004613CA">
        <w:rPr>
          <w:rFonts w:ascii="Times New Roman" w:hAnsi="Times New Roman" w:cs="Times New Roman"/>
          <w:sz w:val="24"/>
          <w:szCs w:val="24"/>
          <w:lang w:val="en-US"/>
        </w:rPr>
        <w:t xml:space="preserve">as angry </w:t>
      </w:r>
      <w:r w:rsidR="00AB5368" w:rsidRPr="00003035">
        <w:rPr>
          <w:rFonts w:ascii="Times New Roman" w:hAnsi="Times New Roman" w:cs="Times New Roman"/>
          <w:sz w:val="24"/>
          <w:szCs w:val="24"/>
          <w:lang w:val="en-US"/>
        </w:rPr>
        <w:t>much more often than M3.</w:t>
      </w:r>
      <w:r w:rsidR="00E942F2">
        <w:rPr>
          <w:rFonts w:ascii="Times New Roman" w:hAnsi="Times New Roman" w:cs="Times New Roman"/>
          <w:sz w:val="24"/>
          <w:szCs w:val="24"/>
          <w:lang w:val="en-US"/>
        </w:rPr>
        <w:t xml:space="preserve"> </w:t>
      </w:r>
      <w:r w:rsidR="00AB5368" w:rsidRPr="00003035">
        <w:rPr>
          <w:rFonts w:ascii="Times New Roman" w:hAnsi="Times New Roman" w:cs="Times New Roman"/>
          <w:sz w:val="24"/>
          <w:szCs w:val="24"/>
          <w:lang w:val="en-US"/>
        </w:rPr>
        <w:t xml:space="preserve">The interaction of </w:t>
      </w:r>
      <w:r w:rsidR="00AB5368" w:rsidRPr="00003035">
        <w:rPr>
          <w:rFonts w:ascii="Times New Roman" w:hAnsi="Times New Roman" w:cs="Times New Roman"/>
          <w:b/>
          <w:bCs/>
          <w:sz w:val="24"/>
          <w:szCs w:val="24"/>
          <w:lang w:val="en-US"/>
        </w:rPr>
        <w:t>tML x SpID</w:t>
      </w:r>
      <w:r w:rsidR="00AB5368" w:rsidRPr="00003035">
        <w:rPr>
          <w:rFonts w:ascii="Times New Roman" w:hAnsi="Times New Roman" w:cs="Times New Roman"/>
          <w:sz w:val="24"/>
          <w:szCs w:val="24"/>
          <w:lang w:val="en-US"/>
        </w:rPr>
        <w:t xml:space="preserve"> further indicated a steeper slope for M4 compared to M3. The main effect of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00AB5368"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386" w:type="dxa"/>
        <w:tblInd w:w="-142" w:type="dxa"/>
        <w:tblLook w:val="04A0" w:firstRow="1" w:lastRow="0" w:firstColumn="1" w:lastColumn="0" w:noHBand="0" w:noVBand="1"/>
      </w:tblPr>
      <w:tblGrid>
        <w:gridCol w:w="2430"/>
        <w:gridCol w:w="944"/>
        <w:gridCol w:w="780"/>
        <w:gridCol w:w="266"/>
        <w:gridCol w:w="2910"/>
        <w:gridCol w:w="945"/>
        <w:gridCol w:w="610"/>
        <w:gridCol w:w="721"/>
        <w:gridCol w:w="780"/>
      </w:tblGrid>
      <w:tr w:rsidR="00BF5A50" w:rsidRPr="00B81AC4" w14:paraId="4C5663C9"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07647C">
        <w:trPr>
          <w:trHeight w:val="300"/>
        </w:trPr>
        <w:tc>
          <w:tcPr>
            <w:tcW w:w="2430"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07647C">
        <w:trPr>
          <w:trHeight w:val="300"/>
        </w:trPr>
        <w:tc>
          <w:tcPr>
            <w:tcW w:w="2430"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80"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80"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07647C">
        <w:trPr>
          <w:trHeight w:val="300"/>
        </w:trPr>
        <w:tc>
          <w:tcPr>
            <w:tcW w:w="2430"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80"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80"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07647C">
        <w:trPr>
          <w:trHeight w:val="300"/>
        </w:trPr>
        <w:tc>
          <w:tcPr>
            <w:tcW w:w="2430"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80"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80"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07647C">
        <w:trPr>
          <w:trHeight w:val="300"/>
        </w:trPr>
        <w:tc>
          <w:tcPr>
            <w:tcW w:w="2430"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80"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80"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07647C">
        <w:trPr>
          <w:trHeight w:val="300"/>
        </w:trPr>
        <w:tc>
          <w:tcPr>
            <w:tcW w:w="2430"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80"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6"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80"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07647C">
        <w:trPr>
          <w:trHeight w:val="300"/>
        </w:trPr>
        <w:tc>
          <w:tcPr>
            <w:tcW w:w="2430"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80"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80"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07647C">
        <w:trPr>
          <w:trHeight w:val="300"/>
        </w:trPr>
        <w:tc>
          <w:tcPr>
            <w:tcW w:w="2430"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80"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6"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80"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07647C">
        <w:trPr>
          <w:trHeight w:val="300"/>
        </w:trPr>
        <w:tc>
          <w:tcPr>
            <w:tcW w:w="2430"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80"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07647C">
        <w:trPr>
          <w:trHeight w:val="300"/>
        </w:trPr>
        <w:tc>
          <w:tcPr>
            <w:tcW w:w="2430"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80"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6"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5123059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07647C">
        <w:trPr>
          <w:trHeight w:val="300"/>
        </w:trPr>
        <w:tc>
          <w:tcPr>
            <w:tcW w:w="2430"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80"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07647C">
        <w:trPr>
          <w:trHeight w:val="300"/>
        </w:trPr>
        <w:tc>
          <w:tcPr>
            <w:tcW w:w="2430"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07647C">
        <w:trPr>
          <w:trHeight w:val="300"/>
        </w:trPr>
        <w:tc>
          <w:tcPr>
            <w:tcW w:w="2430"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07647C">
        <w:trPr>
          <w:trHeight w:val="300"/>
        </w:trPr>
        <w:tc>
          <w:tcPr>
            <w:tcW w:w="2430"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80"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80"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07647C">
        <w:trPr>
          <w:trHeight w:val="300"/>
        </w:trPr>
        <w:tc>
          <w:tcPr>
            <w:tcW w:w="2430"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80"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80"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07647C">
        <w:trPr>
          <w:trHeight w:val="300"/>
        </w:trPr>
        <w:tc>
          <w:tcPr>
            <w:tcW w:w="2430"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80"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80"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07647C">
        <w:trPr>
          <w:trHeight w:val="300"/>
        </w:trPr>
        <w:tc>
          <w:tcPr>
            <w:tcW w:w="2430"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80"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80"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07647C">
        <w:trPr>
          <w:trHeight w:val="300"/>
        </w:trPr>
        <w:tc>
          <w:tcPr>
            <w:tcW w:w="2430"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80"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6"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80"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07647C">
        <w:trPr>
          <w:trHeight w:val="300"/>
        </w:trPr>
        <w:tc>
          <w:tcPr>
            <w:tcW w:w="2430"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80"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6"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80"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07647C">
        <w:trPr>
          <w:trHeight w:val="300"/>
        </w:trPr>
        <w:tc>
          <w:tcPr>
            <w:tcW w:w="2430"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80"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6"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80"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07647C">
        <w:trPr>
          <w:trHeight w:val="300"/>
        </w:trPr>
        <w:tc>
          <w:tcPr>
            <w:tcW w:w="2430"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80"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07647C">
        <w:trPr>
          <w:trHeight w:val="300"/>
        </w:trPr>
        <w:tc>
          <w:tcPr>
            <w:tcW w:w="2430"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80"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6"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479A5BE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07647C">
        <w:trPr>
          <w:trHeight w:val="300"/>
        </w:trPr>
        <w:tc>
          <w:tcPr>
            <w:tcW w:w="2430"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80"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07647C">
        <w:trPr>
          <w:trHeight w:val="300"/>
        </w:trPr>
        <w:tc>
          <w:tcPr>
            <w:tcW w:w="2430"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2E25DA"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07C3A168"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0.02 SEM). For F2 however, the adaptation conditions modulated the response in the </w:t>
      </w:r>
      <w:r w:rsidR="00E865FC" w:rsidRPr="00003035">
        <w:rPr>
          <w:rFonts w:ascii="Times New Roman" w:hAnsi="Times New Roman" w:cs="Times New Roman"/>
          <w:sz w:val="24"/>
          <w:szCs w:val="24"/>
          <w:lang w:val="en-US"/>
        </w:rPr>
        <w:lastRenderedPageBreak/>
        <w:t>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797AAF05">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7713BE03"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24503940"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 xml:space="preserve">Experiment 2 is </w:t>
      </w:r>
      <w:r w:rsidRPr="00C30681">
        <w:rPr>
          <w:rFonts w:ascii="Times New Roman" w:hAnsi="Times New Roman" w:cs="Times New Roman"/>
          <w:noProof/>
          <w:sz w:val="24"/>
          <w:szCs w:val="24"/>
          <w:lang w:val="en-US"/>
        </w:rPr>
        <w:t xml:space="preserve">inconclusive. </w:t>
      </w:r>
      <w:r w:rsidR="00874AB8" w:rsidRPr="00C30681">
        <w:rPr>
          <w:rFonts w:ascii="Times New Roman" w:hAnsi="Times New Roman" w:cs="Times New Roman"/>
          <w:noProof/>
          <w:sz w:val="24"/>
          <w:szCs w:val="24"/>
          <w:lang w:val="en-US"/>
        </w:rPr>
        <w:t>At the same time, the data clearly show that the results of Experiment 1 w</w:t>
      </w:r>
      <w:r w:rsidR="000A244E" w:rsidRPr="00C30681">
        <w:rPr>
          <w:rFonts w:ascii="Times New Roman" w:hAnsi="Times New Roman" w:cs="Times New Roman"/>
          <w:noProof/>
          <w:sz w:val="24"/>
          <w:szCs w:val="24"/>
          <w:lang w:val="en-US"/>
        </w:rPr>
        <w:t>ere</w:t>
      </w:r>
      <w:r w:rsidR="00874AB8" w:rsidRPr="00C30681">
        <w:rPr>
          <w:rFonts w:ascii="Times New Roman" w:hAnsi="Times New Roman" w:cs="Times New Roman"/>
          <w:noProof/>
          <w:sz w:val="24"/>
          <w:szCs w:val="24"/>
          <w:lang w:val="en-US"/>
        </w:rPr>
        <w:t xml:space="preserve"> indeed attributab</w:t>
      </w:r>
      <w:r w:rsidR="000A244E" w:rsidRPr="00C30681">
        <w:rPr>
          <w:rFonts w:ascii="Times New Roman" w:hAnsi="Times New Roman" w:cs="Times New Roman"/>
          <w:noProof/>
          <w:sz w:val="24"/>
          <w:szCs w:val="24"/>
          <w:lang w:val="en-US"/>
        </w:rPr>
        <w:t>l</w:t>
      </w:r>
      <w:r w:rsidR="00874AB8" w:rsidRPr="00C30681">
        <w:rPr>
          <w:rFonts w:ascii="Times New Roman" w:hAnsi="Times New Roman" w:cs="Times New Roman"/>
          <w:noProof/>
          <w:sz w:val="24"/>
          <w:szCs w:val="24"/>
          <w:lang w:val="en-US"/>
        </w:rPr>
        <w:t xml:space="preserve">e to speaker gender and not identity. </w:t>
      </w:r>
      <w:r w:rsidRPr="00C30681">
        <w:rPr>
          <w:rFonts w:ascii="Times New Roman" w:hAnsi="Times New Roman" w:cs="Times New Roman"/>
          <w:noProof/>
          <w:sz w:val="24"/>
          <w:szCs w:val="24"/>
          <w:lang w:val="en-US"/>
        </w:rPr>
        <w:t xml:space="preserve">Note that there was a pronounced confound </w:t>
      </w:r>
      <w:r w:rsidRPr="00003035">
        <w:rPr>
          <w:rFonts w:ascii="Times New Roman" w:hAnsi="Times New Roman" w:cs="Times New Roman"/>
          <w:noProof/>
          <w:sz w:val="24"/>
          <w:szCs w:val="24"/>
          <w:lang w:val="en-US"/>
        </w:rPr>
        <w:t>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w:t>
      </w:r>
      <w:r w:rsidR="004613CA">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4613CA">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DF5CD3">
      <w:pPr>
        <w:pStyle w:val="berschrift2"/>
        <w:numPr>
          <w:ilvl w:val="0"/>
          <w:numId w:val="6"/>
        </w:numPr>
      </w:pPr>
      <w:r w:rsidRPr="00B81AC4">
        <w:t>Experiment 3: Spoken Pseudoword</w:t>
      </w:r>
    </w:p>
    <w:p w14:paraId="508F9E95"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6762214B" w14:textId="3FFC5D4E"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613CA">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19"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230FA826"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326D6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w:t>
      </w:r>
      <w:r w:rsidR="00326D69" w:rsidRPr="00003035">
        <w:rPr>
          <w:rFonts w:ascii="Times New Roman" w:hAnsi="Times New Roman" w:cs="Times New Roman"/>
          <w:sz w:val="24"/>
          <w:szCs w:val="24"/>
          <w:lang w:val="en-US"/>
        </w:rPr>
        <w:lastRenderedPageBreak/>
        <w:t xml:space="preserve">1 and 2. 99 people accessed the study via hyperlink, of which 48 contributed complete data. Six participants had to be excluded (N = 3 due to 5% trials of omission in the baseline task, N = 3 due to problems with the sound playback). Therefore, the final sample consisted of </w:t>
      </w:r>
      <w:r w:rsidR="00F0454F">
        <w:rPr>
          <w:rFonts w:ascii="Times New Roman" w:hAnsi="Times New Roman" w:cs="Times New Roman"/>
          <w:sz w:val="24"/>
          <w:szCs w:val="24"/>
          <w:lang w:val="en-US"/>
        </w:rPr>
        <w:t xml:space="preserve">N = </w:t>
      </w:r>
      <w:r w:rsidR="00326D69" w:rsidRPr="00003035">
        <w:rPr>
          <w:rFonts w:ascii="Times New Roman" w:hAnsi="Times New Roman" w:cs="Times New Roman"/>
          <w:sz w:val="24"/>
          <w:szCs w:val="24"/>
          <w:lang w:val="en-US"/>
        </w:rPr>
        <w:t xml:space="preserve">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Again, all data</w:t>
      </w:r>
      <w:r w:rsidR="004613CA">
        <w:rPr>
          <w:rFonts w:ascii="Times New Roman" w:hAnsi="Times New Roman" w:cs="Times New Roman"/>
          <w:sz w:val="24"/>
          <w:szCs w:val="24"/>
          <w:lang w:val="en-US"/>
        </w:rPr>
        <w:t xml:space="preserve"> were</w:t>
      </w:r>
      <w:r w:rsidR="00326D6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326D69" w:rsidRPr="00003035">
        <w:rPr>
          <w:rFonts w:ascii="Times New Roman" w:hAnsi="Times New Roman" w:cs="Times New Roman"/>
          <w:sz w:val="24"/>
          <w:szCs w:val="24"/>
          <w:lang w:val="en-US"/>
        </w:rPr>
        <w:t xml:space="preserve"> approved by the local ethics committee. </w:t>
      </w:r>
    </w:p>
    <w:p w14:paraId="2064C6E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E3C9840"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4613CA">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4AAB9663"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xml:space="preserve">). Likewise, for the two male blocks. In all other aspects, the trial procedure was identical to Experiment 2. Following the same logic, the top-up adaptors during the response phase now </w:t>
      </w:r>
      <w:r w:rsidR="004613CA">
        <w:rPr>
          <w:rFonts w:ascii="Times New Roman" w:hAnsi="Times New Roman" w:cs="Times New Roman"/>
          <w:sz w:val="24"/>
          <w:szCs w:val="24"/>
          <w:lang w:val="en-US"/>
        </w:rPr>
        <w:t xml:space="preserve">were </w:t>
      </w:r>
      <w:r w:rsidR="0032383F" w:rsidRPr="00003035">
        <w:rPr>
          <w:rFonts w:ascii="Times New Roman" w:hAnsi="Times New Roman" w:cs="Times New Roman"/>
          <w:sz w:val="24"/>
          <w:szCs w:val="24"/>
          <w:lang w:val="en-US"/>
        </w:rPr>
        <w:t>two different pseudowords, one angry and one fearful, matching the respective adaptation conditions.</w:t>
      </w:r>
    </w:p>
    <w:p w14:paraId="47078A7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20629872"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data analyses were similar to Experiment 2. Errors of omission (&lt;</w:t>
      </w:r>
      <w:r w:rsidR="004613CA">
        <w:rPr>
          <w:rFonts w:ascii="Times New Roman" w:hAnsi="Times New Roman" w:cs="Times New Roman"/>
          <w:sz w:val="24"/>
          <w:szCs w:val="24"/>
          <w:lang w:val="en-US"/>
        </w:rPr>
        <w:t>5</w:t>
      </w:r>
      <w:r w:rsidR="0032383F" w:rsidRPr="00003035">
        <w:rPr>
          <w:rFonts w:ascii="Times New Roman" w:hAnsi="Times New Roman" w:cs="Times New Roman"/>
          <w:sz w:val="24"/>
          <w:szCs w:val="24"/>
          <w:lang w:val="en-US"/>
        </w:rPr>
        <w:t xml:space="preserve">%)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lastRenderedPageBreak/>
        <w:t xml:space="preserve">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072E3867"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Pseudoword * AdaptCond + (1 | SpID) + (1 | Participant)</w:t>
      </w:r>
    </w:p>
    <w:p w14:paraId="297E1B35" w14:textId="709B4255"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3LTI5VDEzOjIwOjEw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1NjgzMzQiLCJVcmlTdHJpbmciOiJodHRwOi8vd3d3Lm5jYmkubmxtLm5paC5nb3YvcHVibWVkLzM2NTY4MzM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yLTIzVDE2OjQ2OjA1IiwiTW9kaWZpZWRCeSI6Il9DaHJpc3RpbmUgTnVzc2JhdW0iLCJJZCI6IjE3NDVjNzQ5LWJlMjctNGUwZC1iNTk4LTc1NDk0YzdlNDRjNS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Ny0yOVQxMzoyMDoxMC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0"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56FFA6B8"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w:t>
      </w:r>
      <w:r w:rsidR="00F0454F">
        <w:rPr>
          <w:rFonts w:ascii="Times New Roman" w:hAnsi="Times New Roman" w:cs="Times New Roman"/>
          <w:sz w:val="24"/>
          <w:szCs w:val="24"/>
          <w:lang w:val="en-US"/>
        </w:rPr>
        <w:t>L</w:t>
      </w:r>
      <w:r w:rsidR="00600E95" w:rsidRPr="00003035">
        <w:rPr>
          <w:rFonts w:ascii="Times New Roman" w:hAnsi="Times New Roman" w:cs="Times New Roman"/>
          <w:sz w:val="24"/>
          <w:szCs w:val="24"/>
          <w:lang w:val="en-US"/>
        </w:rPr>
        <w:t xml:space="preserve">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Results</w:t>
      </w:r>
    </w:p>
    <w:p w14:paraId="335CAE5E" w14:textId="5DEB398B"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2E25DA">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1"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71" w:type="dxa"/>
        <w:tblInd w:w="-142" w:type="dxa"/>
        <w:tblLook w:val="04A0" w:firstRow="1" w:lastRow="0" w:firstColumn="1" w:lastColumn="0" w:noHBand="0" w:noVBand="1"/>
      </w:tblPr>
      <w:tblGrid>
        <w:gridCol w:w="2225"/>
        <w:gridCol w:w="833"/>
        <w:gridCol w:w="727"/>
        <w:gridCol w:w="266"/>
        <w:gridCol w:w="3179"/>
        <w:gridCol w:w="939"/>
        <w:gridCol w:w="601"/>
        <w:gridCol w:w="884"/>
        <w:gridCol w:w="837"/>
      </w:tblGrid>
      <w:tr w:rsidR="00D862ED" w:rsidRPr="00B81AC4" w14:paraId="0260C889" w14:textId="77777777" w:rsidTr="00F0454F">
        <w:trPr>
          <w:trHeight w:val="300"/>
        </w:trPr>
        <w:tc>
          <w:tcPr>
            <w:tcW w:w="10271"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C30681" w14:paraId="698EB63F" w14:textId="77777777" w:rsidTr="00F0454F">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046"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7"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01"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7"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F0454F">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7"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719"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601"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7"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F0454F">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7"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719"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601"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7"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F0454F">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7"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6"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719"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601"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7"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F0454F">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7"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719"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601"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7"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F0454F">
        <w:trPr>
          <w:trHeight w:val="300"/>
        </w:trPr>
        <w:tc>
          <w:tcPr>
            <w:tcW w:w="2225" w:type="dxa"/>
            <w:tcBorders>
              <w:top w:val="nil"/>
              <w:left w:val="nil"/>
              <w:bottom w:val="nil"/>
              <w:right w:val="nil"/>
            </w:tcBorders>
            <w:noWrap/>
            <w:vAlign w:val="bottom"/>
            <w:hideMark/>
          </w:tcPr>
          <w:p w14:paraId="45065015" w14:textId="58E2E556"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r w:rsidR="00EA50F5">
              <w:rPr>
                <w:rFonts w:ascii="Times New Roman" w:eastAsia="Times New Roman" w:hAnsi="Times New Roman" w:cs="Times New Roman"/>
                <w:color w:val="000000"/>
                <w:sz w:val="20"/>
                <w:szCs w:val="20"/>
                <w:lang w:val="en-US"/>
              </w:rPr>
              <w:t>d</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6"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719"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7"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F0454F">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6"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719"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601"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7"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F0454F">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7"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6"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719"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7"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F0454F">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719"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601"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7"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F0454F">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719"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601"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7"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F0454F">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19"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601"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7"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01"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7"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F0454F">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7"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6"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179" w:type="dxa"/>
            <w:tcBorders>
              <w:top w:val="nil"/>
              <w:left w:val="nil"/>
              <w:bottom w:val="nil"/>
              <w:right w:val="nil"/>
            </w:tcBorders>
            <w:noWrap/>
            <w:vAlign w:val="bottom"/>
            <w:hideMark/>
          </w:tcPr>
          <w:p w14:paraId="33EDB447" w14:textId="2B018148"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719"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601"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F0454F">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7"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5FD53A4A" w14:textId="5652F3D2"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719"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601"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F0454F">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7"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719"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601"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F0454F">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7"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179"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19"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01"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7"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0610033C" w:rsidR="00FC7467" w:rsidRPr="002E25DA"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2" w:history="1">
        <w:r w:rsidR="00893057" w:rsidRPr="002E25DA">
          <w:rPr>
            <w:rStyle w:val="Hyperlink"/>
            <w:rFonts w:ascii="Times New Roman" w:hAnsi="Times New Roman" w:cs="Times New Roman"/>
            <w:i/>
            <w:iCs/>
            <w:color w:val="auto"/>
            <w:lang w:val="en-US"/>
          </w:rPr>
          <w:t>OSF</w:t>
        </w:r>
      </w:hyperlink>
      <w:r w:rsidR="00893057" w:rsidRPr="002E25DA">
        <w:rPr>
          <w:rFonts w:ascii="Times New Roman" w:hAnsi="Times New Roman" w:cs="Times New Roman"/>
          <w:i/>
          <w:iCs/>
          <w:lang w:val="en-US"/>
        </w:rPr>
        <w:t>, Supplemental Table S4</w:t>
      </w:r>
      <w:r w:rsidRPr="002E25DA">
        <w:rPr>
          <w:rFonts w:ascii="Times New Roman" w:hAnsi="Times New Roman" w:cs="Times New Roman"/>
          <w:i/>
          <w:iCs/>
          <w:lang w:val="en-US"/>
        </w:rPr>
        <w:t>. *PW1: /belam/, PW2: /molen/, PW3: /namil/ and PW 4: /loman/</w:t>
      </w:r>
      <w:r w:rsidR="00E942F2" w:rsidRPr="002E25DA">
        <w:rPr>
          <w:rFonts w:ascii="Times New Roman" w:hAnsi="Times New Roman" w:cs="Times New Roman"/>
          <w:i/>
          <w:iCs/>
          <w:lang w:val="en-US"/>
        </w:rPr>
        <w:t>.</w:t>
      </w:r>
      <w:r w:rsidRPr="002E25DA">
        <w:rPr>
          <w:rFonts w:ascii="Times New Roman" w:hAnsi="Times New Roman" w:cs="Times New Roman"/>
          <w:i/>
          <w:iCs/>
          <w:lang w:val="en-US"/>
        </w:rPr>
        <w:t xml:space="preserve">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5D22754"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2E25DA">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253F213">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13850743"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Note, however, that there was a confound again between pseudoword and emotionality, especially when comparing PW1 and PW2, similar to </w:t>
      </w:r>
      <w:r w:rsidRPr="00003035">
        <w:rPr>
          <w:rFonts w:ascii="Times New Roman" w:hAnsi="Times New Roman" w:cs="Times New Roman"/>
          <w:sz w:val="24"/>
          <w:szCs w:val="24"/>
          <w:lang w:val="en-US"/>
        </w:rPr>
        <w:lastRenderedPageBreak/>
        <w:t>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EA50F5">
        <w:rPr>
          <w:rFonts w:ascii="Times New Roman" w:hAnsi="Times New Roman" w:cs="Times New Roman"/>
          <w:sz w:val="24"/>
          <w:szCs w:val="24"/>
          <w:lang w:val="en-US"/>
        </w:rPr>
        <w:t>.</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features.</w:t>
      </w:r>
    </w:p>
    <w:p w14:paraId="599B3C25" w14:textId="56976A25" w:rsidR="007B3E33" w:rsidRPr="00B81AC4" w:rsidRDefault="007B3E33" w:rsidP="00DF5CD3">
      <w:pPr>
        <w:pStyle w:val="berschrift2"/>
        <w:numPr>
          <w:ilvl w:val="0"/>
          <w:numId w:val="6"/>
        </w:numPr>
      </w:pPr>
      <w:r w:rsidRPr="00B81AC4">
        <w:t>General Discussion</w:t>
      </w:r>
    </w:p>
    <w:p w14:paraId="24EF3491" w14:textId="2F854952"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w:t>
      </w:r>
      <w:r w:rsidR="00E17840">
        <w:rPr>
          <w:rFonts w:ascii="Times New Roman" w:hAnsi="Times New Roman" w:cs="Times New Roman"/>
          <w:sz w:val="24"/>
          <w:szCs w:val="24"/>
          <w:lang w:val="en-US"/>
        </w:rPr>
        <w:t xml:space="preserve">, </w:t>
      </w:r>
      <w:r w:rsidR="00F87150">
        <w:rPr>
          <w:rFonts w:ascii="Times New Roman" w:hAnsi="Times New Roman" w:cs="Times New Roman"/>
          <w:sz w:val="24"/>
          <w:szCs w:val="24"/>
          <w:lang w:val="en-US"/>
        </w:rPr>
        <w:t xml:space="preserve">by </w:t>
      </w:r>
      <w:r w:rsidR="00A8583D" w:rsidRPr="00003035">
        <w:rPr>
          <w:rFonts w:ascii="Times New Roman" w:hAnsi="Times New Roman" w:cs="Times New Roman"/>
          <w:sz w:val="24"/>
          <w:szCs w:val="24"/>
          <w:lang w:val="en-US"/>
        </w:rPr>
        <w:t>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E17840">
        <w:rPr>
          <w:rFonts w:ascii="Times New Roman" w:hAnsi="Times New Roman" w:cs="Times New Roman"/>
          <w:sz w:val="24"/>
          <w:szCs w:val="24"/>
          <w:lang w:val="en-US"/>
        </w:rPr>
        <w:t>, which</w:t>
      </w:r>
      <w:r w:rsidR="00A8583D" w:rsidRPr="00003035">
        <w:rPr>
          <w:rFonts w:ascii="Times New Roman" w:hAnsi="Times New Roman" w:cs="Times New Roman"/>
          <w:sz w:val="24"/>
          <w:szCs w:val="24"/>
          <w:lang w:val="en-US"/>
        </w:rPr>
        <w:t xml:space="preserve">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w:t>
      </w:r>
      <w:r w:rsidR="00D429B4" w:rsidRPr="00003035">
        <w:rPr>
          <w:rFonts w:ascii="Times New Roman" w:hAnsi="Times New Roman" w:cs="Times New Roman"/>
          <w:sz w:val="24"/>
          <w:szCs w:val="24"/>
          <w:lang w:val="en-US"/>
        </w:rPr>
        <w:t xml:space="preserve">. </w:t>
      </w:r>
    </w:p>
    <w:p w14:paraId="1A5691E2"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0FE10097"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on faces, it ha</w:t>
      </w:r>
      <w:r w:rsidR="00F87150">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w:t>
      </w:r>
      <w:r w:rsidR="00E17840">
        <w:rPr>
          <w:rFonts w:ascii="Times New Roman" w:hAnsi="Times New Roman" w:cs="Times New Roman"/>
          <w:sz w:val="24"/>
          <w:szCs w:val="24"/>
          <w:lang w:val="en-US"/>
        </w:rPr>
        <w:t xml:space="preserve">already </w:t>
      </w:r>
      <w:r w:rsidRPr="00003035">
        <w:rPr>
          <w:rFonts w:ascii="Times New Roman" w:hAnsi="Times New Roman" w:cs="Times New Roman"/>
          <w:sz w:val="24"/>
          <w:szCs w:val="24"/>
          <w:lang w:val="en-US"/>
        </w:rPr>
        <w:t xml:space="preserve">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es</w:t>
      </w:r>
      <w:r w:rsidR="00E17840">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w:t>
      </w:r>
      <w:r w:rsidR="005564EB">
        <w:rPr>
          <w:rFonts w:ascii="Times New Roman" w:hAnsi="Times New Roman" w:cs="Times New Roman"/>
          <w:sz w:val="24"/>
          <w:szCs w:val="24"/>
          <w:lang w:val="en-US"/>
        </w:rPr>
        <w:t>.</w:t>
      </w:r>
      <w:r w:rsidR="005648B6" w:rsidRPr="00003035">
        <w:rPr>
          <w:rFonts w:ascii="Times New Roman" w:hAnsi="Times New Roman" w:cs="Times New Roman"/>
          <w:sz w:val="24"/>
          <w:szCs w:val="24"/>
          <w:lang w:val="en-US"/>
        </w:rPr>
        <w:t xml:space="preserve"> Thus, they provide strong evidence for perceptual flexibility in vocal emotional processing. </w:t>
      </w:r>
    </w:p>
    <w:p w14:paraId="72EBBFE6" w14:textId="7C23D0A6"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w:t>
      </w:r>
      <w:r w:rsidRPr="00003035">
        <w:rPr>
          <w:rFonts w:ascii="Times New Roman" w:hAnsi="Times New Roman" w:cs="Times New Roman"/>
          <w:sz w:val="24"/>
          <w:szCs w:val="24"/>
          <w:lang w:val="en-US"/>
        </w:rPr>
        <w:lastRenderedPageBreak/>
        <w:t xml:space="preserve">identities. </w:t>
      </w:r>
      <w:r w:rsidR="00282B17" w:rsidRPr="00003035">
        <w:rPr>
          <w:rFonts w:ascii="Times New Roman" w:hAnsi="Times New Roman" w:cs="Times New Roman"/>
          <w:sz w:val="24"/>
          <w:szCs w:val="24"/>
          <w:lang w:val="en-US"/>
        </w:rPr>
        <w:t xml:space="preserve">Why was the pattern so clear for speaker gender, but so conflicting for speaker identity? Although </w:t>
      </w:r>
      <w:r w:rsidR="005564EB">
        <w:rPr>
          <w:rFonts w:ascii="Times New Roman" w:hAnsi="Times New Roman" w:cs="Times New Roman"/>
          <w:sz w:val="24"/>
          <w:szCs w:val="24"/>
          <w:lang w:val="en-US"/>
        </w:rPr>
        <w:t>speculative</w:t>
      </w:r>
      <w:r w:rsidR="00282B17" w:rsidRPr="00003035">
        <w:rPr>
          <w:rFonts w:ascii="Times New Roman" w:hAnsi="Times New Roman" w:cs="Times New Roman"/>
          <w:sz w:val="24"/>
          <w:szCs w:val="24"/>
          <w:lang w:val="en-US"/>
        </w:rPr>
        <w:t xml:space="preserve"> at this point, both theoretical and methodological consideration</w:t>
      </w:r>
      <w:r w:rsidR="002E25DA">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2E5CF7E4"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2E25DA">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ctMjlUMTM6MjA6MTA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3LTI5VDEzOjIwOjEw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w:t>
      </w:r>
      <w:r w:rsidR="005564EB">
        <w:rPr>
          <w:rFonts w:ascii="Times New Roman" w:hAnsi="Times New Roman" w:cs="Times New Roman"/>
          <w:sz w:val="24"/>
          <w:szCs w:val="24"/>
          <w:lang w:val="en-US"/>
        </w:rPr>
        <w:t xml:space="preserve"> Importantly, i</w:t>
      </w:r>
      <w:r w:rsidR="00B03832" w:rsidRPr="00003035">
        <w:rPr>
          <w:rFonts w:ascii="Times New Roman" w:hAnsi="Times New Roman" w:cs="Times New Roman"/>
          <w:sz w:val="24"/>
          <w:szCs w:val="24"/>
          <w:lang w:val="en-US"/>
        </w:rPr>
        <w:t xml:space="preserve">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ctMjlUMTM6MjA6MTA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which are hence</w:t>
      </w:r>
      <w:r w:rsidR="00B03832" w:rsidRPr="00003035">
        <w:rPr>
          <w:rFonts w:ascii="Times New Roman" w:hAnsi="Times New Roman" w:cs="Times New Roman"/>
          <w:sz w:val="24"/>
          <w:szCs w:val="24"/>
          <w:lang w:val="en-US"/>
        </w:rPr>
        <w:t xml:space="preserv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LHsiJGlkIjoiMTciLCIkdHlwZSI6IlN3aXNzQWNhZGVtaWMuQ2l0YXZpLkxvY2F0aW9uLCBTd2lzc0FjYWRlbWljLkNpdGF2aSIsIkFkZHJlc3MiOnsiJGlkIjoiMTgiLCIkdHlwZSI6IlN3aXNzQWNhZGVtaWMuQ2l0YXZpLkxpbmtlZFJlc291cmNlLCBTd2lzc0FjYWRlbWljLkNpdGF2aSIsIkxpbmtlZFJlc291cmNlVHlwZSI6NSwiT3JpZ2luYWxTdHJpbmciOiIyMzY2MDAzMCIsIlVyaVN0cmluZyI6Imh0dHA6Ly93d3cubmNiaS5ubG0ubmloLmdvdi9wdWJtZWQvMjM2NjAwMzA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U6MTQiLCJNb2RpZmllZEJ5IjoiX0NocmlzdGluZSBOdXNzYmF1bSIsIklkIjoiNGI3YzQzZmUtMjdjMi00ZjJlLWEyYWUtZTUxNmIyOTRiNGM3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Ny0yOVQxMzoyMDoxM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3LTI5VDEzOjIwOjEw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Ny0yOVQxMzoyMDoxMC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This suggest</w:t>
      </w:r>
      <w:r w:rsidR="00790C32">
        <w:rPr>
          <w:rFonts w:ascii="Times New Roman" w:hAnsi="Times New Roman" w:cs="Times New Roman"/>
          <w:sz w:val="24"/>
          <w:szCs w:val="24"/>
          <w:lang w:val="en-US"/>
        </w:rPr>
        <w:t>s</w:t>
      </w:r>
      <w:r w:rsidR="00B03832" w:rsidRPr="00003035">
        <w:rPr>
          <w:rFonts w:ascii="Times New Roman" w:hAnsi="Times New Roman" w:cs="Times New Roman"/>
          <w:sz w:val="24"/>
          <w:szCs w:val="24"/>
          <w:lang w:val="en-US"/>
        </w:rPr>
        <w:t xml:space="preserve"> that there is a build-in neural architecture for a separate tracking 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r w:rsidR="00953025">
        <w:rPr>
          <w:rFonts w:ascii="Times New Roman" w:hAnsi="Times New Roman" w:cs="Times New Roman"/>
          <w:sz w:val="24"/>
          <w:szCs w:val="24"/>
          <w:lang w:val="en-US"/>
        </w:rPr>
        <w:t>hinder</w:t>
      </w:r>
      <w:r w:rsidR="00C340F4" w:rsidRPr="00003035">
        <w:rPr>
          <w:rFonts w:ascii="Times New Roman" w:hAnsi="Times New Roman" w:cs="Times New Roman"/>
          <w:sz w:val="24"/>
          <w:szCs w:val="24"/>
          <w:lang w:val="en-US"/>
        </w:rPr>
        <w:t xml:space="preserv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74E34A28"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w:t>
      </w:r>
      <w:r w:rsidR="00811268" w:rsidRPr="00C30681">
        <w:rPr>
          <w:rFonts w:ascii="Times New Roman" w:hAnsi="Times New Roman" w:cs="Times New Roman"/>
          <w:sz w:val="24"/>
          <w:szCs w:val="24"/>
          <w:lang w:val="en-US"/>
        </w:rPr>
        <w:t xml:space="preserve">that is usually no problem, as listeners can infer it easily within </w:t>
      </w:r>
      <w:r w:rsidR="004A1046" w:rsidRPr="00C30681">
        <w:rPr>
          <w:rFonts w:ascii="Times New Roman" w:hAnsi="Times New Roman" w:cs="Times New Roman"/>
          <w:sz w:val="24"/>
          <w:szCs w:val="24"/>
          <w:lang w:val="en-US"/>
        </w:rPr>
        <w:t>less than</w:t>
      </w:r>
      <w:r w:rsidR="00811268" w:rsidRPr="00C30681">
        <w:rPr>
          <w:rFonts w:ascii="Times New Roman" w:hAnsi="Times New Roman" w:cs="Times New Roman"/>
          <w:sz w:val="24"/>
          <w:szCs w:val="24"/>
          <w:lang w:val="en-US"/>
        </w:rPr>
        <w:t xml:space="preserve"> 2</w:t>
      </w:r>
      <w:r w:rsidR="004A1046" w:rsidRPr="00C30681">
        <w:rPr>
          <w:rFonts w:ascii="Times New Roman" w:hAnsi="Times New Roman" w:cs="Times New Roman"/>
          <w:sz w:val="24"/>
          <w:szCs w:val="24"/>
          <w:lang w:val="en-US"/>
        </w:rPr>
        <w:t>00</w:t>
      </w:r>
      <w:r w:rsidR="00811268" w:rsidRPr="00C30681">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C30681">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ctMjlUMTM6MjA6MTA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C30681">
            <w:rPr>
              <w:rFonts w:ascii="Times New Roman" w:hAnsi="Times New Roman" w:cs="Times New Roman"/>
              <w:sz w:val="24"/>
              <w:szCs w:val="24"/>
              <w:lang w:val="en-US"/>
            </w:rPr>
            <w:fldChar w:fldCharType="separate"/>
          </w:r>
          <w:r w:rsidR="004A1046" w:rsidRPr="00C30681">
            <w:rPr>
              <w:rFonts w:ascii="Times New Roman" w:hAnsi="Times New Roman" w:cs="Times New Roman"/>
              <w:sz w:val="24"/>
              <w:szCs w:val="24"/>
              <w:lang w:val="en-US"/>
            </w:rPr>
            <w:t>(Lavan et al., 2024)</w:t>
          </w:r>
          <w:r w:rsidR="004A1046" w:rsidRPr="00C30681">
            <w:rPr>
              <w:rFonts w:ascii="Times New Roman" w:hAnsi="Times New Roman" w:cs="Times New Roman"/>
              <w:sz w:val="24"/>
              <w:szCs w:val="24"/>
              <w:lang w:val="en-US"/>
            </w:rPr>
            <w:fldChar w:fldCharType="end"/>
          </w:r>
        </w:sdtContent>
      </w:sdt>
      <w:r w:rsidR="005564EB" w:rsidRPr="00C30681">
        <w:rPr>
          <w:rFonts w:ascii="Times New Roman" w:hAnsi="Times New Roman" w:cs="Times New Roman"/>
          <w:sz w:val="24"/>
          <w:szCs w:val="24"/>
          <w:lang w:val="en-US"/>
        </w:rPr>
        <w:t>, even in unfamiliar voices</w:t>
      </w:r>
      <w:r w:rsidR="000A244E" w:rsidRPr="00C30681">
        <w:rPr>
          <w:rFonts w:ascii="Times New Roman" w:hAnsi="Times New Roman" w:cs="Times New Roman"/>
          <w:sz w:val="24"/>
          <w:szCs w:val="24"/>
          <w:lang w:val="en-US"/>
        </w:rPr>
        <w:t xml:space="preserve">, due to </w:t>
      </w:r>
      <w:r w:rsidR="00702A69" w:rsidRPr="00C30681">
        <w:rPr>
          <w:rFonts w:ascii="Times New Roman" w:hAnsi="Times New Roman" w:cs="Times New Roman"/>
          <w:sz w:val="24"/>
          <w:szCs w:val="24"/>
          <w:lang w:val="en-US"/>
        </w:rPr>
        <w:t>profound</w:t>
      </w:r>
      <w:r w:rsidR="000A244E" w:rsidRPr="00C30681">
        <w:rPr>
          <w:rFonts w:ascii="Times New Roman" w:hAnsi="Times New Roman" w:cs="Times New Roman"/>
          <w:sz w:val="24"/>
          <w:szCs w:val="24"/>
          <w:lang w:val="en-US"/>
        </w:rPr>
        <w:t xml:space="preserve"> acoustic differences</w:t>
      </w:r>
      <w:r w:rsidR="005564EB" w:rsidRPr="00C30681">
        <w:rPr>
          <w:rFonts w:ascii="Times New Roman" w:hAnsi="Times New Roman" w:cs="Times New Roman"/>
          <w:sz w:val="24"/>
          <w:szCs w:val="24"/>
          <w:lang w:val="en-US"/>
        </w:rPr>
        <w:t>.</w:t>
      </w:r>
      <w:r w:rsidR="00811268" w:rsidRPr="00C30681">
        <w:rPr>
          <w:rFonts w:ascii="Times New Roman" w:hAnsi="Times New Roman" w:cs="Times New Roman"/>
          <w:sz w:val="24"/>
          <w:szCs w:val="24"/>
          <w:lang w:val="en-US"/>
        </w:rPr>
        <w:t xml:space="preserve"> </w:t>
      </w:r>
      <w:r w:rsidR="00AF2ADD" w:rsidRPr="00C30681">
        <w:rPr>
          <w:rFonts w:ascii="Times New Roman" w:hAnsi="Times New Roman" w:cs="Times New Roman"/>
          <w:sz w:val="24"/>
          <w:szCs w:val="24"/>
          <w:lang w:val="en-US"/>
        </w:rPr>
        <w:t>For speaker identity,</w:t>
      </w:r>
      <w:r w:rsidR="000A244E" w:rsidRPr="00C30681">
        <w:rPr>
          <w:rFonts w:ascii="Times New Roman" w:hAnsi="Times New Roman" w:cs="Times New Roman"/>
          <w:sz w:val="24"/>
          <w:szCs w:val="24"/>
          <w:lang w:val="en-US"/>
        </w:rPr>
        <w:t xml:space="preserve"> especially within gender and therefore with a higher degree of acoustic similarity,</w:t>
      </w:r>
      <w:r w:rsidR="00AF2ADD" w:rsidRPr="00C30681">
        <w:rPr>
          <w:rFonts w:ascii="Times New Roman" w:hAnsi="Times New Roman" w:cs="Times New Roman"/>
          <w:sz w:val="24"/>
          <w:szCs w:val="24"/>
          <w:lang w:val="en-US"/>
        </w:rPr>
        <w:t xml:space="preserve"> this is much harder: perception of unfamiliar identities is based on very few encounters only</w:t>
      </w:r>
      <w:r w:rsidR="00AF2ADD" w:rsidRPr="00003035">
        <w:rPr>
          <w:rFonts w:ascii="Times New Roman" w:hAnsi="Times New Roman" w:cs="Times New Roman"/>
          <w:sz w:val="24"/>
          <w:szCs w:val="24"/>
          <w:lang w:val="en-US"/>
        </w:rPr>
        <w:t xml:space="preserve">, </w:t>
      </w:r>
      <w:r w:rsidR="00E17840">
        <w:rPr>
          <w:rFonts w:ascii="Times New Roman" w:hAnsi="Times New Roman" w:cs="Times New Roman"/>
          <w:sz w:val="24"/>
          <w:szCs w:val="24"/>
          <w:lang w:val="en-US"/>
        </w:rPr>
        <w:t>and</w:t>
      </w:r>
      <w:r w:rsidR="00AF2ADD" w:rsidRPr="00003035">
        <w:rPr>
          <w:rFonts w:ascii="Times New Roman" w:hAnsi="Times New Roman" w:cs="Times New Roman"/>
          <w:sz w:val="24"/>
          <w:szCs w:val="24"/>
          <w:lang w:val="en-US"/>
        </w:rPr>
        <w:t xml:space="preserve"> easily disturbed by the </w:t>
      </w:r>
      <w:r w:rsidR="00AF2ADD" w:rsidRPr="00003035">
        <w:rPr>
          <w:rFonts w:ascii="Times New Roman" w:hAnsi="Times New Roman" w:cs="Times New Roman"/>
          <w:sz w:val="24"/>
          <w:szCs w:val="24"/>
          <w:lang w:val="en-US"/>
        </w:rPr>
        <w:lastRenderedPageBreak/>
        <w:t xml:space="preserve">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xMS9iam9wLjEyMzQ4IiwiVXJpU3RyaW5nIjoiaHR0cHM6Ly9kb2kub3JnLzEwLjExMTEvYmpvcC4xMjM0OC4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TBUMDk6MjM6MTUiLCJNb2RpZmllZEJ5IjoiX0NocmlzdGluZSBOdXNzYmF1bSIsIklkIjoiZTI0ZDhmNjAtODhmNy00ZTMzLWI5N2YtYmU1ZThlYzk0ZjZk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JQTUM2NzY3Mzc2IiwiVXJpU3RyaW5nIjoiaHR0cHM6Ly93d3cubmNiaS5ubG0ubmloLmdvdi9wbWMvYXJ0aWNsZXMvUE1DNjc2NzM3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MzoxNSIsIk1vZGlmaWVkQnkiOiJfQ2hyaXN0aW5lIE51c3NiYXVtIiwiSWQiOiIwM2MwNmQyZi1lOWUzLTRjZGQtOWQ0Zi1mOGQ0YmFmNTcyYjg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ctMjlUMTM6MjA6MTA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M1ODY1MzAiLCJVcmlTdHJpbmciOiJodHRwOi8vd3d3Lm5jYmkubmxtLm5paC5nb3YvcHVibWVkLzMzNTg2NTMw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QyOjUwIiwiTW9kaWZpZWRCeSI6Il9DaHJpc3RpbmUgTnVzc2JhdW0iLCJJZCI6IjU3OWJjMmFjLTE0YzUtNGZkZS1hYzZjLWI5MWRmNTg5NzQxNy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Ny0yOVQxMzoyMDoxMC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ExNjA1NTgiLCJVcmlTdHJpbmciOiJodHRwOi8vd3d3Lm5jYmkubmxtLm5paC5nb3YvcHVibWVkLzMxMTYwNTU4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5OjU5IiwiTW9kaWZpZWRCeSI6Il9DaHJpc3RpbmUgTnVzc2JhdW0iLCJJZCI6IjZhZmY0ZjBhLTc1ZmItNGExYi1hYzg5LWZhOWE2ODVkYmE1ZS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ctMjlUMTM6MjA6MTA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3LTI5VDEzOjIwOjEw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ctMjlUMTM6MjA6MTA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UE1DMTI1Nzk2NTgiLCJVcmlTdHJpbmciOiJodHRwczovL3d3dy5uY2JpLm5sbS5uaWguZ292L3BtYy9hcnRpY2xlcy9QTUMxMjU3OTY1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zOTowOCIsIk1vZGlmaWVkQnkiOiJfQ2hyaXN0aW5lIE51c3NiYXVtIiwiSWQiOiJjY2Q0YmM4Ny00MWZjLTQ4NTMtOWRiMy1mOTNlZmJjOTNjMTEiLCJNb2RpZmllZE9uIjoiMjAyNi0wMy0wNVQwOTozOTow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QxMTg1NzcwIiwiVXJpU3RyaW5nIjoiaHR0cDovL3d3dy5uY2JpLm5sbS5uaWguZ292L3B1Ym1lZC80MTE4NTc3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zOTowOCIsIk1vZGlmaWVkQnkiOiJfQ2hyaXN0aW5lIE51c3NiYXVtIiwiSWQiOiJiMTE5NDdjOC1iMWI3LTQ0YmUtYjYwNy1mZDhkYTRiMDQ3ZWM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ctMjlUMTM6MjA6MTA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66DF01E4"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w:t>
      </w:r>
      <w:r w:rsidR="008826E6">
        <w:rPr>
          <w:rFonts w:ascii="Times New Roman" w:hAnsi="Times New Roman" w:cs="Times New Roman"/>
          <w:sz w:val="24"/>
          <w:szCs w:val="24"/>
          <w:lang w:val="en-US"/>
        </w:rPr>
        <w:t xml:space="preserve"> </w:t>
      </w:r>
      <w:r w:rsidR="004A5F10" w:rsidRPr="00003035">
        <w:rPr>
          <w:rFonts w:ascii="Times New Roman" w:hAnsi="Times New Roman" w:cs="Times New Roman"/>
          <w:sz w:val="24"/>
          <w:szCs w:val="24"/>
          <w:lang w:val="en-US"/>
        </w:rPr>
        <w:t xml:space="preserve">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w:t>
      </w:r>
      <w:r w:rsidR="00790C32">
        <w:rPr>
          <w:rFonts w:ascii="Times New Roman" w:hAnsi="Times New Roman" w:cs="Times New Roman"/>
          <w:sz w:val="24"/>
          <w:szCs w:val="24"/>
          <w:lang w:val="en-US"/>
        </w:rPr>
        <w:t>spoken words</w:t>
      </w:r>
      <w:r w:rsidRPr="00003035">
        <w:rPr>
          <w:rFonts w:ascii="Times New Roman" w:hAnsi="Times New Roman" w:cs="Times New Roman"/>
          <w:sz w:val="24"/>
          <w:szCs w:val="24"/>
          <w:lang w:val="en-US"/>
        </w:rPr>
        <w:t xml:space="preserve"> do not carry emotional meaning. </w:t>
      </w:r>
      <w:r w:rsidR="00E17840">
        <w:rPr>
          <w:rFonts w:ascii="Times New Roman" w:hAnsi="Times New Roman" w:cs="Times New Roman"/>
          <w:sz w:val="24"/>
          <w:szCs w:val="24"/>
          <w:lang w:val="en-US"/>
        </w:rPr>
        <w:t>In fact</w:t>
      </w:r>
      <w:r w:rsidR="003C5966" w:rsidRPr="00003035">
        <w:rPr>
          <w:rFonts w:ascii="Times New Roman" w:hAnsi="Times New Roman" w:cs="Times New Roman"/>
          <w:sz w:val="24"/>
          <w:szCs w:val="24"/>
          <w:lang w:val="en-US"/>
        </w:rPr>
        <w:t>,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ctMjlUMTM6MjA6MTA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composition</w:t>
      </w:r>
      <w:r w:rsidR="00E17840">
        <w:rPr>
          <w:rFonts w:ascii="Times New Roman" w:hAnsi="Times New Roman" w:cs="Times New Roman"/>
          <w:sz w:val="24"/>
          <w:szCs w:val="24"/>
          <w:lang w:val="en-US"/>
        </w:rPr>
        <w:t xml:space="preserve">, as some </w:t>
      </w:r>
      <w:r w:rsidRPr="00003035">
        <w:rPr>
          <w:rFonts w:ascii="Times New Roman" w:hAnsi="Times New Roman" w:cs="Times New Roman"/>
          <w:sz w:val="24"/>
          <w:szCs w:val="24"/>
          <w:lang w:val="en-US"/>
        </w:rPr>
        <w:t>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zNzU4L3MxMzQyMy0wMjItMDIyMDItMCIsIlVyaVN0cmluZyI6Imh0dHBzOi8vZG9pLm9yZy8xMC4zNzU4L3MxMzQyMy0wMjItMDIyMDIt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lQwODo1ODoxMSIsIk1vZGlmaWVkQnkiOiJfQ2hyaXN0aW5lIE51c3NiYXVtIiwiSWQiOiJlZDM4MzZhYy1lNTc5LTRhMmUtYTQwYy00N2QwNGVlZjFhYjAiLCJNb2RpZmllZE9uIjoiMjAyNi0wMy0wNlQwODo1ODoxMS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lBNQzEwMjY0NTM3IiwiVXJpU3RyaW5nIjoiaHR0cHM6Ly93d3cubmNiaS5ubG0ubmloLmdvdi9wbWMvYXJ0aWNsZXMvUE1DMTAyNjQ1Mz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ZUMDg6NTg6MTEiLCJNb2RpZmllZEJ5IjoiX0NocmlzdGluZSBOdXNzYmF1bSIsIklkIjoiZTMwYzE0YTQtM2MwMi00MGFiLTk3MGMtYTUyZTZjMTkzM2I1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ctMjlUMTM6MjA6MTA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k4NDMwIiwiVXJpU3RyaW5nIjoiaHR0cHM6Ly9kb2kub3JnLzEwLjEzNzEvam91cm5hbC5wb25lLjAxOTg0M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c6NTY6MjciLCJNb2RpZmllZEJ5IjoiX0NocmlzdGluZSBOdXNzYmF1bSIsIklkIjoiOTcwNjNkMjItMzNmNC00ODQ4LWJhNzEtMTA3NDIyZDkzM2Q4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5ODc0MjkzIiwiVXJpU3RyaW5nIjoiaHR0cDovL3d3dy5uY2JpLm5sbS5uaWguZ292L3B1Ym1lZC8yOTg3NDI5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Nzo1NjoyNyIsIk1vZGlmaWVkQnkiOiJfQ2hyaXN0aW5lIE51c3NiYXVtIiwiSWQiOiIyMWVlZjY3Zi03NmYzLTRmNjctYWFkMy04ZTMwYzIxMzJlNTc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ctMjlUMTM6MjA6MTA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which fits well with the present data: the only pseudoword containing a plosive (PW1: /belam/) was perceived more often as angry than the other three. Thus, the current results do not suggest that linguistic</w:t>
      </w:r>
      <w:r w:rsidR="00790C32">
        <w:rPr>
          <w:rFonts w:ascii="Times New Roman" w:hAnsi="Times New Roman" w:cs="Times New Roman"/>
          <w:sz w:val="24"/>
          <w:szCs w:val="24"/>
          <w:lang w:val="en-US"/>
        </w:rPr>
        <w:t>/phonetic</w:t>
      </w:r>
      <w:r w:rsidR="00C02C77" w:rsidRPr="00003035">
        <w:rPr>
          <w:rFonts w:ascii="Times New Roman" w:hAnsi="Times New Roman" w:cs="Times New Roman"/>
          <w:sz w:val="24"/>
          <w:szCs w:val="24"/>
          <w:lang w:val="en-US"/>
        </w:rPr>
        <w:t xml:space="preserve"> features are emotionally uninformative. However, they </w:t>
      </w:r>
      <w:r w:rsidR="003C5966" w:rsidRPr="00003035">
        <w:rPr>
          <w:rFonts w:ascii="Times New Roman" w:hAnsi="Times New Roman" w:cs="Times New Roman"/>
          <w:sz w:val="24"/>
          <w:szCs w:val="24"/>
          <w:lang w:val="en-US"/>
        </w:rPr>
        <w:lastRenderedPageBreak/>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2C7B2186"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Limitations</w:t>
      </w:r>
      <w:r w:rsidR="00431CCB">
        <w:rPr>
          <w:rFonts w:ascii="Times New Roman" w:hAnsi="Times New Roman" w:cs="Times New Roman"/>
          <w:lang w:val="en-US"/>
        </w:rPr>
        <w:t xml:space="preserve">, </w:t>
      </w:r>
      <w:r w:rsidR="00F87150">
        <w:rPr>
          <w:rFonts w:ascii="Times New Roman" w:hAnsi="Times New Roman" w:cs="Times New Roman"/>
          <w:lang w:val="en-US"/>
        </w:rPr>
        <w:t>constraints</w:t>
      </w:r>
      <w:r w:rsidR="00431CCB">
        <w:rPr>
          <w:rFonts w:ascii="Times New Roman" w:hAnsi="Times New Roman" w:cs="Times New Roman"/>
          <w:lang w:val="en-US"/>
        </w:rPr>
        <w:t xml:space="preserve"> on generality</w:t>
      </w:r>
      <w:r w:rsidRPr="00B81AC4">
        <w:rPr>
          <w:rFonts w:ascii="Times New Roman" w:hAnsi="Times New Roman" w:cs="Times New Roman"/>
          <w:lang w:val="en-US"/>
        </w:rPr>
        <w:t xml:space="preserve"> and outlook </w:t>
      </w:r>
    </w:p>
    <w:p w14:paraId="36DDD18B" w14:textId="620E9338"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yMDoxM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MjA6MTA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which targeted speaker gender in faces. Therefore Experiment 2 may have been underpowered to detect effects of speaker identity, which could be much smaller for reasons 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w:t>
      </w:r>
      <w:r w:rsidR="008826E6">
        <w:rPr>
          <w:rFonts w:ascii="Times New Roman" w:hAnsi="Times New Roman" w:cs="Times New Roman"/>
          <w:sz w:val="24"/>
          <w:szCs w:val="24"/>
          <w:lang w:val="en-US"/>
        </w:rPr>
        <w:t xml:space="preserve">as angry </w:t>
      </w:r>
      <w:r w:rsidR="00D24E47" w:rsidRPr="00003035">
        <w:rPr>
          <w:rFonts w:ascii="Times New Roman" w:hAnsi="Times New Roman" w:cs="Times New Roman"/>
          <w:sz w:val="24"/>
          <w:szCs w:val="24"/>
          <w:lang w:val="en-US"/>
        </w:rPr>
        <w:t>much more often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Further, while the utterances already have substantial </w:t>
      </w:r>
      <w:r w:rsidR="00790C32">
        <w:rPr>
          <w:rFonts w:ascii="Times New Roman" w:hAnsi="Times New Roman" w:cs="Times New Roman"/>
          <w:sz w:val="24"/>
          <w:szCs w:val="24"/>
          <w:lang w:val="en-US"/>
        </w:rPr>
        <w:t>phonetic</w:t>
      </w:r>
      <w:r w:rsidR="004C0577" w:rsidRPr="00003035">
        <w:rPr>
          <w:rFonts w:ascii="Times New Roman" w:hAnsi="Times New Roman" w:cs="Times New Roman"/>
          <w:sz w:val="24"/>
          <w:szCs w:val="24"/>
          <w:lang w:val="en-US"/>
        </w:rPr>
        <w:t xml:space="preserve">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ctMjlUMTM6MjA6MTA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3LTI5VDEzOjIwOjEw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c6NTE6MzYiLCJNb2RpZmllZEJ5IjoiX0NocmlzdGluZSBOdXNzYmF1bSIsIklkIjoiZmNiZWI0NDQtZjkxNS00YTA1LWI0MjEtMDQ1ZjRjZGY3NGJi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xOjM2IiwiTW9kaWZpZWRCeSI6Il9DaHJpc3RpbmUgTnVzc2JhdW0iLCJJZCI6IjEzMzc2NjRlLWFkZGQtNDk2Ny1hZjBkLWYzZjcyNGEyYWExZC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Ny0yOVQxMzoyMDoxM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E856BE">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ctMjlUMTM6MjA6MTA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DF5CD3">
      <w:pPr>
        <w:pStyle w:val="berschrift2"/>
        <w:numPr>
          <w:ilvl w:val="0"/>
          <w:numId w:val="6"/>
        </w:numPr>
      </w:pPr>
      <w:r w:rsidRPr="00B81AC4">
        <w:lastRenderedPageBreak/>
        <w:t>Summary and Conclusion</w:t>
      </w:r>
    </w:p>
    <w:p w14:paraId="59005275" w14:textId="387C3EC8"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 xml:space="preserve">adaptation. Together, these findings shed new light on our remarkable ability to </w:t>
      </w:r>
      <w:r w:rsidR="005564EB">
        <w:rPr>
          <w:rFonts w:ascii="Times New Roman" w:hAnsi="Times New Roman" w:cs="Times New Roman"/>
          <w:sz w:val="24"/>
          <w:szCs w:val="24"/>
          <w:lang w:val="en-US"/>
        </w:rPr>
        <w:t>fine-</w:t>
      </w:r>
      <w:r w:rsidR="00CF37A6" w:rsidRPr="00003035">
        <w:rPr>
          <w:rFonts w:ascii="Times New Roman" w:hAnsi="Times New Roman" w:cs="Times New Roman"/>
          <w:sz w:val="24"/>
          <w:szCs w:val="24"/>
          <w:lang w:val="en-US"/>
        </w:rPr>
        <w:t>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w:t>
      </w:r>
      <w:r w:rsidR="00835796" w:rsidRPr="00003035">
        <w:rPr>
          <w:rFonts w:ascii="Times New Roman" w:hAnsi="Times New Roman" w:cs="Times New Roman"/>
          <w:sz w:val="24"/>
          <w:szCs w:val="24"/>
          <w:lang w:val="en-US"/>
        </w:rPr>
        <w:t xml:space="preserve">.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64F63C36" w14:textId="00FD4B63" w:rsidR="007B3E33" w:rsidRPr="00B81AC4" w:rsidRDefault="007B3E33" w:rsidP="001F68C7">
      <w:pPr>
        <w:pStyle w:val="berschrift2"/>
        <w:numPr>
          <w:ilvl w:val="0"/>
          <w:numId w:val="6"/>
        </w:numPr>
        <w:rPr>
          <w:rFonts w:eastAsiaTheme="minorHAnsi"/>
          <w:color w:val="auto"/>
          <w:sz w:val="22"/>
          <w:szCs w:val="22"/>
        </w:rPr>
      </w:pPr>
      <w:r w:rsidRPr="00B81AC4">
        <w:t>Conflict of Interest and Funding</w:t>
      </w:r>
    </w:p>
    <w:p w14:paraId="429789DC" w14:textId="47C04CEC"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r w:rsidR="00AD55E3" w:rsidRPr="00AD55E3">
        <w:rPr>
          <w:rFonts w:ascii="Times New Roman" w:hAnsi="Times New Roman" w:cs="Times New Roman"/>
          <w:lang w:val="en-US"/>
        </w:rPr>
        <w:t>This research did not receive any specific grant from funding agencies in the public, commercial, or not-for-profit sectors.</w:t>
      </w:r>
    </w:p>
    <w:p w14:paraId="145F324E" w14:textId="2A5399A7" w:rsidR="007B3E33" w:rsidRPr="00B81AC4" w:rsidRDefault="007B3E33" w:rsidP="00DF5CD3">
      <w:pPr>
        <w:pStyle w:val="berschrift2"/>
        <w:numPr>
          <w:ilvl w:val="0"/>
          <w:numId w:val="6"/>
        </w:numPr>
      </w:pPr>
      <w:r w:rsidRPr="00B81AC4">
        <w:t>Credit Author Statement</w:t>
      </w:r>
    </w:p>
    <w:p w14:paraId="75B2BC7F" w14:textId="5FA5331F" w:rsidR="007B3E33"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5FA705B9" w14:textId="77777777" w:rsidR="001F68C7" w:rsidRPr="00B81AC4" w:rsidRDefault="001F68C7" w:rsidP="007B3E33">
      <w:pPr>
        <w:rPr>
          <w:rFonts w:ascii="Times New Roman" w:hAnsi="Times New Roman" w:cs="Times New Roman"/>
          <w:lang w:val="en-US"/>
        </w:rPr>
      </w:pPr>
    </w:p>
    <w:p w14:paraId="229B8B0F" w14:textId="77777777" w:rsidR="001F68C7" w:rsidRPr="00B81AC4" w:rsidRDefault="001F68C7" w:rsidP="001F68C7">
      <w:pPr>
        <w:pStyle w:val="berschrift2"/>
        <w:numPr>
          <w:ilvl w:val="0"/>
          <w:numId w:val="6"/>
        </w:numPr>
      </w:pPr>
      <w:r w:rsidRPr="00B81AC4">
        <w:t>Acknowledgements</w:t>
      </w:r>
    </w:p>
    <w:p w14:paraId="44327AFE" w14:textId="4EFC38F8" w:rsidR="001F68C7" w:rsidRPr="00953025" w:rsidRDefault="001F68C7" w:rsidP="001F68C7">
      <w:pPr>
        <w:spacing w:line="480" w:lineRule="auto"/>
        <w:rPr>
          <w:rFonts w:ascii="Times New Roman" w:hAnsi="Times New Roman" w:cs="Times New Roman"/>
          <w:sz w:val="24"/>
          <w:szCs w:val="24"/>
          <w:lang w:val="en-US"/>
        </w:rPr>
      </w:pPr>
      <w:r w:rsidRPr="00953025">
        <w:rPr>
          <w:rFonts w:ascii="Times New Roman" w:hAnsi="Times New Roman" w:cs="Times New Roman"/>
          <w:sz w:val="24"/>
          <w:szCs w:val="24"/>
          <w:lang w:val="en-US"/>
        </w:rPr>
        <w:t>The data were collected by Dorothea Berges, Laura Würfel</w:t>
      </w:r>
      <w:r w:rsidR="006D52DC">
        <w:rPr>
          <w:rFonts w:ascii="Times New Roman" w:hAnsi="Times New Roman" w:cs="Times New Roman"/>
          <w:sz w:val="24"/>
          <w:szCs w:val="24"/>
          <w:lang w:val="en-US"/>
        </w:rPr>
        <w:t>,</w:t>
      </w:r>
      <w:r w:rsidRPr="00953025">
        <w:rPr>
          <w:rFonts w:ascii="Times New Roman" w:hAnsi="Times New Roman" w:cs="Times New Roman"/>
          <w:sz w:val="24"/>
          <w:szCs w:val="24"/>
          <w:lang w:val="en-US"/>
        </w:rPr>
        <w:t xml:space="preserve"> and Johanna Andres for Experiments 1-3, respectively, in partial fulfilment of a bachelor’s degree. Sascha Frühholz provided the original voice recordings that served as a basis for creating the stimulus material for these experiments. Finally, I am grateful to Manuel Pöhlmann and Stefan R. Schweinberger for helpful suggestions on an earlier version of this manuscript, and Jessica Dethloff for doublechecking the analyses. </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sdt>
      <w:sdtPr>
        <w:rPr>
          <w:rFonts w:asciiTheme="minorHAnsi" w:eastAsiaTheme="minorHAnsi" w:hAnsiTheme="minorHAnsi" w:cstheme="minorBidi"/>
          <w:color w:val="auto"/>
          <w:sz w:val="22"/>
          <w:szCs w:val="22"/>
          <w:lang w:val="en-US"/>
        </w:rPr>
        <w:tag w:val="CitaviBibliography"/>
        <w:id w:val="1942406574"/>
        <w:placeholder>
          <w:docPart w:val="DefaultPlaceholder_-1854013440"/>
        </w:placeholder>
      </w:sdtPr>
      <w:sdtContent>
        <w:p w14:paraId="2676A8B5" w14:textId="77777777" w:rsidR="000C5741" w:rsidRDefault="00057278" w:rsidP="000C5741">
          <w:pPr>
            <w:pStyle w:val="CitaviBibliographyHeading"/>
            <w:rPr>
              <w:lang w:val="en-US"/>
            </w:rPr>
          </w:pPr>
          <w:r w:rsidRPr="00B81AC4">
            <w:rPr>
              <w:lang w:val="en-US"/>
            </w:rPr>
            <w:fldChar w:fldCharType="begin"/>
          </w:r>
          <w:r w:rsidRPr="00B81AC4">
            <w:rPr>
              <w:lang w:val="en-US"/>
            </w:rPr>
            <w:instrText>ADDIN CitaviBibliography</w:instrText>
          </w:r>
          <w:r w:rsidRPr="00B81AC4">
            <w:rPr>
              <w:lang w:val="en-US"/>
            </w:rPr>
            <w:fldChar w:fldCharType="separate"/>
          </w:r>
          <w:r w:rsidR="000C5741">
            <w:rPr>
              <w:lang w:val="en-US"/>
            </w:rPr>
            <w:t>References</w:t>
          </w:r>
        </w:p>
        <w:p w14:paraId="261816E5" w14:textId="77777777" w:rsidR="000C5741" w:rsidRDefault="000C5741" w:rsidP="000C5741">
          <w:pPr>
            <w:pStyle w:val="CitaviBibliographyEntry"/>
            <w:rPr>
              <w:lang w:val="en-US"/>
            </w:rPr>
          </w:pPr>
          <w:bookmarkStart w:id="10" w:name="_CTVL0014b62f6d8364c45ad9425ebd70e2a5d24"/>
          <w:r>
            <w:rPr>
              <w:lang w:val="en-US"/>
            </w:rPr>
            <w:t>Andics, A., McQueen, J. M., Petersson, K. M., Gál, V., Rudas, G., &amp; Vidnyánszky, Z. (2010). Neural mechanisms for voice recognition.</w:t>
          </w:r>
          <w:bookmarkEnd w:id="10"/>
          <w:r>
            <w:rPr>
              <w:lang w:val="en-US"/>
            </w:rPr>
            <w:t xml:space="preserve"> </w:t>
          </w:r>
          <w:r w:rsidRPr="000C5741">
            <w:rPr>
              <w:i/>
              <w:lang w:val="en-US"/>
            </w:rPr>
            <w:t>Neuroimage</w:t>
          </w:r>
          <w:r w:rsidRPr="000C5741">
            <w:rPr>
              <w:lang w:val="en-US"/>
            </w:rPr>
            <w:t xml:space="preserve">, </w:t>
          </w:r>
          <w:r w:rsidRPr="000C5741">
            <w:rPr>
              <w:i/>
              <w:lang w:val="en-US"/>
            </w:rPr>
            <w:t>52</w:t>
          </w:r>
          <w:r w:rsidRPr="000C5741">
            <w:rPr>
              <w:lang w:val="en-US"/>
            </w:rPr>
            <w:t>(4), 1528–1540. https://doi.org/10.1016/j.neuroimage.2010.05.048</w:t>
          </w:r>
        </w:p>
        <w:p w14:paraId="79666D9B" w14:textId="77777777" w:rsidR="000C5741" w:rsidRDefault="000C5741" w:rsidP="000C5741">
          <w:pPr>
            <w:pStyle w:val="CitaviBibliographyEntry"/>
            <w:rPr>
              <w:lang w:val="en-US"/>
            </w:rPr>
          </w:pPr>
          <w:bookmarkStart w:id="11" w:name="_CTVL00112268efd8ad34af49c6da61cc9017f72"/>
          <w:r>
            <w:rPr>
              <w:lang w:val="en-US"/>
            </w:rPr>
            <w:t>Aryani, A., Conrad, M., Schmidtke, D., &amp; Jacobs, A. (2018). Why 'piss' is ruder than 'pee'? The role of sound in affective meaning making.</w:t>
          </w:r>
          <w:bookmarkEnd w:id="11"/>
          <w:r>
            <w:rPr>
              <w:lang w:val="en-US"/>
            </w:rPr>
            <w:t xml:space="preserve"> </w:t>
          </w:r>
          <w:r w:rsidRPr="000C5741">
            <w:rPr>
              <w:i/>
              <w:lang w:val="en-US"/>
            </w:rPr>
            <w:t>PLoS One</w:t>
          </w:r>
          <w:r w:rsidRPr="000C5741">
            <w:rPr>
              <w:lang w:val="en-US"/>
            </w:rPr>
            <w:t xml:space="preserve">, </w:t>
          </w:r>
          <w:r w:rsidRPr="000C5741">
            <w:rPr>
              <w:i/>
              <w:lang w:val="en-US"/>
            </w:rPr>
            <w:t>13</w:t>
          </w:r>
          <w:r w:rsidRPr="000C5741">
            <w:rPr>
              <w:lang w:val="en-US"/>
            </w:rPr>
            <w:t>(6), e0198430. https://doi.org/10.1371/journal.pone.0198430</w:t>
          </w:r>
        </w:p>
        <w:p w14:paraId="5B8CA9D3" w14:textId="77777777" w:rsidR="000C5741" w:rsidRDefault="000C5741" w:rsidP="000C5741">
          <w:pPr>
            <w:pStyle w:val="CitaviBibliographyEntry"/>
            <w:rPr>
              <w:lang w:val="en-US"/>
            </w:rPr>
          </w:pPr>
          <w:bookmarkStart w:id="12" w:name="_CTVL00199a0c855027f40348da84f18c42a67de"/>
          <w:r>
            <w:rPr>
              <w:lang w:val="en-US"/>
            </w:rPr>
            <w:t>Atkinson, A. P., Tipples, J., Burt, D. M., &amp; Young, A. W. (2005). Asymmetric interference between sex and emotion in face perception.</w:t>
          </w:r>
          <w:bookmarkEnd w:id="12"/>
          <w:r>
            <w:rPr>
              <w:lang w:val="en-US"/>
            </w:rPr>
            <w:t xml:space="preserve"> </w:t>
          </w:r>
          <w:r w:rsidRPr="000C5741">
            <w:rPr>
              <w:i/>
              <w:lang w:val="en-US"/>
            </w:rPr>
            <w:t>Perception &amp; Psychophysics</w:t>
          </w:r>
          <w:r w:rsidRPr="000C5741">
            <w:rPr>
              <w:lang w:val="en-US"/>
            </w:rPr>
            <w:t xml:space="preserve">, </w:t>
          </w:r>
          <w:r w:rsidRPr="000C5741">
            <w:rPr>
              <w:i/>
              <w:lang w:val="en-US"/>
            </w:rPr>
            <w:t>67</w:t>
          </w:r>
          <w:r w:rsidRPr="000C5741">
            <w:rPr>
              <w:lang w:val="en-US"/>
            </w:rPr>
            <w:t>(7), 1199–1213. https://doi.org/10.3758/BF03193553</w:t>
          </w:r>
        </w:p>
        <w:p w14:paraId="39C286C5" w14:textId="77777777" w:rsidR="000C5741" w:rsidRDefault="000C5741" w:rsidP="000C5741">
          <w:pPr>
            <w:pStyle w:val="CitaviBibliographyEntry"/>
            <w:rPr>
              <w:lang w:val="en-US"/>
            </w:rPr>
          </w:pPr>
          <w:bookmarkStart w:id="13" w:name="_CTVL001dd4920b17aae4e7886303409f6c11551"/>
          <w:r>
            <w:rPr>
              <w:lang w:val="en-US"/>
            </w:rPr>
            <w:t>Bachorowski, J. A., &amp; Owren, M. J. (2003). Sounds of emotion: Production and perception of affect-related vocal acoustics.</w:t>
          </w:r>
          <w:bookmarkEnd w:id="13"/>
          <w:r>
            <w:rPr>
              <w:lang w:val="en-US"/>
            </w:rPr>
            <w:t xml:space="preserve"> </w:t>
          </w:r>
          <w:r w:rsidRPr="000C5741">
            <w:rPr>
              <w:i/>
              <w:lang w:val="en-US"/>
            </w:rPr>
            <w:t>Annals of the New York Academy of Sciences</w:t>
          </w:r>
          <w:r w:rsidRPr="000C5741">
            <w:rPr>
              <w:lang w:val="en-US"/>
            </w:rPr>
            <w:t xml:space="preserve">, </w:t>
          </w:r>
          <w:r w:rsidRPr="000C5741">
            <w:rPr>
              <w:i/>
              <w:lang w:val="en-US"/>
            </w:rPr>
            <w:t>1000</w:t>
          </w:r>
          <w:r w:rsidRPr="000C5741">
            <w:rPr>
              <w:lang w:val="en-US"/>
            </w:rPr>
            <w:t>, 244–265. https://doi.org/10.1196/annals.1280.012</w:t>
          </w:r>
        </w:p>
        <w:p w14:paraId="198ADBA8" w14:textId="77777777" w:rsidR="000C5741" w:rsidRDefault="000C5741" w:rsidP="000C5741">
          <w:pPr>
            <w:pStyle w:val="CitaviBibliographyEntry"/>
            <w:rPr>
              <w:lang w:val="en-US"/>
            </w:rPr>
          </w:pPr>
          <w:bookmarkStart w:id="14" w:name="_CTVL001e87a4165dd0c452c9a27a3ffb70b4feb"/>
          <w:r>
            <w:rPr>
              <w:lang w:val="en-US"/>
            </w:rPr>
            <w:t>Bates, D., Maechler, M., Bolker, B., Walker, S., Christensen, R. H. B., Singmann, H., Dai, B., Scheipl, F., Grothendieck, G., Green, P., &amp; others (2009). Package ‘lme4’.</w:t>
          </w:r>
          <w:bookmarkEnd w:id="14"/>
          <w:r>
            <w:rPr>
              <w:lang w:val="en-US"/>
            </w:rPr>
            <w:t xml:space="preserve"> </w:t>
          </w:r>
          <w:r w:rsidRPr="000C5741">
            <w:rPr>
              <w:i/>
              <w:lang w:val="en-US"/>
            </w:rPr>
            <w:t>URL Http://lme4. R-Forge. R-Project. Org</w:t>
          </w:r>
          <w:r w:rsidRPr="000C5741">
            <w:rPr>
              <w:lang w:val="en-US"/>
            </w:rPr>
            <w:t>.</w:t>
          </w:r>
        </w:p>
        <w:p w14:paraId="2C4160A2" w14:textId="77777777" w:rsidR="000C5741" w:rsidRDefault="000C5741" w:rsidP="000C5741">
          <w:pPr>
            <w:pStyle w:val="CitaviBibliographyEntry"/>
            <w:rPr>
              <w:lang w:val="en-US"/>
            </w:rPr>
          </w:pPr>
          <w:bookmarkStart w:id="15" w:name="_CTVL0018473d197b6e74f58899b2d313eecae96"/>
          <w:r>
            <w:rPr>
              <w:lang w:val="en-US"/>
            </w:rPr>
            <w:t>Belin, P., Bestelmeyer, P. E. G., Latinus, M., &amp; Watson, R. (2011). Understanding voice perception.</w:t>
          </w:r>
          <w:bookmarkEnd w:id="15"/>
          <w:r>
            <w:rPr>
              <w:lang w:val="en-US"/>
            </w:rPr>
            <w:t xml:space="preserve"> </w:t>
          </w:r>
          <w:r w:rsidRPr="000C5741">
            <w:rPr>
              <w:i/>
              <w:lang w:val="en-US"/>
            </w:rPr>
            <w:t>British Journal of Psychology</w:t>
          </w:r>
          <w:r w:rsidRPr="000C5741">
            <w:rPr>
              <w:lang w:val="en-US"/>
            </w:rPr>
            <w:t xml:space="preserve">, </w:t>
          </w:r>
          <w:r w:rsidRPr="000C5741">
            <w:rPr>
              <w:i/>
              <w:lang w:val="en-US"/>
            </w:rPr>
            <w:t>102</w:t>
          </w:r>
          <w:r w:rsidRPr="000C5741">
            <w:rPr>
              <w:lang w:val="en-US"/>
            </w:rPr>
            <w:t>(4), 711–725. https://doi.org/10.1111/j.2044-8295.2011.02041.x</w:t>
          </w:r>
        </w:p>
        <w:p w14:paraId="1AE9E2F2" w14:textId="77777777" w:rsidR="000C5741" w:rsidRDefault="000C5741" w:rsidP="000C5741">
          <w:pPr>
            <w:pStyle w:val="CitaviBibliographyEntry"/>
            <w:rPr>
              <w:lang w:val="en-US"/>
            </w:rPr>
          </w:pPr>
          <w:bookmarkStart w:id="16" w:name="_CTVL00132ef4a622fc8415ab8bfce981a804b89"/>
          <w:r>
            <w:rPr>
              <w:lang w:val="en-US"/>
            </w:rPr>
            <w:t>Bestelmeyer, P. E. G., &amp; Evans, D. (2026). Context effects on the processing hierarchy of vocal expressions.</w:t>
          </w:r>
          <w:bookmarkEnd w:id="16"/>
          <w:r>
            <w:rPr>
              <w:lang w:val="en-US"/>
            </w:rPr>
            <w:t xml:space="preserve"> </w:t>
          </w:r>
          <w:r w:rsidRPr="000C5741">
            <w:rPr>
              <w:i/>
              <w:lang w:val="en-US"/>
            </w:rPr>
            <w:t>Cerebral Cortex</w:t>
          </w:r>
          <w:r w:rsidRPr="000C5741">
            <w:rPr>
              <w:lang w:val="en-US"/>
            </w:rPr>
            <w:t xml:space="preserve">, </w:t>
          </w:r>
          <w:r w:rsidRPr="000C5741">
            <w:rPr>
              <w:i/>
              <w:lang w:val="en-US"/>
            </w:rPr>
            <w:t>36</w:t>
          </w:r>
          <w:r w:rsidRPr="000C5741">
            <w:rPr>
              <w:lang w:val="en-US"/>
            </w:rPr>
            <w:t>(1). https://doi.org/10.1093/cercor/bhaf343</w:t>
          </w:r>
        </w:p>
        <w:p w14:paraId="24D46802" w14:textId="77777777" w:rsidR="000C5741" w:rsidRDefault="000C5741" w:rsidP="000C5741">
          <w:pPr>
            <w:pStyle w:val="CitaviBibliographyEntry"/>
            <w:rPr>
              <w:lang w:val="en-US"/>
            </w:rPr>
          </w:pPr>
          <w:bookmarkStart w:id="17" w:name="_CTVL001b1a46e28dfd045ab8d67e13e3e9d6c0f"/>
          <w:r>
            <w:rPr>
              <w:lang w:val="en-US"/>
            </w:rPr>
            <w:t>Bestelmeyer, P. E. G., Jones, B. C., DeBruine, L. M., Little, A. C., &amp; Welling, L. L. M. (2010). Face aftereffects suggest interdependent processing of expression and sex and of expression and race.</w:t>
          </w:r>
          <w:bookmarkEnd w:id="17"/>
          <w:r>
            <w:rPr>
              <w:lang w:val="en-US"/>
            </w:rPr>
            <w:t xml:space="preserve"> </w:t>
          </w:r>
          <w:r w:rsidRPr="000C5741">
            <w:rPr>
              <w:i/>
              <w:lang w:val="en-US"/>
            </w:rPr>
            <w:t>Visual Cognition</w:t>
          </w:r>
          <w:r w:rsidRPr="000C5741">
            <w:rPr>
              <w:lang w:val="en-US"/>
            </w:rPr>
            <w:t xml:space="preserve">, </w:t>
          </w:r>
          <w:r w:rsidRPr="000C5741">
            <w:rPr>
              <w:i/>
              <w:lang w:val="en-US"/>
            </w:rPr>
            <w:t>18</w:t>
          </w:r>
          <w:r w:rsidRPr="000C5741">
            <w:rPr>
              <w:lang w:val="en-US"/>
            </w:rPr>
            <w:t>(2), 255–274. https://doi.org/10.1080/13506280802708024</w:t>
          </w:r>
        </w:p>
        <w:p w14:paraId="4C7956DE" w14:textId="77777777" w:rsidR="000C5741" w:rsidRDefault="000C5741" w:rsidP="000C5741">
          <w:pPr>
            <w:pStyle w:val="CitaviBibliographyEntry"/>
            <w:rPr>
              <w:lang w:val="en-US"/>
            </w:rPr>
          </w:pPr>
          <w:bookmarkStart w:id="18" w:name="_CTVL0016e1cee6977b546eeb374a4f5b3211ee5"/>
          <w:r>
            <w:rPr>
              <w:lang w:val="en-US"/>
            </w:rPr>
            <w:t>Bestelmeyer, P. E. G., Maurage, P., Rouger, J., Latinus, M., &amp; Belin, P. (2014). Adaptation to vocal expressions reveals multistep perception of auditory emotion.</w:t>
          </w:r>
          <w:bookmarkEnd w:id="18"/>
          <w:r>
            <w:rPr>
              <w:lang w:val="en-US"/>
            </w:rPr>
            <w:t xml:space="preserve"> </w:t>
          </w:r>
          <w:r w:rsidRPr="000C5741">
            <w:rPr>
              <w:i/>
              <w:lang w:val="en-US"/>
            </w:rPr>
            <w:t>J Neurosci</w:t>
          </w:r>
          <w:r w:rsidRPr="000C5741">
            <w:rPr>
              <w:lang w:val="en-US"/>
            </w:rPr>
            <w:t xml:space="preserve">, </w:t>
          </w:r>
          <w:r w:rsidRPr="000C5741">
            <w:rPr>
              <w:i/>
              <w:lang w:val="en-US"/>
            </w:rPr>
            <w:t>34</w:t>
          </w:r>
          <w:r w:rsidRPr="000C5741">
            <w:rPr>
              <w:lang w:val="en-US"/>
            </w:rPr>
            <w:t>(24), 8098–8105. https://doi.org/10.1523/JNEUROSCI.4820-13.2014</w:t>
          </w:r>
        </w:p>
        <w:p w14:paraId="75E38881" w14:textId="77777777" w:rsidR="000C5741" w:rsidRDefault="000C5741" w:rsidP="000C5741">
          <w:pPr>
            <w:pStyle w:val="CitaviBibliographyEntry"/>
            <w:rPr>
              <w:lang w:val="en-US"/>
            </w:rPr>
          </w:pPr>
          <w:bookmarkStart w:id="19" w:name="_CTVL001859d2930f6b949e58ebbd8b14672aec2"/>
          <w:r>
            <w:rPr>
              <w:lang w:val="en-US"/>
            </w:rPr>
            <w:t>Bestelmeyer, P. E. G., Rouger, J., DeBruine, L. M., &amp; Belin, P. (2010). Auditory adaptation in vocal affect perception.</w:t>
          </w:r>
          <w:bookmarkEnd w:id="19"/>
          <w:r>
            <w:rPr>
              <w:lang w:val="en-US"/>
            </w:rPr>
            <w:t xml:space="preserve"> </w:t>
          </w:r>
          <w:r w:rsidRPr="000C5741">
            <w:rPr>
              <w:i/>
              <w:lang w:val="en-US"/>
            </w:rPr>
            <w:t>Cognition</w:t>
          </w:r>
          <w:r w:rsidRPr="000C5741">
            <w:rPr>
              <w:lang w:val="en-US"/>
            </w:rPr>
            <w:t xml:space="preserve">, </w:t>
          </w:r>
          <w:r w:rsidRPr="000C5741">
            <w:rPr>
              <w:i/>
              <w:lang w:val="en-US"/>
            </w:rPr>
            <w:t>117</w:t>
          </w:r>
          <w:r w:rsidRPr="000C5741">
            <w:rPr>
              <w:lang w:val="en-US"/>
            </w:rPr>
            <w:t>(2), 217–223. https://doi.org/10.1016/j.cognition.2010.08.008</w:t>
          </w:r>
        </w:p>
        <w:p w14:paraId="721AC84E" w14:textId="77777777" w:rsidR="000C5741" w:rsidRDefault="000C5741" w:rsidP="000C5741">
          <w:pPr>
            <w:pStyle w:val="CitaviBibliographyEntry"/>
            <w:rPr>
              <w:lang w:val="en-US"/>
            </w:rPr>
          </w:pPr>
          <w:bookmarkStart w:id="20" w:name="_CTVL0018bcf5d59f8824881bbcb07603366cee6"/>
          <w:r>
            <w:rPr>
              <w:lang w:val="en-US"/>
            </w:rPr>
            <w:t>Boersma, P. (2018). Praat: Doing phonetics by computer [Computer program]: Version 6.0.46, retrieved January 2020 from http://www.praat.org/.</w:t>
          </w:r>
          <w:bookmarkEnd w:id="20"/>
          <w:r>
            <w:rPr>
              <w:lang w:val="en-US"/>
            </w:rPr>
            <w:t xml:space="preserve"> </w:t>
          </w:r>
          <w:r w:rsidRPr="000C5741">
            <w:rPr>
              <w:i/>
              <w:lang w:val="en-US"/>
            </w:rPr>
            <w:t>Http://www. Praat. Org</w:t>
          </w:r>
          <w:r w:rsidRPr="000C5741">
            <w:rPr>
              <w:lang w:val="en-US"/>
            </w:rPr>
            <w:t>.</w:t>
          </w:r>
        </w:p>
        <w:p w14:paraId="50E701CD" w14:textId="77777777" w:rsidR="000C5741" w:rsidRDefault="000C5741" w:rsidP="000C5741">
          <w:pPr>
            <w:pStyle w:val="CitaviBibliographyEntry"/>
            <w:rPr>
              <w:lang w:val="en-US"/>
            </w:rPr>
          </w:pPr>
          <w:bookmarkStart w:id="21" w:name="_CTVL001e25feab6277246b1956dc6eef45996db"/>
          <w:r>
            <w:rPr>
              <w:lang w:val="en-US"/>
            </w:rPr>
            <w:t>Brody, L. R. (1997). Gender and Emotion: Beyond Stereotypes.</w:t>
          </w:r>
          <w:bookmarkEnd w:id="21"/>
          <w:r>
            <w:rPr>
              <w:lang w:val="en-US"/>
            </w:rPr>
            <w:t xml:space="preserve"> </w:t>
          </w:r>
          <w:r w:rsidRPr="000C5741">
            <w:rPr>
              <w:i/>
              <w:lang w:val="en-US"/>
            </w:rPr>
            <w:t>Journal of Social Issues</w:t>
          </w:r>
          <w:r w:rsidRPr="000C5741">
            <w:rPr>
              <w:lang w:val="en-US"/>
            </w:rPr>
            <w:t xml:space="preserve">, </w:t>
          </w:r>
          <w:r w:rsidRPr="000C5741">
            <w:rPr>
              <w:i/>
              <w:lang w:val="en-US"/>
            </w:rPr>
            <w:t>53</w:t>
          </w:r>
          <w:r w:rsidRPr="000C5741">
            <w:rPr>
              <w:lang w:val="en-US"/>
            </w:rPr>
            <w:t>(2), 369–393. https://doi.org/10.1111/0022-4537.00022</w:t>
          </w:r>
        </w:p>
        <w:p w14:paraId="249117D9" w14:textId="77777777" w:rsidR="000C5741" w:rsidRDefault="000C5741" w:rsidP="000C5741">
          <w:pPr>
            <w:pStyle w:val="CitaviBibliographyEntry"/>
            <w:rPr>
              <w:lang w:val="en-US"/>
            </w:rPr>
          </w:pPr>
          <w:bookmarkStart w:id="22" w:name="_CTVL001eb09ee3c605a473c978600e7ec4632f8"/>
          <w:r>
            <w:rPr>
              <w:lang w:val="en-US"/>
            </w:rPr>
            <w:t>Brody, L. R. (2010). The socialization of gender differences in emotional expression: Display rules, infant temperament, and differentiation. In A. H. Fischer (Ed.),</w:t>
          </w:r>
          <w:bookmarkEnd w:id="22"/>
          <w:r>
            <w:rPr>
              <w:lang w:val="en-US"/>
            </w:rPr>
            <w:t xml:space="preserve"> </w:t>
          </w:r>
          <w:r w:rsidRPr="000C5741">
            <w:rPr>
              <w:i/>
              <w:lang w:val="en-US"/>
            </w:rPr>
            <w:t xml:space="preserve">Gender and Emotion </w:t>
          </w:r>
          <w:r w:rsidRPr="000C5741">
            <w:rPr>
              <w:lang w:val="en-US"/>
            </w:rPr>
            <w:t>(pp. 24–47). Cambridge University Press. https://doi.org/10.1017/CBO9780511628191.003</w:t>
          </w:r>
        </w:p>
        <w:p w14:paraId="043D1EB7" w14:textId="77777777" w:rsidR="000C5741" w:rsidRDefault="000C5741" w:rsidP="000C5741">
          <w:pPr>
            <w:pStyle w:val="CitaviBibliographyEntry"/>
            <w:rPr>
              <w:lang w:val="en-US"/>
            </w:rPr>
          </w:pPr>
          <w:bookmarkStart w:id="23" w:name="_CTVL001ae102e7c466046fea9f3a637706eec28"/>
          <w:r>
            <w:rPr>
              <w:lang w:val="en-US"/>
            </w:rPr>
            <w:t>Bürkner, P.</w:t>
          </w:r>
          <w:r>
            <w:rPr>
              <w:rFonts w:ascii="Cambria Math" w:hAnsi="Cambria Math" w:cs="Cambria Math"/>
              <w:lang w:val="en-US"/>
            </w:rPr>
            <w:t>‑</w:t>
          </w:r>
          <w:r>
            <w:rPr>
              <w:lang w:val="en-US"/>
            </w:rPr>
            <w:t>C. (2017). brms : An R Package for Bayesian Multilevel Models Using Stan.</w:t>
          </w:r>
          <w:bookmarkEnd w:id="23"/>
          <w:r>
            <w:rPr>
              <w:lang w:val="en-US"/>
            </w:rPr>
            <w:t xml:space="preserve"> </w:t>
          </w:r>
          <w:r w:rsidRPr="000C5741">
            <w:rPr>
              <w:i/>
              <w:lang w:val="en-US"/>
            </w:rPr>
            <w:t>Journal of Statistical Software</w:t>
          </w:r>
          <w:r w:rsidRPr="000C5741">
            <w:rPr>
              <w:lang w:val="en-US"/>
            </w:rPr>
            <w:t xml:space="preserve">, </w:t>
          </w:r>
          <w:r w:rsidRPr="000C5741">
            <w:rPr>
              <w:i/>
              <w:lang w:val="en-US"/>
            </w:rPr>
            <w:t>80</w:t>
          </w:r>
          <w:r w:rsidRPr="000C5741">
            <w:rPr>
              <w:lang w:val="en-US"/>
            </w:rPr>
            <w:t>(1). https://doi.org/10.18637/jss.v080.i01</w:t>
          </w:r>
        </w:p>
        <w:p w14:paraId="15E2B043" w14:textId="77777777" w:rsidR="000C5741" w:rsidRDefault="000C5741" w:rsidP="000C5741">
          <w:pPr>
            <w:pStyle w:val="CitaviBibliographyEntry"/>
            <w:rPr>
              <w:lang w:val="en-US"/>
            </w:rPr>
          </w:pPr>
          <w:bookmarkStart w:id="24" w:name="_CTVL0017d743ce7d2534436ab2aaa85a1ed90df"/>
          <w:r>
            <w:rPr>
              <w:lang w:val="en-US"/>
            </w:rPr>
            <w:t>Carpenter, B., Gelman, A., Hoffman, M. D., Lee, D., Goodrich, B., Betancourt, M., Brubaker, M. A., Guo, J., Li, P., &amp; Riddell, A. (2017). Stan: A Probabilistic Programming Language.</w:t>
          </w:r>
          <w:bookmarkEnd w:id="24"/>
          <w:r>
            <w:rPr>
              <w:lang w:val="en-US"/>
            </w:rPr>
            <w:t xml:space="preserve"> </w:t>
          </w:r>
          <w:r w:rsidRPr="000C5741">
            <w:rPr>
              <w:i/>
              <w:lang w:val="en-US"/>
            </w:rPr>
            <w:t>Journal of Statistical Software</w:t>
          </w:r>
          <w:r w:rsidRPr="000C5741">
            <w:rPr>
              <w:lang w:val="en-US"/>
            </w:rPr>
            <w:t xml:space="preserve">, </w:t>
          </w:r>
          <w:r w:rsidRPr="000C5741">
            <w:rPr>
              <w:i/>
              <w:lang w:val="en-US"/>
            </w:rPr>
            <w:t xml:space="preserve">76. </w:t>
          </w:r>
          <w:r w:rsidRPr="000C5741">
            <w:rPr>
              <w:lang w:val="en-US"/>
            </w:rPr>
            <w:t>https://doi.org/10.18637/jss.v076.i01</w:t>
          </w:r>
        </w:p>
        <w:p w14:paraId="000CC791" w14:textId="77777777" w:rsidR="000C5741" w:rsidRDefault="000C5741" w:rsidP="000C5741">
          <w:pPr>
            <w:pStyle w:val="CitaviBibliographyEntry"/>
            <w:rPr>
              <w:lang w:val="en-US"/>
            </w:rPr>
          </w:pPr>
          <w:bookmarkStart w:id="25" w:name="_CTVL001a1f04112bbd3494ba8db7adb14245254"/>
          <w:r>
            <w:rPr>
              <w:lang w:val="en-US"/>
            </w:rPr>
            <w:t>Else-Quest, N. M., Higgins, A., Allison, C., &amp; Morton, L. C. (2012). Gender differences in self-conscious emotional experience: A meta-analysis.</w:t>
          </w:r>
          <w:bookmarkEnd w:id="25"/>
          <w:r>
            <w:rPr>
              <w:lang w:val="en-US"/>
            </w:rPr>
            <w:t xml:space="preserve"> </w:t>
          </w:r>
          <w:r w:rsidRPr="000C5741">
            <w:rPr>
              <w:i/>
              <w:lang w:val="en-US"/>
            </w:rPr>
            <w:t>Psychological Bulletin</w:t>
          </w:r>
          <w:r w:rsidRPr="000C5741">
            <w:rPr>
              <w:lang w:val="en-US"/>
            </w:rPr>
            <w:t xml:space="preserve">, </w:t>
          </w:r>
          <w:r w:rsidRPr="000C5741">
            <w:rPr>
              <w:i/>
              <w:lang w:val="en-US"/>
            </w:rPr>
            <w:t>138</w:t>
          </w:r>
          <w:r w:rsidRPr="000C5741">
            <w:rPr>
              <w:lang w:val="en-US"/>
            </w:rPr>
            <w:t>(5), 947–981. https://doi.org/10.1037/a0027930</w:t>
          </w:r>
        </w:p>
        <w:p w14:paraId="6B354928" w14:textId="77777777" w:rsidR="000C5741" w:rsidRDefault="000C5741" w:rsidP="000C5741">
          <w:pPr>
            <w:pStyle w:val="CitaviBibliographyEntry"/>
            <w:rPr>
              <w:lang w:val="en-US"/>
            </w:rPr>
          </w:pPr>
          <w:bookmarkStart w:id="26" w:name="_CTVL00133df06f8dd5a4a7c9b52bbdcff0b06b1"/>
          <w:r>
            <w:rPr>
              <w:lang w:val="en-US"/>
            </w:rPr>
            <w:lastRenderedPageBreak/>
            <w:t>Fox, C. J., &amp; Barton, J. J. S. (2007). What is adapted in face adaptation? The neural representations of expression in the human visual system.</w:t>
          </w:r>
          <w:bookmarkEnd w:id="26"/>
          <w:r>
            <w:rPr>
              <w:lang w:val="en-US"/>
            </w:rPr>
            <w:t xml:space="preserve"> </w:t>
          </w:r>
          <w:r w:rsidRPr="000C5741">
            <w:rPr>
              <w:i/>
              <w:lang w:val="en-US"/>
            </w:rPr>
            <w:t>Brain Research</w:t>
          </w:r>
          <w:r w:rsidRPr="000C5741">
            <w:rPr>
              <w:lang w:val="en-US"/>
            </w:rPr>
            <w:t xml:space="preserve">, </w:t>
          </w:r>
          <w:r w:rsidRPr="000C5741">
            <w:rPr>
              <w:i/>
              <w:lang w:val="en-US"/>
            </w:rPr>
            <w:t>1127</w:t>
          </w:r>
          <w:r w:rsidRPr="000C5741">
            <w:rPr>
              <w:lang w:val="en-US"/>
            </w:rPr>
            <w:t>(1), 80–89. https://doi.org/10.1016/j.brainres.2006.09.104</w:t>
          </w:r>
        </w:p>
        <w:p w14:paraId="3B0C6C1F" w14:textId="77777777" w:rsidR="000C5741" w:rsidRDefault="000C5741" w:rsidP="000C5741">
          <w:pPr>
            <w:pStyle w:val="CitaviBibliographyEntry"/>
            <w:rPr>
              <w:lang w:val="en-US"/>
            </w:rPr>
          </w:pPr>
          <w:bookmarkStart w:id="27" w:name="_CTVL001eee85413c5754136bf7e15100c3cae72"/>
          <w:r>
            <w:rPr>
              <w:lang w:val="en-US"/>
            </w:rPr>
            <w:t>Frühholz, S., Klaas, H. S., Patel, S., &amp; Grandjean, D. (2015). Talking in Fury: The Cortico-Subcortical Network Underlying Angry Vocalizations.</w:t>
          </w:r>
          <w:bookmarkEnd w:id="27"/>
          <w:r>
            <w:rPr>
              <w:lang w:val="en-US"/>
            </w:rPr>
            <w:t xml:space="preserve"> </w:t>
          </w:r>
          <w:r w:rsidRPr="000C5741">
            <w:rPr>
              <w:i/>
              <w:lang w:val="en-US"/>
            </w:rPr>
            <w:t>Cerebral Cortex</w:t>
          </w:r>
          <w:r w:rsidRPr="000C5741">
            <w:rPr>
              <w:lang w:val="en-US"/>
            </w:rPr>
            <w:t xml:space="preserve">, </w:t>
          </w:r>
          <w:r w:rsidRPr="000C5741">
            <w:rPr>
              <w:i/>
              <w:lang w:val="en-US"/>
            </w:rPr>
            <w:t>25</w:t>
          </w:r>
          <w:r w:rsidRPr="000C5741">
            <w:rPr>
              <w:lang w:val="en-US"/>
            </w:rPr>
            <w:t>(9), 2752–2762. https://doi.org/10.1093/cercor/bhu074</w:t>
          </w:r>
        </w:p>
        <w:p w14:paraId="04333C4C" w14:textId="77777777" w:rsidR="000C5741" w:rsidRDefault="000C5741" w:rsidP="000C5741">
          <w:pPr>
            <w:pStyle w:val="CitaviBibliographyEntry"/>
            <w:rPr>
              <w:lang w:val="en-US"/>
            </w:rPr>
          </w:pPr>
          <w:bookmarkStart w:id="28" w:name="_CTVL001c33feb94c34e46bf8c49ce350fe42534"/>
          <w:r>
            <w:rPr>
              <w:lang w:val="en-US"/>
            </w:rPr>
            <w:t>Gao, Z., &amp; Oxenham, A. J. (2025). Contrastive adaptation effects along a voice-nonvoice continuum.</w:t>
          </w:r>
          <w:bookmarkEnd w:id="28"/>
          <w:r>
            <w:rPr>
              <w:lang w:val="en-US"/>
            </w:rPr>
            <w:t xml:space="preserve"> </w:t>
          </w:r>
          <w:r w:rsidRPr="000C5741">
            <w:rPr>
              <w:i/>
              <w:lang w:val="en-US"/>
            </w:rPr>
            <w:t>Journal of Experimental Psychology. General</w:t>
          </w:r>
          <w:r w:rsidRPr="000C5741">
            <w:rPr>
              <w:lang w:val="en-US"/>
            </w:rPr>
            <w:t xml:space="preserve">, </w:t>
          </w:r>
          <w:r w:rsidRPr="000C5741">
            <w:rPr>
              <w:i/>
              <w:lang w:val="en-US"/>
            </w:rPr>
            <w:t>154</w:t>
          </w:r>
          <w:r w:rsidRPr="000C5741">
            <w:rPr>
              <w:lang w:val="en-US"/>
            </w:rPr>
            <w:t>(1), 279–293. https://doi.org/10.1037/xge0001672</w:t>
          </w:r>
        </w:p>
        <w:p w14:paraId="5BA6CB1E" w14:textId="77777777" w:rsidR="000C5741" w:rsidRDefault="000C5741" w:rsidP="000C5741">
          <w:pPr>
            <w:pStyle w:val="CitaviBibliographyEntry"/>
            <w:rPr>
              <w:lang w:val="en-US"/>
            </w:rPr>
          </w:pPr>
          <w:bookmarkStart w:id="29" w:name="_CTVL0014f32746851ec4f59b6685dbab1df15a2"/>
          <w:r>
            <w:rPr>
              <w:lang w:val="en-US"/>
            </w:rPr>
            <w:t>Grill-Spector, K., Henson, R., &amp; Martin, A. (2006). Repetition and the brain: neural models of stimulus-specific effects.</w:t>
          </w:r>
          <w:bookmarkEnd w:id="29"/>
          <w:r>
            <w:rPr>
              <w:lang w:val="en-US"/>
            </w:rPr>
            <w:t xml:space="preserve"> </w:t>
          </w:r>
          <w:r w:rsidRPr="000C5741">
            <w:rPr>
              <w:i/>
              <w:lang w:val="en-US"/>
            </w:rPr>
            <w:t>Trends Cogn Sci</w:t>
          </w:r>
          <w:r w:rsidRPr="000C5741">
            <w:rPr>
              <w:lang w:val="en-US"/>
            </w:rPr>
            <w:t xml:space="preserve">, </w:t>
          </w:r>
          <w:r w:rsidRPr="000C5741">
            <w:rPr>
              <w:i/>
              <w:lang w:val="en-US"/>
            </w:rPr>
            <w:t>10</w:t>
          </w:r>
          <w:r w:rsidRPr="000C5741">
            <w:rPr>
              <w:lang w:val="en-US"/>
            </w:rPr>
            <w:t>(1), 14–23. https://doi.org/10.1016/j.tics.2005.11.006</w:t>
          </w:r>
        </w:p>
        <w:p w14:paraId="4A26284F" w14:textId="77777777" w:rsidR="000C5741" w:rsidRDefault="000C5741" w:rsidP="000C5741">
          <w:pPr>
            <w:pStyle w:val="CitaviBibliographyEntry"/>
            <w:rPr>
              <w:lang w:val="en-US"/>
            </w:rPr>
          </w:pPr>
          <w:bookmarkStart w:id="30" w:name="_CTVL00186cc14e2e2224f1b8bb60bb59c812c97"/>
          <w:r>
            <w:rPr>
              <w:lang w:val="en-US"/>
            </w:rPr>
            <w:t>Holt, L. L. (2006). Speech categorization in context: Joint effects of nonspeech and speech precursors.</w:t>
          </w:r>
          <w:bookmarkEnd w:id="30"/>
          <w:r>
            <w:rPr>
              <w:lang w:val="en-US"/>
            </w:rPr>
            <w:t xml:space="preserve"> </w:t>
          </w:r>
          <w:r w:rsidRPr="000C5741">
            <w:rPr>
              <w:i/>
              <w:lang w:val="en-US"/>
            </w:rPr>
            <w:t>The Journal of the Acoustical Society of America</w:t>
          </w:r>
          <w:r w:rsidRPr="000C5741">
            <w:rPr>
              <w:lang w:val="en-US"/>
            </w:rPr>
            <w:t xml:space="preserve">, </w:t>
          </w:r>
          <w:r w:rsidRPr="000C5741">
            <w:rPr>
              <w:i/>
              <w:lang w:val="en-US"/>
            </w:rPr>
            <w:t>119</w:t>
          </w:r>
          <w:r w:rsidRPr="000C5741">
            <w:rPr>
              <w:lang w:val="en-US"/>
            </w:rPr>
            <w:t>(6), 4016–4026. https://doi.org/10.1121/1.2195119</w:t>
          </w:r>
        </w:p>
        <w:p w14:paraId="44501DBE" w14:textId="77777777" w:rsidR="000C5741" w:rsidRDefault="000C5741" w:rsidP="000C5741">
          <w:pPr>
            <w:pStyle w:val="CitaviBibliographyEntry"/>
            <w:rPr>
              <w:lang w:val="en-US"/>
            </w:rPr>
          </w:pPr>
          <w:bookmarkStart w:id="31" w:name="_CTVL001b07fe7bcb0d3485ab45a3f2e80bae7db"/>
          <w:r>
            <w:rPr>
              <w:lang w:val="en-US"/>
            </w:rPr>
            <w:t>Hubbard, D. J., &amp; Assmann, P. F. (2013). Perceptual adaptation to gender and expressive properties in speech: the role of fundamental frequency.</w:t>
          </w:r>
          <w:bookmarkEnd w:id="31"/>
          <w:r>
            <w:rPr>
              <w:lang w:val="en-US"/>
            </w:rPr>
            <w:t xml:space="preserve"> </w:t>
          </w:r>
          <w:r w:rsidRPr="000C5741">
            <w:rPr>
              <w:i/>
              <w:lang w:val="en-US"/>
            </w:rPr>
            <w:t>J Acoust Soc Am</w:t>
          </w:r>
          <w:r w:rsidRPr="000C5741">
            <w:rPr>
              <w:lang w:val="en-US"/>
            </w:rPr>
            <w:t xml:space="preserve">, </w:t>
          </w:r>
          <w:r w:rsidRPr="000C5741">
            <w:rPr>
              <w:i/>
              <w:lang w:val="en-US"/>
            </w:rPr>
            <w:t>133</w:t>
          </w:r>
          <w:r w:rsidRPr="000C5741">
            <w:rPr>
              <w:lang w:val="en-US"/>
            </w:rPr>
            <w:t>(4), 2367–2376. https://doi.org/10.1121/1.4792145</w:t>
          </w:r>
        </w:p>
        <w:p w14:paraId="313A0E5C" w14:textId="77777777" w:rsidR="000C5741" w:rsidRDefault="000C5741" w:rsidP="000C5741">
          <w:pPr>
            <w:pStyle w:val="CitaviBibliographyEntry"/>
            <w:rPr>
              <w:lang w:val="en-US"/>
            </w:rPr>
          </w:pPr>
          <w:bookmarkStart w:id="32" w:name="_CTVL001e72611fe855d477290537ff424c1b2ed"/>
          <w:r>
            <w:rPr>
              <w:lang w:val="en-US"/>
            </w:rPr>
            <w:t>Jarosz, A. F., &amp; Wiley, J. (2014). What Are the Odds? A Practical Guide to Computing and Reporting Bayes Factors.</w:t>
          </w:r>
          <w:bookmarkEnd w:id="32"/>
          <w:r>
            <w:rPr>
              <w:lang w:val="en-US"/>
            </w:rPr>
            <w:t xml:space="preserve"> </w:t>
          </w:r>
          <w:r w:rsidRPr="000C5741">
            <w:rPr>
              <w:i/>
              <w:lang w:val="en-US"/>
            </w:rPr>
            <w:t>The Journal of Problem Solving</w:t>
          </w:r>
          <w:r w:rsidRPr="000C5741">
            <w:rPr>
              <w:lang w:val="en-US"/>
            </w:rPr>
            <w:t xml:space="preserve">, </w:t>
          </w:r>
          <w:r w:rsidRPr="000C5741">
            <w:rPr>
              <w:i/>
              <w:lang w:val="en-US"/>
            </w:rPr>
            <w:t>7</w:t>
          </w:r>
          <w:r w:rsidRPr="000C5741">
            <w:rPr>
              <w:lang w:val="en-US"/>
            </w:rPr>
            <w:t>(1). https://doi.org/10.7771/1932-6246.1167</w:t>
          </w:r>
        </w:p>
        <w:p w14:paraId="60435AC2" w14:textId="77777777" w:rsidR="000C5741" w:rsidRPr="000C5741" w:rsidRDefault="000C5741" w:rsidP="000C5741">
          <w:pPr>
            <w:pStyle w:val="CitaviBibliographyEntry"/>
          </w:pPr>
          <w:bookmarkStart w:id="33" w:name="_CTVL0016edf227118fa43d2bfa5a9ebfc8669c5"/>
          <w:r>
            <w:rPr>
              <w:lang w:val="en-US"/>
            </w:rPr>
            <w:t>Jenkins, R., Beaver, J. D., &amp; Calder, A. J. (2006). I thought you were looking at me: Direction-specific aftereffects in gaze perception.</w:t>
          </w:r>
          <w:bookmarkEnd w:id="33"/>
          <w:r>
            <w:rPr>
              <w:lang w:val="en-US"/>
            </w:rPr>
            <w:t xml:space="preserve"> </w:t>
          </w:r>
          <w:r w:rsidRPr="000C5741">
            <w:rPr>
              <w:i/>
            </w:rPr>
            <w:t>Psychological Science</w:t>
          </w:r>
          <w:r w:rsidRPr="000C5741">
            <w:t xml:space="preserve">, </w:t>
          </w:r>
          <w:r w:rsidRPr="000C5741">
            <w:rPr>
              <w:i/>
            </w:rPr>
            <w:t>17</w:t>
          </w:r>
          <w:r w:rsidRPr="000C5741">
            <w:t>(6), 506–513. https://doi.org/10.1111/j.1467-9280.2006.01736.x</w:t>
          </w:r>
        </w:p>
        <w:p w14:paraId="7D83499E" w14:textId="77777777" w:rsidR="000C5741" w:rsidRDefault="000C5741" w:rsidP="000C5741">
          <w:pPr>
            <w:pStyle w:val="CitaviBibliographyEntry"/>
            <w:rPr>
              <w:lang w:val="en-US"/>
            </w:rPr>
          </w:pPr>
          <w:bookmarkStart w:id="34" w:name="_CTVL0017c5d6a7198744f21ae64880817316aed"/>
          <w:r w:rsidRPr="000C5741">
            <w:t xml:space="preserve">Junger, J., Pauly, K., Bröhr, S., Birkholz, P., Neuschaefer-Rube, C., Kohler, C., Schneider, F., Derntl, B., &amp; Habel, U. (2013). </w:t>
          </w:r>
          <w:r>
            <w:rPr>
              <w:lang w:val="en-US"/>
            </w:rPr>
            <w:t>Sex matters: Neural correlates of voice gender perception.</w:t>
          </w:r>
          <w:bookmarkEnd w:id="34"/>
          <w:r>
            <w:rPr>
              <w:lang w:val="en-US"/>
            </w:rPr>
            <w:t xml:space="preserve"> </w:t>
          </w:r>
          <w:r w:rsidRPr="000C5741">
            <w:rPr>
              <w:i/>
              <w:lang w:val="en-US"/>
            </w:rPr>
            <w:t>Neuroimage</w:t>
          </w:r>
          <w:r w:rsidRPr="000C5741">
            <w:rPr>
              <w:lang w:val="en-US"/>
            </w:rPr>
            <w:t xml:space="preserve">, </w:t>
          </w:r>
          <w:r w:rsidRPr="000C5741">
            <w:rPr>
              <w:i/>
              <w:lang w:val="en-US"/>
            </w:rPr>
            <w:t>79</w:t>
          </w:r>
          <w:r w:rsidRPr="000C5741">
            <w:rPr>
              <w:lang w:val="en-US"/>
            </w:rPr>
            <w:t>, 275–287. https://doi.org/10.1016/j.neuroimage.2013.04.105</w:t>
          </w:r>
        </w:p>
        <w:p w14:paraId="3DD38369" w14:textId="77777777" w:rsidR="000C5741" w:rsidRDefault="000C5741" w:rsidP="000C5741">
          <w:pPr>
            <w:pStyle w:val="CitaviBibliographyEntry"/>
            <w:rPr>
              <w:lang w:val="en-US"/>
            </w:rPr>
          </w:pPr>
          <w:bookmarkStart w:id="35" w:name="_CTVL0018872f5e0a62c4a82936d89b5ef481744"/>
          <w:r>
            <w:rPr>
              <w:lang w:val="en-US"/>
            </w:rPr>
            <w:t>Kawahara, H., Morise, M., Takahashi, T., Nisimura, R., Irino, T., &amp; Banno, H. (2008). TANDEM-STRAIGHT: A temporally stable power spectral representation for periodic signals and applications to interference-free spectrum, F0, and aperiodicity estimation.</w:t>
          </w:r>
          <w:bookmarkEnd w:id="35"/>
          <w:r>
            <w:rPr>
              <w:lang w:val="en-US"/>
            </w:rPr>
            <w:t xml:space="preserve"> </w:t>
          </w:r>
          <w:r w:rsidRPr="000C5741">
            <w:rPr>
              <w:i/>
              <w:lang w:val="en-US"/>
            </w:rPr>
            <w:t>IEEE International Conference on Acoustics, Speech and Signal Processing</w:t>
          </w:r>
          <w:r w:rsidRPr="000C5741">
            <w:rPr>
              <w:lang w:val="en-US"/>
            </w:rPr>
            <w:t>.</w:t>
          </w:r>
        </w:p>
        <w:p w14:paraId="1FB1ACC1" w14:textId="77777777" w:rsidR="000C5741" w:rsidRDefault="000C5741" w:rsidP="000C5741">
          <w:pPr>
            <w:pStyle w:val="CitaviBibliographyEntry"/>
            <w:rPr>
              <w:lang w:val="en-US"/>
            </w:rPr>
          </w:pPr>
          <w:bookmarkStart w:id="36" w:name="_CTVL001c8761d98c9d949bc98ad5098b4b80803"/>
          <w:r>
            <w:rPr>
              <w:lang w:val="en-US"/>
            </w:rPr>
            <w:t>Kawahara, H., &amp; Skuk, V. G. (2018). Voice Morphing. In S. Frühholz, P. Belin, S. Frühholz, P. Belin, &amp; K. R. Scherer (Eds.),</w:t>
          </w:r>
          <w:bookmarkEnd w:id="36"/>
          <w:r>
            <w:rPr>
              <w:lang w:val="en-US"/>
            </w:rPr>
            <w:t xml:space="preserve"> </w:t>
          </w:r>
          <w:r w:rsidRPr="000C5741">
            <w:rPr>
              <w:i/>
              <w:lang w:val="en-US"/>
            </w:rPr>
            <w:t xml:space="preserve">The Oxford Handbook of Voice Perception </w:t>
          </w:r>
          <w:r w:rsidRPr="000C5741">
            <w:rPr>
              <w:lang w:val="en-US"/>
            </w:rPr>
            <w:t>(pp. 684–706). Oxford University Press. https://doi.org/10.1093/oxfordhb/9780198743187.013.31</w:t>
          </w:r>
        </w:p>
        <w:p w14:paraId="4BFAC852" w14:textId="77777777" w:rsidR="000C5741" w:rsidRDefault="000C5741" w:rsidP="000C5741">
          <w:pPr>
            <w:pStyle w:val="CitaviBibliographyEntry"/>
            <w:rPr>
              <w:lang w:val="en-US"/>
            </w:rPr>
          </w:pPr>
          <w:bookmarkStart w:id="37" w:name="_CTVL001497318e94f484157b49df06ce21f9894"/>
          <w:r>
            <w:rPr>
              <w:lang w:val="en-US"/>
            </w:rPr>
            <w:t>Korb, S., Mikus, N., Massaccesi, C., Grey, J., Duggirala, S. X., Kotz, S. A., &amp; Mehu, M. (2023). Emosex: Emotion prevails over sex in implicit judgments of faces and voices.</w:t>
          </w:r>
          <w:bookmarkEnd w:id="37"/>
          <w:r>
            <w:rPr>
              <w:lang w:val="en-US"/>
            </w:rPr>
            <w:t xml:space="preserve"> </w:t>
          </w:r>
          <w:r w:rsidRPr="000C5741">
            <w:rPr>
              <w:i/>
              <w:lang w:val="en-US"/>
            </w:rPr>
            <w:t>Emotion</w:t>
          </w:r>
          <w:r w:rsidRPr="000C5741">
            <w:rPr>
              <w:lang w:val="en-US"/>
            </w:rPr>
            <w:t xml:space="preserve">, </w:t>
          </w:r>
          <w:r w:rsidRPr="000C5741">
            <w:rPr>
              <w:i/>
              <w:lang w:val="en-US"/>
            </w:rPr>
            <w:t>23</w:t>
          </w:r>
          <w:r w:rsidRPr="000C5741">
            <w:rPr>
              <w:lang w:val="en-US"/>
            </w:rPr>
            <w:t>(2), 569–588. https://doi.org/10.1037/emo0001089</w:t>
          </w:r>
        </w:p>
        <w:p w14:paraId="5BE07075" w14:textId="77777777" w:rsidR="000C5741" w:rsidRDefault="000C5741" w:rsidP="000C5741">
          <w:pPr>
            <w:pStyle w:val="CitaviBibliographyEntry"/>
            <w:rPr>
              <w:lang w:val="en-US"/>
            </w:rPr>
          </w:pPr>
          <w:bookmarkStart w:id="38" w:name="_CTVL00120eaf2bb9701417e9ccbaf25f2e939c3"/>
          <w:r>
            <w:rPr>
              <w:lang w:val="en-US"/>
            </w:rPr>
            <w:t>Lakens, D., &amp; Caldwell, A. R. (2019).</w:t>
          </w:r>
          <w:bookmarkEnd w:id="38"/>
          <w:r>
            <w:rPr>
              <w:lang w:val="en-US"/>
            </w:rPr>
            <w:t xml:space="preserve"> </w:t>
          </w:r>
          <w:r w:rsidRPr="000C5741">
            <w:rPr>
              <w:i/>
              <w:lang w:val="en-US"/>
            </w:rPr>
            <w:t xml:space="preserve">Simulation-Based Power-Analysis for Factorial ANOVA Designs. </w:t>
          </w:r>
          <w:r w:rsidRPr="000C5741">
            <w:rPr>
              <w:lang w:val="en-US"/>
            </w:rPr>
            <w:t>https://doi.org/10.31234/osf.io/baxsf</w:t>
          </w:r>
        </w:p>
        <w:p w14:paraId="1A5A826A" w14:textId="77777777" w:rsidR="000C5741" w:rsidRDefault="000C5741" w:rsidP="000C5741">
          <w:pPr>
            <w:pStyle w:val="CitaviBibliographyEntry"/>
            <w:rPr>
              <w:lang w:val="en-US"/>
            </w:rPr>
          </w:pPr>
          <w:bookmarkStart w:id="39" w:name="_CTVL001a0c4f693fed447d7abc13901479d6ea9"/>
          <w:r>
            <w:rPr>
              <w:lang w:val="en-US"/>
            </w:rPr>
            <w:t>Lanning, J. M., &amp; Stilp, C. (2020). Natural music context biases musical instrument categorization.</w:t>
          </w:r>
          <w:bookmarkEnd w:id="39"/>
          <w:r>
            <w:rPr>
              <w:lang w:val="en-US"/>
            </w:rPr>
            <w:t xml:space="preserve"> </w:t>
          </w:r>
          <w:r w:rsidRPr="000C5741">
            <w:rPr>
              <w:i/>
              <w:lang w:val="en-US"/>
            </w:rPr>
            <w:t>Attention, Perception &amp; Psychophysics</w:t>
          </w:r>
          <w:r w:rsidRPr="000C5741">
            <w:rPr>
              <w:lang w:val="en-US"/>
            </w:rPr>
            <w:t xml:space="preserve">, </w:t>
          </w:r>
          <w:r w:rsidRPr="000C5741">
            <w:rPr>
              <w:i/>
              <w:lang w:val="en-US"/>
            </w:rPr>
            <w:t>82</w:t>
          </w:r>
          <w:r w:rsidRPr="000C5741">
            <w:rPr>
              <w:lang w:val="en-US"/>
            </w:rPr>
            <w:t>(5), 2209–2214. https://doi.org/10.3758/s13414-020-01980-w</w:t>
          </w:r>
        </w:p>
        <w:p w14:paraId="0272FEF0" w14:textId="77777777" w:rsidR="000C5741" w:rsidRDefault="000C5741" w:rsidP="000C5741">
          <w:pPr>
            <w:pStyle w:val="CitaviBibliographyEntry"/>
            <w:rPr>
              <w:lang w:val="en-US"/>
            </w:rPr>
          </w:pPr>
          <w:bookmarkStart w:id="40" w:name="_CTVL0014c65c5ee4bfd4b47996eb1a4e84ce0f4"/>
          <w:r>
            <w:rPr>
              <w:lang w:val="en-US"/>
            </w:rPr>
            <w:t>Latinus, M., McAleer, P., Bestelmeyer, P. E. G., &amp; Belin, P. (2013). Norm-based coding of voice identity in human auditory cortex.</w:t>
          </w:r>
          <w:bookmarkEnd w:id="40"/>
          <w:r>
            <w:rPr>
              <w:lang w:val="en-US"/>
            </w:rPr>
            <w:t xml:space="preserve"> </w:t>
          </w:r>
          <w:r w:rsidRPr="000C5741">
            <w:rPr>
              <w:i/>
              <w:lang w:val="en-US"/>
            </w:rPr>
            <w:t>Current Biology</w:t>
          </w:r>
          <w:r w:rsidRPr="000C5741">
            <w:rPr>
              <w:lang w:val="en-US"/>
            </w:rPr>
            <w:t xml:space="preserve">, </w:t>
          </w:r>
          <w:r w:rsidRPr="000C5741">
            <w:rPr>
              <w:i/>
              <w:lang w:val="en-US"/>
            </w:rPr>
            <w:t>23</w:t>
          </w:r>
          <w:r w:rsidRPr="000C5741">
            <w:rPr>
              <w:lang w:val="en-US"/>
            </w:rPr>
            <w:t>(12), 1075–1080. https://doi.org/10.1016/j.cub.2013.04.055</w:t>
          </w:r>
        </w:p>
        <w:p w14:paraId="36665A6F" w14:textId="77777777" w:rsidR="000C5741" w:rsidRDefault="000C5741" w:rsidP="000C5741">
          <w:pPr>
            <w:pStyle w:val="CitaviBibliographyEntry"/>
            <w:rPr>
              <w:lang w:val="en-US"/>
            </w:rPr>
          </w:pPr>
          <w:bookmarkStart w:id="41" w:name="_CTVL001cae75f8fbc7f4fa6b4f65224d3353282"/>
          <w:r>
            <w:rPr>
              <w:lang w:val="en-US"/>
            </w:rPr>
            <w:t xml:space="preserve">Laukka, P., Elfenbein, H. A., Thingujam, N. S., Rockstuhl, T., Iraki, F. K., Chui, W., &amp; Althoff, J. (2016). The expression and recognition of emotions in the voice across five nations: A </w:t>
          </w:r>
          <w:r>
            <w:rPr>
              <w:lang w:val="en-US"/>
            </w:rPr>
            <w:lastRenderedPageBreak/>
            <w:t>lens model analysis based on acoustic features.</w:t>
          </w:r>
          <w:bookmarkEnd w:id="41"/>
          <w:r>
            <w:rPr>
              <w:lang w:val="en-US"/>
            </w:rPr>
            <w:t xml:space="preserve"> </w:t>
          </w:r>
          <w:r w:rsidRPr="000C5741">
            <w:rPr>
              <w:i/>
              <w:lang w:val="en-US"/>
            </w:rPr>
            <w:t>Journal of Personality and Social Psychology</w:t>
          </w:r>
          <w:r w:rsidRPr="000C5741">
            <w:rPr>
              <w:lang w:val="en-US"/>
            </w:rPr>
            <w:t xml:space="preserve">, </w:t>
          </w:r>
          <w:r w:rsidRPr="000C5741">
            <w:rPr>
              <w:i/>
              <w:lang w:val="en-US"/>
            </w:rPr>
            <w:t>111</w:t>
          </w:r>
          <w:r w:rsidRPr="000C5741">
            <w:rPr>
              <w:lang w:val="en-US"/>
            </w:rPr>
            <w:t>(5), 686–705. https://doi.org/10.1037/pspi0000066</w:t>
          </w:r>
        </w:p>
        <w:p w14:paraId="7CB100A4" w14:textId="77777777" w:rsidR="000C5741" w:rsidRDefault="000C5741" w:rsidP="000C5741">
          <w:pPr>
            <w:pStyle w:val="CitaviBibliographyEntry"/>
            <w:rPr>
              <w:lang w:val="en-US"/>
            </w:rPr>
          </w:pPr>
          <w:bookmarkStart w:id="42" w:name="_CTVL001b0355f469dfa41a8adcd8553d9525d38"/>
          <w:r>
            <w:rPr>
              <w:lang w:val="en-US"/>
            </w:rPr>
            <w:t>Lavan, N., Burston, L. F. K., &amp; Garrido, L. (2019). How many voices did you hear? Natural variability disrupts identity perception from unfamiliar voices.</w:t>
          </w:r>
          <w:bookmarkEnd w:id="42"/>
          <w:r>
            <w:rPr>
              <w:lang w:val="en-US"/>
            </w:rPr>
            <w:t xml:space="preserve"> </w:t>
          </w:r>
          <w:r w:rsidRPr="000C5741">
            <w:rPr>
              <w:i/>
              <w:lang w:val="en-US"/>
            </w:rPr>
            <w:t>British Journal of Psychology (London, England : 1953)</w:t>
          </w:r>
          <w:r w:rsidRPr="000C5741">
            <w:rPr>
              <w:lang w:val="en-US"/>
            </w:rPr>
            <w:t xml:space="preserve">, </w:t>
          </w:r>
          <w:r w:rsidRPr="000C5741">
            <w:rPr>
              <w:i/>
              <w:lang w:val="en-US"/>
            </w:rPr>
            <w:t>110</w:t>
          </w:r>
          <w:r w:rsidRPr="000C5741">
            <w:rPr>
              <w:lang w:val="en-US"/>
            </w:rPr>
            <w:t>(3), 576–593. https://doi.org/10.1111/bjop.12348.</w:t>
          </w:r>
        </w:p>
        <w:p w14:paraId="03F4ABC2" w14:textId="77777777" w:rsidR="000C5741" w:rsidRDefault="000C5741" w:rsidP="000C5741">
          <w:pPr>
            <w:pStyle w:val="CitaviBibliographyEntry"/>
            <w:rPr>
              <w:lang w:val="en-US"/>
            </w:rPr>
          </w:pPr>
          <w:bookmarkStart w:id="43" w:name="_CTVL001d27a6aeb7f8048faa7d9a544bbc8cc57"/>
          <w:r>
            <w:rPr>
              <w:lang w:val="en-US"/>
            </w:rPr>
            <w:t>Lavan, N., Knight, S., &amp; McGettigan, C. (2019). Listeners form average-based representations of individual voice identities.</w:t>
          </w:r>
          <w:bookmarkEnd w:id="43"/>
          <w:r>
            <w:rPr>
              <w:lang w:val="en-US"/>
            </w:rPr>
            <w:t xml:space="preserve"> </w:t>
          </w:r>
          <w:r w:rsidRPr="000C5741">
            <w:rPr>
              <w:i/>
              <w:lang w:val="en-US"/>
            </w:rPr>
            <w:t>Nature Communications</w:t>
          </w:r>
          <w:r w:rsidRPr="000C5741">
            <w:rPr>
              <w:lang w:val="en-US"/>
            </w:rPr>
            <w:t xml:space="preserve">, </w:t>
          </w:r>
          <w:r w:rsidRPr="000C5741">
            <w:rPr>
              <w:i/>
              <w:lang w:val="en-US"/>
            </w:rPr>
            <w:t>10</w:t>
          </w:r>
          <w:r w:rsidRPr="000C5741">
            <w:rPr>
              <w:lang w:val="en-US"/>
            </w:rPr>
            <w:t>(1), 2404. https://doi.org/10.1038/s41467-019-10295-w</w:t>
          </w:r>
        </w:p>
        <w:p w14:paraId="0028735B" w14:textId="77777777" w:rsidR="000C5741" w:rsidRDefault="000C5741" w:rsidP="000C5741">
          <w:pPr>
            <w:pStyle w:val="CitaviBibliographyEntry"/>
            <w:rPr>
              <w:lang w:val="en-US"/>
            </w:rPr>
          </w:pPr>
          <w:bookmarkStart w:id="44" w:name="_CTVL00131a6c35984344b52a0d8347d4d006714"/>
          <w:r>
            <w:rPr>
              <w:lang w:val="en-US"/>
            </w:rPr>
            <w:t>Lavan, N., &amp; McGettigan, C. (2023). A model for person perception from familiar and unfamiliar voices.</w:t>
          </w:r>
          <w:bookmarkEnd w:id="44"/>
          <w:r>
            <w:rPr>
              <w:lang w:val="en-US"/>
            </w:rPr>
            <w:t xml:space="preserve"> </w:t>
          </w:r>
          <w:r w:rsidRPr="000C5741">
            <w:rPr>
              <w:i/>
              <w:lang w:val="en-US"/>
            </w:rPr>
            <w:t>Communications Psychology</w:t>
          </w:r>
          <w:r w:rsidRPr="000C5741">
            <w:rPr>
              <w:lang w:val="en-US"/>
            </w:rPr>
            <w:t xml:space="preserve">, </w:t>
          </w:r>
          <w:r w:rsidRPr="000C5741">
            <w:rPr>
              <w:i/>
              <w:lang w:val="en-US"/>
            </w:rPr>
            <w:t>1</w:t>
          </w:r>
          <w:r w:rsidRPr="000C5741">
            <w:rPr>
              <w:lang w:val="en-US"/>
            </w:rPr>
            <w:t>(1), 1–11. https://doi.org/10.1038/s44271-023-00001-4</w:t>
          </w:r>
        </w:p>
        <w:p w14:paraId="008A9BCA" w14:textId="77777777" w:rsidR="000C5741" w:rsidRDefault="000C5741" w:rsidP="000C5741">
          <w:pPr>
            <w:pStyle w:val="CitaviBibliographyEntry"/>
            <w:rPr>
              <w:lang w:val="en-US"/>
            </w:rPr>
          </w:pPr>
          <w:bookmarkStart w:id="45" w:name="_CTVL0011022ca244f34487485af84b100d85b22"/>
          <w:r>
            <w:rPr>
              <w:lang w:val="en-US"/>
            </w:rPr>
            <w:t>Lavan, N., Rinke, P., &amp; Scharinger, M. (2024). The time course of person perception from voices in the brain.</w:t>
          </w:r>
          <w:bookmarkEnd w:id="45"/>
          <w:r>
            <w:rPr>
              <w:lang w:val="en-US"/>
            </w:rPr>
            <w:t xml:space="preserve"> </w:t>
          </w:r>
          <w:r w:rsidRPr="000C5741">
            <w:rPr>
              <w:i/>
              <w:lang w:val="en-US"/>
            </w:rPr>
            <w:t>Proceedings of the National Academy of Sciences</w:t>
          </w:r>
          <w:r w:rsidRPr="000C5741">
            <w:rPr>
              <w:lang w:val="en-US"/>
            </w:rPr>
            <w:t xml:space="preserve">, </w:t>
          </w:r>
          <w:r w:rsidRPr="000C5741">
            <w:rPr>
              <w:i/>
              <w:lang w:val="en-US"/>
            </w:rPr>
            <w:t>121</w:t>
          </w:r>
          <w:r w:rsidRPr="000C5741">
            <w:rPr>
              <w:lang w:val="en-US"/>
            </w:rPr>
            <w:t>(26), e2318361121. https://doi.org/10.1073/pnas.2318361121</w:t>
          </w:r>
        </w:p>
        <w:p w14:paraId="33EF58C3" w14:textId="77777777" w:rsidR="000C5741" w:rsidRDefault="000C5741" w:rsidP="000C5741">
          <w:pPr>
            <w:pStyle w:val="CitaviBibliographyEntry"/>
            <w:rPr>
              <w:lang w:val="en-US"/>
            </w:rPr>
          </w:pPr>
          <w:bookmarkStart w:id="46" w:name="_CTVL0011c6587a305ce4a17ad50d4fcd6413953"/>
          <w:r>
            <w:rPr>
              <w:lang w:val="en-US"/>
            </w:rPr>
            <w:t>Leopold, D. A., O'Toole, A. J., Vetter, T., &amp; Blanz, V. (2001). Prototype-referenced shape encoding revealed by high-level aftereffects.</w:t>
          </w:r>
          <w:bookmarkEnd w:id="46"/>
          <w:r>
            <w:rPr>
              <w:lang w:val="en-US"/>
            </w:rPr>
            <w:t xml:space="preserve"> </w:t>
          </w:r>
          <w:r w:rsidRPr="000C5741">
            <w:rPr>
              <w:i/>
              <w:lang w:val="en-US"/>
            </w:rPr>
            <w:t>Nature Neuroscience</w:t>
          </w:r>
          <w:r w:rsidRPr="000C5741">
            <w:rPr>
              <w:lang w:val="en-US"/>
            </w:rPr>
            <w:t xml:space="preserve">, </w:t>
          </w:r>
          <w:r w:rsidRPr="000C5741">
            <w:rPr>
              <w:i/>
              <w:lang w:val="en-US"/>
            </w:rPr>
            <w:t>4</w:t>
          </w:r>
          <w:r w:rsidRPr="000C5741">
            <w:rPr>
              <w:lang w:val="en-US"/>
            </w:rPr>
            <w:t>(1), 89–94. https://doi.org/10.1038/82947</w:t>
          </w:r>
        </w:p>
        <w:p w14:paraId="22E95CCC" w14:textId="77777777" w:rsidR="000C5741" w:rsidRDefault="000C5741" w:rsidP="000C5741">
          <w:pPr>
            <w:pStyle w:val="CitaviBibliographyEntry"/>
            <w:rPr>
              <w:lang w:val="en-US"/>
            </w:rPr>
          </w:pPr>
          <w:bookmarkStart w:id="47" w:name="_CTVL001208b61dfec5742b0b7e06031f8746f52"/>
          <w:r>
            <w:rPr>
              <w:lang w:val="en-US"/>
            </w:rPr>
            <w:t>Lev-Ari, S., &amp; McKay, R. (2023). The sound of swearing: Are there universal patterns in profanity?</w:t>
          </w:r>
          <w:bookmarkEnd w:id="47"/>
          <w:r>
            <w:rPr>
              <w:lang w:val="en-US"/>
            </w:rPr>
            <w:t xml:space="preserve"> </w:t>
          </w:r>
          <w:r w:rsidRPr="000C5741">
            <w:rPr>
              <w:i/>
              <w:lang w:val="en-US"/>
            </w:rPr>
            <w:t>Psychonomic Bulletin &amp; Review</w:t>
          </w:r>
          <w:r w:rsidRPr="000C5741">
            <w:rPr>
              <w:lang w:val="en-US"/>
            </w:rPr>
            <w:t xml:space="preserve">, </w:t>
          </w:r>
          <w:r w:rsidRPr="000C5741">
            <w:rPr>
              <w:i/>
              <w:lang w:val="en-US"/>
            </w:rPr>
            <w:t>30</w:t>
          </w:r>
          <w:r w:rsidRPr="000C5741">
            <w:rPr>
              <w:lang w:val="en-US"/>
            </w:rPr>
            <w:t>(3), 1103–1114. https://doi.org/10.3758/s13423-022-02202-0</w:t>
          </w:r>
        </w:p>
        <w:p w14:paraId="470BE22F" w14:textId="77777777" w:rsidR="000C5741" w:rsidRDefault="000C5741" w:rsidP="000C5741">
          <w:pPr>
            <w:pStyle w:val="CitaviBibliographyEntry"/>
            <w:rPr>
              <w:lang w:val="en-US"/>
            </w:rPr>
          </w:pPr>
          <w:bookmarkStart w:id="48" w:name="_CTVL001eac121e37aa041178b792e98b5f01625"/>
          <w:r>
            <w:rPr>
              <w:lang w:val="en-US"/>
            </w:rPr>
            <w:t>Liebenthal, E., Silbersweig, D. A., &amp; Stern, E. (2016). The Language, Tone and Prosody of Emotions: Neural Substrates and Dynamics of Spoken-Word Emotion Perception.</w:t>
          </w:r>
          <w:bookmarkEnd w:id="48"/>
          <w:r>
            <w:rPr>
              <w:lang w:val="en-US"/>
            </w:rPr>
            <w:t xml:space="preserve"> </w:t>
          </w:r>
          <w:r w:rsidRPr="000C5741">
            <w:rPr>
              <w:i/>
              <w:lang w:val="en-US"/>
            </w:rPr>
            <w:t>Frontiers in Neuroscience</w:t>
          </w:r>
          <w:r w:rsidRPr="000C5741">
            <w:rPr>
              <w:lang w:val="en-US"/>
            </w:rPr>
            <w:t xml:space="preserve">, </w:t>
          </w:r>
          <w:r w:rsidRPr="000C5741">
            <w:rPr>
              <w:i/>
              <w:lang w:val="en-US"/>
            </w:rPr>
            <w:t>10</w:t>
          </w:r>
          <w:r w:rsidRPr="000C5741">
            <w:rPr>
              <w:lang w:val="en-US"/>
            </w:rPr>
            <w:t>, 506. https://doi.org/10.3389/fnins.2016.00506</w:t>
          </w:r>
        </w:p>
        <w:p w14:paraId="32AB4A79" w14:textId="77777777" w:rsidR="000C5741" w:rsidRDefault="000C5741" w:rsidP="000C5741">
          <w:pPr>
            <w:pStyle w:val="CitaviBibliographyEntry"/>
            <w:rPr>
              <w:lang w:val="en-US"/>
            </w:rPr>
          </w:pPr>
          <w:bookmarkStart w:id="49" w:name="_CTVL001d7efb21fef7442aeb52d3999e0c69e9c"/>
          <w:r>
            <w:rPr>
              <w:lang w:val="en-US"/>
            </w:rPr>
            <w:t>Lima, C. F., Anikin, A., Monteiro, A. C., Scott, S. K., &amp; Castro, S. L. (2019). Automaticity in the recognition of nonverbal emotional vocalizations.</w:t>
          </w:r>
          <w:bookmarkEnd w:id="49"/>
          <w:r>
            <w:rPr>
              <w:lang w:val="en-US"/>
            </w:rPr>
            <w:t xml:space="preserve"> </w:t>
          </w:r>
          <w:r w:rsidRPr="000C5741">
            <w:rPr>
              <w:i/>
              <w:lang w:val="en-US"/>
            </w:rPr>
            <w:t>Emotion</w:t>
          </w:r>
          <w:r w:rsidRPr="000C5741">
            <w:rPr>
              <w:lang w:val="en-US"/>
            </w:rPr>
            <w:t xml:space="preserve">, </w:t>
          </w:r>
          <w:r w:rsidRPr="000C5741">
            <w:rPr>
              <w:i/>
              <w:lang w:val="en-US"/>
            </w:rPr>
            <w:t>19</w:t>
          </w:r>
          <w:r w:rsidRPr="000C5741">
            <w:rPr>
              <w:lang w:val="en-US"/>
            </w:rPr>
            <w:t>(2), 219–233. https://doi.org/10.1037/emo0000429</w:t>
          </w:r>
        </w:p>
        <w:p w14:paraId="5DDBD35C" w14:textId="77777777" w:rsidR="000C5741" w:rsidRPr="000C5741" w:rsidRDefault="000C5741" w:rsidP="000C5741">
          <w:pPr>
            <w:pStyle w:val="CitaviBibliographyEntry"/>
          </w:pPr>
          <w:bookmarkStart w:id="50" w:name="_CTVL001d19b44ad83cc4c679d2aaec810ce8ce7"/>
          <w:r w:rsidRPr="000C5741">
            <w:t xml:space="preserve">Maguinness, C., Roswandowitz, C., &amp; Kriegstein, K. von (2018). </w:t>
          </w:r>
          <w:r>
            <w:rPr>
              <w:lang w:val="en-US"/>
            </w:rPr>
            <w:t>Understanding the mechanisms of familiar voice-identity recognition in the human brain.</w:t>
          </w:r>
          <w:bookmarkEnd w:id="50"/>
          <w:r>
            <w:rPr>
              <w:lang w:val="en-US"/>
            </w:rPr>
            <w:t xml:space="preserve"> </w:t>
          </w:r>
          <w:r w:rsidRPr="000C5741">
            <w:rPr>
              <w:i/>
            </w:rPr>
            <w:t>Neuropsychologia</w:t>
          </w:r>
          <w:r w:rsidRPr="000C5741">
            <w:t xml:space="preserve">, </w:t>
          </w:r>
          <w:r w:rsidRPr="000C5741">
            <w:rPr>
              <w:i/>
            </w:rPr>
            <w:t>116</w:t>
          </w:r>
          <w:r w:rsidRPr="000C5741">
            <w:t>(Pt B), 179–193. https://doi.org/10.1016/j.neuropsychologia.2018.03.039</w:t>
          </w:r>
        </w:p>
        <w:p w14:paraId="222A2F86" w14:textId="77777777" w:rsidR="000C5741" w:rsidRDefault="000C5741" w:rsidP="000C5741">
          <w:pPr>
            <w:pStyle w:val="CitaviBibliographyEntry"/>
            <w:rPr>
              <w:lang w:val="en-US"/>
            </w:rPr>
          </w:pPr>
          <w:bookmarkStart w:id="51" w:name="_CTVL0015b55bc5fa0ce4538b860332aab23c84e"/>
          <w:r w:rsidRPr="000C5741">
            <w:t xml:space="preserve">Menezes, D. P., Lira, Z. S. de, Araújo, A. N. B. de, Almeida, A. A. F. de, Gomes, A. d. O. C., Moraes, B. T., &amp; Lucena, J. A. (2024). </w:t>
          </w:r>
          <w:r>
            <w:rPr>
              <w:lang w:val="en-US"/>
            </w:rPr>
            <w:t>Prosodic Differences in the Voices of Transgender and Cisgender Women: Self-Perception of Voice - An Auditory and Acoustic Analysis.</w:t>
          </w:r>
          <w:bookmarkEnd w:id="51"/>
          <w:r>
            <w:rPr>
              <w:lang w:val="en-US"/>
            </w:rPr>
            <w:t xml:space="preserve"> </w:t>
          </w:r>
          <w:r w:rsidRPr="000C5741">
            <w:rPr>
              <w:i/>
              <w:lang w:val="en-US"/>
            </w:rPr>
            <w:t>Journal of Voice</w:t>
          </w:r>
          <w:r w:rsidRPr="000C5741">
            <w:rPr>
              <w:lang w:val="en-US"/>
            </w:rPr>
            <w:t xml:space="preserve">, </w:t>
          </w:r>
          <w:r w:rsidRPr="000C5741">
            <w:rPr>
              <w:i/>
              <w:lang w:val="en-US"/>
            </w:rPr>
            <w:t>38</w:t>
          </w:r>
          <w:r w:rsidRPr="000C5741">
            <w:rPr>
              <w:lang w:val="en-US"/>
            </w:rPr>
            <w:t>(4), 844–857. https://doi.org/10.1016/j.jvoice.2021.12.020</w:t>
          </w:r>
        </w:p>
        <w:p w14:paraId="5B70F5BD" w14:textId="77777777" w:rsidR="000C5741" w:rsidRDefault="000C5741" w:rsidP="000C5741">
          <w:pPr>
            <w:pStyle w:val="CitaviBibliographyEntry"/>
            <w:rPr>
              <w:lang w:val="en-US"/>
            </w:rPr>
          </w:pPr>
          <w:bookmarkStart w:id="52" w:name="_CTVL0019b2a9899904a4719bf8ba767e57fac3e"/>
          <w:r>
            <w:rPr>
              <w:lang w:val="en-US"/>
            </w:rPr>
            <w:t>Nussbaum, C., Schirmer, A., &amp; Schweinberger, S. R. (2022). Contributions of fundamental frequency and timbre to vocal emotion perception and their electrophysiological correlates.</w:t>
          </w:r>
          <w:bookmarkEnd w:id="52"/>
          <w:r>
            <w:rPr>
              <w:lang w:val="en-US"/>
            </w:rPr>
            <w:t xml:space="preserve"> </w:t>
          </w:r>
          <w:r w:rsidRPr="000C5741">
            <w:rPr>
              <w:i/>
              <w:lang w:val="en-US"/>
            </w:rPr>
            <w:t>Social Cognitive and Affective Neuroscience</w:t>
          </w:r>
          <w:r w:rsidRPr="000C5741">
            <w:rPr>
              <w:lang w:val="en-US"/>
            </w:rPr>
            <w:t xml:space="preserve">, </w:t>
          </w:r>
          <w:r w:rsidRPr="000C5741">
            <w:rPr>
              <w:i/>
              <w:lang w:val="en-US"/>
            </w:rPr>
            <w:t>17</w:t>
          </w:r>
          <w:r w:rsidRPr="000C5741">
            <w:rPr>
              <w:lang w:val="en-US"/>
            </w:rPr>
            <w:t>(12), 1145–1154. https://doi.org/10.1093/scan/nsac033</w:t>
          </w:r>
        </w:p>
        <w:p w14:paraId="144CD5DF" w14:textId="77777777" w:rsidR="000C5741" w:rsidRPr="000C5741" w:rsidRDefault="000C5741" w:rsidP="000C5741">
          <w:pPr>
            <w:pStyle w:val="CitaviBibliographyEntry"/>
          </w:pPr>
          <w:bookmarkStart w:id="53" w:name="_CTVL0013c5820e227e9455798dbb955a2f6e5d4"/>
          <w:r>
            <w:rPr>
              <w:lang w:val="en-US"/>
            </w:rPr>
            <w:t>Nussbaum, C., Schirmer, A., &amp; Schweinberger, S. R. (2024). Musicality - Tuned to the melody of vocal emotions.</w:t>
          </w:r>
          <w:bookmarkEnd w:id="53"/>
          <w:r>
            <w:rPr>
              <w:lang w:val="en-US"/>
            </w:rPr>
            <w:t xml:space="preserve"> </w:t>
          </w:r>
          <w:r w:rsidRPr="000C5741">
            <w:rPr>
              <w:i/>
            </w:rPr>
            <w:t>British Journal of Psychology</w:t>
          </w:r>
          <w:r w:rsidRPr="000C5741">
            <w:t xml:space="preserve">, </w:t>
          </w:r>
          <w:r w:rsidRPr="000C5741">
            <w:rPr>
              <w:i/>
            </w:rPr>
            <w:t>115</w:t>
          </w:r>
          <w:r w:rsidRPr="000C5741">
            <w:t>(2), 206–225. https://doi.org/10.1111/bjop.12684</w:t>
          </w:r>
        </w:p>
        <w:p w14:paraId="3033BA31" w14:textId="77777777" w:rsidR="000C5741" w:rsidRDefault="000C5741" w:rsidP="000C5741">
          <w:pPr>
            <w:pStyle w:val="CitaviBibliographyEntry"/>
            <w:rPr>
              <w:lang w:val="en-US"/>
            </w:rPr>
          </w:pPr>
          <w:bookmarkStart w:id="54" w:name="_CTVL00161942de227f44c9ca313fb634e4c018f"/>
          <w:r w:rsidRPr="000C5741">
            <w:t xml:space="preserve">Nussbaum, C., von Eiff, C. I., Skuk, V. G., &amp; Schweinberger, S. R. (2022). </w:t>
          </w:r>
          <w:r>
            <w:rPr>
              <w:lang w:val="en-US"/>
            </w:rPr>
            <w:t>Vocal emotion adaptation aftereffects within and across speaker genders: Roles of timbre and fundamental frequency.</w:t>
          </w:r>
          <w:bookmarkEnd w:id="54"/>
          <w:r>
            <w:rPr>
              <w:lang w:val="en-US"/>
            </w:rPr>
            <w:t xml:space="preserve"> </w:t>
          </w:r>
          <w:r w:rsidRPr="000C5741">
            <w:rPr>
              <w:i/>
              <w:lang w:val="en-US"/>
            </w:rPr>
            <w:t>Cognition</w:t>
          </w:r>
          <w:r w:rsidRPr="000C5741">
            <w:rPr>
              <w:lang w:val="en-US"/>
            </w:rPr>
            <w:t xml:space="preserve">, </w:t>
          </w:r>
          <w:r w:rsidRPr="000C5741">
            <w:rPr>
              <w:i/>
              <w:lang w:val="en-US"/>
            </w:rPr>
            <w:t>219</w:t>
          </w:r>
          <w:r w:rsidRPr="000C5741">
            <w:rPr>
              <w:lang w:val="en-US"/>
            </w:rPr>
            <w:t>, 104967. https://doi.org/10.1016/j.cognition.2021.104967</w:t>
          </w:r>
        </w:p>
        <w:p w14:paraId="1D72AF21" w14:textId="77777777" w:rsidR="000C5741" w:rsidRDefault="000C5741" w:rsidP="000C5741">
          <w:pPr>
            <w:pStyle w:val="CitaviBibliographyEntry"/>
            <w:rPr>
              <w:lang w:val="en-US"/>
            </w:rPr>
          </w:pPr>
          <w:bookmarkStart w:id="55" w:name="_CTVL001974954e741154b6d93963b1661737297"/>
          <w:r>
            <w:rPr>
              <w:lang w:val="en-US"/>
            </w:rPr>
            <w:t>Park, E., Kasuya, M., &amp; Homae, F. (2025). Neural responses to male and female voices: An event-related potential study on listener and speaker differences.</w:t>
          </w:r>
          <w:bookmarkEnd w:id="55"/>
          <w:r>
            <w:rPr>
              <w:lang w:val="en-US"/>
            </w:rPr>
            <w:t xml:space="preserve"> </w:t>
          </w:r>
          <w:r w:rsidRPr="000C5741">
            <w:rPr>
              <w:i/>
              <w:lang w:val="en-US"/>
            </w:rPr>
            <w:t>Neuroscience Research</w:t>
          </w:r>
          <w:r w:rsidRPr="000C5741">
            <w:rPr>
              <w:lang w:val="en-US"/>
            </w:rPr>
            <w:t xml:space="preserve">, </w:t>
          </w:r>
          <w:r w:rsidRPr="000C5741">
            <w:rPr>
              <w:i/>
              <w:lang w:val="en-US"/>
            </w:rPr>
            <w:t>219</w:t>
          </w:r>
          <w:r w:rsidRPr="000C5741">
            <w:rPr>
              <w:lang w:val="en-US"/>
            </w:rPr>
            <w:t>, 104942. https://doi.org/10.1016/j.neures.2025.104942</w:t>
          </w:r>
        </w:p>
        <w:p w14:paraId="5388FD9C" w14:textId="77777777" w:rsidR="000C5741" w:rsidRDefault="000C5741" w:rsidP="000C5741">
          <w:pPr>
            <w:pStyle w:val="CitaviBibliographyEntry"/>
            <w:rPr>
              <w:lang w:val="en-US"/>
            </w:rPr>
          </w:pPr>
          <w:bookmarkStart w:id="56" w:name="_CTVL001f5301fbc15b246e2a941dbe3bfc09e02"/>
          <w:r>
            <w:rPr>
              <w:lang w:val="en-US"/>
            </w:rPr>
            <w:lastRenderedPageBreak/>
            <w:t>Paulmann, S., &amp; Kotz, S. A. (2018). The Electrophysiology and Time Course of Processing Vocal Emotion Expressions. In S. Frühholz, P. Belin, S. Frühholz, P. Belin, &amp; K. R. Scherer (Eds.),</w:t>
          </w:r>
          <w:bookmarkEnd w:id="56"/>
          <w:r>
            <w:rPr>
              <w:lang w:val="en-US"/>
            </w:rPr>
            <w:t xml:space="preserve"> </w:t>
          </w:r>
          <w:r w:rsidRPr="000C5741">
            <w:rPr>
              <w:i/>
              <w:lang w:val="en-US"/>
            </w:rPr>
            <w:t xml:space="preserve">The Oxford Handbook of Voice Perception </w:t>
          </w:r>
          <w:r w:rsidRPr="000C5741">
            <w:rPr>
              <w:lang w:val="en-US"/>
            </w:rPr>
            <w:t>(pp. 458–472). Oxford University Press. https://doi.org/10.1093/oxfordhb/9780198743187.013.20</w:t>
          </w:r>
        </w:p>
        <w:p w14:paraId="2D40740E" w14:textId="77777777" w:rsidR="000C5741" w:rsidRDefault="000C5741" w:rsidP="000C5741">
          <w:pPr>
            <w:pStyle w:val="CitaviBibliographyEntry"/>
            <w:rPr>
              <w:lang w:val="en-US"/>
            </w:rPr>
          </w:pPr>
          <w:bookmarkStart w:id="57" w:name="_CTVL00190f3501477f342958fd747f9f00f6156"/>
          <w:r>
            <w:rPr>
              <w:lang w:val="en-US"/>
            </w:rPr>
            <w:t>Pérez-González, D., &amp; Malmierca, M. S. (2014). Adaptation in the auditory system: An overview.</w:t>
          </w:r>
          <w:bookmarkEnd w:id="57"/>
          <w:r>
            <w:rPr>
              <w:lang w:val="en-US"/>
            </w:rPr>
            <w:t xml:space="preserve"> </w:t>
          </w:r>
          <w:r w:rsidRPr="000C5741">
            <w:rPr>
              <w:i/>
              <w:lang w:val="en-US"/>
            </w:rPr>
            <w:t>Frontiers in Integrative Neuroscience</w:t>
          </w:r>
          <w:r w:rsidRPr="000C5741">
            <w:rPr>
              <w:lang w:val="en-US"/>
            </w:rPr>
            <w:t xml:space="preserve">, </w:t>
          </w:r>
          <w:r w:rsidRPr="000C5741">
            <w:rPr>
              <w:i/>
              <w:lang w:val="en-US"/>
            </w:rPr>
            <w:t>8</w:t>
          </w:r>
          <w:r w:rsidRPr="000C5741">
            <w:rPr>
              <w:lang w:val="en-US"/>
            </w:rPr>
            <w:t>, 19. https://doi.org/10.3389/fnint.2014.00019</w:t>
          </w:r>
        </w:p>
        <w:p w14:paraId="01F981FC" w14:textId="77777777" w:rsidR="000C5741" w:rsidRDefault="000C5741" w:rsidP="000C5741">
          <w:pPr>
            <w:pStyle w:val="CitaviBibliographyEntry"/>
            <w:rPr>
              <w:lang w:val="en-US"/>
            </w:rPr>
          </w:pPr>
          <w:bookmarkStart w:id="58" w:name="_CTVL001b8e575af15d644e7b482cfef73dca979"/>
          <w:r>
            <w:rPr>
              <w:lang w:val="en-US"/>
            </w:rPr>
            <w:t>Pinheiro, A. P. (2025). Behind a Voice There is a Speaker: Why Vocal Emotion Research Needs to Become 'Personal'.</w:t>
          </w:r>
          <w:bookmarkEnd w:id="58"/>
          <w:r>
            <w:rPr>
              <w:lang w:val="en-US"/>
            </w:rPr>
            <w:t xml:space="preserve"> </w:t>
          </w:r>
          <w:r w:rsidRPr="000C5741">
            <w:rPr>
              <w:i/>
              <w:lang w:val="en-US"/>
            </w:rPr>
            <w:t>Affective Science</w:t>
          </w:r>
          <w:r w:rsidRPr="000C5741">
            <w:rPr>
              <w:lang w:val="en-US"/>
            </w:rPr>
            <w:t xml:space="preserve">, </w:t>
          </w:r>
          <w:r w:rsidRPr="000C5741">
            <w:rPr>
              <w:i/>
              <w:lang w:val="en-US"/>
            </w:rPr>
            <w:t>6</w:t>
          </w:r>
          <w:r w:rsidRPr="000C5741">
            <w:rPr>
              <w:lang w:val="en-US"/>
            </w:rPr>
            <w:t>(3), 562–574. https://doi.org/10.1007/s42761-025-00317-w</w:t>
          </w:r>
        </w:p>
        <w:p w14:paraId="6154F199" w14:textId="77777777" w:rsidR="000C5741" w:rsidRDefault="000C5741" w:rsidP="000C5741">
          <w:pPr>
            <w:pStyle w:val="CitaviBibliographyEntry"/>
            <w:rPr>
              <w:lang w:val="en-US"/>
            </w:rPr>
          </w:pPr>
          <w:bookmarkStart w:id="59" w:name="_CTVL0017b7db9ae2c1b4780aade763825e648b1"/>
          <w:r>
            <w:rPr>
              <w:lang w:val="en-US"/>
            </w:rPr>
            <w:t>R Core Team. (2026).</w:t>
          </w:r>
          <w:bookmarkEnd w:id="59"/>
          <w:r>
            <w:rPr>
              <w:lang w:val="en-US"/>
            </w:rPr>
            <w:t xml:space="preserve"> </w:t>
          </w:r>
          <w:r w:rsidRPr="000C5741">
            <w:rPr>
              <w:i/>
              <w:lang w:val="en-US"/>
            </w:rPr>
            <w:t>R: A Language and Environment for Statistical Computing</w:t>
          </w:r>
          <w:r w:rsidRPr="000C5741">
            <w:rPr>
              <w:lang w:val="en-US"/>
            </w:rPr>
            <w:t>. https://www.R-project.org/</w:t>
          </w:r>
        </w:p>
        <w:p w14:paraId="2603A7D9" w14:textId="77777777" w:rsidR="000C5741" w:rsidRDefault="000C5741" w:rsidP="000C5741">
          <w:pPr>
            <w:pStyle w:val="CitaviBibliographyEntry"/>
            <w:rPr>
              <w:lang w:val="en-US"/>
            </w:rPr>
          </w:pPr>
          <w:bookmarkStart w:id="60" w:name="_CTVL0019b0f17b04a004a05b31ec12775b60ea2"/>
          <w:r>
            <w:rPr>
              <w:lang w:val="en-US"/>
            </w:rPr>
            <w:t>Rosenfeld, J. P., &amp; Olson, J. M. (2021). Bayesian Data Analysis: A Fresh Approach to Power Issues and Null Hypothesis Interpretation.</w:t>
          </w:r>
          <w:bookmarkEnd w:id="60"/>
          <w:r>
            <w:rPr>
              <w:lang w:val="en-US"/>
            </w:rPr>
            <w:t xml:space="preserve"> </w:t>
          </w:r>
          <w:r w:rsidRPr="000C5741">
            <w:rPr>
              <w:i/>
              <w:lang w:val="en-US"/>
            </w:rPr>
            <w:t>Applied Psychophysiology and Biofeedback</w:t>
          </w:r>
          <w:r w:rsidRPr="000C5741">
            <w:rPr>
              <w:lang w:val="en-US"/>
            </w:rPr>
            <w:t xml:space="preserve">, </w:t>
          </w:r>
          <w:r w:rsidRPr="000C5741">
            <w:rPr>
              <w:i/>
              <w:lang w:val="en-US"/>
            </w:rPr>
            <w:t>46</w:t>
          </w:r>
          <w:r w:rsidRPr="000C5741">
            <w:rPr>
              <w:lang w:val="en-US"/>
            </w:rPr>
            <w:t>(2), 135–140. https://doi.org/10.1007/s10484-020-09502-y</w:t>
          </w:r>
        </w:p>
        <w:p w14:paraId="74B81EA3" w14:textId="77777777" w:rsidR="000C5741" w:rsidRDefault="000C5741" w:rsidP="000C5741">
          <w:pPr>
            <w:pStyle w:val="CitaviBibliographyEntry"/>
            <w:rPr>
              <w:lang w:val="en-US"/>
            </w:rPr>
          </w:pPr>
          <w:bookmarkStart w:id="61" w:name="_CTVL001eb791f0a0bb24040acecc3022b4208b5"/>
          <w:r>
            <w:rPr>
              <w:lang w:val="en-US"/>
            </w:rPr>
            <w:t>Rosi, V., &amp; McGettigan, C. (2025). Voice gender diversity: Expression, perception and acoustics.</w:t>
          </w:r>
          <w:bookmarkEnd w:id="61"/>
          <w:r>
            <w:rPr>
              <w:lang w:val="en-US"/>
            </w:rPr>
            <w:t xml:space="preserve"> </w:t>
          </w:r>
          <w:r w:rsidRPr="000C5741">
            <w:rPr>
              <w:i/>
              <w:lang w:val="en-US"/>
            </w:rPr>
            <w:t>Royal Society Open Science</w:t>
          </w:r>
          <w:r w:rsidRPr="000C5741">
            <w:rPr>
              <w:lang w:val="en-US"/>
            </w:rPr>
            <w:t xml:space="preserve">, </w:t>
          </w:r>
          <w:r w:rsidRPr="000C5741">
            <w:rPr>
              <w:i/>
              <w:lang w:val="en-US"/>
            </w:rPr>
            <w:t>12</w:t>
          </w:r>
          <w:r w:rsidRPr="000C5741">
            <w:rPr>
              <w:lang w:val="en-US"/>
            </w:rPr>
            <w:t>(10), 251193. https://doi.org/10.1098/rsos.251193</w:t>
          </w:r>
        </w:p>
        <w:p w14:paraId="58E24B88" w14:textId="77777777" w:rsidR="000C5741" w:rsidRDefault="000C5741" w:rsidP="000C5741">
          <w:pPr>
            <w:pStyle w:val="CitaviBibliographyEntry"/>
            <w:rPr>
              <w:lang w:val="en-US"/>
            </w:rPr>
          </w:pPr>
          <w:bookmarkStart w:id="62" w:name="_CTVL001336c413341e241ce939e393a9db129c3"/>
          <w:r>
            <w:rPr>
              <w:lang w:val="en-US"/>
            </w:rPr>
            <w:t>Scherer, K. R. (1986). Vocal affect expression: a review and a model for future research.</w:t>
          </w:r>
          <w:bookmarkEnd w:id="62"/>
          <w:r>
            <w:rPr>
              <w:lang w:val="en-US"/>
            </w:rPr>
            <w:t xml:space="preserve"> </w:t>
          </w:r>
          <w:r w:rsidRPr="000C5741">
            <w:rPr>
              <w:i/>
              <w:lang w:val="en-US"/>
            </w:rPr>
            <w:t>Psychological Bulletin</w:t>
          </w:r>
          <w:r w:rsidRPr="000C5741">
            <w:rPr>
              <w:lang w:val="en-US"/>
            </w:rPr>
            <w:t xml:space="preserve">, </w:t>
          </w:r>
          <w:r w:rsidRPr="000C5741">
            <w:rPr>
              <w:i/>
              <w:lang w:val="en-US"/>
            </w:rPr>
            <w:t>99</w:t>
          </w:r>
          <w:r w:rsidRPr="000C5741">
            <w:rPr>
              <w:lang w:val="en-US"/>
            </w:rPr>
            <w:t>(2), 143–165. https://doi.org/10.1037/0033-2909.99.2.143</w:t>
          </w:r>
        </w:p>
        <w:p w14:paraId="760F966E" w14:textId="77777777" w:rsidR="000C5741" w:rsidRDefault="000C5741" w:rsidP="000C5741">
          <w:pPr>
            <w:pStyle w:val="CitaviBibliographyEntry"/>
            <w:rPr>
              <w:lang w:val="en-US"/>
            </w:rPr>
          </w:pPr>
          <w:bookmarkStart w:id="63" w:name="_CTVL001ce109e2d81ca4b84b8e0e97cfa162bf0"/>
          <w:r>
            <w:rPr>
              <w:lang w:val="en-US"/>
            </w:rPr>
            <w:t>Scherer, K. R. (2018). Acoustic Patterning of Emotion Vocalizations. In S. Frühholz, P. Belin, S. Frühholz, P. Belin, &amp; K. R. Scherer (Eds.),</w:t>
          </w:r>
          <w:bookmarkEnd w:id="63"/>
          <w:r>
            <w:rPr>
              <w:lang w:val="en-US"/>
            </w:rPr>
            <w:t xml:space="preserve"> </w:t>
          </w:r>
          <w:r w:rsidRPr="000C5741">
            <w:rPr>
              <w:i/>
              <w:lang w:val="en-US"/>
            </w:rPr>
            <w:t xml:space="preserve">The Oxford Handbook of Voice Perception </w:t>
          </w:r>
          <w:r w:rsidRPr="000C5741">
            <w:rPr>
              <w:lang w:val="en-US"/>
            </w:rPr>
            <w:t>(pp. 60–92). Oxford University Press. https://doi.org/10.1093/oxfordhb/9780198743187.013.4</w:t>
          </w:r>
        </w:p>
        <w:p w14:paraId="41F54816" w14:textId="77777777" w:rsidR="000C5741" w:rsidRDefault="000C5741" w:rsidP="000C5741">
          <w:pPr>
            <w:pStyle w:val="CitaviBibliographyEntry"/>
            <w:rPr>
              <w:lang w:val="en-US"/>
            </w:rPr>
          </w:pPr>
          <w:bookmarkStart w:id="64" w:name="_CTVL00137c0554f9cad452582364db53b10f37b"/>
          <w:r>
            <w:rPr>
              <w:lang w:val="en-US"/>
            </w:rPr>
            <w:t>Scherer, K. R., Banse, R., &amp; Wallbott, H. G. (2016). Emotion Inferences from Vocal Expression Correlate Across Languages and Cultures.</w:t>
          </w:r>
          <w:bookmarkEnd w:id="64"/>
          <w:r>
            <w:rPr>
              <w:lang w:val="en-US"/>
            </w:rPr>
            <w:t xml:space="preserve"> </w:t>
          </w:r>
          <w:r w:rsidRPr="000C5741">
            <w:rPr>
              <w:i/>
              <w:lang w:val="en-US"/>
            </w:rPr>
            <w:t>Journal of Cross-Cultural Psychology</w:t>
          </w:r>
          <w:r w:rsidRPr="000C5741">
            <w:rPr>
              <w:lang w:val="en-US"/>
            </w:rPr>
            <w:t xml:space="preserve">, </w:t>
          </w:r>
          <w:r w:rsidRPr="000C5741">
            <w:rPr>
              <w:i/>
              <w:lang w:val="en-US"/>
            </w:rPr>
            <w:t>32</w:t>
          </w:r>
          <w:r w:rsidRPr="000C5741">
            <w:rPr>
              <w:lang w:val="en-US"/>
            </w:rPr>
            <w:t>(1), 76–92. https://doi.org/10.1177/0022022101032001009</w:t>
          </w:r>
        </w:p>
        <w:p w14:paraId="2E7DC90B" w14:textId="77777777" w:rsidR="000C5741" w:rsidRDefault="000C5741" w:rsidP="000C5741">
          <w:pPr>
            <w:pStyle w:val="CitaviBibliographyEntry"/>
            <w:rPr>
              <w:lang w:val="en-US"/>
            </w:rPr>
          </w:pPr>
          <w:bookmarkStart w:id="65" w:name="_CTVL0015f660001c08f4f138e3e65733edf1a4d"/>
          <w:r>
            <w:rPr>
              <w:lang w:val="en-US"/>
            </w:rPr>
            <w:t>Schirmer, A., Croy, I., Liebal, K., &amp; Schweinberger, S. R. (2025). Non-verbal effecting - Animal research sheds light on human emotion communication.</w:t>
          </w:r>
          <w:bookmarkEnd w:id="65"/>
          <w:r>
            <w:rPr>
              <w:lang w:val="en-US"/>
            </w:rPr>
            <w:t xml:space="preserve"> </w:t>
          </w:r>
          <w:r w:rsidRPr="000C5741">
            <w:rPr>
              <w:i/>
              <w:lang w:val="en-US"/>
            </w:rPr>
            <w:t>Biological Reviews of the Cambridge Philosophical Society</w:t>
          </w:r>
          <w:r w:rsidRPr="000C5741">
            <w:rPr>
              <w:lang w:val="en-US"/>
            </w:rPr>
            <w:t xml:space="preserve">, </w:t>
          </w:r>
          <w:r w:rsidRPr="000C5741">
            <w:rPr>
              <w:i/>
              <w:lang w:val="en-US"/>
            </w:rPr>
            <w:t>100</w:t>
          </w:r>
          <w:r w:rsidRPr="000C5741">
            <w:rPr>
              <w:lang w:val="en-US"/>
            </w:rPr>
            <w:t>(1), 245–257. https://doi.org/10.1111/brv.13140</w:t>
          </w:r>
        </w:p>
        <w:p w14:paraId="1C77D15D" w14:textId="77777777" w:rsidR="000C5741" w:rsidRDefault="000C5741" w:rsidP="000C5741">
          <w:pPr>
            <w:pStyle w:val="CitaviBibliographyEntry"/>
            <w:rPr>
              <w:lang w:val="en-US"/>
            </w:rPr>
          </w:pPr>
          <w:bookmarkStart w:id="66" w:name="_CTVL0012ff60494bd4144c7960f0275a607a8ce"/>
          <w:r w:rsidRPr="000C5741">
            <w:t xml:space="preserve">Schirmer, A., &amp; Kotz, S. A. (2006). </w:t>
          </w:r>
          <w:r>
            <w:rPr>
              <w:lang w:val="en-US"/>
            </w:rPr>
            <w:t>Beyond the right hemisphere: brain mechanisms mediating vocal emotional processing.</w:t>
          </w:r>
          <w:bookmarkEnd w:id="66"/>
          <w:r>
            <w:rPr>
              <w:lang w:val="en-US"/>
            </w:rPr>
            <w:t xml:space="preserve"> </w:t>
          </w:r>
          <w:r w:rsidRPr="000C5741">
            <w:rPr>
              <w:i/>
              <w:lang w:val="en-US"/>
            </w:rPr>
            <w:t>Trends Cogn Sci</w:t>
          </w:r>
          <w:r w:rsidRPr="000C5741">
            <w:rPr>
              <w:lang w:val="en-US"/>
            </w:rPr>
            <w:t xml:space="preserve">, </w:t>
          </w:r>
          <w:r w:rsidRPr="000C5741">
            <w:rPr>
              <w:i/>
              <w:lang w:val="en-US"/>
            </w:rPr>
            <w:t>10</w:t>
          </w:r>
          <w:r w:rsidRPr="000C5741">
            <w:rPr>
              <w:lang w:val="en-US"/>
            </w:rPr>
            <w:t>(1), 24–30. https://doi.org/10.1016/j.tics.2005.11.009</w:t>
          </w:r>
        </w:p>
        <w:p w14:paraId="27E8DD77" w14:textId="77777777" w:rsidR="000C5741" w:rsidRPr="000C5741" w:rsidRDefault="000C5741" w:rsidP="000C5741">
          <w:pPr>
            <w:pStyle w:val="CitaviBibliographyEntry"/>
          </w:pPr>
          <w:bookmarkStart w:id="67" w:name="_CTVL001c71f84bb2e74449e9ccef7399b3309ee"/>
          <w:r>
            <w:rPr>
              <w:lang w:val="en-US"/>
            </w:rPr>
            <w:t>Schweinberger, S. R., Burton, A. M., &amp; Kelly, S. W. (1999). Asymmetric dependencies in perceiving identity and emotion: Experiments with morphed faces.</w:t>
          </w:r>
          <w:bookmarkEnd w:id="67"/>
          <w:r>
            <w:rPr>
              <w:lang w:val="en-US"/>
            </w:rPr>
            <w:t xml:space="preserve"> </w:t>
          </w:r>
          <w:r w:rsidRPr="000C5741">
            <w:rPr>
              <w:i/>
            </w:rPr>
            <w:t>Perception &amp; Psychophysics</w:t>
          </w:r>
          <w:r w:rsidRPr="000C5741">
            <w:t xml:space="preserve">, </w:t>
          </w:r>
          <w:r w:rsidRPr="000C5741">
            <w:rPr>
              <w:i/>
            </w:rPr>
            <w:t>61</w:t>
          </w:r>
          <w:r w:rsidRPr="000C5741">
            <w:t>(6), 1102–1115. https://doi.org/10.3758/BF03207617</w:t>
          </w:r>
        </w:p>
        <w:p w14:paraId="7BED872D" w14:textId="77777777" w:rsidR="000C5741" w:rsidRDefault="000C5741" w:rsidP="000C5741">
          <w:pPr>
            <w:pStyle w:val="CitaviBibliographyEntry"/>
            <w:rPr>
              <w:lang w:val="en-US"/>
            </w:rPr>
          </w:pPr>
          <w:bookmarkStart w:id="68" w:name="_CTVL00148ec38ce4ecf4a778a0de86a90f22d5a"/>
          <w:r w:rsidRPr="000C5741">
            <w:t xml:space="preserve">Schweinberger, S. R., Casper, C., Hauthal, N., Kaufmann, J. M., Kawahara, H., Kloth, N., Robertson, D. M., Simpson, A. P., &amp; Zäske, R. (2008). </w:t>
          </w:r>
          <w:r>
            <w:rPr>
              <w:lang w:val="en-US"/>
            </w:rPr>
            <w:t>Auditory adaptation in voice perception.</w:t>
          </w:r>
          <w:bookmarkEnd w:id="68"/>
          <w:r>
            <w:rPr>
              <w:lang w:val="en-US"/>
            </w:rPr>
            <w:t xml:space="preserve"> </w:t>
          </w:r>
          <w:r w:rsidRPr="000C5741">
            <w:rPr>
              <w:i/>
              <w:lang w:val="en-US"/>
            </w:rPr>
            <w:t>Curr Biol</w:t>
          </w:r>
          <w:r w:rsidRPr="000C5741">
            <w:rPr>
              <w:lang w:val="en-US"/>
            </w:rPr>
            <w:t xml:space="preserve">, </w:t>
          </w:r>
          <w:r w:rsidRPr="000C5741">
            <w:rPr>
              <w:i/>
              <w:lang w:val="en-US"/>
            </w:rPr>
            <w:t>18</w:t>
          </w:r>
          <w:r w:rsidRPr="000C5741">
            <w:rPr>
              <w:lang w:val="en-US"/>
            </w:rPr>
            <w:t>(9), 684–688. https://doi.org/10.1016/j.cub.2008.04.015</w:t>
          </w:r>
        </w:p>
        <w:p w14:paraId="4F581734" w14:textId="77777777" w:rsidR="000C5741" w:rsidRDefault="000C5741" w:rsidP="000C5741">
          <w:pPr>
            <w:pStyle w:val="CitaviBibliographyEntry"/>
            <w:rPr>
              <w:lang w:val="en-US"/>
            </w:rPr>
          </w:pPr>
          <w:bookmarkStart w:id="69" w:name="_CTVL0018cb7e35bf0ac4e3ab91e3dbc3aa6e5f1"/>
          <w:r w:rsidRPr="000C5741">
            <w:t xml:space="preserve">Schweinberger, S. R., Kawahara, H., Simpson, A. P., Skuk, V. G., &amp; Zäske, R. (2014). </w:t>
          </w:r>
          <w:r>
            <w:rPr>
              <w:lang w:val="en-US"/>
            </w:rPr>
            <w:t>Speaker perception.</w:t>
          </w:r>
          <w:bookmarkEnd w:id="69"/>
          <w:r>
            <w:rPr>
              <w:lang w:val="en-US"/>
            </w:rPr>
            <w:t xml:space="preserve"> </w:t>
          </w:r>
          <w:r w:rsidRPr="000C5741">
            <w:rPr>
              <w:i/>
              <w:lang w:val="en-US"/>
            </w:rPr>
            <w:t>Wiley Interdiscip Rev Cogn Sci</w:t>
          </w:r>
          <w:r w:rsidRPr="000C5741">
            <w:rPr>
              <w:lang w:val="en-US"/>
            </w:rPr>
            <w:t xml:space="preserve">, </w:t>
          </w:r>
          <w:r w:rsidRPr="000C5741">
            <w:rPr>
              <w:i/>
              <w:lang w:val="en-US"/>
            </w:rPr>
            <w:t>5</w:t>
          </w:r>
          <w:r w:rsidRPr="000C5741">
            <w:rPr>
              <w:lang w:val="en-US"/>
            </w:rPr>
            <w:t>(1), 15–25. https://doi.org/10.1002/wcs.1261</w:t>
          </w:r>
        </w:p>
        <w:p w14:paraId="6F104883" w14:textId="77777777" w:rsidR="000C5741" w:rsidRDefault="000C5741" w:rsidP="000C5741">
          <w:pPr>
            <w:pStyle w:val="CitaviBibliographyEntry"/>
            <w:rPr>
              <w:lang w:val="en-US"/>
            </w:rPr>
          </w:pPr>
          <w:bookmarkStart w:id="70" w:name="_CTVL001280354fba7864b6d8d5cf014cb23d33e"/>
          <w:r w:rsidRPr="000C5741">
            <w:t xml:space="preserve">Schweinberger, S. R., Zäske, R., Walther, C., Golle, J., Kovács, G., &amp; Wiese, H. (2010). </w:t>
          </w:r>
          <w:r>
            <w:rPr>
              <w:lang w:val="en-US"/>
            </w:rPr>
            <w:t>Young without plastic surgery: Perceptual adaptation to the age of female and male faces // Young without plastic surgery: Perceptual adaptation to the age of female and male faces.</w:t>
          </w:r>
          <w:bookmarkEnd w:id="70"/>
          <w:r>
            <w:rPr>
              <w:lang w:val="en-US"/>
            </w:rPr>
            <w:t xml:space="preserve"> </w:t>
          </w:r>
          <w:r w:rsidRPr="000C5741">
            <w:rPr>
              <w:i/>
              <w:lang w:val="en-US"/>
            </w:rPr>
            <w:t>Vision Research</w:t>
          </w:r>
          <w:r w:rsidRPr="000C5741">
            <w:rPr>
              <w:lang w:val="en-US"/>
            </w:rPr>
            <w:t xml:space="preserve">, </w:t>
          </w:r>
          <w:r w:rsidRPr="000C5741">
            <w:rPr>
              <w:i/>
              <w:lang w:val="en-US"/>
            </w:rPr>
            <w:t>50</w:t>
          </w:r>
          <w:r w:rsidRPr="000C5741">
            <w:rPr>
              <w:lang w:val="en-US"/>
            </w:rPr>
            <w:t>(23), 2570–2576. https://doi.org/10.1016/j.visres.2010.08.017</w:t>
          </w:r>
        </w:p>
        <w:p w14:paraId="5FB3EE49" w14:textId="77777777" w:rsidR="000C5741" w:rsidRDefault="000C5741" w:rsidP="000C5741">
          <w:pPr>
            <w:pStyle w:val="CitaviBibliographyEntry"/>
            <w:rPr>
              <w:lang w:val="en-US"/>
            </w:rPr>
          </w:pPr>
          <w:bookmarkStart w:id="71" w:name="_CTVL001c6a0a1631d1843b394d8f9c66201a48f"/>
          <w:r>
            <w:rPr>
              <w:lang w:val="en-US"/>
            </w:rPr>
            <w:t>Singmann, H., Bolker, B., Westfall, J., Aust, F., Ben-Shachar, M. S., Højsgaard, S., &amp; others (2015). Package ‘afex’.</w:t>
          </w:r>
          <w:bookmarkEnd w:id="71"/>
          <w:r>
            <w:rPr>
              <w:lang w:val="en-US"/>
            </w:rPr>
            <w:t xml:space="preserve"> </w:t>
          </w:r>
          <w:r w:rsidRPr="000C5741">
            <w:rPr>
              <w:i/>
              <w:lang w:val="en-US"/>
            </w:rPr>
            <w:t>URL Http://afex. Singmann. Science/, Https://github. Com/singmann/afex</w:t>
          </w:r>
          <w:r w:rsidRPr="000C5741">
            <w:rPr>
              <w:lang w:val="en-US"/>
            </w:rPr>
            <w:t>.</w:t>
          </w:r>
        </w:p>
        <w:p w14:paraId="78362979" w14:textId="77777777" w:rsidR="000C5741" w:rsidRDefault="000C5741" w:rsidP="000C5741">
          <w:pPr>
            <w:pStyle w:val="CitaviBibliographyEntry"/>
            <w:rPr>
              <w:lang w:val="en-US"/>
            </w:rPr>
          </w:pPr>
          <w:bookmarkStart w:id="72" w:name="_CTVL001711c57f7425a4c1280d5b1681728d5d3"/>
          <w:r w:rsidRPr="000C5741">
            <w:lastRenderedPageBreak/>
            <w:t xml:space="preserve">Skuk, V. G., Dammann, L. M., &amp; Schweinberger, S. R. (2015). </w:t>
          </w:r>
          <w:r>
            <w:rPr>
              <w:lang w:val="en-US"/>
            </w:rPr>
            <w:t>Role of timbre and fundamental frequency in voice gender adaptation.</w:t>
          </w:r>
          <w:bookmarkEnd w:id="72"/>
          <w:r>
            <w:rPr>
              <w:lang w:val="en-US"/>
            </w:rPr>
            <w:t xml:space="preserve"> </w:t>
          </w:r>
          <w:r w:rsidRPr="000C5741">
            <w:rPr>
              <w:i/>
              <w:lang w:val="en-US"/>
            </w:rPr>
            <w:t>J Acoust Soc Am</w:t>
          </w:r>
          <w:r w:rsidRPr="000C5741">
            <w:rPr>
              <w:lang w:val="en-US"/>
            </w:rPr>
            <w:t xml:space="preserve">, </w:t>
          </w:r>
          <w:r w:rsidRPr="000C5741">
            <w:rPr>
              <w:i/>
              <w:lang w:val="en-US"/>
            </w:rPr>
            <w:t>138</w:t>
          </w:r>
          <w:r w:rsidRPr="000C5741">
            <w:rPr>
              <w:lang w:val="en-US"/>
            </w:rPr>
            <w:t>(2), 1180–1193. https://doi.org/10.1121/1.4927696</w:t>
          </w:r>
        </w:p>
        <w:p w14:paraId="622BB353" w14:textId="77777777" w:rsidR="000C5741" w:rsidRDefault="000C5741" w:rsidP="000C5741">
          <w:pPr>
            <w:pStyle w:val="CitaviBibliographyEntry"/>
            <w:rPr>
              <w:lang w:val="en-US"/>
            </w:rPr>
          </w:pPr>
          <w:bookmarkStart w:id="73" w:name="_CTVL001dc5f57cc3151489abc609b38f5749476"/>
          <w:r>
            <w:rPr>
              <w:lang w:val="en-US"/>
            </w:rPr>
            <w:t>Spackman, M. P., Brown, B. L., &amp; Otto, S. (2009). Do emotions have distinct vocal profiles? A study of idiographic patterns of expression.</w:t>
          </w:r>
          <w:bookmarkEnd w:id="73"/>
          <w:r>
            <w:rPr>
              <w:lang w:val="en-US"/>
            </w:rPr>
            <w:t xml:space="preserve"> </w:t>
          </w:r>
          <w:r w:rsidRPr="000C5741">
            <w:rPr>
              <w:i/>
              <w:lang w:val="en-US"/>
            </w:rPr>
            <w:t>Cognition and Emotion</w:t>
          </w:r>
          <w:r w:rsidRPr="000C5741">
            <w:rPr>
              <w:lang w:val="en-US"/>
            </w:rPr>
            <w:t xml:space="preserve">, </w:t>
          </w:r>
          <w:r w:rsidRPr="000C5741">
            <w:rPr>
              <w:i/>
              <w:lang w:val="en-US"/>
            </w:rPr>
            <w:t>23</w:t>
          </w:r>
          <w:r w:rsidRPr="000C5741">
            <w:rPr>
              <w:lang w:val="en-US"/>
            </w:rPr>
            <w:t>(8), 1565–1588. https://doi.org/10.1080/02699930802536268</w:t>
          </w:r>
        </w:p>
        <w:p w14:paraId="1A598A83" w14:textId="77777777" w:rsidR="000C5741" w:rsidRDefault="000C5741" w:rsidP="000C5741">
          <w:pPr>
            <w:pStyle w:val="CitaviBibliographyEntry"/>
            <w:rPr>
              <w:lang w:val="en-US"/>
            </w:rPr>
          </w:pPr>
          <w:bookmarkStart w:id="74" w:name="_CTVL0015cf3784bb9f743708bbc9ef8c7b1b4d5"/>
          <w:r>
            <w:rPr>
              <w:lang w:val="en-US"/>
            </w:rPr>
            <w:t>Stoet, G. (2010). PsyToolkit: A software package for programming psychological experiments using Linux.</w:t>
          </w:r>
          <w:bookmarkEnd w:id="74"/>
          <w:r>
            <w:rPr>
              <w:lang w:val="en-US"/>
            </w:rPr>
            <w:t xml:space="preserve"> </w:t>
          </w:r>
          <w:r w:rsidRPr="000C5741">
            <w:rPr>
              <w:i/>
              <w:lang w:val="en-US"/>
            </w:rPr>
            <w:t>Behavior Research Methods</w:t>
          </w:r>
          <w:r w:rsidRPr="000C5741">
            <w:rPr>
              <w:lang w:val="en-US"/>
            </w:rPr>
            <w:t xml:space="preserve">, </w:t>
          </w:r>
          <w:r w:rsidRPr="000C5741">
            <w:rPr>
              <w:i/>
              <w:lang w:val="en-US"/>
            </w:rPr>
            <w:t>42</w:t>
          </w:r>
          <w:r w:rsidRPr="000C5741">
            <w:rPr>
              <w:lang w:val="en-US"/>
            </w:rPr>
            <w:t>(4), 1096–1104. https://doi.org/10.3758/BRM.42.4.1096</w:t>
          </w:r>
        </w:p>
        <w:p w14:paraId="7A6F19B1" w14:textId="77777777" w:rsidR="000C5741" w:rsidRDefault="000C5741" w:rsidP="000C5741">
          <w:pPr>
            <w:pStyle w:val="CitaviBibliographyEntry"/>
            <w:rPr>
              <w:lang w:val="en-US"/>
            </w:rPr>
          </w:pPr>
          <w:bookmarkStart w:id="75" w:name="_CTVL001c609e6176adb456eb3e94b3e8f80b6a7"/>
          <w:r>
            <w:rPr>
              <w:lang w:val="en-US"/>
            </w:rPr>
            <w:t>Stoet, G. (2017). PsyToolkit: A novel web-based method for running online questionnaires and reaction-time experiments.</w:t>
          </w:r>
          <w:bookmarkEnd w:id="75"/>
          <w:r>
            <w:rPr>
              <w:lang w:val="en-US"/>
            </w:rPr>
            <w:t xml:space="preserve"> </w:t>
          </w:r>
          <w:r w:rsidRPr="000C5741">
            <w:rPr>
              <w:i/>
              <w:lang w:val="en-US"/>
            </w:rPr>
            <w:t>Teaching of Psychology</w:t>
          </w:r>
          <w:r w:rsidRPr="000C5741">
            <w:rPr>
              <w:lang w:val="en-US"/>
            </w:rPr>
            <w:t xml:space="preserve">, </w:t>
          </w:r>
          <w:r w:rsidRPr="000C5741">
            <w:rPr>
              <w:i/>
              <w:lang w:val="en-US"/>
            </w:rPr>
            <w:t>44</w:t>
          </w:r>
          <w:r w:rsidRPr="000C5741">
            <w:rPr>
              <w:lang w:val="en-US"/>
            </w:rPr>
            <w:t>(1), 24–31. https://doi.org/10.1177/0098628316677643</w:t>
          </w:r>
        </w:p>
        <w:p w14:paraId="3A703136" w14:textId="77777777" w:rsidR="000C5741" w:rsidRPr="000C5741" w:rsidRDefault="000C5741" w:rsidP="000C5741">
          <w:pPr>
            <w:pStyle w:val="CitaviBibliographyEntry"/>
          </w:pPr>
          <w:bookmarkStart w:id="76" w:name="_CTVL001a52e8376a16c4eb1a65c61110220ae8f"/>
          <w:r>
            <w:rPr>
              <w:lang w:val="en-US"/>
            </w:rPr>
            <w:t>Thompson, W. F., &amp; Balkwill, L.</w:t>
          </w:r>
          <w:r>
            <w:rPr>
              <w:rFonts w:ascii="Cambria Math" w:hAnsi="Cambria Math" w:cs="Cambria Math"/>
              <w:lang w:val="en-US"/>
            </w:rPr>
            <w:t>‑</w:t>
          </w:r>
          <w:r>
            <w:rPr>
              <w:lang w:val="en-US"/>
            </w:rPr>
            <w:t>L. (2006). Decoding speech prosody in five languages.</w:t>
          </w:r>
          <w:bookmarkEnd w:id="76"/>
          <w:r>
            <w:rPr>
              <w:lang w:val="en-US"/>
            </w:rPr>
            <w:t xml:space="preserve"> </w:t>
          </w:r>
          <w:r w:rsidRPr="000C5741">
            <w:rPr>
              <w:i/>
            </w:rPr>
            <w:t>Semiotica</w:t>
          </w:r>
          <w:r w:rsidRPr="000C5741">
            <w:t xml:space="preserve">, </w:t>
          </w:r>
          <w:r w:rsidRPr="000C5741">
            <w:rPr>
              <w:i/>
            </w:rPr>
            <w:t>2006</w:t>
          </w:r>
          <w:r w:rsidRPr="000C5741">
            <w:t>(158). https://doi.org/10.1515/SEM.2006.017</w:t>
          </w:r>
        </w:p>
        <w:p w14:paraId="672C7117" w14:textId="77777777" w:rsidR="000C5741" w:rsidRDefault="000C5741" w:rsidP="000C5741">
          <w:pPr>
            <w:pStyle w:val="CitaviBibliographyEntry"/>
            <w:rPr>
              <w:lang w:val="en-US"/>
            </w:rPr>
          </w:pPr>
          <w:bookmarkStart w:id="77" w:name="_CTVL001ed383d6c78e645628cc5ad54f21c1175"/>
          <w:r w:rsidRPr="000C5741">
            <w:t xml:space="preserve">Webster, M. A., Kaping, D., Mizokami, Y., &amp; Duhamel, P. (2004). </w:t>
          </w:r>
          <w:r>
            <w:rPr>
              <w:lang w:val="en-US"/>
            </w:rPr>
            <w:t>Adaptation to natural facial categories.</w:t>
          </w:r>
          <w:bookmarkEnd w:id="77"/>
          <w:r>
            <w:rPr>
              <w:lang w:val="en-US"/>
            </w:rPr>
            <w:t xml:space="preserve"> </w:t>
          </w:r>
          <w:r w:rsidRPr="000C5741">
            <w:rPr>
              <w:i/>
              <w:lang w:val="en-US"/>
            </w:rPr>
            <w:t>Nature</w:t>
          </w:r>
          <w:r w:rsidRPr="000C5741">
            <w:rPr>
              <w:lang w:val="en-US"/>
            </w:rPr>
            <w:t xml:space="preserve">, </w:t>
          </w:r>
          <w:r w:rsidRPr="000C5741">
            <w:rPr>
              <w:i/>
              <w:lang w:val="en-US"/>
            </w:rPr>
            <w:t>428</w:t>
          </w:r>
          <w:r w:rsidRPr="000C5741">
            <w:rPr>
              <w:lang w:val="en-US"/>
            </w:rPr>
            <w:t>(6982), 557.</w:t>
          </w:r>
        </w:p>
        <w:p w14:paraId="07D0AF5A" w14:textId="77777777" w:rsidR="000C5741" w:rsidRDefault="000C5741" w:rsidP="000C5741">
          <w:pPr>
            <w:pStyle w:val="CitaviBibliographyEntry"/>
            <w:rPr>
              <w:lang w:val="en-US"/>
            </w:rPr>
          </w:pPr>
          <w:bookmarkStart w:id="78" w:name="_CTVL0011b1e4cbbe30b48b8bbf29a2128172559"/>
          <w:r>
            <w:rPr>
              <w:lang w:val="en-US"/>
            </w:rPr>
            <w:t>Webster, M. A., &amp; MacLeod, D. I. A. (2011). Visual adaptation and face perception.</w:t>
          </w:r>
          <w:bookmarkEnd w:id="78"/>
          <w:r>
            <w:rPr>
              <w:lang w:val="en-US"/>
            </w:rPr>
            <w:t xml:space="preserve"> </w:t>
          </w:r>
          <w:r w:rsidRPr="000C5741">
            <w:rPr>
              <w:i/>
              <w:lang w:val="en-US"/>
            </w:rPr>
            <w:t>Philosophical Transactions of the Royal Society of London. Series B, Biological Sciences</w:t>
          </w:r>
          <w:r w:rsidRPr="000C5741">
            <w:rPr>
              <w:lang w:val="en-US"/>
            </w:rPr>
            <w:t xml:space="preserve">, </w:t>
          </w:r>
          <w:r w:rsidRPr="000C5741">
            <w:rPr>
              <w:i/>
              <w:lang w:val="en-US"/>
            </w:rPr>
            <w:t>366</w:t>
          </w:r>
          <w:r w:rsidRPr="000C5741">
            <w:rPr>
              <w:lang w:val="en-US"/>
            </w:rPr>
            <w:t>(1571), 1702–1725. https://doi.org/10.1098/rstb.2010.0360</w:t>
          </w:r>
        </w:p>
        <w:p w14:paraId="4F1D565A" w14:textId="77777777" w:rsidR="000C5741" w:rsidRDefault="000C5741" w:rsidP="000C5741">
          <w:pPr>
            <w:pStyle w:val="CitaviBibliographyEntry"/>
            <w:rPr>
              <w:lang w:val="en-US"/>
            </w:rPr>
          </w:pPr>
          <w:bookmarkStart w:id="79" w:name="_CTVL0017b15c1a6a7284c17bd081416b978885b"/>
          <w:r w:rsidRPr="000C5741">
            <w:t xml:space="preserve">Webster, M. A., &amp; Maclin, O. H. (1999). </w:t>
          </w:r>
          <w:r>
            <w:rPr>
              <w:lang w:val="en-US"/>
            </w:rPr>
            <w:t>Figural aftereffects in the perception of faces.</w:t>
          </w:r>
          <w:bookmarkEnd w:id="79"/>
          <w:r>
            <w:rPr>
              <w:lang w:val="en-US"/>
            </w:rPr>
            <w:t xml:space="preserve"> </w:t>
          </w:r>
          <w:r w:rsidRPr="000C5741">
            <w:rPr>
              <w:i/>
              <w:lang w:val="en-US"/>
            </w:rPr>
            <w:t>Psychonomic Bulletin &amp; Review</w:t>
          </w:r>
          <w:r w:rsidRPr="000C5741">
            <w:rPr>
              <w:lang w:val="en-US"/>
            </w:rPr>
            <w:t xml:space="preserve">, </w:t>
          </w:r>
          <w:r w:rsidRPr="000C5741">
            <w:rPr>
              <w:i/>
              <w:lang w:val="en-US"/>
            </w:rPr>
            <w:t>6</w:t>
          </w:r>
          <w:r w:rsidRPr="000C5741">
            <w:rPr>
              <w:lang w:val="en-US"/>
            </w:rPr>
            <w:t>(4), 647–653.</w:t>
          </w:r>
        </w:p>
        <w:p w14:paraId="64A0E9E2" w14:textId="77777777" w:rsidR="000C5741" w:rsidRDefault="000C5741" w:rsidP="000C5741">
          <w:pPr>
            <w:pStyle w:val="CitaviBibliographyEntry"/>
            <w:rPr>
              <w:lang w:val="en-US"/>
            </w:rPr>
          </w:pPr>
          <w:bookmarkStart w:id="80" w:name="_CTVL001533817353911403d95f3917ca23d512b"/>
          <w:r>
            <w:rPr>
              <w:lang w:val="en-US"/>
            </w:rPr>
            <w:t>Webster, M. A., Werner, J. S., &amp; Field, D. J. (2005). Adaptation and the phenomenology of perception.</w:t>
          </w:r>
          <w:bookmarkEnd w:id="80"/>
          <w:r>
            <w:rPr>
              <w:lang w:val="en-US"/>
            </w:rPr>
            <w:t xml:space="preserve"> </w:t>
          </w:r>
          <w:r w:rsidRPr="000C5741">
            <w:rPr>
              <w:i/>
              <w:lang w:val="en-US"/>
            </w:rPr>
            <w:t>Fitting the Mind to the World: Adaptation and Aftereffects in High Level Vision</w:t>
          </w:r>
          <w:r w:rsidRPr="000C5741">
            <w:rPr>
              <w:lang w:val="en-US"/>
            </w:rPr>
            <w:t>, 241–277.</w:t>
          </w:r>
        </w:p>
        <w:p w14:paraId="19C26DD0" w14:textId="77777777" w:rsidR="000C5741" w:rsidRDefault="000C5741" w:rsidP="000C5741">
          <w:pPr>
            <w:pStyle w:val="CitaviBibliographyEntry"/>
            <w:rPr>
              <w:lang w:val="en-US"/>
            </w:rPr>
          </w:pPr>
          <w:bookmarkStart w:id="81" w:name="_CTVL0014f131834b65248b1a5b3ecb22e76351a"/>
          <w:r>
            <w:rPr>
              <w:lang w:val="en-US"/>
            </w:rPr>
            <w:t>Weston, P. S. J., Hunter, M. D., Sokhi, D. S., Wilkinson, I. D., &amp; Woodruff, P. W. R. (2015). Discrimination of voice gender in the human auditory cortex.</w:t>
          </w:r>
          <w:bookmarkEnd w:id="81"/>
          <w:r>
            <w:rPr>
              <w:lang w:val="en-US"/>
            </w:rPr>
            <w:t xml:space="preserve"> </w:t>
          </w:r>
          <w:r w:rsidRPr="000C5741">
            <w:rPr>
              <w:i/>
              <w:lang w:val="en-US"/>
            </w:rPr>
            <w:t>Neuroimage</w:t>
          </w:r>
          <w:r w:rsidRPr="000C5741">
            <w:rPr>
              <w:lang w:val="en-US"/>
            </w:rPr>
            <w:t xml:space="preserve">, </w:t>
          </w:r>
          <w:r w:rsidRPr="000C5741">
            <w:rPr>
              <w:i/>
              <w:lang w:val="en-US"/>
            </w:rPr>
            <w:t>105</w:t>
          </w:r>
          <w:r w:rsidRPr="000C5741">
            <w:rPr>
              <w:lang w:val="en-US"/>
            </w:rPr>
            <w:t>, 208–214. https://doi.org/10.1016/j.neuroimage.2014.10.056</w:t>
          </w:r>
        </w:p>
        <w:p w14:paraId="4A0691EE" w14:textId="77777777" w:rsidR="000C5741" w:rsidRDefault="000C5741" w:rsidP="000C5741">
          <w:pPr>
            <w:pStyle w:val="CitaviBibliographyEntry"/>
            <w:rPr>
              <w:lang w:val="en-US"/>
            </w:rPr>
          </w:pPr>
          <w:bookmarkStart w:id="82" w:name="_CTVL00122b7645d8e784fd4bba7b58668c975bd"/>
          <w:r>
            <w:rPr>
              <w:lang w:val="en-US"/>
            </w:rPr>
            <w:t>Wickham, H. (2006). An introduction to ggplot: An implementation of the grammar of graphics in R.</w:t>
          </w:r>
          <w:bookmarkEnd w:id="82"/>
          <w:r>
            <w:rPr>
              <w:lang w:val="en-US"/>
            </w:rPr>
            <w:t xml:space="preserve"> </w:t>
          </w:r>
          <w:r w:rsidRPr="000C5741">
            <w:rPr>
              <w:i/>
              <w:lang w:val="en-US"/>
            </w:rPr>
            <w:t>Statistics</w:t>
          </w:r>
          <w:r w:rsidRPr="000C5741">
            <w:rPr>
              <w:lang w:val="en-US"/>
            </w:rPr>
            <w:t>, 1–8.</w:t>
          </w:r>
        </w:p>
        <w:p w14:paraId="4BC729AF" w14:textId="77777777" w:rsidR="000C5741" w:rsidRDefault="000C5741" w:rsidP="000C5741">
          <w:pPr>
            <w:pStyle w:val="CitaviBibliographyEntry"/>
            <w:rPr>
              <w:lang w:val="en-US"/>
            </w:rPr>
          </w:pPr>
          <w:bookmarkStart w:id="83" w:name="_CTVL001f801a2bede8b46c18dc3f39377e632fc"/>
          <w:r>
            <w:rPr>
              <w:lang w:val="en-US"/>
            </w:rPr>
            <w:t>Willmore, B. D. B., &amp; King, A. J. (2023). Adaptation in auditory processing.</w:t>
          </w:r>
          <w:bookmarkEnd w:id="83"/>
          <w:r>
            <w:rPr>
              <w:lang w:val="en-US"/>
            </w:rPr>
            <w:t xml:space="preserve"> </w:t>
          </w:r>
          <w:r w:rsidRPr="000C5741">
            <w:rPr>
              <w:i/>
              <w:lang w:val="en-US"/>
            </w:rPr>
            <w:t>Physiological Reviews</w:t>
          </w:r>
          <w:r w:rsidRPr="000C5741">
            <w:rPr>
              <w:lang w:val="en-US"/>
            </w:rPr>
            <w:t xml:space="preserve">, </w:t>
          </w:r>
          <w:r w:rsidRPr="000C5741">
            <w:rPr>
              <w:i/>
              <w:lang w:val="en-US"/>
            </w:rPr>
            <w:t>103</w:t>
          </w:r>
          <w:r w:rsidRPr="000C5741">
            <w:rPr>
              <w:lang w:val="en-US"/>
            </w:rPr>
            <w:t>(2), 1025–1058. https://doi.org/10.1152/physrev.00011.2022</w:t>
          </w:r>
        </w:p>
        <w:p w14:paraId="22D5095D" w14:textId="77777777" w:rsidR="000C5741" w:rsidRDefault="000C5741" w:rsidP="000C5741">
          <w:pPr>
            <w:pStyle w:val="CitaviBibliographyEntry"/>
            <w:rPr>
              <w:lang w:val="en-US"/>
            </w:rPr>
          </w:pPr>
          <w:bookmarkStart w:id="84" w:name="_CTVL0012fb9f3a53dbc4138bee1ee9262af5b3d"/>
          <w:r>
            <w:rPr>
              <w:lang w:val="en-US"/>
            </w:rPr>
            <w:t>Xu, H., &amp; Armony, J. L. (2021). Influence of emotional prosody, content, and repetition on memory recognition of speaker identity.</w:t>
          </w:r>
          <w:bookmarkEnd w:id="84"/>
          <w:r>
            <w:rPr>
              <w:lang w:val="en-US"/>
            </w:rPr>
            <w:t xml:space="preserve"> </w:t>
          </w:r>
          <w:r w:rsidRPr="000C5741">
            <w:rPr>
              <w:i/>
              <w:lang w:val="en-US"/>
            </w:rPr>
            <w:t>Q J Exp Psychol (Hove)</w:t>
          </w:r>
          <w:r w:rsidRPr="000C5741">
            <w:rPr>
              <w:lang w:val="en-US"/>
            </w:rPr>
            <w:t xml:space="preserve">, </w:t>
          </w:r>
          <w:r w:rsidRPr="000C5741">
            <w:rPr>
              <w:i/>
              <w:lang w:val="en-US"/>
            </w:rPr>
            <w:t>74</w:t>
          </w:r>
          <w:r w:rsidRPr="000C5741">
            <w:rPr>
              <w:lang w:val="en-US"/>
            </w:rPr>
            <w:t>(7), 1185–1201. https://doi.org/10.1177/1747021821998557</w:t>
          </w:r>
        </w:p>
        <w:p w14:paraId="7CDBA153" w14:textId="77777777" w:rsidR="000C5741" w:rsidRPr="000C5741" w:rsidRDefault="000C5741" w:rsidP="000C5741">
          <w:pPr>
            <w:pStyle w:val="CitaviBibliographyEntry"/>
          </w:pPr>
          <w:bookmarkStart w:id="85" w:name="_CTVL001e178cbbc8f904e8eb78b3e67f94b6103"/>
          <w:r>
            <w:rPr>
              <w:lang w:val="en-US"/>
            </w:rPr>
            <w:t>Xu, H., &amp; Armony, J. L. (2024). Arousal level and exemplar variability of emotional face and voice encoding influence expression-independent identity recognition.</w:t>
          </w:r>
          <w:bookmarkEnd w:id="85"/>
          <w:r>
            <w:rPr>
              <w:lang w:val="en-US"/>
            </w:rPr>
            <w:t xml:space="preserve"> </w:t>
          </w:r>
          <w:r w:rsidRPr="000C5741">
            <w:rPr>
              <w:i/>
            </w:rPr>
            <w:t>Motivation and Emotion</w:t>
          </w:r>
          <w:r w:rsidRPr="000C5741">
            <w:t xml:space="preserve">, </w:t>
          </w:r>
          <w:r w:rsidRPr="000C5741">
            <w:rPr>
              <w:i/>
            </w:rPr>
            <w:t>48</w:t>
          </w:r>
          <w:r w:rsidRPr="000C5741">
            <w:t>(3), 464–483. https://doi.org/10.1007/s11031-024-10066-1</w:t>
          </w:r>
        </w:p>
        <w:p w14:paraId="0DD2E413" w14:textId="51E1A17B" w:rsidR="00057278" w:rsidRPr="00B81AC4" w:rsidRDefault="000C5741" w:rsidP="000C5741">
          <w:pPr>
            <w:pStyle w:val="CitaviBibliographyEntry"/>
            <w:rPr>
              <w:lang w:val="en-US"/>
            </w:rPr>
          </w:pPr>
          <w:bookmarkStart w:id="86" w:name="_CTVL001e9db3cf3c5c4494695245b9ce28385b0"/>
          <w:r w:rsidRPr="000C5741">
            <w:t xml:space="preserve">Zäske, R., Schweinberger, S. R., Kaufmann, J. M., &amp; Kawahara, H. (2009). </w:t>
          </w:r>
          <w:r>
            <w:rPr>
              <w:lang w:val="en-US"/>
            </w:rPr>
            <w:t>In the ear of the beholder: neural correlates of adaptation to voice gender.</w:t>
          </w:r>
          <w:bookmarkEnd w:id="86"/>
          <w:r>
            <w:rPr>
              <w:lang w:val="en-US"/>
            </w:rPr>
            <w:t xml:space="preserve"> </w:t>
          </w:r>
          <w:r w:rsidRPr="000C5741">
            <w:rPr>
              <w:i/>
              <w:lang w:val="en-US"/>
            </w:rPr>
            <w:t>Eur J Neurosci</w:t>
          </w:r>
          <w:r w:rsidRPr="000C5741">
            <w:rPr>
              <w:lang w:val="en-US"/>
            </w:rPr>
            <w:t xml:space="preserve">, </w:t>
          </w:r>
          <w:r w:rsidRPr="000C5741">
            <w:rPr>
              <w:i/>
              <w:lang w:val="en-US"/>
            </w:rPr>
            <w:t>30</w:t>
          </w:r>
          <w:r w:rsidRPr="000C5741">
            <w:rPr>
              <w:lang w:val="en-US"/>
            </w:rPr>
            <w:t>(3), 527–534. https://doi.org/10.1111/j.1460-9568.2009.06839.x</w:t>
          </w:r>
          <w:r w:rsidR="00057278" w:rsidRPr="00B81AC4">
            <w:rPr>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49DC" w14:textId="77777777" w:rsidR="00E853B4" w:rsidRDefault="00E853B4" w:rsidP="005419E7">
      <w:pPr>
        <w:spacing w:after="0" w:line="240" w:lineRule="auto"/>
      </w:pPr>
      <w:r>
        <w:separator/>
      </w:r>
    </w:p>
  </w:endnote>
  <w:endnote w:type="continuationSeparator" w:id="0">
    <w:p w14:paraId="445A0D9D" w14:textId="77777777" w:rsidR="00E853B4" w:rsidRDefault="00E853B4"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0F2B" w:rsidRDefault="00540F2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540F2B" w:rsidRDefault="00540F2B">
        <w:pPr>
          <w:pStyle w:val="Fuzeile"/>
          <w:jc w:val="center"/>
        </w:pPr>
        <w:r>
          <w:fldChar w:fldCharType="begin"/>
        </w:r>
        <w:r>
          <w:instrText>PAGE   \* MERGEFORMAT</w:instrText>
        </w:r>
        <w:r>
          <w:fldChar w:fldCharType="separate"/>
        </w:r>
        <w:r>
          <w:t>2</w:t>
        </w:r>
        <w:r>
          <w:fldChar w:fldCharType="end"/>
        </w:r>
      </w:p>
    </w:sdtContent>
  </w:sdt>
  <w:p w14:paraId="05E98606" w14:textId="77777777" w:rsidR="00540F2B" w:rsidRDefault="00540F2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0F2B" w:rsidRDefault="00540F2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3156" w14:textId="77777777" w:rsidR="00E853B4" w:rsidRDefault="00E853B4" w:rsidP="005419E7">
      <w:pPr>
        <w:spacing w:after="0" w:line="240" w:lineRule="auto"/>
      </w:pPr>
      <w:r>
        <w:separator/>
      </w:r>
    </w:p>
  </w:footnote>
  <w:footnote w:type="continuationSeparator" w:id="0">
    <w:p w14:paraId="737BB6D7" w14:textId="77777777" w:rsidR="00E853B4" w:rsidRDefault="00E853B4" w:rsidP="005419E7">
      <w:pPr>
        <w:spacing w:after="0" w:line="240" w:lineRule="auto"/>
      </w:pPr>
      <w:r>
        <w:continuationSeparator/>
      </w:r>
    </w:p>
  </w:footnote>
  <w:footnote w:id="1">
    <w:p w14:paraId="563A43B6" w14:textId="1B48EF1F" w:rsidR="004E4449" w:rsidRPr="00C30681" w:rsidRDefault="004E4449">
      <w:pPr>
        <w:pStyle w:val="Funotentext"/>
        <w:rPr>
          <w:lang w:val="en-US"/>
        </w:rPr>
      </w:pPr>
      <w:r w:rsidRPr="00C30681">
        <w:rPr>
          <w:rStyle w:val="Funotenzeichen"/>
        </w:rPr>
        <w:footnoteRef/>
      </w:r>
      <w:r w:rsidRPr="00C30681">
        <w:rPr>
          <w:lang w:val="en-US"/>
        </w:rPr>
        <w:t xml:space="preserve"> Note that adaptor stimuli were presented sequentially, but male and female ones intermixed, meaning that the adaptation happened simultaneously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0F2B" w:rsidRDefault="00540F2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0F2B" w:rsidRDefault="00540F2B"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0F2B" w:rsidRPr="003248C0" w:rsidRDefault="00540F2B" w:rsidP="005419E7">
    <w:pPr>
      <w:pStyle w:val="Kopfzeile"/>
      <w:rPr>
        <w:lang w:val="en-US"/>
      </w:rPr>
    </w:pPr>
  </w:p>
  <w:p w14:paraId="18685E76" w14:textId="77777777" w:rsidR="00540F2B" w:rsidRPr="005419E7" w:rsidRDefault="00540F2B">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0F2B" w:rsidRDefault="00540F2B"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0F2B" w:rsidRPr="003248C0" w:rsidRDefault="00540F2B" w:rsidP="005419E7">
    <w:pPr>
      <w:pStyle w:val="Kopfzeile"/>
      <w:rPr>
        <w:lang w:val="en-US"/>
      </w:rPr>
    </w:pPr>
  </w:p>
  <w:p w14:paraId="798ACFE8" w14:textId="77777777" w:rsidR="00540F2B" w:rsidRPr="005419E7" w:rsidRDefault="00540F2B">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7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D4E3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C6098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B55C9"/>
    <w:multiLevelType w:val="hybridMultilevel"/>
    <w:tmpl w:val="7F602A6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475B214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5E2D41D2"/>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A506DD"/>
    <w:multiLevelType w:val="multilevel"/>
    <w:tmpl w:val="B948A2E2"/>
    <w:lvl w:ilvl="0">
      <w:start w:val="1"/>
      <w:numFmt w:val="decimal"/>
      <w:lvlText w:val="%1."/>
      <w:lvlJc w:val="left"/>
      <w:pPr>
        <w:ind w:left="360" w:hanging="360"/>
      </w:pPr>
      <w:rPr>
        <w:color w:val="002060"/>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6D01E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FB43EA"/>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7F0E14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3378910">
    <w:abstractNumId w:val="9"/>
  </w:num>
  <w:num w:numId="2" w16cid:durableId="1200359942">
    <w:abstractNumId w:val="7"/>
  </w:num>
  <w:num w:numId="3" w16cid:durableId="1345744218">
    <w:abstractNumId w:val="4"/>
  </w:num>
  <w:num w:numId="4" w16cid:durableId="274143853">
    <w:abstractNumId w:val="1"/>
  </w:num>
  <w:num w:numId="5" w16cid:durableId="755633504">
    <w:abstractNumId w:val="5"/>
  </w:num>
  <w:num w:numId="6" w16cid:durableId="317196846">
    <w:abstractNumId w:val="10"/>
  </w:num>
  <w:num w:numId="7" w16cid:durableId="279146523">
    <w:abstractNumId w:val="0"/>
  </w:num>
  <w:num w:numId="8" w16cid:durableId="1429543011">
    <w:abstractNumId w:val="12"/>
  </w:num>
  <w:num w:numId="9" w16cid:durableId="572396019">
    <w:abstractNumId w:val="8"/>
  </w:num>
  <w:num w:numId="10" w16cid:durableId="1782188971">
    <w:abstractNumId w:val="6"/>
  </w:num>
  <w:num w:numId="11" w16cid:durableId="1755737739">
    <w:abstractNumId w:val="13"/>
  </w:num>
  <w:num w:numId="12" w16cid:durableId="1886864885">
    <w:abstractNumId w:val="3"/>
  </w:num>
  <w:num w:numId="13" w16cid:durableId="1244267148">
    <w:abstractNumId w:val="11"/>
  </w:num>
  <w:num w:numId="14" w16cid:durableId="335883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4C33"/>
    <w:rsid w:val="00017767"/>
    <w:rsid w:val="000214B4"/>
    <w:rsid w:val="0002571F"/>
    <w:rsid w:val="00026AF9"/>
    <w:rsid w:val="000332D2"/>
    <w:rsid w:val="00037892"/>
    <w:rsid w:val="000500A3"/>
    <w:rsid w:val="00057278"/>
    <w:rsid w:val="000623A4"/>
    <w:rsid w:val="00074A8E"/>
    <w:rsid w:val="0007647C"/>
    <w:rsid w:val="00082E32"/>
    <w:rsid w:val="00097513"/>
    <w:rsid w:val="000A244E"/>
    <w:rsid w:val="000A74B5"/>
    <w:rsid w:val="000A7FC9"/>
    <w:rsid w:val="000B09E6"/>
    <w:rsid w:val="000B0DD5"/>
    <w:rsid w:val="000B4D61"/>
    <w:rsid w:val="000B61A7"/>
    <w:rsid w:val="000C0EAC"/>
    <w:rsid w:val="000C0EC4"/>
    <w:rsid w:val="000C219D"/>
    <w:rsid w:val="000C3BF9"/>
    <w:rsid w:val="000C5741"/>
    <w:rsid w:val="000D4915"/>
    <w:rsid w:val="000D6A85"/>
    <w:rsid w:val="000E4337"/>
    <w:rsid w:val="000E7B31"/>
    <w:rsid w:val="000F0B6C"/>
    <w:rsid w:val="000F19C6"/>
    <w:rsid w:val="000F35F2"/>
    <w:rsid w:val="00104FF2"/>
    <w:rsid w:val="00107C77"/>
    <w:rsid w:val="00112BAD"/>
    <w:rsid w:val="00116F2F"/>
    <w:rsid w:val="00133F67"/>
    <w:rsid w:val="00136424"/>
    <w:rsid w:val="00151318"/>
    <w:rsid w:val="001524CD"/>
    <w:rsid w:val="00155080"/>
    <w:rsid w:val="00161692"/>
    <w:rsid w:val="001654E7"/>
    <w:rsid w:val="001739B0"/>
    <w:rsid w:val="00186320"/>
    <w:rsid w:val="0019400C"/>
    <w:rsid w:val="00197392"/>
    <w:rsid w:val="001A213C"/>
    <w:rsid w:val="001B149D"/>
    <w:rsid w:val="001B4668"/>
    <w:rsid w:val="001D4DE3"/>
    <w:rsid w:val="001F14D0"/>
    <w:rsid w:val="001F68C7"/>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25DA"/>
    <w:rsid w:val="002E4008"/>
    <w:rsid w:val="002E55AC"/>
    <w:rsid w:val="002F2F36"/>
    <w:rsid w:val="002F3098"/>
    <w:rsid w:val="003034D4"/>
    <w:rsid w:val="00303999"/>
    <w:rsid w:val="00307846"/>
    <w:rsid w:val="0031284A"/>
    <w:rsid w:val="00323570"/>
    <w:rsid w:val="003237C5"/>
    <w:rsid w:val="0032383F"/>
    <w:rsid w:val="00326D69"/>
    <w:rsid w:val="00351DCB"/>
    <w:rsid w:val="00352898"/>
    <w:rsid w:val="00354934"/>
    <w:rsid w:val="0036038C"/>
    <w:rsid w:val="00374FF6"/>
    <w:rsid w:val="00376A2B"/>
    <w:rsid w:val="00381C6B"/>
    <w:rsid w:val="00392452"/>
    <w:rsid w:val="003A1543"/>
    <w:rsid w:val="003A304D"/>
    <w:rsid w:val="003A3932"/>
    <w:rsid w:val="003A6051"/>
    <w:rsid w:val="003A7D60"/>
    <w:rsid w:val="003B09F2"/>
    <w:rsid w:val="003B2699"/>
    <w:rsid w:val="003C5966"/>
    <w:rsid w:val="003D0F9C"/>
    <w:rsid w:val="003E2CDB"/>
    <w:rsid w:val="003E5182"/>
    <w:rsid w:val="003F165E"/>
    <w:rsid w:val="00402ED9"/>
    <w:rsid w:val="00407F54"/>
    <w:rsid w:val="004150BC"/>
    <w:rsid w:val="00415DE1"/>
    <w:rsid w:val="00421543"/>
    <w:rsid w:val="00421797"/>
    <w:rsid w:val="004243FE"/>
    <w:rsid w:val="004257B0"/>
    <w:rsid w:val="00431CCB"/>
    <w:rsid w:val="00432CA2"/>
    <w:rsid w:val="004440AF"/>
    <w:rsid w:val="004537D0"/>
    <w:rsid w:val="004613CA"/>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E4449"/>
    <w:rsid w:val="004F0841"/>
    <w:rsid w:val="0050387C"/>
    <w:rsid w:val="0050611B"/>
    <w:rsid w:val="00507C12"/>
    <w:rsid w:val="00515819"/>
    <w:rsid w:val="00523B4D"/>
    <w:rsid w:val="00526664"/>
    <w:rsid w:val="00532FEA"/>
    <w:rsid w:val="005374B3"/>
    <w:rsid w:val="00540F2B"/>
    <w:rsid w:val="005419E7"/>
    <w:rsid w:val="005564EB"/>
    <w:rsid w:val="005611DA"/>
    <w:rsid w:val="005648B6"/>
    <w:rsid w:val="005652C4"/>
    <w:rsid w:val="00575F47"/>
    <w:rsid w:val="00577B22"/>
    <w:rsid w:val="005836C2"/>
    <w:rsid w:val="00587DD2"/>
    <w:rsid w:val="005927DD"/>
    <w:rsid w:val="005A5298"/>
    <w:rsid w:val="005A72D9"/>
    <w:rsid w:val="005A77C1"/>
    <w:rsid w:val="005C43ED"/>
    <w:rsid w:val="005C4C1D"/>
    <w:rsid w:val="005C759D"/>
    <w:rsid w:val="005D1B09"/>
    <w:rsid w:val="005D390F"/>
    <w:rsid w:val="005D4FC9"/>
    <w:rsid w:val="005E348E"/>
    <w:rsid w:val="005E55FF"/>
    <w:rsid w:val="005E58CD"/>
    <w:rsid w:val="00600E95"/>
    <w:rsid w:val="00603F27"/>
    <w:rsid w:val="0060583C"/>
    <w:rsid w:val="00611DED"/>
    <w:rsid w:val="00617D82"/>
    <w:rsid w:val="00625B5A"/>
    <w:rsid w:val="006313F3"/>
    <w:rsid w:val="00631EA4"/>
    <w:rsid w:val="00634EDF"/>
    <w:rsid w:val="00646B92"/>
    <w:rsid w:val="0065746D"/>
    <w:rsid w:val="00657E3E"/>
    <w:rsid w:val="0069273E"/>
    <w:rsid w:val="006973DE"/>
    <w:rsid w:val="006B3473"/>
    <w:rsid w:val="006B7788"/>
    <w:rsid w:val="006C58F1"/>
    <w:rsid w:val="006C7735"/>
    <w:rsid w:val="006D3BD4"/>
    <w:rsid w:val="006D4ABA"/>
    <w:rsid w:val="006D52DC"/>
    <w:rsid w:val="006D6E5C"/>
    <w:rsid w:val="006E7F0F"/>
    <w:rsid w:val="006F2F02"/>
    <w:rsid w:val="006F3438"/>
    <w:rsid w:val="006F4338"/>
    <w:rsid w:val="007006D0"/>
    <w:rsid w:val="00702A69"/>
    <w:rsid w:val="007210A9"/>
    <w:rsid w:val="007222ED"/>
    <w:rsid w:val="00727AEB"/>
    <w:rsid w:val="00730083"/>
    <w:rsid w:val="00731C67"/>
    <w:rsid w:val="007332B8"/>
    <w:rsid w:val="007401EA"/>
    <w:rsid w:val="00745618"/>
    <w:rsid w:val="00774A89"/>
    <w:rsid w:val="0077589F"/>
    <w:rsid w:val="007759FF"/>
    <w:rsid w:val="00782F7D"/>
    <w:rsid w:val="00790C32"/>
    <w:rsid w:val="00792854"/>
    <w:rsid w:val="0079751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238CF"/>
    <w:rsid w:val="00835796"/>
    <w:rsid w:val="00847E37"/>
    <w:rsid w:val="00857DA5"/>
    <w:rsid w:val="008611DD"/>
    <w:rsid w:val="00865E08"/>
    <w:rsid w:val="00871FFC"/>
    <w:rsid w:val="00874AB8"/>
    <w:rsid w:val="00881D3A"/>
    <w:rsid w:val="00881D63"/>
    <w:rsid w:val="008826E6"/>
    <w:rsid w:val="0089022C"/>
    <w:rsid w:val="00893057"/>
    <w:rsid w:val="00897452"/>
    <w:rsid w:val="008A0884"/>
    <w:rsid w:val="008A1F93"/>
    <w:rsid w:val="008A461B"/>
    <w:rsid w:val="008A5E55"/>
    <w:rsid w:val="008B495E"/>
    <w:rsid w:val="008B5086"/>
    <w:rsid w:val="008C0EDA"/>
    <w:rsid w:val="008C2639"/>
    <w:rsid w:val="008D0B8C"/>
    <w:rsid w:val="008D55BB"/>
    <w:rsid w:val="008D5679"/>
    <w:rsid w:val="008E0BD8"/>
    <w:rsid w:val="008E0E71"/>
    <w:rsid w:val="008E1C06"/>
    <w:rsid w:val="008E4BDD"/>
    <w:rsid w:val="008E5BC8"/>
    <w:rsid w:val="008F294F"/>
    <w:rsid w:val="008F3726"/>
    <w:rsid w:val="009240EC"/>
    <w:rsid w:val="0093645F"/>
    <w:rsid w:val="00941505"/>
    <w:rsid w:val="0094208E"/>
    <w:rsid w:val="00946015"/>
    <w:rsid w:val="00946A13"/>
    <w:rsid w:val="00953025"/>
    <w:rsid w:val="009575C1"/>
    <w:rsid w:val="009659EE"/>
    <w:rsid w:val="0097457B"/>
    <w:rsid w:val="00980265"/>
    <w:rsid w:val="00980FEE"/>
    <w:rsid w:val="009864E0"/>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41317"/>
    <w:rsid w:val="00A53768"/>
    <w:rsid w:val="00A65F83"/>
    <w:rsid w:val="00A67827"/>
    <w:rsid w:val="00A70E21"/>
    <w:rsid w:val="00A71662"/>
    <w:rsid w:val="00A806AA"/>
    <w:rsid w:val="00A81306"/>
    <w:rsid w:val="00A8568A"/>
    <w:rsid w:val="00A8583D"/>
    <w:rsid w:val="00A90227"/>
    <w:rsid w:val="00A93102"/>
    <w:rsid w:val="00A932BD"/>
    <w:rsid w:val="00AA28F1"/>
    <w:rsid w:val="00AB5368"/>
    <w:rsid w:val="00AB5B22"/>
    <w:rsid w:val="00AC07F3"/>
    <w:rsid w:val="00AC178A"/>
    <w:rsid w:val="00AC2582"/>
    <w:rsid w:val="00AC2734"/>
    <w:rsid w:val="00AC30B2"/>
    <w:rsid w:val="00AC6E50"/>
    <w:rsid w:val="00AC7723"/>
    <w:rsid w:val="00AD0122"/>
    <w:rsid w:val="00AD1AE1"/>
    <w:rsid w:val="00AD2C0C"/>
    <w:rsid w:val="00AD55E3"/>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8756E"/>
    <w:rsid w:val="00B90586"/>
    <w:rsid w:val="00B912A3"/>
    <w:rsid w:val="00B97120"/>
    <w:rsid w:val="00B97D73"/>
    <w:rsid w:val="00BA11E5"/>
    <w:rsid w:val="00BA4345"/>
    <w:rsid w:val="00BA618A"/>
    <w:rsid w:val="00BA737A"/>
    <w:rsid w:val="00BC7F7E"/>
    <w:rsid w:val="00BD285E"/>
    <w:rsid w:val="00BD2FD1"/>
    <w:rsid w:val="00BD5F1E"/>
    <w:rsid w:val="00BD6414"/>
    <w:rsid w:val="00BE4BA8"/>
    <w:rsid w:val="00BF31D6"/>
    <w:rsid w:val="00BF5A50"/>
    <w:rsid w:val="00C02C77"/>
    <w:rsid w:val="00C05C79"/>
    <w:rsid w:val="00C07804"/>
    <w:rsid w:val="00C10A9E"/>
    <w:rsid w:val="00C15450"/>
    <w:rsid w:val="00C160CC"/>
    <w:rsid w:val="00C30681"/>
    <w:rsid w:val="00C340F4"/>
    <w:rsid w:val="00C448C6"/>
    <w:rsid w:val="00C54390"/>
    <w:rsid w:val="00C5788B"/>
    <w:rsid w:val="00C614F5"/>
    <w:rsid w:val="00C74C3A"/>
    <w:rsid w:val="00C976CF"/>
    <w:rsid w:val="00CB70F2"/>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17730"/>
    <w:rsid w:val="00D24E47"/>
    <w:rsid w:val="00D25B7C"/>
    <w:rsid w:val="00D355CF"/>
    <w:rsid w:val="00D36C97"/>
    <w:rsid w:val="00D429B4"/>
    <w:rsid w:val="00D5291B"/>
    <w:rsid w:val="00D56767"/>
    <w:rsid w:val="00D62807"/>
    <w:rsid w:val="00D635A6"/>
    <w:rsid w:val="00D65121"/>
    <w:rsid w:val="00D84BE9"/>
    <w:rsid w:val="00D862ED"/>
    <w:rsid w:val="00D958F5"/>
    <w:rsid w:val="00D963C9"/>
    <w:rsid w:val="00DB0ACE"/>
    <w:rsid w:val="00DB0CAC"/>
    <w:rsid w:val="00DC2195"/>
    <w:rsid w:val="00DC491D"/>
    <w:rsid w:val="00DD093A"/>
    <w:rsid w:val="00DD172B"/>
    <w:rsid w:val="00DD2016"/>
    <w:rsid w:val="00DD54B2"/>
    <w:rsid w:val="00DD6A6B"/>
    <w:rsid w:val="00DD7AEC"/>
    <w:rsid w:val="00DF4E32"/>
    <w:rsid w:val="00DF5CD3"/>
    <w:rsid w:val="00DF7BB7"/>
    <w:rsid w:val="00DF7EA2"/>
    <w:rsid w:val="00E00315"/>
    <w:rsid w:val="00E0141F"/>
    <w:rsid w:val="00E05FBE"/>
    <w:rsid w:val="00E14218"/>
    <w:rsid w:val="00E17840"/>
    <w:rsid w:val="00E30450"/>
    <w:rsid w:val="00E30B8F"/>
    <w:rsid w:val="00E3398E"/>
    <w:rsid w:val="00E35557"/>
    <w:rsid w:val="00E3601F"/>
    <w:rsid w:val="00E501D5"/>
    <w:rsid w:val="00E53F33"/>
    <w:rsid w:val="00E55F31"/>
    <w:rsid w:val="00E61476"/>
    <w:rsid w:val="00E6377C"/>
    <w:rsid w:val="00E64309"/>
    <w:rsid w:val="00E65CF4"/>
    <w:rsid w:val="00E8122D"/>
    <w:rsid w:val="00E853B4"/>
    <w:rsid w:val="00E856BE"/>
    <w:rsid w:val="00E865FC"/>
    <w:rsid w:val="00E942F2"/>
    <w:rsid w:val="00EA0823"/>
    <w:rsid w:val="00EA2444"/>
    <w:rsid w:val="00EA50F5"/>
    <w:rsid w:val="00EA7A8B"/>
    <w:rsid w:val="00EA7CE9"/>
    <w:rsid w:val="00EB0845"/>
    <w:rsid w:val="00ED2604"/>
    <w:rsid w:val="00ED6848"/>
    <w:rsid w:val="00ED7C2F"/>
    <w:rsid w:val="00EE3356"/>
    <w:rsid w:val="00EE6265"/>
    <w:rsid w:val="00EF04A9"/>
    <w:rsid w:val="00EF0BBF"/>
    <w:rsid w:val="00F0369D"/>
    <w:rsid w:val="00F0454F"/>
    <w:rsid w:val="00F05608"/>
    <w:rsid w:val="00F1678F"/>
    <w:rsid w:val="00F26F5B"/>
    <w:rsid w:val="00F344A0"/>
    <w:rsid w:val="00F35042"/>
    <w:rsid w:val="00F373F3"/>
    <w:rsid w:val="00F426D5"/>
    <w:rsid w:val="00F5370C"/>
    <w:rsid w:val="00F57047"/>
    <w:rsid w:val="00F6086B"/>
    <w:rsid w:val="00F64D61"/>
    <w:rsid w:val="00F7137A"/>
    <w:rsid w:val="00F7153A"/>
    <w:rsid w:val="00F8205B"/>
    <w:rsid w:val="00F83FDA"/>
    <w:rsid w:val="00F8635C"/>
    <w:rsid w:val="00F87150"/>
    <w:rsid w:val="00F92E81"/>
    <w:rsid w:val="00F934C3"/>
    <w:rsid w:val="00F93784"/>
    <w:rsid w:val="00FA7BF3"/>
    <w:rsid w:val="00FB38A2"/>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B70F2"/>
    <w:pPr>
      <w:keepNext/>
      <w:keepLines/>
      <w:spacing w:before="160" w:after="80"/>
      <w:outlineLvl w:val="1"/>
    </w:pPr>
    <w:rPr>
      <w:rFonts w:ascii="Times New Roman" w:eastAsiaTheme="majorEastAsia" w:hAnsi="Times New Roman" w:cs="Times New Roman"/>
      <w:color w:val="0F4761" w:themeColor="accent1" w:themeShade="BF"/>
      <w:sz w:val="32"/>
      <w:szCs w:val="32"/>
      <w:lang w:val="en-US"/>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B70F2"/>
    <w:rPr>
      <w:rFonts w:ascii="Times New Roman" w:eastAsiaTheme="majorEastAsia" w:hAnsi="Times New Roman" w:cs="Times New Roman"/>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 w:type="paragraph" w:styleId="Funotentext">
    <w:name w:val="footnote text"/>
    <w:basedOn w:val="Standard"/>
    <w:link w:val="FunotentextZchn"/>
    <w:uiPriority w:val="99"/>
    <w:semiHidden/>
    <w:unhideWhenUsed/>
    <w:rsid w:val="004E444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E4449"/>
    <w:rPr>
      <w:kern w:val="0"/>
      <w:sz w:val="20"/>
      <w:szCs w:val="20"/>
      <w:lang w:val="de-DE"/>
      <w14:ligatures w14:val="none"/>
    </w:rPr>
  </w:style>
  <w:style w:type="character" w:styleId="Funotenzeichen">
    <w:name w:val="footnote reference"/>
    <w:basedOn w:val="Absatz-Standardschriftart"/>
    <w:uiPriority w:val="99"/>
    <w:semiHidden/>
    <w:unhideWhenUsed/>
    <w:rsid w:val="004E44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nussbaum@uni-jena.de" TargetMode="External"/><Relationship Id="rId13" Type="http://schemas.openxmlformats.org/officeDocument/2006/relationships/hyperlink" Target="https://osf.io/4ejb9"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sf.io/4ejb9"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sf.io/4ejb9"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osf.io/4ejb9"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4ejb9"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7605/OSF.IO/3H9WN"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doi.org/10.17605/OSF.IO/3H9WN" TargetMode="External"/><Relationship Id="rId19" Type="http://schemas.openxmlformats.org/officeDocument/2006/relationships/hyperlink" Target="https://doi.org/10.17605/OSF.IO/3H9WN"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osf.io/4ejb9" TargetMode="External"/><Relationship Id="rId14" Type="http://schemas.openxmlformats.org/officeDocument/2006/relationships/image" Target="media/image2.png"/><Relationship Id="rId22" Type="http://schemas.openxmlformats.org/officeDocument/2006/relationships/hyperlink" Target="https://osf.io/4ejb9"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
      <w:docPartPr>
        <w:name w:val="AE395253A4434167AC49F8A3B5059B93"/>
        <w:category>
          <w:name w:val="Allgemein"/>
          <w:gallery w:val="placeholder"/>
        </w:category>
        <w:types>
          <w:type w:val="bbPlcHdr"/>
        </w:types>
        <w:behaviors>
          <w:behavior w:val="content"/>
        </w:behaviors>
        <w:guid w:val="{1D53A3AE-9E9B-448F-B7E8-E9BD4F97C6D6}"/>
      </w:docPartPr>
      <w:docPartBody>
        <w:p w:rsidR="006A5551" w:rsidRDefault="00B8796E" w:rsidP="00B8796E">
          <w:pPr>
            <w:pStyle w:val="AE395253A4434167AC49F8A3B5059B93"/>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0C0EC4"/>
    <w:rsid w:val="001B149D"/>
    <w:rsid w:val="00215F43"/>
    <w:rsid w:val="002205E7"/>
    <w:rsid w:val="00223054"/>
    <w:rsid w:val="00254A46"/>
    <w:rsid w:val="00263107"/>
    <w:rsid w:val="002A0A42"/>
    <w:rsid w:val="002A576F"/>
    <w:rsid w:val="002C7644"/>
    <w:rsid w:val="00403C2E"/>
    <w:rsid w:val="004150BC"/>
    <w:rsid w:val="00467D4A"/>
    <w:rsid w:val="004A152A"/>
    <w:rsid w:val="004A6CE0"/>
    <w:rsid w:val="004F5D30"/>
    <w:rsid w:val="005C24C1"/>
    <w:rsid w:val="005C759D"/>
    <w:rsid w:val="00641805"/>
    <w:rsid w:val="006A5551"/>
    <w:rsid w:val="006C58F1"/>
    <w:rsid w:val="006E7341"/>
    <w:rsid w:val="00731C34"/>
    <w:rsid w:val="00766646"/>
    <w:rsid w:val="0077189D"/>
    <w:rsid w:val="007816D4"/>
    <w:rsid w:val="007B08B5"/>
    <w:rsid w:val="007C5256"/>
    <w:rsid w:val="007E3C94"/>
    <w:rsid w:val="00864C67"/>
    <w:rsid w:val="00865E08"/>
    <w:rsid w:val="00871FFC"/>
    <w:rsid w:val="00881D3A"/>
    <w:rsid w:val="008A7D06"/>
    <w:rsid w:val="008D25B1"/>
    <w:rsid w:val="008F2F8F"/>
    <w:rsid w:val="008F3726"/>
    <w:rsid w:val="009575C1"/>
    <w:rsid w:val="009623B8"/>
    <w:rsid w:val="00976581"/>
    <w:rsid w:val="00980FEE"/>
    <w:rsid w:val="00A01337"/>
    <w:rsid w:val="00A240F9"/>
    <w:rsid w:val="00A41317"/>
    <w:rsid w:val="00A90227"/>
    <w:rsid w:val="00AC178A"/>
    <w:rsid w:val="00AC36A9"/>
    <w:rsid w:val="00AD1AE1"/>
    <w:rsid w:val="00AF0590"/>
    <w:rsid w:val="00AF3E08"/>
    <w:rsid w:val="00AF545B"/>
    <w:rsid w:val="00B004B8"/>
    <w:rsid w:val="00B3116F"/>
    <w:rsid w:val="00B64A7C"/>
    <w:rsid w:val="00B8796E"/>
    <w:rsid w:val="00B90586"/>
    <w:rsid w:val="00BA618A"/>
    <w:rsid w:val="00BC1B0B"/>
    <w:rsid w:val="00BE335C"/>
    <w:rsid w:val="00BF7EDE"/>
    <w:rsid w:val="00C10A9E"/>
    <w:rsid w:val="00C15450"/>
    <w:rsid w:val="00C34298"/>
    <w:rsid w:val="00C35907"/>
    <w:rsid w:val="00C71450"/>
    <w:rsid w:val="00C91F5C"/>
    <w:rsid w:val="00CA5DD4"/>
    <w:rsid w:val="00CE5E22"/>
    <w:rsid w:val="00D049B5"/>
    <w:rsid w:val="00D26F37"/>
    <w:rsid w:val="00D45D81"/>
    <w:rsid w:val="00D5291B"/>
    <w:rsid w:val="00D56767"/>
    <w:rsid w:val="00D57887"/>
    <w:rsid w:val="00D62807"/>
    <w:rsid w:val="00D65121"/>
    <w:rsid w:val="00D966D6"/>
    <w:rsid w:val="00DB0ACE"/>
    <w:rsid w:val="00DE1FDF"/>
    <w:rsid w:val="00DE4991"/>
    <w:rsid w:val="00E0141F"/>
    <w:rsid w:val="00E1592C"/>
    <w:rsid w:val="00E225B2"/>
    <w:rsid w:val="00E30450"/>
    <w:rsid w:val="00E304F2"/>
    <w:rsid w:val="00E30B8F"/>
    <w:rsid w:val="00E43CEC"/>
    <w:rsid w:val="00E64309"/>
    <w:rsid w:val="00E93E89"/>
    <w:rsid w:val="00EB585C"/>
    <w:rsid w:val="00EC6853"/>
    <w:rsid w:val="00F252CA"/>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796E"/>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 w:type="paragraph" w:customStyle="1" w:styleId="AE395253A4434167AC49F8A3B5059B93">
    <w:name w:val="AE395253A4434167AC49F8A3B5059B93"/>
    <w:rsid w:val="00B879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49C70-43BF-4875-AF60-E9DF8AD19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134747</Words>
  <Characters>768063</Characters>
  <Application>Microsoft Office Word</Application>
  <DocSecurity>0</DocSecurity>
  <Lines>6400</Lines>
  <Paragraphs>1802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218</cp:revision>
  <dcterms:created xsi:type="dcterms:W3CDTF">2025-11-04T08:34:00Z</dcterms:created>
  <dcterms:modified xsi:type="dcterms:W3CDTF">2026-07-29T11:26:00Z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8">
    <vt:lpwstr>CloudProjectKey=xud3xgg861m0hk8a0a24t2ak7mdcek4vkbkbm2dq163; ProjectName=LibraryCNussbaum</vt:lpwstr>
  </property>
  <property fmtid="{D5CDD505-2E9C-101B-9397-08002B2CF9AE}" pid="5" name="CitaviDocumentProperty_1">
    <vt:lpwstr>6.11.0.0</vt:lpwstr>
  </property>
  <property fmtid="{D5CDD505-2E9C-101B-9397-08002B2CF9AE}" pid="6" name="CitaviDocumentProperty_6">
    <vt:lpwstr>True</vt:lpwstr>
  </property>
</Properties>
</file>