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0BAD0EA2"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 xml:space="preserve">Simultaneous opposite aftereffects in vocal emotion adaption: effects of </w:t>
      </w:r>
      <w:r w:rsidR="00421543">
        <w:rPr>
          <w:rFonts w:ascii="Times New Roman" w:hAnsi="Times New Roman" w:cs="Times New Roman"/>
          <w:sz w:val="40"/>
          <w:szCs w:val="40"/>
          <w:lang w:val="en-US"/>
        </w:rPr>
        <w:t xml:space="preserve">speaker </w:t>
      </w:r>
      <w:r w:rsidRPr="005419E7">
        <w:rPr>
          <w:rFonts w:ascii="Times New Roman" w:hAnsi="Times New Roman" w:cs="Times New Roman"/>
          <w:sz w:val="40"/>
          <w:szCs w:val="40"/>
          <w:lang w:val="en-US"/>
        </w:rPr>
        <w:t>sex,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7777777"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p>
    <w:p w14:paraId="2AA7B997" w14:textId="77777777" w:rsidR="00BD2FD1" w:rsidRPr="00BD2FD1" w:rsidRDefault="00BD2FD1">
      <w:pPr>
        <w:suppressAutoHyphens w:val="0"/>
        <w:spacing w:line="278" w:lineRule="auto"/>
        <w:rPr>
          <w:color w:val="C00000"/>
          <w:lang w:val="en-US"/>
        </w:rPr>
      </w:pPr>
      <w:proofErr w:type="spellStart"/>
      <w:r w:rsidRPr="00BD2FD1">
        <w:rPr>
          <w:color w:val="C00000"/>
          <w:lang w:val="en-US"/>
        </w:rPr>
        <w:t>ToDo</w:t>
      </w:r>
      <w:proofErr w:type="spellEnd"/>
    </w:p>
    <w:p w14:paraId="131E74D5" w14:textId="77777777" w:rsidR="00BD2FD1" w:rsidRDefault="00BD2FD1">
      <w:pPr>
        <w:suppressAutoHyphens w:val="0"/>
        <w:spacing w:line="278" w:lineRule="auto"/>
        <w:rPr>
          <w:lang w:val="en-US"/>
        </w:rPr>
      </w:pPr>
    </w:p>
    <w:p w14:paraId="1274BEA9" w14:textId="262ABC90"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r w:rsidR="00AC07F3" w:rsidRPr="00AC07F3">
        <w:rPr>
          <w:rFonts w:ascii="Times New Roman" w:hAnsi="Times New Roman" w:cs="Times New Roman"/>
          <w:sz w:val="24"/>
          <w:szCs w:val="24"/>
          <w:lang w:val="en-US"/>
        </w:rPr>
        <w:t xml:space="preserve">adaptation, vocal emotions, </w:t>
      </w:r>
      <w:r w:rsidR="00AC07F3">
        <w:rPr>
          <w:rFonts w:ascii="Times New Roman" w:hAnsi="Times New Roman" w:cs="Times New Roman"/>
          <w:sz w:val="24"/>
          <w:szCs w:val="24"/>
          <w:lang w:val="en-US"/>
        </w:rPr>
        <w:t>speaker sex, identity, simultaneous opposite aftereffects</w:t>
      </w:r>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74327AE8" w14:textId="096DF65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4FA20360" w14:textId="4907387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3B5BA03F" w14:textId="636C0195" w:rsidR="00A70E21" w:rsidRPr="00A70E21" w:rsidRDefault="00A70E21" w:rsidP="00A70E21">
      <w:pPr>
        <w:rPr>
          <w:color w:val="C00000"/>
          <w:lang w:val="en-US"/>
        </w:rPr>
      </w:pPr>
      <w:proofErr w:type="spellStart"/>
      <w:r w:rsidRPr="00A70E21">
        <w:rPr>
          <w:color w:val="C00000"/>
          <w:lang w:val="en-US"/>
        </w:rPr>
        <w:t>ToDo</w:t>
      </w:r>
      <w:proofErr w:type="spellEnd"/>
    </w:p>
    <w:p w14:paraId="3D039D7E" w14:textId="77777777" w:rsidR="00A70E21" w:rsidRDefault="00A70E21">
      <w:pPr>
        <w:suppressAutoHyphens w:val="0"/>
        <w:spacing w:line="278" w:lineRule="auto"/>
        <w:rPr>
          <w:rFonts w:ascii="Times New Roman" w:eastAsiaTheme="majorEastAsia" w:hAnsi="Times New Roman" w:cs="Times New Roman"/>
          <w:color w:val="0F4761" w:themeColor="accent1" w:themeShade="BF"/>
          <w:sz w:val="24"/>
          <w:szCs w:val="24"/>
          <w:lang w:val="en-US"/>
        </w:rPr>
      </w:pPr>
      <w:r>
        <w:rPr>
          <w:rFonts w:ascii="Times New Roman" w:hAnsi="Times New Roman" w:cs="Times New Roman"/>
          <w:sz w:val="24"/>
          <w:szCs w:val="24"/>
          <w:lang w:val="en-US"/>
        </w:rPr>
        <w:br w:type="page"/>
      </w:r>
    </w:p>
    <w:p w14:paraId="26B82114" w14:textId="613DE49C" w:rsidR="00BD2FD1" w:rsidRDefault="006C7735" w:rsidP="007B3E33">
      <w:pPr>
        <w:pStyle w:val="berschrift2"/>
        <w:rPr>
          <w:lang w:val="en-US"/>
        </w:rPr>
      </w:pPr>
      <w:r>
        <w:rPr>
          <w:lang w:val="en-US"/>
        </w:rPr>
        <w:lastRenderedPageBreak/>
        <w:t>Experiment 1</w:t>
      </w:r>
      <w:r w:rsidR="00B10ADF">
        <w:rPr>
          <w:lang w:val="en-US"/>
        </w:rPr>
        <w:t>: Speaker sex</w:t>
      </w:r>
    </w:p>
    <w:p w14:paraId="0D4E0D88" w14:textId="4FB4C591" w:rsidR="007332B8" w:rsidRDefault="007332B8" w:rsidP="007B3E33">
      <w:pPr>
        <w:pStyle w:val="berschrift3"/>
        <w:rPr>
          <w:lang w:val="en-US"/>
        </w:rPr>
      </w:pPr>
      <w:r>
        <w:rPr>
          <w:lang w:val="en-US"/>
        </w:rPr>
        <w:t>Hypothesis</w:t>
      </w:r>
    </w:p>
    <w:p w14:paraId="70F4FDCB" w14:textId="75AB79AC" w:rsidR="007B2FFE" w:rsidRPr="008D5679" w:rsidRDefault="007B2FFE" w:rsidP="007B2FFE">
      <w:pPr>
        <w:rPr>
          <w:lang w:val="en-US"/>
        </w:rPr>
      </w:pPr>
      <w:r w:rsidRPr="008D5679">
        <w:rPr>
          <w:lang w:val="en-US"/>
        </w:rPr>
        <w:t xml:space="preserve">For Experiment </w:t>
      </w:r>
      <w:r>
        <w:rPr>
          <w:lang w:val="en-US"/>
        </w:rPr>
        <w:t>1</w:t>
      </w:r>
      <w:r w:rsidRPr="008D5679">
        <w:rPr>
          <w:lang w:val="en-US"/>
        </w:rPr>
        <w:t xml:space="preserve">, I expected to find simultaneous opposite aftereffects for </w:t>
      </w:r>
      <w:r>
        <w:rPr>
          <w:lang w:val="en-US"/>
        </w:rPr>
        <w:t>male and female speakers</w:t>
      </w:r>
      <w:r w:rsidRPr="008D5679">
        <w:rPr>
          <w:lang w:val="en-US"/>
        </w:rPr>
        <w:t xml:space="preserve">, indicated by an </w:t>
      </w:r>
      <w:proofErr w:type="spellStart"/>
      <w:r w:rsidRPr="008D5679">
        <w:rPr>
          <w:lang w:val="en-US"/>
        </w:rPr>
        <w:t>Adaptation</w:t>
      </w:r>
      <w:r>
        <w:rPr>
          <w:lang w:val="en-US"/>
        </w:rPr>
        <w:t>Condition</w:t>
      </w:r>
      <w:proofErr w:type="spellEnd"/>
      <w:r w:rsidRPr="008D5679">
        <w:rPr>
          <w:lang w:val="en-US"/>
        </w:rPr>
        <w:t xml:space="preserve"> x </w:t>
      </w:r>
      <w:r>
        <w:rPr>
          <w:lang w:val="en-US"/>
        </w:rPr>
        <w:t>Speaker Sex</w:t>
      </w:r>
      <w:r w:rsidRPr="008D5679">
        <w:rPr>
          <w:lang w:val="en-US"/>
        </w:rPr>
        <w:t xml:space="preserve"> interaction:</w:t>
      </w:r>
    </w:p>
    <w:p w14:paraId="01B945BE" w14:textId="1727A15B" w:rsidR="007B2FFE" w:rsidRDefault="007B2FFE" w:rsidP="007B2FFE">
      <w:pPr>
        <w:rPr>
          <w:lang w:val="en-US"/>
        </w:rPr>
      </w:pPr>
      <w:r w:rsidRPr="008D5679">
        <w:rPr>
          <w:lang w:val="en-US"/>
        </w:rPr>
        <w:t xml:space="preserve">In </w:t>
      </w:r>
      <w:proofErr w:type="spellStart"/>
      <w:r w:rsidRPr="008D5679">
        <w:rPr>
          <w:lang w:val="en-US"/>
        </w:rPr>
        <w:t>Adaptation</w:t>
      </w:r>
      <w:r>
        <w:rPr>
          <w:lang w:val="en-US"/>
        </w:rPr>
        <w:t>Condition</w:t>
      </w:r>
      <w:proofErr w:type="spellEnd"/>
      <w:r w:rsidRPr="008D5679">
        <w:rPr>
          <w:lang w:val="en-US"/>
        </w:rPr>
        <w:t xml:space="preserve"> 1, </w:t>
      </w:r>
      <w:r>
        <w:rPr>
          <w:lang w:val="en-US"/>
        </w:rPr>
        <w:t xml:space="preserve">all female </w:t>
      </w:r>
      <w:r w:rsidRPr="008D5679">
        <w:rPr>
          <w:lang w:val="en-US"/>
        </w:rPr>
        <w:t xml:space="preserve">adaptors </w:t>
      </w:r>
      <w:r>
        <w:rPr>
          <w:lang w:val="en-US"/>
        </w:rPr>
        <w:t>were</w:t>
      </w:r>
      <w:r w:rsidRPr="008D5679">
        <w:rPr>
          <w:lang w:val="en-US"/>
        </w:rPr>
        <w:t xml:space="preserve"> </w:t>
      </w:r>
      <w:r>
        <w:rPr>
          <w:lang w:val="en-US"/>
        </w:rPr>
        <w:t xml:space="preserve">always </w:t>
      </w:r>
      <w:r w:rsidRPr="008D5679">
        <w:rPr>
          <w:lang w:val="en-US"/>
        </w:rPr>
        <w:t xml:space="preserve">angry, and </w:t>
      </w:r>
      <w:r>
        <w:rPr>
          <w:lang w:val="en-US"/>
        </w:rPr>
        <w:t xml:space="preserve">all male </w:t>
      </w:r>
      <w:r w:rsidRPr="008D5679">
        <w:rPr>
          <w:lang w:val="en-US"/>
        </w:rPr>
        <w:t xml:space="preserve">adaptors </w:t>
      </w:r>
      <w:r>
        <w:rPr>
          <w:lang w:val="en-US"/>
        </w:rPr>
        <w:t>were</w:t>
      </w:r>
      <w:r w:rsidRPr="008D5679">
        <w:rPr>
          <w:lang w:val="en-US"/>
        </w:rPr>
        <w:t xml:space="preserve"> always fearful. In that case,</w:t>
      </w:r>
      <w:r>
        <w:rPr>
          <w:lang w:val="en-US"/>
        </w:rPr>
        <w:t xml:space="preserve"> female</w:t>
      </w:r>
      <w:r w:rsidRPr="008D5679">
        <w:rPr>
          <w:lang w:val="en-US"/>
        </w:rPr>
        <w:t xml:space="preserve"> target voices are more often classified as fearful and </w:t>
      </w:r>
      <w:r>
        <w:rPr>
          <w:lang w:val="en-US"/>
        </w:rPr>
        <w:t xml:space="preserve">male </w:t>
      </w:r>
      <w:r w:rsidRPr="008D5679">
        <w:rPr>
          <w:lang w:val="en-US"/>
        </w:rPr>
        <w:t xml:space="preserve">target voices more often as angry. Vice versa, in </w:t>
      </w:r>
      <w:proofErr w:type="spellStart"/>
      <w:r w:rsidRPr="008D5679">
        <w:rPr>
          <w:lang w:val="en-US"/>
        </w:rPr>
        <w:t>Adaptation</w:t>
      </w:r>
      <w:r>
        <w:rPr>
          <w:lang w:val="en-US"/>
        </w:rPr>
        <w:t>Condition</w:t>
      </w:r>
      <w:proofErr w:type="spellEnd"/>
      <w:r w:rsidRPr="008D5679">
        <w:rPr>
          <w:lang w:val="en-US"/>
        </w:rPr>
        <w:t xml:space="preserve"> 2, </w:t>
      </w:r>
      <w:r>
        <w:rPr>
          <w:lang w:val="en-US"/>
        </w:rPr>
        <w:t xml:space="preserve">male </w:t>
      </w:r>
      <w:r w:rsidRPr="008D5679">
        <w:rPr>
          <w:lang w:val="en-US"/>
        </w:rPr>
        <w:t xml:space="preserve">adaptors </w:t>
      </w:r>
      <w:r>
        <w:rPr>
          <w:lang w:val="en-US"/>
        </w:rPr>
        <w:t xml:space="preserve">are always angry, and </w:t>
      </w:r>
      <w:r>
        <w:rPr>
          <w:lang w:val="en-US"/>
        </w:rPr>
        <w:t xml:space="preserve">female </w:t>
      </w:r>
      <w:r>
        <w:rPr>
          <w:lang w:val="en-US"/>
        </w:rPr>
        <w:t xml:space="preserve">adaptors are always fearful. In that case, </w:t>
      </w:r>
      <w:r>
        <w:rPr>
          <w:lang w:val="en-US"/>
        </w:rPr>
        <w:t xml:space="preserve">male </w:t>
      </w:r>
      <w:r>
        <w:rPr>
          <w:lang w:val="en-US"/>
        </w:rPr>
        <w:t>t</w:t>
      </w:r>
      <w:r w:rsidRPr="008D5679">
        <w:rPr>
          <w:lang w:val="en-US"/>
        </w:rPr>
        <w:t xml:space="preserve">arget voices are more often classified as fearful and </w:t>
      </w:r>
      <w:r>
        <w:rPr>
          <w:lang w:val="en-US"/>
        </w:rPr>
        <w:t xml:space="preserve">female </w:t>
      </w:r>
      <w:r w:rsidRPr="008D5679">
        <w:rPr>
          <w:lang w:val="en-US"/>
        </w:rPr>
        <w:t>target voices</w:t>
      </w:r>
      <w:r>
        <w:rPr>
          <w:lang w:val="en-US"/>
        </w:rPr>
        <w:t xml:space="preserve"> </w:t>
      </w:r>
      <w:r w:rsidRPr="008D5679">
        <w:rPr>
          <w:lang w:val="en-US"/>
        </w:rPr>
        <w:t>more often as angry.</w:t>
      </w:r>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5E0E0312" w:rsidR="001739B0" w:rsidRDefault="009E340A" w:rsidP="009E340A">
      <w:pPr>
        <w:rPr>
          <w:lang w:val="en-US"/>
        </w:rPr>
      </w:pPr>
      <w:r>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Pr="009E340A">
        <w:rPr>
          <w:lang w:val="en-US"/>
        </w:rPr>
        <w:t>38.</w:t>
      </w:r>
      <w:r>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0882C201" w:rsidR="009E340A" w:rsidRDefault="00A30E1F" w:rsidP="009E340A">
      <w:pPr>
        <w:rPr>
          <w:lang w:val="en-US"/>
        </w:rPr>
      </w:pPr>
      <w:r>
        <w:rPr>
          <w:lang w:val="en-US"/>
        </w:rPr>
        <w:t>Data w</w:t>
      </w:r>
      <w:r w:rsidR="00BE4BA8">
        <w:rPr>
          <w:lang w:val="en-US"/>
        </w:rPr>
        <w:t>as</w:t>
      </w:r>
      <w:r>
        <w:rPr>
          <w:lang w:val="en-US"/>
        </w:rPr>
        <w:t xml:space="preserve"> collected online via </w:t>
      </w:r>
      <w:proofErr w:type="spellStart"/>
      <w:r>
        <w:rPr>
          <w:lang w:val="en-US"/>
        </w:rPr>
        <w:t>Psytoolkit</w:t>
      </w:r>
      <w:proofErr w:type="spellEnd"/>
      <w:r>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Pr>
          <w:lang w:val="en-US"/>
        </w:rPr>
        <w:t xml:space="preserve"> between June and July 2021. </w:t>
      </w:r>
      <w:r w:rsidRPr="00A30E1F">
        <w:rPr>
          <w:lang w:val="en-US"/>
        </w:rPr>
        <w:t xml:space="preserve">Participants </w:t>
      </w:r>
      <w:r>
        <w:rPr>
          <w:lang w:val="en-US"/>
        </w:rPr>
        <w:t xml:space="preserve">had </w:t>
      </w:r>
      <w:r w:rsidRPr="00A30E1F">
        <w:rPr>
          <w:lang w:val="en-US"/>
        </w:rPr>
        <w:t>to use a computer</w:t>
      </w:r>
      <w:r>
        <w:rPr>
          <w:lang w:val="en-US"/>
        </w:rPr>
        <w:t xml:space="preserve"> </w:t>
      </w:r>
      <w:r w:rsidRPr="00A30E1F">
        <w:rPr>
          <w:lang w:val="en-US"/>
        </w:rPr>
        <w:t xml:space="preserve">with a physical keyboard and headphones. </w:t>
      </w:r>
      <w:r>
        <w:rPr>
          <w:lang w:val="en-US"/>
        </w:rPr>
        <w:t xml:space="preserve">The browser </w:t>
      </w:r>
      <w:r w:rsidRPr="00A30E1F">
        <w:rPr>
          <w:lang w:val="en-US"/>
        </w:rPr>
        <w:t xml:space="preserve">Safari </w:t>
      </w:r>
      <w:r>
        <w:rPr>
          <w:lang w:val="en-US"/>
        </w:rPr>
        <w:t xml:space="preserve">was excluded </w:t>
      </w:r>
      <w:r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688AE4EE" w:rsidR="001739B0" w:rsidRDefault="004440AF" w:rsidP="001739B0">
      <w:pPr>
        <w:rPr>
          <w:lang w:val="en-US"/>
        </w:rPr>
      </w:pPr>
      <w:r>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w:t>
      </w:r>
      <w:r w:rsidR="00133F67">
        <w:rPr>
          <w:lang w:val="en-US"/>
        </w:rPr>
        <w:t xml:space="preserve"> their methodology</w:t>
      </w:r>
      <w:r w:rsidR="001739B0" w:rsidRPr="001739B0">
        <w:rPr>
          <w:lang w:val="en-US"/>
        </w:rPr>
        <w:t xml:space="preserve">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5C45404A" w:rsidR="00057278" w:rsidRDefault="00057278" w:rsidP="00A30E1F">
      <w:pPr>
        <w:rPr>
          <w:lang w:val="en-US"/>
        </w:rPr>
      </w:pPr>
      <w:r>
        <w:rPr>
          <w:lang w:val="en-US"/>
        </w:rPr>
        <w:t xml:space="preserve">This study used morphed voices ranging on a continuum from </w:t>
      </w:r>
      <w:proofErr w:type="gramStart"/>
      <w:r>
        <w:rPr>
          <w:lang w:val="en-US"/>
        </w:rPr>
        <w:t>fearful</w:t>
      </w:r>
      <w:proofErr w:type="gramEnd"/>
      <w:r>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lastRenderedPageBreak/>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w:instrText>
          </w:r>
          <w:r w:rsidR="00074A8E">
            <w:rPr>
              <w:lang w:val="en-US"/>
            </w:rPr>
            <w:fldChar w:fldCharType="separate"/>
          </w:r>
          <w:r w:rsidR="00074A8E">
            <w:rPr>
              <w:lang w:val="en-US"/>
            </w:rPr>
            <w:t>Nussbaum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w:instrText>
          </w:r>
          <w:r>
            <w:rPr>
              <w:lang w:val="en-US"/>
            </w:rPr>
            <w:fldChar w:fldCharType="separate"/>
          </w:r>
          <w:r w:rsidR="00074A8E">
            <w:rPr>
              <w:lang w:val="en-US"/>
            </w:rPr>
            <w:t>Nussbaum et al.</w:t>
          </w:r>
          <w:r>
            <w:rPr>
              <w:lang w:val="en-US"/>
            </w:rPr>
            <w:fldChar w:fldCharType="end"/>
          </w:r>
        </w:sdtContent>
      </w:sdt>
      <w:r>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Pr>
              <w:lang w:val="en-US"/>
            </w:rPr>
            <w:fldChar w:fldCharType="separate"/>
          </w:r>
          <w:r w:rsidR="00074A8E">
            <w:rPr>
              <w:lang w:val="en-US"/>
            </w:rPr>
            <w:t>(2022)</w:t>
          </w:r>
          <w:r>
            <w:rPr>
              <w:lang w:val="en-US"/>
            </w:rPr>
            <w:fldChar w:fldCharType="end"/>
          </w:r>
        </w:sdtContent>
      </w:sdt>
      <w:r>
        <w:rPr>
          <w:lang w:val="en-US"/>
        </w:rPr>
        <w:t xml:space="preserve">.  </w:t>
      </w:r>
    </w:p>
    <w:p w14:paraId="7EF8CD2B" w14:textId="77777777" w:rsidR="000A74B5" w:rsidRDefault="000A74B5" w:rsidP="00A30E1F">
      <w:pPr>
        <w:rPr>
          <w:lang w:val="en-US"/>
        </w:rPr>
      </w:pPr>
    </w:p>
    <w:p w14:paraId="611A2B78" w14:textId="1CAB859D"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1</w:t>
      </w:r>
      <w:r w:rsidR="007006D0">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75FBBC5E" w:rsidR="000A74B5" w:rsidRPr="00155080" w:rsidRDefault="000A74B5" w:rsidP="00A30E1F">
      <w:pPr>
        <w:rPr>
          <w:i/>
          <w:iCs/>
          <w:lang w:val="en-US"/>
        </w:rPr>
      </w:pPr>
      <w:r w:rsidRPr="00155080">
        <w:rPr>
          <w:i/>
          <w:iCs/>
          <w:lang w:val="en-US"/>
        </w:rPr>
        <w:lastRenderedPageBreak/>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counterbalances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241199A2" w:rsidR="00A30E1F" w:rsidRDefault="004440AF" w:rsidP="00A30E1F">
      <w:pPr>
        <w:rPr>
          <w:lang w:val="en-US"/>
        </w:rPr>
      </w:pPr>
      <w:r>
        <w:rPr>
          <w:lang w:val="en-US"/>
        </w:rPr>
        <w:t xml:space="preserve">At the beginning of the study, participants gave their informed consent and entered their demographic information, such as age, gender, mother </w:t>
      </w:r>
      <w:r w:rsidR="007B0B7A">
        <w:rPr>
          <w:lang w:val="en-US"/>
        </w:rPr>
        <w:t>tongue</w:t>
      </w:r>
      <w:r>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Pr>
          <w:lang w:val="en-US"/>
        </w:rPr>
        <w:t xml:space="preserve">. </w:t>
      </w:r>
    </w:p>
    <w:p w14:paraId="04FA14D6" w14:textId="5C18654D" w:rsidR="004440AF" w:rsidRDefault="004440AF" w:rsidP="007B0B7A">
      <w:pPr>
        <w:rPr>
          <w:lang w:val="en-US"/>
        </w:rPr>
      </w:pPr>
      <w:r w:rsidRPr="004440AF">
        <w:rPr>
          <w:b/>
          <w:bCs/>
          <w:lang w:val="en-US"/>
        </w:rPr>
        <w:t>Baseline</w:t>
      </w:r>
      <w:r>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sidR="007B0B7A">
        <w:rPr>
          <w:lang w:val="en-US"/>
        </w:rPr>
        <w:t>the</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63CFBD83" w:rsidR="007B0B7A" w:rsidRDefault="007B0B7A" w:rsidP="00480DD7">
      <w:pPr>
        <w:rPr>
          <w:lang w:val="en-US"/>
        </w:rPr>
      </w:pPr>
      <w:r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r w:rsidR="00941505">
        <w:rPr>
          <w:lang w:val="en-US"/>
        </w:rPr>
        <w:t>identical,</w:t>
      </w:r>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sex: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yM1QxMjowMToxOS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w:instrText>
          </w:r>
          <w:r w:rsidR="00197392">
            <w:rPr>
              <w:lang w:val="en-US"/>
            </w:rPr>
            <w:fldChar w:fldCharType="separate"/>
          </w:r>
          <w:r w:rsidR="00197392">
            <w:rPr>
              <w:lang w:val="en-US"/>
            </w:rPr>
            <w:t>(Nussbaum et al., 2022)</w:t>
          </w:r>
          <w:r w:rsidR="00197392">
            <w:rPr>
              <w:lang w:val="en-US"/>
            </w:rPr>
            <w:fldChar w:fldCharType="end"/>
          </w:r>
        </w:sdtContent>
      </w:sdt>
      <w:r w:rsidR="00197392">
        <w:rPr>
          <w:lang w:val="en-US"/>
        </w:rPr>
        <w:t xml:space="preserve">. In each adaptation block, participants classified all 112 targets, again split into 56 trials with a break in between. As there were two adaptation blocks, </w:t>
      </w:r>
      <w:r w:rsidR="00197392">
        <w:rPr>
          <w:lang w:val="en-US"/>
        </w:rPr>
        <w:lastRenderedPageBreak/>
        <w:t>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47F5E9A2" w:rsidR="00197392" w:rsidRDefault="00197392" w:rsidP="00480DD7">
      <w:pPr>
        <w:rPr>
          <w:lang w:val="en-US"/>
        </w:rPr>
      </w:pPr>
      <w:r>
        <w:rPr>
          <w:lang w:val="en-US"/>
        </w:rPr>
        <w:t>After the experiment, participants indicated whether all sounds were played correctly, and whether they understood all instruction</w:t>
      </w:r>
      <w:r w:rsidR="00AE73EF">
        <w:rPr>
          <w:lang w:val="en-US"/>
        </w:rPr>
        <w:t>s</w:t>
      </w:r>
      <w:r>
        <w:rPr>
          <w:lang w:val="en-US"/>
        </w:rPr>
        <w:t xml:space="preserve">. Furthermore, they answered a few </w:t>
      </w:r>
      <w:r w:rsidR="00DD7AEC">
        <w:rPr>
          <w:lang w:val="en-US"/>
        </w:rPr>
        <w:t>exploratory questions</w:t>
      </w:r>
      <w:r>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t>Data analysis</w:t>
      </w:r>
    </w:p>
    <w:p w14:paraId="740693DD" w14:textId="02592BDE" w:rsidR="00F92E81" w:rsidRDefault="00F92E81" w:rsidP="00480DD7">
      <w:pPr>
        <w:rPr>
          <w:lang w:val="en-US"/>
        </w:rPr>
      </w:pPr>
      <w:r>
        <w:rPr>
          <w:lang w:val="en-US"/>
        </w:rPr>
        <w:t xml:space="preserve">Data were analyzed using R </w:t>
      </w:r>
      <w:r w:rsidRPr="00392452">
        <w:rPr>
          <w:lang w:val="en-US"/>
        </w:rPr>
        <w:t xml:space="preserve">version </w:t>
      </w:r>
      <w:r w:rsidR="00432CA2" w:rsidRPr="00392452">
        <w:rPr>
          <w:lang w:val="en-US"/>
        </w:rPr>
        <w:t>4.5.0</w:t>
      </w:r>
      <w:r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Pr="00392452">
        <w:rPr>
          <w:lang w:val="en-US"/>
        </w:rPr>
        <w:t>. Errors of omission (</w:t>
      </w:r>
      <w:r w:rsidR="00432CA2" w:rsidRPr="00392452">
        <w:rPr>
          <w:lang w:val="en-US"/>
        </w:rPr>
        <w:t>&lt;1% in the baseline and &lt;0.5% in the adaptation</w:t>
      </w:r>
      <w:r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the speaker sex</w:t>
      </w:r>
      <w:r w:rsidR="00432CA2" w:rsidRPr="00432CA2">
        <w:rPr>
          <w:lang w:val="en-US"/>
        </w:rPr>
        <w:t xml:space="preserve"> (</w:t>
      </w:r>
      <w:proofErr w:type="spellStart"/>
      <w:r w:rsidR="00817752">
        <w:rPr>
          <w:lang w:val="en-US"/>
        </w:rPr>
        <w:t>SpSex</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Thus, we estimated the following model: </w:t>
      </w:r>
    </w:p>
    <w:p w14:paraId="44F9EB59" w14:textId="655043B7"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SpSex</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5EE4B475" w14:textId="74900456" w:rsidR="009A7606" w:rsidRDefault="009A7606" w:rsidP="00A30E1F">
      <w:pPr>
        <w:rPr>
          <w:lang w:val="en-US"/>
        </w:rPr>
      </w:pPr>
      <w:r>
        <w:rPr>
          <w:lang w:val="en-US"/>
        </w:rPr>
        <w:t xml:space="preserve">In a second step, we specifically zoomed into the interaction of </w:t>
      </w:r>
      <w:proofErr w:type="spellStart"/>
      <w:r>
        <w:rPr>
          <w:lang w:val="en-US"/>
        </w:rPr>
        <w:t>SpSex</w:t>
      </w:r>
      <w:proofErr w:type="spellEnd"/>
      <w:r>
        <w:rPr>
          <w:lang w:val="en-US"/>
        </w:rPr>
        <w:t xml:space="preserve"> and </w:t>
      </w:r>
      <w:proofErr w:type="spellStart"/>
      <w:r w:rsidR="00392452">
        <w:rPr>
          <w:lang w:val="en-US"/>
        </w:rPr>
        <w:t>AdaptCond</w:t>
      </w:r>
      <w:proofErr w:type="spellEnd"/>
      <w:r>
        <w:rPr>
          <w:lang w:val="en-US"/>
        </w:rPr>
        <w:t xml:space="preserve">. To this end, </w:t>
      </w:r>
      <w:r w:rsidR="00F373F3">
        <w:rPr>
          <w:lang w:val="en-US"/>
        </w:rPr>
        <w:t>data were</w:t>
      </w:r>
      <w:r>
        <w:rPr>
          <w:lang w:val="en-US"/>
        </w:rPr>
        <w:t xml:space="preserve"> averaged across target morph levels and </w:t>
      </w:r>
      <w:r w:rsidR="000C3BF9">
        <w:rPr>
          <w:lang w:val="en-US"/>
        </w:rPr>
        <w:t>pseudowords</w:t>
      </w:r>
      <w:r w:rsidR="00F373F3">
        <w:rPr>
          <w:lang w:val="en-US"/>
        </w:rPr>
        <w:t>, resulting in</w:t>
      </w:r>
      <w:r>
        <w:rPr>
          <w:lang w:val="en-US"/>
        </w:rPr>
        <w:t xml:space="preserve"> the proportion of angry responses in each </w:t>
      </w:r>
      <w:proofErr w:type="spellStart"/>
      <w:r>
        <w:rPr>
          <w:lang w:val="en-US"/>
        </w:rPr>
        <w:t>SpSex</w:t>
      </w:r>
      <w:proofErr w:type="spellEnd"/>
      <w:r>
        <w:rPr>
          <w:lang w:val="en-US"/>
        </w:rPr>
        <w:t xml:space="preserve"> x </w:t>
      </w:r>
      <w:proofErr w:type="spellStart"/>
      <w:r w:rsidR="00392452">
        <w:rPr>
          <w:lang w:val="en-US"/>
        </w:rPr>
        <w:t>AdaptCond</w:t>
      </w:r>
      <w:proofErr w:type="spellEnd"/>
      <w:r>
        <w:rPr>
          <w:lang w:val="en-US"/>
        </w:rPr>
        <w:t xml:space="preserve"> combination per participant. </w:t>
      </w:r>
      <w:r w:rsidR="00F373F3">
        <w:rPr>
          <w:lang w:val="en-US"/>
        </w:rPr>
        <w:t>Baseline data was</w:t>
      </w:r>
      <w:r>
        <w:rPr>
          <w:lang w:val="en-US"/>
        </w:rPr>
        <w:t xml:space="preserve"> averaged </w:t>
      </w:r>
      <w:r w:rsidR="00112BAD">
        <w:rPr>
          <w:lang w:val="en-US"/>
        </w:rPr>
        <w:t xml:space="preserve">for each </w:t>
      </w:r>
      <w:proofErr w:type="spellStart"/>
      <w:r w:rsidR="00112BAD">
        <w:rPr>
          <w:lang w:val="en-US"/>
        </w:rPr>
        <w:t>SpSex</w:t>
      </w:r>
      <w:proofErr w:type="spellEnd"/>
      <w:r w:rsidR="00112BAD">
        <w:rPr>
          <w:lang w:val="en-US"/>
        </w:rPr>
        <w:t xml:space="preserve"> as well</w:t>
      </w:r>
      <w:r>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SpSex</w:t>
      </w:r>
      <w:proofErr w:type="spellEnd"/>
      <w:r w:rsidR="000C0EAC">
        <w:rPr>
          <w:lang w:val="en-US"/>
        </w:rPr>
        <w:t xml:space="preserve">. </w:t>
      </w:r>
    </w:p>
    <w:p w14:paraId="0EECE39D" w14:textId="2D928CAC" w:rsidR="004440AF" w:rsidRDefault="009A7606" w:rsidP="00A30E1F">
      <w:pPr>
        <w:rPr>
          <w:lang w:val="en-US"/>
        </w:rPr>
      </w:pPr>
      <w:r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0B736C95" w:rsidR="000C0EAC" w:rsidRPr="000C0EAC" w:rsidRDefault="00F373F3" w:rsidP="000C0EAC">
      <w:pPr>
        <w:rPr>
          <w:lang w:val="en-US"/>
        </w:rPr>
      </w:pPr>
      <w:r>
        <w:rPr>
          <w:lang w:val="en-US"/>
        </w:rPr>
        <w:t>The rationale for sample</w:t>
      </w:r>
      <w:r w:rsidR="000C0EAC" w:rsidRPr="000C0EAC">
        <w:rPr>
          <w:lang w:val="en-US"/>
        </w:rPr>
        <w:t xml:space="preserve"> siz</w:t>
      </w:r>
      <w:r>
        <w:rPr>
          <w:lang w:val="en-US"/>
        </w:rPr>
        <w:t>e estimation</w:t>
      </w:r>
      <w:r w:rsidR="000C0EAC" w:rsidRPr="000C0EAC">
        <w:rPr>
          <w:lang w:val="en-US"/>
        </w:rPr>
        <w:t>,</w:t>
      </w:r>
      <w:r>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5DD5C966" w14:textId="6665D209" w:rsidR="0065746D" w:rsidRPr="0065746D" w:rsidRDefault="0065746D" w:rsidP="007B2FFE">
      <w:pPr>
        <w:rPr>
          <w:lang w:val="en-US"/>
        </w:rPr>
      </w:pPr>
      <w:r>
        <w:rPr>
          <w:lang w:val="en-US"/>
        </w:rPr>
        <w:t>A summary of model parameters and estimate</w:t>
      </w:r>
      <w:r w:rsidR="00657E3E">
        <w:rPr>
          <w:lang w:val="en-US"/>
        </w:rPr>
        <w:t>s</w:t>
      </w:r>
      <w:r>
        <w:rPr>
          <w:lang w:val="en-US"/>
        </w:rPr>
        <w:t xml:space="preserve"> of the multilevel </w:t>
      </w:r>
      <w:r w:rsidR="00F373F3">
        <w:rPr>
          <w:lang w:val="en-US"/>
        </w:rPr>
        <w:t>logistic</w:t>
      </w:r>
      <w:r>
        <w:rPr>
          <w:lang w:val="en-US"/>
        </w:rPr>
        <w:t xml:space="preserve"> regression can be found in </w:t>
      </w:r>
      <w:r w:rsidRPr="0065746D">
        <w:rPr>
          <w:b/>
          <w:bCs/>
          <w:lang w:val="en-US"/>
        </w:rPr>
        <w:t>Table 1</w:t>
      </w:r>
      <w:r>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SpSex</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SpSex</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941505">
        <w:rPr>
          <w:b/>
          <w:bCs/>
          <w:lang w:val="en-US"/>
        </w:rPr>
        <w:t>A</w:t>
      </w:r>
      <w:r w:rsidR="00A806AA">
        <w:rPr>
          <w:b/>
          <w:bCs/>
          <w:lang w:val="en-US"/>
        </w:rPr>
        <w:t>)</w:t>
      </w:r>
      <w:r w:rsidR="00A806AA">
        <w:rPr>
          <w:lang w:val="en-US"/>
        </w:rPr>
        <w:t xml:space="preserve">. </w:t>
      </w:r>
      <w:r w:rsidR="0097457B">
        <w:rPr>
          <w:lang w:val="en-US"/>
        </w:rPr>
        <w:br w:type="page"/>
      </w:r>
    </w:p>
    <w:p w14:paraId="09C592EE" w14:textId="6ED31A2B"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FC7467">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242" w:type="dxa"/>
        <w:tblLook w:val="04A0" w:firstRow="1" w:lastRow="0" w:firstColumn="1" w:lastColumn="0" w:noHBand="0" w:noVBand="1"/>
      </w:tblPr>
      <w:tblGrid>
        <w:gridCol w:w="2337"/>
        <w:gridCol w:w="675"/>
        <w:gridCol w:w="775"/>
        <w:gridCol w:w="262"/>
        <w:gridCol w:w="3129"/>
        <w:gridCol w:w="945"/>
        <w:gridCol w:w="675"/>
        <w:gridCol w:w="675"/>
        <w:gridCol w:w="775"/>
      </w:tblGrid>
      <w:tr w:rsidR="0097457B" w:rsidRPr="0097457B" w14:paraId="0D0DE8D3" w14:textId="77777777" w:rsidTr="0097457B">
        <w:trPr>
          <w:trHeight w:val="300"/>
        </w:trPr>
        <w:tc>
          <w:tcPr>
            <w:tcW w:w="1024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CD5AD3" w14:paraId="2404954B" w14:textId="77777777" w:rsidTr="0097457B">
        <w:trPr>
          <w:trHeight w:val="300"/>
        </w:trPr>
        <w:tc>
          <w:tcPr>
            <w:tcW w:w="2337"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05" w:type="dxa"/>
            <w:gridSpan w:val="8"/>
            <w:tcBorders>
              <w:top w:val="single" w:sz="4" w:space="0" w:color="auto"/>
              <w:left w:val="nil"/>
              <w:bottom w:val="nil"/>
              <w:right w:val="nil"/>
            </w:tcBorders>
            <w:noWrap/>
            <w:vAlign w:val="bottom"/>
            <w:hideMark/>
          </w:tcPr>
          <w:p w14:paraId="2D0E98B1" w14:textId="2DD99162"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SpSex</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2"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2"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97457B">
        <w:trPr>
          <w:trHeight w:val="300"/>
        </w:trPr>
        <w:tc>
          <w:tcPr>
            <w:tcW w:w="2337"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2"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2"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97457B">
        <w:trPr>
          <w:trHeight w:val="300"/>
        </w:trPr>
        <w:tc>
          <w:tcPr>
            <w:tcW w:w="2337" w:type="dxa"/>
            <w:tcBorders>
              <w:top w:val="nil"/>
              <w:left w:val="nil"/>
              <w:bottom w:val="nil"/>
              <w:right w:val="nil"/>
            </w:tcBorders>
            <w:noWrap/>
            <w:vAlign w:val="bottom"/>
            <w:hideMark/>
          </w:tcPr>
          <w:p w14:paraId="0508838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Speaker Sex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1.81</w:t>
            </w:r>
          </w:p>
        </w:tc>
        <w:tc>
          <w:tcPr>
            <w:tcW w:w="672" w:type="dxa"/>
            <w:tcBorders>
              <w:top w:val="nil"/>
              <w:left w:val="nil"/>
              <w:bottom w:val="nil"/>
              <w:right w:val="nil"/>
            </w:tcBorders>
            <w:noWrap/>
            <w:vAlign w:val="bottom"/>
            <w:hideMark/>
          </w:tcPr>
          <w:p w14:paraId="5F5E59B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0.074</w:t>
            </w:r>
          </w:p>
        </w:tc>
        <w:tc>
          <w:tcPr>
            <w:tcW w:w="672" w:type="dxa"/>
            <w:tcBorders>
              <w:top w:val="nil"/>
              <w:left w:val="nil"/>
              <w:bottom w:val="nil"/>
              <w:right w:val="nil"/>
            </w:tcBorders>
            <w:noWrap/>
            <w:vAlign w:val="bottom"/>
            <w:hideMark/>
          </w:tcPr>
          <w:p w14:paraId="41A5EAD9"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26155573" w14:textId="77777777" w:rsidTr="0097457B">
        <w:trPr>
          <w:trHeight w:val="300"/>
        </w:trPr>
        <w:tc>
          <w:tcPr>
            <w:tcW w:w="2337"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2"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2"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97457B">
        <w:trPr>
          <w:trHeight w:val="300"/>
        </w:trPr>
        <w:tc>
          <w:tcPr>
            <w:tcW w:w="2337" w:type="dxa"/>
            <w:tcBorders>
              <w:top w:val="nil"/>
              <w:left w:val="nil"/>
              <w:bottom w:val="nil"/>
              <w:right w:val="nil"/>
            </w:tcBorders>
            <w:noWrap/>
            <w:vAlign w:val="bottom"/>
            <w:hideMark/>
          </w:tcPr>
          <w:p w14:paraId="1B7BE0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0.62</w:t>
            </w:r>
          </w:p>
        </w:tc>
        <w:tc>
          <w:tcPr>
            <w:tcW w:w="672" w:type="dxa"/>
            <w:tcBorders>
              <w:top w:val="nil"/>
              <w:left w:val="nil"/>
              <w:bottom w:val="nil"/>
              <w:right w:val="nil"/>
            </w:tcBorders>
            <w:noWrap/>
            <w:vAlign w:val="bottom"/>
            <w:hideMark/>
          </w:tcPr>
          <w:p w14:paraId="051F55B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0.084</w:t>
            </w:r>
          </w:p>
        </w:tc>
        <w:tc>
          <w:tcPr>
            <w:tcW w:w="672" w:type="dxa"/>
            <w:tcBorders>
              <w:top w:val="nil"/>
              <w:left w:val="nil"/>
              <w:bottom w:val="nil"/>
              <w:right w:val="nil"/>
            </w:tcBorders>
            <w:noWrap/>
            <w:vAlign w:val="bottom"/>
            <w:hideMark/>
          </w:tcPr>
          <w:p w14:paraId="1E28D5C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03D01281" w14:textId="77777777" w:rsidTr="0097457B">
        <w:trPr>
          <w:trHeight w:val="300"/>
        </w:trPr>
        <w:tc>
          <w:tcPr>
            <w:tcW w:w="2337"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0.32</w:t>
            </w:r>
          </w:p>
        </w:tc>
        <w:tc>
          <w:tcPr>
            <w:tcW w:w="672" w:type="dxa"/>
            <w:tcBorders>
              <w:top w:val="nil"/>
              <w:left w:val="nil"/>
              <w:bottom w:val="nil"/>
              <w:right w:val="nil"/>
            </w:tcBorders>
            <w:noWrap/>
            <w:vAlign w:val="bottom"/>
            <w:hideMark/>
          </w:tcPr>
          <w:p w14:paraId="4C7C4AE0"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0.109</w:t>
            </w:r>
          </w:p>
        </w:tc>
        <w:tc>
          <w:tcPr>
            <w:tcW w:w="672" w:type="dxa"/>
            <w:tcBorders>
              <w:top w:val="nil"/>
              <w:left w:val="nil"/>
              <w:bottom w:val="nil"/>
              <w:right w:val="nil"/>
            </w:tcBorders>
            <w:noWrap/>
            <w:vAlign w:val="bottom"/>
            <w:hideMark/>
          </w:tcPr>
          <w:p w14:paraId="5751568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0.003</w:t>
            </w:r>
          </w:p>
        </w:tc>
      </w:tr>
      <w:tr w:rsidR="0097457B" w:rsidRPr="0097457B" w14:paraId="622C29B8" w14:textId="77777777" w:rsidTr="0097457B">
        <w:trPr>
          <w:trHeight w:val="300"/>
        </w:trPr>
        <w:tc>
          <w:tcPr>
            <w:tcW w:w="2337" w:type="dxa"/>
            <w:tcBorders>
              <w:top w:val="nil"/>
              <w:left w:val="nil"/>
              <w:bottom w:val="nil"/>
              <w:right w:val="nil"/>
            </w:tcBorders>
            <w:noWrap/>
            <w:vAlign w:val="bottom"/>
            <w:hideMark/>
          </w:tcPr>
          <w:p w14:paraId="60628ED1" w14:textId="102E41F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2"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2"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97457B">
        <w:trPr>
          <w:trHeight w:val="300"/>
        </w:trPr>
        <w:tc>
          <w:tcPr>
            <w:tcW w:w="2337" w:type="dxa"/>
            <w:tcBorders>
              <w:top w:val="nil"/>
              <w:left w:val="nil"/>
              <w:bottom w:val="nil"/>
              <w:right w:val="nil"/>
            </w:tcBorders>
            <w:noWrap/>
            <w:vAlign w:val="bottom"/>
            <w:hideMark/>
          </w:tcPr>
          <w:p w14:paraId="53496563" w14:textId="3FB3AB2A"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0651EA94"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-1.16</w:t>
            </w:r>
          </w:p>
        </w:tc>
        <w:tc>
          <w:tcPr>
            <w:tcW w:w="672" w:type="dxa"/>
            <w:tcBorders>
              <w:top w:val="nil"/>
              <w:left w:val="nil"/>
              <w:bottom w:val="nil"/>
              <w:right w:val="nil"/>
            </w:tcBorders>
            <w:noWrap/>
            <w:vAlign w:val="bottom"/>
            <w:hideMark/>
          </w:tcPr>
          <w:p w14:paraId="3A09134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0.121</w:t>
            </w:r>
          </w:p>
        </w:tc>
        <w:tc>
          <w:tcPr>
            <w:tcW w:w="672" w:type="dxa"/>
            <w:tcBorders>
              <w:top w:val="nil"/>
              <w:left w:val="nil"/>
              <w:bottom w:val="nil"/>
              <w:right w:val="nil"/>
            </w:tcBorders>
            <w:noWrap/>
            <w:vAlign w:val="bottom"/>
            <w:hideMark/>
          </w:tcPr>
          <w:p w14:paraId="093484F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1E81E6C6" w14:textId="77777777" w:rsidTr="0097457B">
        <w:trPr>
          <w:trHeight w:val="300"/>
        </w:trPr>
        <w:tc>
          <w:tcPr>
            <w:tcW w:w="2337"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2934FEF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2"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2"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2"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2"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97457B">
        <w:trPr>
          <w:trHeight w:val="300"/>
        </w:trPr>
        <w:tc>
          <w:tcPr>
            <w:tcW w:w="2337"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2"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2"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97457B">
        <w:trPr>
          <w:trHeight w:val="300"/>
        </w:trPr>
        <w:tc>
          <w:tcPr>
            <w:tcW w:w="2337"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2"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2"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97457B">
        <w:trPr>
          <w:trHeight w:val="300"/>
        </w:trPr>
        <w:tc>
          <w:tcPr>
            <w:tcW w:w="2337"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97457B">
        <w:trPr>
          <w:trHeight w:val="300"/>
        </w:trPr>
        <w:tc>
          <w:tcPr>
            <w:tcW w:w="2337"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62F7199D" w:rsidR="00A806AA" w:rsidRDefault="00A806AA" w:rsidP="00A806AA">
      <w:pPr>
        <w:rPr>
          <w:lang w:val="en-US"/>
        </w:rPr>
      </w:pPr>
      <w:r>
        <w:rPr>
          <w:lang w:val="en-US"/>
        </w:rPr>
        <w:t xml:space="preserve">Planned t-tests confirmed that female voices were perceived less often as angry (and thus more fearful) in the </w:t>
      </w:r>
      <w:r w:rsidR="00392452">
        <w:rPr>
          <w:lang w:val="en-US"/>
        </w:rPr>
        <w:t>AdaptCond</w:t>
      </w:r>
      <w:r>
        <w:rPr>
          <w:lang w:val="en-US"/>
        </w:rPr>
        <w:t xml:space="preserve">1 (adaptation to </w:t>
      </w:r>
      <w:r w:rsidRPr="00F373F3">
        <w:rPr>
          <w:rFonts w:cs="Times New Roman"/>
          <w:iCs/>
          <w:lang w:val="en-US"/>
        </w:rPr>
        <w:t>female-angry and male-</w:t>
      </w:r>
      <w:r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Pr>
          <w:rFonts w:cs="Times New Roman"/>
          <w:iCs/>
          <w:lang w:val="en-US"/>
        </w:rPr>
        <w:t xml:space="preserve"> </w:t>
      </w:r>
      <w:r w:rsidR="00392452">
        <w:rPr>
          <w:lang w:val="en-US"/>
        </w:rPr>
        <w:t>AdaptCond</w:t>
      </w:r>
      <w:r>
        <w:rPr>
          <w:lang w:val="en-US"/>
        </w:rPr>
        <w:t xml:space="preserve">2 (adaptation to </w:t>
      </w:r>
      <w:r w:rsidRPr="00F373F3">
        <w:rPr>
          <w:rFonts w:cs="Times New Roman"/>
          <w:iCs/>
          <w:lang w:val="en-US"/>
        </w:rPr>
        <w:t>male-angry and female-fearful</w:t>
      </w:r>
      <w:r>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Pr>
          <w:lang w:val="en-US"/>
        </w:rPr>
        <w:t xml:space="preserve">. For male voices, it was the other way around. They were perceived more often as angry in </w:t>
      </w:r>
      <w:r w:rsidR="00392452">
        <w:rPr>
          <w:lang w:val="en-US"/>
        </w:rPr>
        <w:t>AdaptCond</w:t>
      </w:r>
      <w:r>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Pr>
          <w:lang w:val="en-US"/>
        </w:rPr>
        <w:t xml:space="preserve"> than </w:t>
      </w:r>
      <w:r w:rsidR="00392452">
        <w:rPr>
          <w:lang w:val="en-US"/>
        </w:rPr>
        <w:t>AdaptCond</w:t>
      </w:r>
      <w:r>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Thus, for both male and female voices, there were classic contrastive aftereffects: after adaptation to angry voices, targets voices were more likely perceived as fearful; and after adaption to fearful voices, targets voices were more likely perceived as fearful.</w:t>
      </w:r>
      <w:r w:rsidR="00A35713">
        <w:rPr>
          <w:lang w:val="en-US"/>
        </w:rPr>
        <w:t xml:space="preserve"> However</w:t>
      </w:r>
      <w:r w:rsidR="008E0E71">
        <w:rPr>
          <w:lang w:val="en-US"/>
        </w:rPr>
        <w:t xml:space="preserve">, the distinguished feature here is that this adaptation happens in </w:t>
      </w:r>
      <w:r w:rsidR="008E0E71" w:rsidRPr="008E0E71">
        <w:rPr>
          <w:b/>
          <w:bCs/>
          <w:lang w:val="en-US"/>
        </w:rPr>
        <w:t>opposite directions for male and female voices at the same time</w:t>
      </w:r>
      <w:r w:rsidR="003A7D60">
        <w:rPr>
          <w:b/>
          <w:bCs/>
          <w:lang w:val="en-US"/>
        </w:rPr>
        <w:t xml:space="preserve"> (Figure 2B)</w:t>
      </w:r>
      <w:r w:rsidR="008E0E71">
        <w:rPr>
          <w:lang w:val="en-US"/>
        </w:rPr>
        <w:t xml:space="preserve">. In </w:t>
      </w:r>
      <w:r w:rsidR="00392452">
        <w:rPr>
          <w:lang w:val="en-US"/>
        </w:rPr>
        <w:t>AdaptCond</w:t>
      </w:r>
      <w:r w:rsidR="008E0E71">
        <w:rPr>
          <w:lang w:val="en-US"/>
        </w:rPr>
        <w:t xml:space="preserve">1, perception of female target voices is biased towards fear and perception for male target voices is biased towards anger. In </w:t>
      </w:r>
      <w:r w:rsidR="00392452">
        <w:rPr>
          <w:lang w:val="en-US"/>
        </w:rPr>
        <w:t>AdaptCond</w:t>
      </w:r>
      <w:r w:rsidR="008E0E71">
        <w:rPr>
          <w:lang w:val="en-US"/>
        </w:rPr>
        <w:t>2</w:t>
      </w:r>
      <w:r w:rsidR="00A35713">
        <w:rPr>
          <w:lang w:val="en-US"/>
        </w:rPr>
        <w:t>,</w:t>
      </w:r>
      <w:r w:rsidR="008E0E71">
        <w:rPr>
          <w:lang w:val="en-US"/>
        </w:rPr>
        <w:t xml:space="preserve"> it is the other way around. </w:t>
      </w:r>
    </w:p>
    <w:p w14:paraId="24358170" w14:textId="0E0FBCC5" w:rsidR="005652C4" w:rsidRDefault="008E0E71" w:rsidP="005652C4">
      <w:pPr>
        <w:spacing w:line="240" w:lineRule="auto"/>
        <w:rPr>
          <w:lang w:val="en-US"/>
        </w:rPr>
      </w:pPr>
      <w:r>
        <w:rPr>
          <w:lang w:val="en-US"/>
        </w:rPr>
        <w:t xml:space="preserve">Finally, both </w:t>
      </w:r>
      <w:proofErr w:type="spellStart"/>
      <w:r w:rsidR="00392452">
        <w:rPr>
          <w:lang w:val="en-US"/>
        </w:rPr>
        <w:t>AdaptCondition</w:t>
      </w:r>
      <w:r>
        <w:rPr>
          <w:lang w:val="en-US"/>
        </w:rPr>
        <w:t>s</w:t>
      </w:r>
      <w:proofErr w:type="spellEnd"/>
      <w:r>
        <w:rPr>
          <w:lang w:val="en-US"/>
        </w:rPr>
        <w:t xml:space="preserve"> were compared to</w:t>
      </w:r>
      <w:r w:rsidR="00B029F6">
        <w:rPr>
          <w:lang w:val="en-US"/>
        </w:rPr>
        <w:t xml:space="preserve"> the</w:t>
      </w:r>
      <w:r>
        <w:rPr>
          <w:lang w:val="en-US"/>
        </w:rPr>
        <w:t xml:space="preserve"> Baseline</w:t>
      </w:r>
      <w:r w:rsidR="00B029F6">
        <w:rPr>
          <w:lang w:val="en-US"/>
        </w:rPr>
        <w:t xml:space="preserve"> condition</w:t>
      </w:r>
      <w:r>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Pr>
          <w:lang w:val="en-US"/>
        </w:rPr>
        <w:t xml:space="preserve"> </w:t>
      </w:r>
      <w:r w:rsidR="00392452">
        <w:rPr>
          <w:lang w:val="en-US"/>
        </w:rPr>
        <w:t>AdaptCond</w:t>
      </w:r>
      <w:r>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0DBC1301"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2</w:t>
      </w:r>
      <w:r w:rsidR="007006D0">
        <w:rPr>
          <w:b/>
          <w:bCs/>
          <w:i w:val="0"/>
          <w:iCs w:val="0"/>
          <w:color w:val="auto"/>
          <w:sz w:val="22"/>
          <w:szCs w:val="22"/>
          <w:lang w:val="en-US"/>
        </w:rPr>
        <w:fldChar w:fldCharType="end"/>
      </w:r>
    </w:p>
    <w:p w14:paraId="4C6FD3A5" w14:textId="50AE73AD"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peaker Sex and Adaptation Condition</w:t>
      </w:r>
    </w:p>
    <w:p w14:paraId="203BF37C" w14:textId="488932FE"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r w:rsidR="003A7D60">
        <w:rPr>
          <w:rFonts w:cs="Times New Roman"/>
          <w:i/>
          <w:iCs/>
          <w:lang w:val="en-US"/>
        </w:rPr>
        <w:t>f = female, m = male</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58B0B0B7" w:rsidR="007332B8" w:rsidRPr="007332B8" w:rsidRDefault="007332B8" w:rsidP="007B3E33">
      <w:pPr>
        <w:pStyle w:val="berschrift3"/>
        <w:rPr>
          <w:lang w:val="en-US"/>
        </w:rPr>
      </w:pPr>
      <w:r>
        <w:rPr>
          <w:lang w:val="en-US"/>
        </w:rPr>
        <w:t>Interim Discussion</w:t>
      </w:r>
    </w:p>
    <w:p w14:paraId="479A8B42"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E1DCA8C" w14:textId="77777777" w:rsidR="002C22D9" w:rsidRDefault="002C22D9" w:rsidP="002C22D9">
      <w:pPr>
        <w:rPr>
          <w:lang w:val="en-US"/>
        </w:rPr>
      </w:pPr>
      <w:r>
        <w:rPr>
          <w:lang w:val="en-US"/>
        </w:rPr>
        <w:t xml:space="preserve">Note that across all conditions, there was a general bias towards fearful classifications. </w:t>
      </w:r>
    </w:p>
    <w:p w14:paraId="50F5EECA" w14:textId="70909516" w:rsidR="00B10ADF" w:rsidRDefault="00B10ADF">
      <w:pPr>
        <w:suppressAutoHyphens w:val="0"/>
        <w:spacing w:line="278" w:lineRule="auto"/>
        <w:rPr>
          <w:color w:val="C00000"/>
          <w:lang w:val="en-US"/>
        </w:rPr>
      </w:pPr>
      <w:r>
        <w:rPr>
          <w:color w:val="C00000"/>
          <w:lang w:val="en-US"/>
        </w:rPr>
        <w:br w:type="page"/>
      </w:r>
    </w:p>
    <w:p w14:paraId="25666D92" w14:textId="2A884748" w:rsidR="00B10ADF" w:rsidRDefault="00B10ADF" w:rsidP="007B3E33">
      <w:pPr>
        <w:pStyle w:val="berschrift2"/>
        <w:rPr>
          <w:lang w:val="en-US"/>
        </w:rPr>
      </w:pPr>
      <w:r>
        <w:rPr>
          <w:lang w:val="en-US"/>
        </w:rPr>
        <w:lastRenderedPageBreak/>
        <w:t>Experiment 2: Speaker identity</w:t>
      </w:r>
    </w:p>
    <w:p w14:paraId="65862F03" w14:textId="77777777" w:rsidR="00B10ADF" w:rsidRDefault="00B10ADF" w:rsidP="007B3E33">
      <w:pPr>
        <w:pStyle w:val="berschrift3"/>
        <w:rPr>
          <w:lang w:val="en-US"/>
        </w:rPr>
      </w:pPr>
      <w:r>
        <w:rPr>
          <w:lang w:val="en-US"/>
        </w:rPr>
        <w:t>Hypothesis</w:t>
      </w:r>
    </w:p>
    <w:p w14:paraId="492E3872" w14:textId="743FDB9F" w:rsidR="008D5679" w:rsidRPr="008D5679" w:rsidRDefault="008D5679" w:rsidP="008D5679">
      <w:pPr>
        <w:rPr>
          <w:lang w:val="en-US"/>
        </w:rPr>
      </w:pPr>
      <w:r w:rsidRPr="008D5679">
        <w:rPr>
          <w:lang w:val="en-US"/>
        </w:rPr>
        <w:t xml:space="preserve">For Experiment 2, I expected to find simultaneous opposite aftereffects for different speaker identities, indicated by an </w:t>
      </w:r>
      <w:proofErr w:type="spellStart"/>
      <w:r w:rsidRPr="008D5679">
        <w:rPr>
          <w:lang w:val="en-US"/>
        </w:rPr>
        <w:t>Adaptation</w:t>
      </w:r>
      <w:r w:rsidR="00857DA5">
        <w:rPr>
          <w:lang w:val="en-US"/>
        </w:rPr>
        <w:t>Condition</w:t>
      </w:r>
      <w:proofErr w:type="spellEnd"/>
      <w:r w:rsidRPr="008D5679">
        <w:rPr>
          <w:lang w:val="en-US"/>
        </w:rPr>
        <w:t xml:space="preserve"> x Identity interaction:</w:t>
      </w:r>
    </w:p>
    <w:p w14:paraId="77C7E542" w14:textId="49FBB406" w:rsidR="008D5679" w:rsidRDefault="008D5679" w:rsidP="008D5679">
      <w:pPr>
        <w:rPr>
          <w:lang w:val="en-US"/>
        </w:rPr>
      </w:pPr>
      <w:r w:rsidRPr="008D5679">
        <w:rPr>
          <w:lang w:val="en-US"/>
        </w:rPr>
        <w:t xml:space="preserve">In </w:t>
      </w:r>
      <w:proofErr w:type="spellStart"/>
      <w:r w:rsidRPr="008D5679">
        <w:rPr>
          <w:lang w:val="en-US"/>
        </w:rPr>
        <w:t>Adaptation</w:t>
      </w:r>
      <w:r w:rsidR="00857DA5">
        <w:rPr>
          <w:lang w:val="en-US"/>
        </w:rPr>
        <w:t>Condition</w:t>
      </w:r>
      <w:proofErr w:type="spellEnd"/>
      <w:r w:rsidRPr="008D5679">
        <w:rPr>
          <w:lang w:val="en-US"/>
        </w:rPr>
        <w:t xml:space="preserve"> 1, adaptors of Identity A are always angry, and adaptors of Identity B are always fearful. In that case, target voices of Identity A are more often classified as fearful and target voices of Identity B more often as angry. Vice versa, in </w:t>
      </w:r>
      <w:proofErr w:type="spellStart"/>
      <w:r w:rsidRPr="008D5679">
        <w:rPr>
          <w:lang w:val="en-US"/>
        </w:rPr>
        <w:t>Adaptation</w:t>
      </w:r>
      <w:r w:rsidR="00857DA5">
        <w:rPr>
          <w:lang w:val="en-US"/>
        </w:rPr>
        <w:t>Condition</w:t>
      </w:r>
      <w:proofErr w:type="spellEnd"/>
      <w:r w:rsidRPr="008D5679">
        <w:rPr>
          <w:lang w:val="en-US"/>
        </w:rPr>
        <w:t xml:space="preserve"> 2, adaptors of Identity </w:t>
      </w:r>
      <w:r>
        <w:rPr>
          <w:lang w:val="en-US"/>
        </w:rPr>
        <w:t>B are always angry, and adaptors of Identity A are always fearful. In that case, t</w:t>
      </w:r>
      <w:r w:rsidRPr="008D5679">
        <w:rPr>
          <w:lang w:val="en-US"/>
        </w:rPr>
        <w:t xml:space="preserve">arget voices of Identity </w:t>
      </w:r>
      <w:r>
        <w:rPr>
          <w:lang w:val="en-US"/>
        </w:rPr>
        <w:t>B</w:t>
      </w:r>
      <w:r w:rsidRPr="008D5679">
        <w:rPr>
          <w:lang w:val="en-US"/>
        </w:rPr>
        <w:t xml:space="preserve"> are more often classified as fearful and target voices of Identity </w:t>
      </w:r>
      <w:r>
        <w:rPr>
          <w:lang w:val="en-US"/>
        </w:rPr>
        <w:t>A</w:t>
      </w:r>
      <w:r w:rsidRPr="008D5679">
        <w:rPr>
          <w:lang w:val="en-US"/>
        </w:rPr>
        <w:t xml:space="preserve"> more often as angry.</w:t>
      </w:r>
    </w:p>
    <w:p w14:paraId="571E1EEA" w14:textId="1252C97F" w:rsidR="008D5679" w:rsidRDefault="008D5679" w:rsidP="008D5679">
      <w:pPr>
        <w:rPr>
          <w:lang w:val="en-US"/>
        </w:rPr>
      </w:pPr>
      <w:r>
        <w:rPr>
          <w:lang w:val="en-US"/>
        </w:rPr>
        <w:t xml:space="preserve">Identities A and B were always of the same speaker sex per Block, and I expected to find this interaction for both male and female speakers. </w:t>
      </w:r>
    </w:p>
    <w:p w14:paraId="244DB326" w14:textId="47B8568B" w:rsidR="008D5679" w:rsidRPr="008D5679" w:rsidRDefault="008D5679" w:rsidP="008D5679">
      <w:pPr>
        <w:rPr>
          <w:lang w:val="en-US"/>
        </w:rPr>
      </w:pPr>
      <w:r>
        <w:rPr>
          <w:lang w:val="en-US"/>
        </w:rPr>
        <w:t>This experiment and its hypothesis were preregistered (</w:t>
      </w:r>
      <w:hyperlink r:id="rId11" w:history="1">
        <w:r w:rsidRPr="008D5679">
          <w:rPr>
            <w:rStyle w:val="Hyperlink"/>
            <w:lang w:val="en-US"/>
          </w:rPr>
          <w:t xml:space="preserve">10.17605/OSF.IO/3H9WN </w:t>
        </w:r>
      </w:hyperlink>
      <w:r>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72C0B95D" w:rsidR="008D5679" w:rsidRDefault="00EF04A9" w:rsidP="00EF04A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0a12d723-160b-4166-98ae-d8072857c47f"/>
          <w:id w:val="17948071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sidR="00AC30B2">
        <w:rPr>
          <w:lang w:val="en-US"/>
        </w:rPr>
        <w:t xml:space="preserve">and the same target sample size </w:t>
      </w:r>
      <w:r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70DF67B3" w:rsidR="008D5679" w:rsidRPr="008D5679" w:rsidRDefault="008D5679" w:rsidP="00B10ADF">
      <w:pPr>
        <w:rPr>
          <w:lang w:val="en-US"/>
        </w:rPr>
      </w:pPr>
      <w:r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11BFB5BD" w:rsidR="00FC2456" w:rsidRPr="00AC30B2" w:rsidRDefault="00AC30B2" w:rsidP="00AC30B2">
      <w:pPr>
        <w:rPr>
          <w:lang w:val="en-US"/>
        </w:rPr>
      </w:pPr>
      <w:r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501A8DD2" w:rsidR="00AC30B2" w:rsidRDefault="00AC30B2" w:rsidP="00B10ADF">
      <w:pPr>
        <w:rPr>
          <w:lang w:val="en-US"/>
        </w:rPr>
      </w:pPr>
      <w:r w:rsidRPr="004F0841">
        <w:rPr>
          <w:lang w:val="en-US"/>
        </w:rPr>
        <w:t xml:space="preserve">This time, the experiment consisted of two baseline and four adaptation tasks, because they were blocked for speaker sex. Thus, in the </w:t>
      </w:r>
      <w:r w:rsidRPr="004F0841">
        <w:rPr>
          <w:b/>
          <w:bCs/>
          <w:lang w:val="en-US"/>
        </w:rPr>
        <w:t>Baseline</w:t>
      </w:r>
      <w:r w:rsidRPr="004F0841">
        <w:rPr>
          <w:lang w:val="en-US"/>
        </w:rPr>
        <w:t xml:space="preserve">, participants completed one block of 56 trials with </w:t>
      </w:r>
      <w:r>
        <w:rPr>
          <w:lang w:val="en-US"/>
        </w:rPr>
        <w:t>female targets only and one block of 56 trials with male ones only</w:t>
      </w:r>
      <w:r w:rsidR="00A25652">
        <w:rPr>
          <w:lang w:val="en-US"/>
        </w:rPr>
        <w:t>, with a break in between</w:t>
      </w:r>
      <w:r>
        <w:rPr>
          <w:lang w:val="en-US"/>
        </w:rPr>
        <w:t xml:space="preserve">. In all other respects, the baseline task was identical to Experiment 1. </w:t>
      </w:r>
    </w:p>
    <w:p w14:paraId="6158AAAB" w14:textId="4EB5E8E7" w:rsidR="00A25652" w:rsidRDefault="00DC491D" w:rsidP="00DC491D">
      <w:pPr>
        <w:rPr>
          <w:lang w:val="en-US"/>
        </w:rPr>
      </w:pPr>
      <w:r>
        <w:rPr>
          <w:lang w:val="en-US"/>
        </w:rPr>
        <w:t xml:space="preserve">Afterwards, participants completed the </w:t>
      </w:r>
      <w:r w:rsidRPr="00DC491D">
        <w:rPr>
          <w:b/>
          <w:bCs/>
          <w:lang w:val="en-US"/>
        </w:rPr>
        <w:t>Adaptation</w:t>
      </w:r>
      <w:r>
        <w:rPr>
          <w:lang w:val="en-US"/>
        </w:rPr>
        <w:t xml:space="preserve"> in four blocks, two for each speaker sex.  </w:t>
      </w:r>
      <w:r w:rsidR="00BA737A">
        <w:rPr>
          <w:lang w:val="en-US"/>
        </w:rPr>
        <w:t xml:space="preserve">In each block, adaptor </w:t>
      </w:r>
      <w:r>
        <w:rPr>
          <w:lang w:val="en-US"/>
        </w:rPr>
        <w:t xml:space="preserve">emotions were tied to the speaker identity: </w:t>
      </w:r>
      <w:r w:rsidR="00BA737A">
        <w:rPr>
          <w:lang w:val="en-US"/>
        </w:rPr>
        <w:t xml:space="preserve">In the first female 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w:t>
      </w:r>
      <w:r w:rsidR="00BA737A">
        <w:rPr>
          <w:lang w:val="en-US"/>
        </w:rPr>
        <w:lastRenderedPageBreak/>
        <w:t xml:space="preserve">in one, the combination was angy-IdentityM3 and fearful-IdentityM4. In the other, angy-IdentityM4 and fearful-IdentityM3. The trial procedure was very similar to Experiment 1: Each block consisted of an adaptation phase and a response phase. </w:t>
      </w:r>
    </w:p>
    <w:p w14:paraId="12BB8552" w14:textId="335E423B" w:rsidR="00DC491D" w:rsidRDefault="00BA737A" w:rsidP="00DC491D">
      <w:pPr>
        <w:rPr>
          <w:lang w:val="en-US"/>
        </w:rPr>
      </w:pPr>
      <w:r w:rsidRPr="00F7153A">
        <w:rPr>
          <w:lang w:val="en-US"/>
        </w:rPr>
        <w:t>During the adaptation phase,</w:t>
      </w:r>
      <w:r>
        <w:rPr>
          <w:lang w:val="en-US"/>
        </w:rPr>
        <w:t xml:space="preserve"> </w:t>
      </w:r>
      <w:r w:rsidRPr="00F7153A">
        <w:rPr>
          <w:lang w:val="en-US"/>
        </w:rPr>
        <w:t>16 adaptor stimuli (</w:t>
      </w:r>
      <w:r>
        <w:rPr>
          <w:lang w:val="en-US"/>
        </w:rPr>
        <w:t>4</w:t>
      </w:r>
      <w:r w:rsidRPr="00F7153A">
        <w:rPr>
          <w:lang w:val="en-US"/>
        </w:rPr>
        <w:t xml:space="preserve"> speakers × </w:t>
      </w:r>
      <w:r>
        <w:rPr>
          <w:lang w:val="en-US"/>
        </w:rPr>
        <w:t>2</w:t>
      </w:r>
      <w:r w:rsidRPr="00F7153A">
        <w:rPr>
          <w:lang w:val="en-US"/>
        </w:rPr>
        <w:t xml:space="preserve"> </w:t>
      </w:r>
      <w:r>
        <w:rPr>
          <w:lang w:val="en-US"/>
        </w:rPr>
        <w:t>identities x 2 repetitions</w:t>
      </w:r>
      <w:r w:rsidRPr="00F7153A">
        <w:rPr>
          <w:lang w:val="en-US"/>
        </w:rPr>
        <w:t>) were</w:t>
      </w:r>
      <w:r>
        <w:rPr>
          <w:lang w:val="en-US"/>
        </w:rPr>
        <w:t xml:space="preserve"> </w:t>
      </w:r>
      <w:r w:rsidRPr="00F7153A">
        <w:rPr>
          <w:lang w:val="en-US"/>
        </w:rPr>
        <w:t>presented in random order with a red fixation cross on the computer</w:t>
      </w:r>
      <w:r>
        <w:rPr>
          <w:lang w:val="en-US"/>
        </w:rPr>
        <w:t xml:space="preserve"> </w:t>
      </w:r>
      <w:r w:rsidRPr="00F7153A">
        <w:rPr>
          <w:lang w:val="en-US"/>
        </w:rPr>
        <w:t>screen</w:t>
      </w:r>
      <w:r w:rsidR="00A25652">
        <w:rPr>
          <w:lang w:val="en-US"/>
        </w:rPr>
        <w:t xml:space="preserve">, but this time with a longer </w:t>
      </w:r>
      <w:r>
        <w:rPr>
          <w:lang w:val="en-US"/>
        </w:rPr>
        <w:t xml:space="preserve">interstimulus interval of </w:t>
      </w:r>
      <w:r w:rsidR="00A25652">
        <w:rPr>
          <w:lang w:val="en-US"/>
        </w:rPr>
        <w:t>6</w:t>
      </w:r>
      <w:r>
        <w:rPr>
          <w:lang w:val="en-US"/>
        </w:rPr>
        <w:t xml:space="preserve">00 </w:t>
      </w:r>
      <w:proofErr w:type="spellStart"/>
      <w:r>
        <w:rPr>
          <w:lang w:val="en-US"/>
        </w:rPr>
        <w:t>ms.</w:t>
      </w:r>
      <w:proofErr w:type="spellEnd"/>
      <w:r>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w:t>
      </w:r>
      <w:r w:rsidR="003A7D60">
        <w:rPr>
          <w:lang w:val="en-US"/>
        </w:rPr>
        <w:t xml:space="preserve"> </w:t>
      </w:r>
      <w:r w:rsidR="00A25652">
        <w:rPr>
          <w:lang w:val="en-US"/>
        </w:rPr>
        <w:t>1</w:t>
      </w:r>
      <w:proofErr w:type="gramStart"/>
      <w:r w:rsidR="00A25652">
        <w:rPr>
          <w:lang w:val="en-US"/>
        </w:rPr>
        <w:t xml:space="preserve">: </w:t>
      </w:r>
      <w:r w:rsidR="00DC491D">
        <w:rPr>
          <w:lang w:val="en-US"/>
        </w:rPr>
        <w:t xml:space="preserve"> They</w:t>
      </w:r>
      <w:proofErr w:type="gramEnd"/>
      <w:r w:rsidR="00DC491D">
        <w:rPr>
          <w:lang w:val="en-US"/>
        </w:rPr>
        <w:t xml:space="preserve">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sex.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285C69AA" w:rsidR="00A25652" w:rsidRPr="00A25652" w:rsidRDefault="00A25652" w:rsidP="00DC491D">
      <w:pPr>
        <w:rPr>
          <w:lang w:val="en-US"/>
        </w:rPr>
      </w:pPr>
      <w:r>
        <w:rPr>
          <w:lang w:val="en-US"/>
        </w:rPr>
        <w:t xml:space="preserve">Participants were randomly assigned to one of four counterbalancing conditions. They either started with the male or the female adaptation blocks </w:t>
      </w:r>
      <w:proofErr w:type="gramStart"/>
      <w:r>
        <w:rPr>
          <w:lang w:val="en-US"/>
        </w:rPr>
        <w:t>and also</w:t>
      </w:r>
      <w:proofErr w:type="gramEnd"/>
      <w:r>
        <w:rPr>
          <w:lang w:val="en-US"/>
        </w:rPr>
        <w:t xml:space="preserve"> completed the prior baseline task in this order. Within speaker sex, it was</w:t>
      </w:r>
      <w:r w:rsidR="009C5E36">
        <w:rPr>
          <w:lang w:val="en-US"/>
        </w:rPr>
        <w:t xml:space="preserve"> further </w:t>
      </w:r>
      <w:r>
        <w:rPr>
          <w:lang w:val="en-US"/>
        </w:rPr>
        <w:t>counterbalanced which adaptation condition came first</w:t>
      </w:r>
    </w:p>
    <w:p w14:paraId="62626C93" w14:textId="77777777" w:rsidR="006F4338" w:rsidRPr="00941505" w:rsidRDefault="006F4338">
      <w:pPr>
        <w:suppressAutoHyphens w:val="0"/>
        <w:spacing w:line="278" w:lineRule="auto"/>
        <w:rPr>
          <w:b/>
          <w:bCs/>
          <w:lang w:val="en-US"/>
        </w:rPr>
      </w:pPr>
      <w:r w:rsidRPr="00941505">
        <w:rPr>
          <w:b/>
          <w:bCs/>
          <w:i/>
          <w:iCs/>
          <w:lang w:val="en-US"/>
        </w:rPr>
        <w:br w:type="page"/>
      </w:r>
    </w:p>
    <w:p w14:paraId="40971F9B" w14:textId="0D8F1457" w:rsidR="002E4008" w:rsidRPr="00941505" w:rsidRDefault="002E4008" w:rsidP="002E4008">
      <w:pPr>
        <w:pStyle w:val="Beschriftung"/>
        <w:keepNext/>
        <w:rPr>
          <w:b/>
          <w:bCs/>
          <w:i w:val="0"/>
          <w:iCs w:val="0"/>
          <w:color w:val="auto"/>
          <w:sz w:val="22"/>
          <w:szCs w:val="22"/>
          <w:lang w:val="en-US"/>
        </w:rPr>
      </w:pPr>
      <w:r w:rsidRPr="00941505">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3</w:t>
      </w:r>
      <w:r w:rsidR="007006D0">
        <w:rPr>
          <w:b/>
          <w:bCs/>
          <w:i w:val="0"/>
          <w:iCs w:val="0"/>
          <w:color w:val="auto"/>
          <w:sz w:val="22"/>
          <w:szCs w:val="22"/>
          <w:lang w:val="en-US"/>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43DED3CD" w:rsidR="006F4338" w:rsidRDefault="006F4338" w:rsidP="006F4338">
      <w:pPr>
        <w:rPr>
          <w:i/>
          <w:iCs/>
          <w:lang w:val="en-US"/>
        </w:rPr>
      </w:pPr>
      <w:r w:rsidRPr="00155080">
        <w:rPr>
          <w:i/>
          <w:iCs/>
          <w:lang w:val="en-US"/>
        </w:rPr>
        <w:t>Note.</w:t>
      </w:r>
      <w:r w:rsidRPr="00155080">
        <w:rPr>
          <w:i/>
          <w:iCs/>
          <w:color w:val="C00000"/>
          <w:lang w:val="en-US"/>
        </w:rPr>
        <w:t xml:space="preserve"> </w:t>
      </w:r>
      <w:r w:rsidRPr="00155080">
        <w:rPr>
          <w:i/>
          <w:iCs/>
          <w:lang w:val="en-US"/>
        </w:rPr>
        <w:t>A)</w:t>
      </w:r>
      <w:r>
        <w:rPr>
          <w:i/>
          <w:iCs/>
          <w:lang w:val="en-US"/>
        </w:rPr>
        <w:t xml:space="preserve"> Experiment 2:</w:t>
      </w:r>
      <w:r w:rsidRPr="00155080">
        <w:rPr>
          <w:i/>
          <w:iCs/>
          <w:lang w:val="en-US"/>
        </w:rPr>
        <w:t xml:space="preserve"> Depiction of the two adaptation conditions</w:t>
      </w:r>
      <w:r>
        <w:rPr>
          <w:i/>
          <w:iCs/>
          <w:lang w:val="en-US"/>
        </w:rPr>
        <w:t xml:space="preserve">, separately for speaker sex. In Block 1, </w:t>
      </w:r>
      <w:r w:rsidRPr="006F4338">
        <w:rPr>
          <w:i/>
          <w:iCs/>
          <w:lang w:val="en-US"/>
        </w:rPr>
        <w:t>participants adapted to ang</w:t>
      </w:r>
      <w:r>
        <w:rPr>
          <w:i/>
          <w:iCs/>
          <w:lang w:val="en-US"/>
        </w:rPr>
        <w:t>r</w:t>
      </w:r>
      <w:r w:rsidRPr="006F4338">
        <w:rPr>
          <w:i/>
          <w:iCs/>
          <w:lang w:val="en-US"/>
        </w:rPr>
        <w:t xml:space="preserve">y-IdentityF1 and fearful-IdentityF2. </w:t>
      </w:r>
      <w:r>
        <w:rPr>
          <w:i/>
          <w:iCs/>
          <w:lang w:val="en-US"/>
        </w:rPr>
        <w:t>In Block 2</w:t>
      </w:r>
      <w:r w:rsidRPr="006F4338">
        <w:rPr>
          <w:i/>
          <w:iCs/>
          <w:lang w:val="en-US"/>
        </w:rPr>
        <w:t>, the</w:t>
      </w:r>
      <w:r>
        <w:rPr>
          <w:i/>
          <w:iCs/>
          <w:lang w:val="en-US"/>
        </w:rPr>
        <w:t>y adapted</w:t>
      </w:r>
      <w:r w:rsidRPr="006F4338">
        <w:rPr>
          <w:i/>
          <w:iCs/>
          <w:lang w:val="en-US"/>
        </w:rPr>
        <w:t xml:space="preserve"> angry-IdentityF2 and fearful-IdentityF1</w:t>
      </w:r>
      <w:r>
        <w:rPr>
          <w:i/>
          <w:iCs/>
          <w:lang w:val="en-US"/>
        </w:rPr>
        <w:t xml:space="preserve">. In Block 3, they adapted to </w:t>
      </w:r>
      <w:r>
        <w:rPr>
          <w:lang w:val="en-US"/>
        </w:rPr>
        <w:t>angy-IdentityM3 and fearful-IdentityM4</w:t>
      </w:r>
      <w:r>
        <w:rPr>
          <w:i/>
          <w:iCs/>
          <w:lang w:val="en-US"/>
        </w:rPr>
        <w:t xml:space="preserve">. In Block 4, they adapted to </w:t>
      </w:r>
      <w:r>
        <w:rPr>
          <w:lang w:val="en-US"/>
        </w:rPr>
        <w:t xml:space="preserve">angy-IdentityM4 and fearful-IdentityM3. B) </w:t>
      </w:r>
      <w:r>
        <w:rPr>
          <w:i/>
          <w:iCs/>
          <w:lang w:val="en-US"/>
        </w:rPr>
        <w:t>Experiment 3:</w:t>
      </w:r>
      <w:r w:rsidRPr="00155080">
        <w:rPr>
          <w:i/>
          <w:iCs/>
          <w:lang w:val="en-US"/>
        </w:rPr>
        <w:t xml:space="preserve"> Depiction of the two adaptation conditions</w:t>
      </w:r>
      <w:r>
        <w:rPr>
          <w:i/>
          <w:iCs/>
          <w:lang w:val="en-US"/>
        </w:rPr>
        <w:t>, separately for speaker sex.</w:t>
      </w:r>
      <w:r w:rsidRPr="006F4338">
        <w:rPr>
          <w:i/>
          <w:iCs/>
          <w:lang w:val="en-US"/>
        </w:rPr>
        <w:t xml:space="preserve"> </w:t>
      </w:r>
      <w:r>
        <w:rPr>
          <w:i/>
          <w:iCs/>
          <w:lang w:val="en-US"/>
        </w:rPr>
        <w:t xml:space="preserve">In Block 1, </w:t>
      </w:r>
      <w:r w:rsidRPr="006F4338">
        <w:rPr>
          <w:i/>
          <w:iCs/>
          <w:lang w:val="en-US"/>
        </w:rPr>
        <w:t>participants adapted to ang</w:t>
      </w:r>
      <w:r>
        <w:rPr>
          <w:i/>
          <w:iCs/>
          <w:lang w:val="en-US"/>
        </w:rPr>
        <w:t>r</w:t>
      </w:r>
      <w:r w:rsidRPr="006F4338">
        <w:rPr>
          <w:i/>
          <w:iCs/>
          <w:lang w:val="en-US"/>
        </w:rPr>
        <w:t>y-</w:t>
      </w:r>
      <w:r>
        <w:rPr>
          <w:i/>
          <w:iCs/>
          <w:lang w:val="en-US"/>
        </w:rPr>
        <w:t>Words 1 and 2</w:t>
      </w:r>
      <w:r w:rsidRPr="006F4338">
        <w:rPr>
          <w:i/>
          <w:iCs/>
          <w:lang w:val="en-US"/>
        </w:rPr>
        <w:t xml:space="preserve"> and fearful-</w:t>
      </w:r>
      <w:r>
        <w:rPr>
          <w:i/>
          <w:iCs/>
          <w:lang w:val="en-US"/>
        </w:rPr>
        <w:t>Words 3 and 4</w:t>
      </w:r>
      <w:r w:rsidRPr="006F4338">
        <w:rPr>
          <w:i/>
          <w:iCs/>
          <w:lang w:val="en-US"/>
        </w:rPr>
        <w:t xml:space="preserve">. </w:t>
      </w:r>
      <w:r>
        <w:rPr>
          <w:i/>
          <w:iCs/>
          <w:lang w:val="en-US"/>
        </w:rPr>
        <w:t>In Block 2</w:t>
      </w:r>
      <w:r w:rsidRPr="006F4338">
        <w:rPr>
          <w:i/>
          <w:iCs/>
          <w:lang w:val="en-US"/>
        </w:rPr>
        <w:t>, the</w:t>
      </w:r>
      <w:r>
        <w:rPr>
          <w:i/>
          <w:iCs/>
          <w:lang w:val="en-US"/>
        </w:rPr>
        <w:t>y adapted</w:t>
      </w:r>
      <w:r w:rsidRPr="006F4338">
        <w:rPr>
          <w:i/>
          <w:iCs/>
          <w:lang w:val="en-US"/>
        </w:rPr>
        <w:t xml:space="preserve"> angry- </w:t>
      </w:r>
      <w:r>
        <w:rPr>
          <w:i/>
          <w:iCs/>
          <w:lang w:val="en-US"/>
        </w:rPr>
        <w:t>Words 3 and 4</w:t>
      </w:r>
      <w:r w:rsidRPr="006F4338">
        <w:rPr>
          <w:i/>
          <w:iCs/>
          <w:lang w:val="en-US"/>
        </w:rPr>
        <w:t xml:space="preserve"> and fearful- </w:t>
      </w:r>
      <w:r>
        <w:rPr>
          <w:i/>
          <w:iCs/>
          <w:lang w:val="en-US"/>
        </w:rPr>
        <w:t>Words 1 and 2. 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09DFB4D9" w:rsidR="00482B35" w:rsidRDefault="00482B35" w:rsidP="00482B35">
      <w:pPr>
        <w:rPr>
          <w:lang w:val="en-US"/>
        </w:rPr>
      </w:pPr>
      <w:r w:rsidRPr="00482B35">
        <w:rPr>
          <w:lang w:val="en-US"/>
        </w:rPr>
        <w:t>Software and R-packages for data analyses were identical to Experiment 1. Errors of omission (&lt;3%) were excluded from the data.</w:t>
      </w:r>
      <w:r>
        <w:rPr>
          <w:lang w:val="en-US"/>
        </w:rPr>
        <w:t xml:space="preserve"> Data was analyzed for male and female blocks separately, using the same two-step approach as in Experiment 1: </w:t>
      </w:r>
    </w:p>
    <w:p w14:paraId="7C62FE41" w14:textId="6809382C" w:rsidR="00482B35" w:rsidRDefault="00482B35" w:rsidP="00482B35">
      <w:pPr>
        <w:rPr>
          <w:lang w:val="en-US"/>
        </w:rPr>
      </w:pPr>
      <w:r>
        <w:rPr>
          <w:lang w:val="en-US"/>
        </w:rPr>
        <w:t xml:space="preserve">First, responses in each trial were modeled with a </w:t>
      </w:r>
      <w:r w:rsidRPr="00432CA2">
        <w:rPr>
          <w:lang w:val="en-US"/>
        </w:rPr>
        <w:t>multilevel logistic regression</w:t>
      </w:r>
      <w:r w:rsidR="00AD2C0C">
        <w:rPr>
          <w:lang w:val="en-US"/>
        </w:rPr>
        <w:t xml:space="preserve">. </w:t>
      </w:r>
      <w:r>
        <w:rPr>
          <w:lang w:val="en-US"/>
        </w:rPr>
        <w:t>For the female blocks, p</w:t>
      </w:r>
      <w:r w:rsidRPr="00432CA2">
        <w:rPr>
          <w:lang w:val="en-US"/>
        </w:rPr>
        <w:t xml:space="preserve">redictor variables were the </w:t>
      </w:r>
      <w:r>
        <w:rPr>
          <w:lang w:val="en-US"/>
        </w:rPr>
        <w:t xml:space="preserve">target </w:t>
      </w:r>
      <w:r w:rsidRPr="00432CA2">
        <w:rPr>
          <w:lang w:val="en-US"/>
        </w:rPr>
        <w:t>morph level (</w:t>
      </w:r>
      <w:proofErr w:type="spellStart"/>
      <w:r>
        <w:rPr>
          <w:lang w:val="en-US"/>
        </w:rPr>
        <w:t>tML</w:t>
      </w:r>
      <w:proofErr w:type="spellEnd"/>
      <w:r>
        <w:rPr>
          <w:lang w:val="en-US"/>
        </w:rPr>
        <w:t>, 20-80%, z-standardized for model estimation</w:t>
      </w:r>
      <w:r w:rsidRPr="00432CA2">
        <w:rPr>
          <w:lang w:val="en-US"/>
        </w:rPr>
        <w:t xml:space="preserve">), </w:t>
      </w:r>
      <w:r>
        <w:rPr>
          <w:lang w:val="en-US"/>
        </w:rPr>
        <w:t>the speaker identity</w:t>
      </w:r>
      <w:r w:rsidRPr="00432CA2">
        <w:rPr>
          <w:lang w:val="en-US"/>
        </w:rPr>
        <w:t xml:space="preserve"> (</w:t>
      </w:r>
      <w:r>
        <w:rPr>
          <w:lang w:val="en-US"/>
        </w:rPr>
        <w:t>F1 and F2</w:t>
      </w:r>
      <w:r w:rsidRPr="00432CA2">
        <w:rPr>
          <w:lang w:val="en-US"/>
        </w:rPr>
        <w:t xml:space="preserve">), and </w:t>
      </w:r>
      <w:r>
        <w:rPr>
          <w:lang w:val="en-US"/>
        </w:rPr>
        <w:t>the adaptation condition</w:t>
      </w:r>
      <w:r w:rsidRPr="00432CA2">
        <w:rPr>
          <w:lang w:val="en-US"/>
        </w:rPr>
        <w:t xml:space="preserve"> (</w:t>
      </w:r>
      <w:r>
        <w:rPr>
          <w:lang w:val="en-US"/>
        </w:rPr>
        <w:t>AdaptCond1: angy-F1 and fearful-F2</w:t>
      </w:r>
      <w:r w:rsidRPr="00432CA2">
        <w:rPr>
          <w:lang w:val="en-US"/>
        </w:rPr>
        <w:t xml:space="preserve">; </w:t>
      </w:r>
      <w:r>
        <w:rPr>
          <w:lang w:val="en-US"/>
        </w:rPr>
        <w:t>AdaptCond2</w:t>
      </w:r>
      <w:r w:rsidRPr="00BA737A">
        <w:rPr>
          <w:lang w:val="en-US"/>
        </w:rPr>
        <w:t>: angry-</w:t>
      </w:r>
      <w:r>
        <w:rPr>
          <w:lang w:val="en-US"/>
        </w:rPr>
        <w:t>F2</w:t>
      </w:r>
      <w:r w:rsidRPr="00BA737A">
        <w:rPr>
          <w:lang w:val="en-US"/>
        </w:rPr>
        <w:t xml:space="preserve"> and fearful-</w:t>
      </w:r>
      <w:r>
        <w:rPr>
          <w:lang w:val="en-US"/>
        </w:rPr>
        <w:t>F1</w:t>
      </w:r>
      <w:r w:rsidRPr="00432CA2">
        <w:rPr>
          <w:lang w:val="en-US"/>
        </w:rPr>
        <w:t>).</w:t>
      </w:r>
      <w:r w:rsidR="00006C40">
        <w:rPr>
          <w:lang w:val="en-US"/>
        </w:rPr>
        <w:t xml:space="preserve"> Random effects were estimated for each participant, resulting in the following model: </w:t>
      </w:r>
    </w:p>
    <w:p w14:paraId="678B1128" w14:textId="58E75D7D" w:rsidR="00006C40" w:rsidRPr="00817752" w:rsidRDefault="00006C40" w:rsidP="00006C40">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120D0E13" w14:textId="77777777" w:rsidR="00482B35" w:rsidRDefault="00482B35" w:rsidP="00482B35">
      <w:pPr>
        <w:rPr>
          <w:lang w:val="en-US"/>
        </w:rPr>
      </w:pPr>
    </w:p>
    <w:p w14:paraId="5B3C8F64" w14:textId="1CDF4C18" w:rsidR="00006C40" w:rsidRDefault="00006C40" w:rsidP="00006C40">
      <w:pPr>
        <w:rPr>
          <w:lang w:val="en-US"/>
        </w:rPr>
      </w:pPr>
      <w:r>
        <w:rPr>
          <w:lang w:val="en-US"/>
        </w:rPr>
        <w:t>For the male blocks, p</w:t>
      </w:r>
      <w:r w:rsidRPr="00432CA2">
        <w:rPr>
          <w:lang w:val="en-US"/>
        </w:rPr>
        <w:t xml:space="preserve">redictor variables were the </w:t>
      </w:r>
      <w:r>
        <w:rPr>
          <w:lang w:val="en-US"/>
        </w:rPr>
        <w:t xml:space="preserve">target </w:t>
      </w:r>
      <w:r w:rsidRPr="00432CA2">
        <w:rPr>
          <w:lang w:val="en-US"/>
        </w:rPr>
        <w:t xml:space="preserve">morph level, </w:t>
      </w:r>
      <w:r>
        <w:rPr>
          <w:lang w:val="en-US"/>
        </w:rPr>
        <w:t>the speaker identity</w:t>
      </w:r>
      <w:r w:rsidRPr="00432CA2">
        <w:rPr>
          <w:lang w:val="en-US"/>
        </w:rPr>
        <w:t xml:space="preserve"> (</w:t>
      </w:r>
      <w:r>
        <w:rPr>
          <w:lang w:val="en-US"/>
        </w:rPr>
        <w:t>M3 and M4</w:t>
      </w:r>
      <w:r w:rsidRPr="00432CA2">
        <w:rPr>
          <w:lang w:val="en-US"/>
        </w:rPr>
        <w:t xml:space="preserve">), and </w:t>
      </w:r>
      <w:r>
        <w:rPr>
          <w:lang w:val="en-US"/>
        </w:rPr>
        <w:t>the adaptation condition</w:t>
      </w:r>
      <w:r w:rsidRPr="00432CA2">
        <w:rPr>
          <w:lang w:val="en-US"/>
        </w:rPr>
        <w:t xml:space="preserve"> (</w:t>
      </w:r>
      <w:r>
        <w:rPr>
          <w:lang w:val="en-US"/>
        </w:rPr>
        <w:t>AdaptCond3: angy-M3 and fearful-M4</w:t>
      </w:r>
      <w:r w:rsidRPr="00432CA2">
        <w:rPr>
          <w:lang w:val="en-US"/>
        </w:rPr>
        <w:t xml:space="preserve">; </w:t>
      </w:r>
      <w:r>
        <w:rPr>
          <w:lang w:val="en-US"/>
        </w:rPr>
        <w:t>AdaptCond4</w:t>
      </w:r>
      <w:r w:rsidRPr="00BA737A">
        <w:rPr>
          <w:lang w:val="en-US"/>
        </w:rPr>
        <w:t>: angry-</w:t>
      </w:r>
      <w:r>
        <w:rPr>
          <w:lang w:val="en-US"/>
        </w:rPr>
        <w:t>M4</w:t>
      </w:r>
      <w:r w:rsidRPr="00BA737A">
        <w:rPr>
          <w:lang w:val="en-US"/>
        </w:rPr>
        <w:t xml:space="preserve"> and fearful-</w:t>
      </w:r>
      <w:r>
        <w:rPr>
          <w:lang w:val="en-US"/>
        </w:rPr>
        <w:t>M3</w:t>
      </w:r>
      <w:r w:rsidRPr="00432CA2">
        <w:rPr>
          <w:lang w:val="en-US"/>
        </w:rPr>
        <w:t>)</w:t>
      </w:r>
      <w:r>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60D42AE3" w:rsidR="00006C40" w:rsidRDefault="00006C40" w:rsidP="00006C40">
      <w:pPr>
        <w:rPr>
          <w:lang w:val="en-US"/>
        </w:rPr>
      </w:pPr>
      <w:r>
        <w:rPr>
          <w:lang w:val="en-US"/>
        </w:rPr>
        <w:t>Again, data from the Baseline block were not included in this first analysis.</w:t>
      </w:r>
      <w:r w:rsidRPr="00006C40">
        <w:rPr>
          <w:lang w:val="en-US"/>
        </w:rPr>
        <w:t xml:space="preserve"> </w:t>
      </w:r>
      <w:r>
        <w:rPr>
          <w:lang w:val="en-US"/>
        </w:rPr>
        <w:t xml:space="preserve">Please note that this analyses pipeline deviates from our preregistered plan, which intended the estimation of cumulative gaussian functions </w:t>
      </w:r>
      <w:sdt>
        <w:sdtPr>
          <w:rPr>
            <w:lang w:val="en-US"/>
          </w:rPr>
          <w:alias w:val="To edit, see citavi.com/edit"/>
          <w:tag w:val="CitaviPlaceholder#67e79859-a4ea-4b17-a9ef-da5b218612ae"/>
          <w:id w:val="301043265"/>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i0yM1QxNzo0MTo1My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2N2U3OTg1OS1hNGVhLTRiMTctYTllZi1kYTViMjE4NjEyYWUiLCJUZXh0IjoiKE51c3NiYXVtIGV0IGFsLiwgMjAyMikiLCJXQUlWZXJzaW9uIjoiNi4xMS4wLjAifQ==}</w:instrText>
          </w:r>
          <w:r w:rsidR="00133F67">
            <w:rPr>
              <w:lang w:val="en-US"/>
            </w:rPr>
            <w:fldChar w:fldCharType="separate"/>
          </w:r>
          <w:r w:rsidR="00133F67">
            <w:rPr>
              <w:lang w:val="en-US"/>
            </w:rPr>
            <w:t>(cf. Nussbaum et al., 2022)</w:t>
          </w:r>
          <w:r w:rsidR="00133F67">
            <w:rPr>
              <w:lang w:val="en-US"/>
            </w:rPr>
            <w:fldChar w:fldCharType="end"/>
          </w:r>
        </w:sdtContent>
      </w:sdt>
      <w:r>
        <w:rPr>
          <w:lang w:val="en-US"/>
        </w:rPr>
        <w:t>, but had to be discarded due to bad model fit.</w:t>
      </w:r>
    </w:p>
    <w:p w14:paraId="1E76FD33" w14:textId="6666DF77" w:rsidR="00AD2C0C" w:rsidRDefault="00482B35" w:rsidP="00B10ADF">
      <w:pPr>
        <w:rPr>
          <w:lang w:val="en-US"/>
        </w:rPr>
      </w:pPr>
      <w:r>
        <w:rPr>
          <w:lang w:val="en-US"/>
        </w:rPr>
        <w:t xml:space="preserve">In </w:t>
      </w:r>
      <w:r w:rsidR="00006C40">
        <w:rPr>
          <w:lang w:val="en-US"/>
        </w:rPr>
        <w:t>the</w:t>
      </w:r>
      <w:r>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sex. </w:t>
      </w:r>
      <w:r>
        <w:rPr>
          <w:lang w:val="en-US"/>
        </w:rPr>
        <w:t>Baseline data was</w:t>
      </w:r>
      <w:r w:rsidR="00006C40">
        <w:rPr>
          <w:lang w:val="en-US"/>
        </w:rPr>
        <w:t xml:space="preserve"> included here as well</w:t>
      </w:r>
      <w:r>
        <w:rPr>
          <w:lang w:val="en-US"/>
        </w:rPr>
        <w:t xml:space="preserve">. </w:t>
      </w:r>
      <w:proofErr w:type="spellStart"/>
      <w:r>
        <w:rPr>
          <w:lang w:val="en-US"/>
        </w:rPr>
        <w:t>AdaptConditions</w:t>
      </w:r>
      <w:proofErr w:type="spellEnd"/>
      <w:r>
        <w:rPr>
          <w:lang w:val="en-US"/>
        </w:rPr>
        <w:t xml:space="preserve"> were then compared </w:t>
      </w:r>
      <w:r w:rsidR="00006C40">
        <w:rPr>
          <w:lang w:val="en-US"/>
        </w:rPr>
        <w:t>between F1 vs F2 and M3 vs M4</w:t>
      </w:r>
      <w:r>
        <w:rPr>
          <w:lang w:val="en-US"/>
        </w:rPr>
        <w:t xml:space="preserve">, using paired t-tests. Finally, </w:t>
      </w:r>
      <w:r w:rsidR="00006C40">
        <w:rPr>
          <w:lang w:val="en-US"/>
        </w:rPr>
        <w:t>all</w:t>
      </w:r>
      <w:r>
        <w:rPr>
          <w:lang w:val="en-US"/>
        </w:rPr>
        <w:t xml:space="preserve"> </w:t>
      </w:r>
      <w:proofErr w:type="spellStart"/>
      <w:r>
        <w:rPr>
          <w:lang w:val="en-US"/>
        </w:rPr>
        <w:t>AdaptConditions</w:t>
      </w:r>
      <w:proofErr w:type="spellEnd"/>
      <w:r>
        <w:rPr>
          <w:lang w:val="en-US"/>
        </w:rPr>
        <w:t xml:space="preserve"> were compared to the Baseline conditions, again separately for each </w:t>
      </w:r>
      <w:proofErr w:type="spellStart"/>
      <w:r>
        <w:rPr>
          <w:lang w:val="en-US"/>
        </w:rPr>
        <w:t>SpSex</w:t>
      </w:r>
      <w:proofErr w:type="spellEnd"/>
      <w:r>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77777777" w:rsidR="00AD2C0C" w:rsidRPr="000C0EAC" w:rsidRDefault="00AD2C0C" w:rsidP="00AD2C0C">
      <w:pPr>
        <w:rPr>
          <w:lang w:val="en-US"/>
        </w:rPr>
      </w:pPr>
      <w:r>
        <w:rPr>
          <w:lang w:val="en-US"/>
        </w:rPr>
        <w:t>The rationale for sample</w:t>
      </w:r>
      <w:r w:rsidRPr="000C0EAC">
        <w:rPr>
          <w:lang w:val="en-US"/>
        </w:rPr>
        <w:t xml:space="preserve"> siz</w:t>
      </w:r>
      <w:r>
        <w:rPr>
          <w:lang w:val="en-US"/>
        </w:rPr>
        <w:t>e estimation</w:t>
      </w:r>
      <w:r w:rsidRPr="000C0EAC">
        <w:rPr>
          <w:lang w:val="en-US"/>
        </w:rPr>
        <w:t>,</w:t>
      </w:r>
      <w:r>
        <w:rPr>
          <w:lang w:val="en-US"/>
        </w:rPr>
        <w:t xml:space="preserve"> all</w:t>
      </w:r>
      <w:r w:rsidRPr="000C0EAC">
        <w:rPr>
          <w:lang w:val="en-US"/>
        </w:rPr>
        <w:t xml:space="preserve"> data exclusions</w:t>
      </w:r>
      <w:r>
        <w:rPr>
          <w:lang w:val="en-US"/>
        </w:rPr>
        <w:t xml:space="preserve"> and </w:t>
      </w:r>
      <w:r w:rsidRPr="000C0EAC">
        <w:rPr>
          <w:lang w:val="en-US"/>
        </w:rPr>
        <w:t>all manipulations</w:t>
      </w:r>
      <w:r>
        <w:rPr>
          <w:lang w:val="en-US"/>
        </w:rPr>
        <w:t xml:space="preserve"> have been specified</w:t>
      </w:r>
      <w:r w:rsidRPr="000C0EAC">
        <w:rPr>
          <w:lang w:val="en-US"/>
        </w:rPr>
        <w:t xml:space="preserve">.  Preprocessed data, analysis scripts and supplemental materials can be found in the associated OSF repository </w:t>
      </w:r>
      <w:r>
        <w:rPr>
          <w:lang w:val="en-US"/>
        </w:rPr>
        <w:t>(</w:t>
      </w:r>
      <w:r w:rsidRPr="000C0EAC">
        <w:rPr>
          <w:color w:val="C00000"/>
          <w:lang w:val="en-US"/>
        </w:rPr>
        <w:t>XXX</w:t>
      </w:r>
      <w:r>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6A3A22AF" w:rsidR="00BF5A50" w:rsidRDefault="00BF5A50" w:rsidP="00BF5A50">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2</w:t>
      </w:r>
      <w:r>
        <w:rPr>
          <w:lang w:val="en-US"/>
        </w:rPr>
        <w:t xml:space="preserve">. For female voices, there was a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interaction of </w:t>
      </w:r>
      <w:proofErr w:type="spellStart"/>
      <w:r w:rsidRPr="00A806AA">
        <w:rPr>
          <w:b/>
          <w:bCs/>
          <w:lang w:val="en-US"/>
        </w:rPr>
        <w:t>tML</w:t>
      </w:r>
      <w:proofErr w:type="spellEnd"/>
      <w:r w:rsidRPr="00A806AA">
        <w:rPr>
          <w:b/>
          <w:bCs/>
          <w:lang w:val="en-US"/>
        </w:rPr>
        <w:t xml:space="preserve"> </w:t>
      </w:r>
      <w:proofErr w:type="gramStart"/>
      <w:r w:rsidRPr="00A806AA">
        <w:rPr>
          <w:b/>
          <w:bCs/>
          <w:lang w:val="en-US"/>
        </w:rPr>
        <w:t xml:space="preserve">x  </w:t>
      </w:r>
      <w:proofErr w:type="spellStart"/>
      <w:r w:rsidRPr="00A806AA">
        <w:rPr>
          <w:b/>
          <w:bCs/>
          <w:lang w:val="en-US"/>
        </w:rPr>
        <w:t>Sp</w:t>
      </w:r>
      <w:r>
        <w:rPr>
          <w:b/>
          <w:bCs/>
          <w:lang w:val="en-US"/>
        </w:rPr>
        <w:t>ID</w:t>
      </w:r>
      <w:proofErr w:type="spellEnd"/>
      <w:proofErr w:type="gramEnd"/>
      <w:r>
        <w:rPr>
          <w:lang w:val="en-US"/>
        </w:rPr>
        <w:t xml:space="preserve"> indicated that the slope of this increase was slightly steeper Speaker Identity F1 compared to F2. The main effect of </w:t>
      </w:r>
      <w:proofErr w:type="spellStart"/>
      <w:r w:rsidRPr="00BF5A50">
        <w:rPr>
          <w:b/>
          <w:bCs/>
          <w:lang w:val="en-US"/>
        </w:rPr>
        <w:t>SpID</w:t>
      </w:r>
      <w:proofErr w:type="spellEnd"/>
      <w:r>
        <w:rPr>
          <w:lang w:val="en-US"/>
        </w:rPr>
        <w:t xml:space="preserve"> further suggested that F1 </w:t>
      </w:r>
      <w:proofErr w:type="gramStart"/>
      <w:r>
        <w:rPr>
          <w:lang w:val="en-US"/>
        </w:rPr>
        <w:t>was overall</w:t>
      </w:r>
      <w:proofErr w:type="gramEnd"/>
      <w:r>
        <w:rPr>
          <w:lang w:val="en-US"/>
        </w:rPr>
        <w:t xml:space="preserve"> more often classified as angry, compared to F2. Importantly, there was the predicted interaction of </w:t>
      </w:r>
      <w:proofErr w:type="spellStart"/>
      <w:r w:rsidRPr="00A806AA">
        <w:rPr>
          <w:b/>
          <w:bCs/>
          <w:lang w:val="en-US"/>
        </w:rPr>
        <w:t>SpSex</w:t>
      </w:r>
      <w:proofErr w:type="spellEnd"/>
      <w:r w:rsidRPr="00A806AA">
        <w:rPr>
          <w:b/>
          <w:bCs/>
          <w:lang w:val="en-US"/>
        </w:rPr>
        <w:t xml:space="preserve"> x </w:t>
      </w:r>
      <w:proofErr w:type="spellStart"/>
      <w:r>
        <w:rPr>
          <w:b/>
          <w:bCs/>
          <w:lang w:val="en-US"/>
        </w:rPr>
        <w:t>AdaptCond</w:t>
      </w:r>
      <w:proofErr w:type="spellEnd"/>
      <w:r>
        <w:rPr>
          <w:b/>
          <w:bCs/>
          <w:lang w:val="en-US"/>
        </w:rPr>
        <w:t xml:space="preserve"> (Figure 4</w:t>
      </w:r>
      <w:r w:rsidR="00B912A3">
        <w:rPr>
          <w:b/>
          <w:bCs/>
          <w:lang w:val="en-US"/>
        </w:rPr>
        <w:t>A</w:t>
      </w:r>
      <w:r>
        <w:rPr>
          <w:b/>
          <w:bCs/>
          <w:lang w:val="en-US"/>
        </w:rPr>
        <w:t>)</w:t>
      </w:r>
      <w:r>
        <w:rPr>
          <w:lang w:val="en-US"/>
        </w:rPr>
        <w:t xml:space="preserve">. </w:t>
      </w:r>
    </w:p>
    <w:p w14:paraId="59B5AD6C" w14:textId="10849A5A" w:rsidR="00BF5A50" w:rsidRDefault="00AB5368" w:rsidP="00727AEB">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w:t>
      </w:r>
      <w:r>
        <w:rPr>
          <w:lang w:val="en-US"/>
        </w:rPr>
        <w:lastRenderedPageBreak/>
        <w:t xml:space="preserve">indicated a steeper slope for M4 compared to M3.  The main effect of </w:t>
      </w:r>
      <w:proofErr w:type="spellStart"/>
      <w:r w:rsidRPr="00FE53FC">
        <w:rPr>
          <w:b/>
          <w:bCs/>
          <w:lang w:val="en-US"/>
        </w:rPr>
        <w:t>AdaptCond</w:t>
      </w:r>
      <w:proofErr w:type="spellEnd"/>
      <w:r>
        <w:rPr>
          <w:lang w:val="en-US"/>
        </w:rPr>
        <w:t xml:space="preserve"> indicated that </w:t>
      </w:r>
      <w:r w:rsidRPr="00E865FC">
        <w:rPr>
          <w:lang w:val="en-US"/>
        </w:rPr>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SpSex</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7B2F381A"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00FC7467">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10"/>
        <w:gridCol w:w="721"/>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1.72</w:t>
            </w:r>
          </w:p>
        </w:tc>
        <w:tc>
          <w:tcPr>
            <w:tcW w:w="607" w:type="dxa"/>
            <w:tcBorders>
              <w:top w:val="nil"/>
              <w:left w:val="nil"/>
              <w:bottom w:val="nil"/>
              <w:right w:val="nil"/>
            </w:tcBorders>
            <w:noWrap/>
            <w:vAlign w:val="bottom"/>
            <w:hideMark/>
          </w:tcPr>
          <w:p w14:paraId="753A3CE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0.09</w:t>
            </w:r>
          </w:p>
        </w:tc>
        <w:tc>
          <w:tcPr>
            <w:tcW w:w="718" w:type="dxa"/>
            <w:tcBorders>
              <w:top w:val="nil"/>
              <w:left w:val="nil"/>
              <w:bottom w:val="nil"/>
              <w:right w:val="nil"/>
            </w:tcBorders>
            <w:noWrap/>
            <w:vAlign w:val="bottom"/>
            <w:hideMark/>
          </w:tcPr>
          <w:p w14:paraId="563EAB5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-0.30</w:t>
            </w:r>
          </w:p>
        </w:tc>
        <w:tc>
          <w:tcPr>
            <w:tcW w:w="607" w:type="dxa"/>
            <w:tcBorders>
              <w:top w:val="nil"/>
              <w:left w:val="nil"/>
              <w:bottom w:val="nil"/>
              <w:right w:val="nil"/>
            </w:tcBorders>
            <w:noWrap/>
            <w:vAlign w:val="bottom"/>
            <w:hideMark/>
          </w:tcPr>
          <w:p w14:paraId="407824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5C0EB08C"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-0.46</w:t>
            </w:r>
          </w:p>
        </w:tc>
        <w:tc>
          <w:tcPr>
            <w:tcW w:w="607" w:type="dxa"/>
            <w:tcBorders>
              <w:top w:val="nil"/>
              <w:left w:val="nil"/>
              <w:bottom w:val="nil"/>
              <w:right w:val="nil"/>
            </w:tcBorders>
            <w:noWrap/>
            <w:vAlign w:val="bottom"/>
            <w:hideMark/>
          </w:tcPr>
          <w:p w14:paraId="391DFD0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0.12</w:t>
            </w:r>
          </w:p>
        </w:tc>
        <w:tc>
          <w:tcPr>
            <w:tcW w:w="718" w:type="dxa"/>
            <w:tcBorders>
              <w:top w:val="nil"/>
              <w:left w:val="nil"/>
              <w:bottom w:val="nil"/>
              <w:right w:val="nil"/>
            </w:tcBorders>
            <w:noWrap/>
            <w:vAlign w:val="bottom"/>
            <w:hideMark/>
          </w:tcPr>
          <w:p w14:paraId="4E8118D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0.27</w:t>
            </w:r>
          </w:p>
        </w:tc>
        <w:tc>
          <w:tcPr>
            <w:tcW w:w="607" w:type="dxa"/>
            <w:tcBorders>
              <w:top w:val="nil"/>
              <w:left w:val="nil"/>
              <w:bottom w:val="nil"/>
              <w:right w:val="nil"/>
            </w:tcBorders>
            <w:noWrap/>
            <w:vAlign w:val="bottom"/>
            <w:hideMark/>
          </w:tcPr>
          <w:p w14:paraId="084697D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73B013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-0.39</w:t>
            </w:r>
          </w:p>
        </w:tc>
        <w:tc>
          <w:tcPr>
            <w:tcW w:w="607" w:type="dxa"/>
            <w:tcBorders>
              <w:top w:val="nil"/>
              <w:left w:val="nil"/>
              <w:bottom w:val="nil"/>
              <w:right w:val="nil"/>
            </w:tcBorders>
            <w:noWrap/>
            <w:vAlign w:val="bottom"/>
            <w:hideMark/>
          </w:tcPr>
          <w:p w14:paraId="35D7E73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36CD62C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-1.38</w:t>
            </w:r>
          </w:p>
        </w:tc>
        <w:tc>
          <w:tcPr>
            <w:tcW w:w="607" w:type="dxa"/>
            <w:tcBorders>
              <w:top w:val="nil"/>
              <w:left w:val="nil"/>
              <w:bottom w:val="nil"/>
              <w:right w:val="nil"/>
            </w:tcBorders>
            <w:noWrap/>
            <w:vAlign w:val="bottom"/>
            <w:hideMark/>
          </w:tcPr>
          <w:p w14:paraId="7B14666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58A8769F"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1.49</w:t>
            </w:r>
          </w:p>
        </w:tc>
        <w:tc>
          <w:tcPr>
            <w:tcW w:w="607" w:type="dxa"/>
            <w:tcBorders>
              <w:top w:val="nil"/>
              <w:left w:val="nil"/>
              <w:bottom w:val="nil"/>
              <w:right w:val="nil"/>
            </w:tcBorders>
            <w:noWrap/>
            <w:vAlign w:val="bottom"/>
            <w:hideMark/>
          </w:tcPr>
          <w:p w14:paraId="58A9AF5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00B7EF2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1.87</w:t>
            </w:r>
          </w:p>
        </w:tc>
        <w:tc>
          <w:tcPr>
            <w:tcW w:w="607" w:type="dxa"/>
            <w:tcBorders>
              <w:top w:val="nil"/>
              <w:left w:val="nil"/>
              <w:bottom w:val="nil"/>
              <w:right w:val="nil"/>
            </w:tcBorders>
            <w:noWrap/>
            <w:vAlign w:val="bottom"/>
            <w:hideMark/>
          </w:tcPr>
          <w:p w14:paraId="0D0B6E0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0.13</w:t>
            </w:r>
          </w:p>
        </w:tc>
        <w:tc>
          <w:tcPr>
            <w:tcW w:w="718" w:type="dxa"/>
            <w:tcBorders>
              <w:top w:val="nil"/>
              <w:left w:val="nil"/>
              <w:bottom w:val="nil"/>
              <w:right w:val="nil"/>
            </w:tcBorders>
            <w:noWrap/>
            <w:vAlign w:val="bottom"/>
            <w:hideMark/>
          </w:tcPr>
          <w:p w14:paraId="0A87FC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-0.47</w:t>
            </w:r>
          </w:p>
        </w:tc>
        <w:tc>
          <w:tcPr>
            <w:tcW w:w="607" w:type="dxa"/>
            <w:tcBorders>
              <w:top w:val="nil"/>
              <w:left w:val="nil"/>
              <w:bottom w:val="nil"/>
              <w:right w:val="nil"/>
            </w:tcBorders>
            <w:noWrap/>
            <w:vAlign w:val="bottom"/>
            <w:hideMark/>
          </w:tcPr>
          <w:p w14:paraId="6CC3657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F19838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0.89</w:t>
            </w:r>
          </w:p>
        </w:tc>
        <w:tc>
          <w:tcPr>
            <w:tcW w:w="607" w:type="dxa"/>
            <w:tcBorders>
              <w:top w:val="nil"/>
              <w:left w:val="nil"/>
              <w:bottom w:val="nil"/>
              <w:right w:val="nil"/>
            </w:tcBorders>
            <w:noWrap/>
            <w:vAlign w:val="bottom"/>
            <w:hideMark/>
          </w:tcPr>
          <w:p w14:paraId="49022784"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0.16</w:t>
            </w:r>
          </w:p>
        </w:tc>
        <w:tc>
          <w:tcPr>
            <w:tcW w:w="718" w:type="dxa"/>
            <w:tcBorders>
              <w:top w:val="nil"/>
              <w:left w:val="nil"/>
              <w:bottom w:val="nil"/>
              <w:right w:val="nil"/>
            </w:tcBorders>
            <w:noWrap/>
            <w:vAlign w:val="bottom"/>
            <w:hideMark/>
          </w:tcPr>
          <w:p w14:paraId="72B2CEBD"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1BF7B3B0" w:rsidR="00E865FC" w:rsidRDefault="00E865FC" w:rsidP="00E865FC">
      <w:pPr>
        <w:rPr>
          <w:lang w:val="en-US"/>
        </w:rPr>
      </w:pPr>
      <w:r>
        <w:rPr>
          <w:lang w:val="en-US"/>
        </w:rPr>
        <w:t>Planned post-hoc t-tests revealed differential effects on the two female speaker identities (</w:t>
      </w:r>
      <w:r w:rsidRPr="0031284A">
        <w:rPr>
          <w:b/>
          <w:bCs/>
          <w:lang w:val="en-US"/>
        </w:rPr>
        <w:t>Figure 4</w:t>
      </w:r>
      <w:r w:rsidR="00B912A3">
        <w:rPr>
          <w:b/>
          <w:bCs/>
          <w:lang w:val="en-US"/>
        </w:rPr>
        <w:t>C</w:t>
      </w:r>
      <w:r>
        <w:rPr>
          <w:lang w:val="en-US"/>
        </w:rPr>
        <w:t xml:space="preserve">):  The perception of F1 target voices was not affected by the adaptation conditions, </w:t>
      </w:r>
      <w:r>
        <w:rPr>
          <w:lang w:val="en-US"/>
        </w:rPr>
        <w:lastRenderedPageBreak/>
        <w:t xml:space="preserve">which also did not differ from the Baseline (all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Pr>
          <w:lang w:val="en-US"/>
        </w:rPr>
        <w:t>0.81</w:t>
      </w:r>
      <w:r w:rsidRPr="00A35713">
        <w:rPr>
          <w:lang w:val="en-US"/>
        </w:rPr>
        <w:t xml:space="preserve">, p </w:t>
      </w:r>
      <w:r>
        <w:rPr>
          <w:lang w:val="en-US"/>
        </w:rPr>
        <w:t>≥</w:t>
      </w:r>
      <w:r w:rsidRPr="00A35713">
        <w:rPr>
          <w:lang w:val="en-US"/>
        </w:rPr>
        <w:t xml:space="preserve"> .</w:t>
      </w:r>
      <w:r>
        <w:rPr>
          <w:lang w:val="en-US"/>
        </w:rPr>
        <w:t>440</w:t>
      </w:r>
      <w:r w:rsidRPr="00A35713">
        <w:rPr>
          <w:lang w:val="en-US"/>
        </w:rPr>
        <w:t xml:space="preserve">, d </w:t>
      </w:r>
      <w:r>
        <w:rPr>
          <w:lang w:val="en-US"/>
        </w:rPr>
        <w:t>≤</w:t>
      </w:r>
      <w:r w:rsidRPr="00A35713">
        <w:rPr>
          <w:lang w:val="en-US"/>
        </w:rPr>
        <w:t xml:space="preserve"> </w:t>
      </w:r>
      <w:r>
        <w:rPr>
          <w:lang w:val="en-US"/>
        </w:rPr>
        <w:t>0.12</w:t>
      </w:r>
      <w:r w:rsidRPr="00A35713">
        <w:rPr>
          <w:lang w:val="en-US"/>
        </w:rPr>
        <w:t xml:space="preserve"> [</w:t>
      </w:r>
      <w:r>
        <w:rPr>
          <w:lang w:val="en-US"/>
        </w:rPr>
        <w:t>-0.19</w:t>
      </w:r>
      <w:r w:rsidRPr="00A35713">
        <w:rPr>
          <w:lang w:val="en-US"/>
        </w:rPr>
        <w:t xml:space="preserve">, </w:t>
      </w:r>
      <w:r>
        <w:rPr>
          <w:lang w:val="en-US"/>
        </w:rPr>
        <w:t>0.43</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t>
      </w:r>
      <w:proofErr w:type="spellStart"/>
      <w:r>
        <w:rPr>
          <w:lang w:val="en-US"/>
        </w:rPr>
        <w:t>M</w:t>
      </w:r>
      <w:r>
        <w:rPr>
          <w:vertAlign w:val="subscript"/>
          <w:lang w:val="en-US"/>
        </w:rPr>
        <w:t>Baseline</w:t>
      </w:r>
      <w:proofErr w:type="spell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lang w:val="en-US"/>
        </w:rPr>
        <w:t xml:space="preserve">). For F2 however, the adaptation conditions modulated the response in the expected direction: In </w:t>
      </w:r>
      <w:r w:rsidRPr="0031284A">
        <w:rPr>
          <w:lang w:val="en-US"/>
        </w:rPr>
        <w:t>AdaptCond1 (angy-F1 and fearful-F2</w:t>
      </w:r>
      <w:r w:rsidRPr="0031284A">
        <w:rPr>
          <w:rFonts w:cs="Times New Roman"/>
          <w:lang w:val="en-US"/>
        </w:rPr>
        <w:t>),</w:t>
      </w:r>
      <w:r w:rsidRPr="00A35713">
        <w:rPr>
          <w:rFonts w:cs="Times New Roman"/>
          <w:iCs/>
          <w:lang w:val="en-US"/>
        </w:rPr>
        <w:t xml:space="preserve"> </w:t>
      </w:r>
      <w:r w:rsidRPr="00A35713">
        <w:rPr>
          <w:rFonts w:cs="Times New Roman"/>
          <w:i/>
          <w:iCs/>
          <w:lang w:val="en-US"/>
        </w:rPr>
        <w:t xml:space="preserve">M </w:t>
      </w:r>
      <w:r w:rsidRPr="00A35713">
        <w:rPr>
          <w:rFonts w:cs="Times New Roman"/>
          <w:lang w:val="en-US"/>
        </w:rPr>
        <w:t>= 0.</w:t>
      </w:r>
      <w:r w:rsidR="0031284A">
        <w:rPr>
          <w:rFonts w:cs="Times New Roman"/>
          <w:lang w:val="en-US"/>
        </w:rPr>
        <w:t>42</w:t>
      </w:r>
      <w:r w:rsidRPr="00A35713">
        <w:rPr>
          <w:rFonts w:cs="Times New Roman"/>
          <w:lang w:val="en-US"/>
        </w:rPr>
        <w:t xml:space="preserve"> ± 0.0</w:t>
      </w:r>
      <w:r>
        <w:rPr>
          <w:rFonts w:cs="Times New Roman"/>
          <w:lang w:val="en-US"/>
        </w:rPr>
        <w:t>2</w:t>
      </w:r>
      <w:r w:rsidRPr="00A35713">
        <w:rPr>
          <w:rFonts w:cs="Times New Roman"/>
          <w:lang w:val="en-US"/>
        </w:rPr>
        <w:t xml:space="preserve"> SEM</w:t>
      </w:r>
      <w:r w:rsidR="0031284A">
        <w:rPr>
          <w:rFonts w:cs="Times New Roman"/>
          <w:lang w:val="en-US"/>
        </w:rPr>
        <w:t>, F2 targets were more often classified as angry, compared to AdaptCond2 (</w:t>
      </w:r>
      <w:r w:rsidR="0031284A" w:rsidRPr="003A7D60">
        <w:rPr>
          <w:lang w:val="en-US"/>
        </w:rPr>
        <w:t>angry-F2 and fearful-F1</w:t>
      </w:r>
      <w:r w:rsidR="0031284A" w:rsidRPr="003A7D60">
        <w:rPr>
          <w:rFonts w:cs="Times New Roman"/>
          <w:lang w:val="en-US"/>
        </w:rPr>
        <w:t>),</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EE8759D" w14:textId="428854D7" w:rsidR="0031284A" w:rsidRPr="003E2CDB" w:rsidRDefault="003E2CDB" w:rsidP="00E865FC">
      <w:pPr>
        <w:rPr>
          <w:lang w:val="en-US"/>
        </w:rPr>
      </w:pPr>
      <w:r>
        <w:rPr>
          <w:lang w:val="en-US"/>
        </w:rPr>
        <w:t xml:space="preserve">For male voices, planned post-hoc t-tests confirmed the main effect of </w:t>
      </w:r>
      <w:proofErr w:type="spellStart"/>
      <w:r>
        <w:rPr>
          <w:lang w:val="en-US"/>
        </w:rPr>
        <w:t>AdaptCondion</w:t>
      </w:r>
      <w:proofErr w:type="spellEnd"/>
      <w:r>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Pr>
          <w:lang w:val="en-US"/>
        </w:rPr>
        <w:t>: Both M3 and M4 were more often classified as angry in AdaptCond3 (</w:t>
      </w:r>
      <w:r w:rsidRPr="00AB5368">
        <w:rPr>
          <w:i/>
          <w:iCs/>
          <w:lang w:val="en-US"/>
        </w:rPr>
        <w:t>angy-M3 and fearful-M4</w:t>
      </w:r>
      <w:r>
        <w:rPr>
          <w:lang w:val="en-US"/>
        </w:rPr>
        <w:t>) compared to AdaptCond4 (</w:t>
      </w:r>
      <w:r w:rsidRPr="00AB5368">
        <w:rPr>
          <w:i/>
          <w:iCs/>
          <w:lang w:val="en-US"/>
        </w:rPr>
        <w:t>angry-M4 and fearful-M3</w:t>
      </w:r>
      <w:r>
        <w:rPr>
          <w:lang w:val="en-US"/>
        </w:rPr>
        <w:t xml:space="preserve">),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sidR="004B4926">
        <w:rPr>
          <w:lang w:val="en-US"/>
        </w:rPr>
        <w:t>3</w:t>
      </w:r>
      <w:r>
        <w:rPr>
          <w:lang w:val="en-US"/>
        </w:rPr>
        <w:t>.</w:t>
      </w:r>
      <w:r w:rsidR="004B4926">
        <w:rPr>
          <w:lang w:val="en-US"/>
        </w:rPr>
        <w:t>80</w:t>
      </w:r>
      <w:r w:rsidRPr="00A35713">
        <w:rPr>
          <w:lang w:val="en-US"/>
        </w:rPr>
        <w:t xml:space="preserve">, p </w:t>
      </w:r>
      <w:r>
        <w:rPr>
          <w:lang w:val="en-US"/>
        </w:rPr>
        <w:t>≤</w:t>
      </w:r>
      <w:r w:rsidRPr="00A35713">
        <w:rPr>
          <w:lang w:val="en-US"/>
        </w:rPr>
        <w:t xml:space="preserve"> .</w:t>
      </w:r>
      <w:r w:rsidR="004B4926">
        <w:rPr>
          <w:lang w:val="en-US"/>
        </w:rPr>
        <w:t>001</w:t>
      </w:r>
      <w:r w:rsidRPr="00A35713">
        <w:rPr>
          <w:lang w:val="en-US"/>
        </w:rPr>
        <w:t>, d</w:t>
      </w:r>
      <w:r w:rsidR="004B4926">
        <w:rPr>
          <w:lang w:val="en-US"/>
        </w:rPr>
        <w:t>s</w:t>
      </w:r>
      <w:r w:rsidRPr="00A35713">
        <w:rPr>
          <w:lang w:val="en-US"/>
        </w:rPr>
        <w:t xml:space="preserve"> </w:t>
      </w:r>
      <w:r>
        <w:rPr>
          <w:lang w:val="en-US"/>
        </w:rPr>
        <w:t>≥</w:t>
      </w:r>
      <w:r w:rsidRPr="00A35713">
        <w:rPr>
          <w:lang w:val="en-US"/>
        </w:rPr>
        <w:t xml:space="preserve"> </w:t>
      </w:r>
      <w:r>
        <w:rPr>
          <w:lang w:val="en-US"/>
        </w:rPr>
        <w:t>0.</w:t>
      </w:r>
      <w:r w:rsidR="004B4926">
        <w:rPr>
          <w:lang w:val="en-US"/>
        </w:rPr>
        <w:t>59</w:t>
      </w:r>
      <w:r w:rsidRPr="00A35713">
        <w:rPr>
          <w:lang w:val="en-US"/>
        </w:rPr>
        <w:t xml:space="preserve"> [</w:t>
      </w:r>
      <w:r>
        <w:rPr>
          <w:lang w:val="en-US"/>
        </w:rPr>
        <w:t>0.</w:t>
      </w:r>
      <w:r w:rsidR="004B4926">
        <w:rPr>
          <w:lang w:val="en-US"/>
        </w:rPr>
        <w:t>26</w:t>
      </w:r>
      <w:r w:rsidRPr="00A35713">
        <w:rPr>
          <w:lang w:val="en-US"/>
        </w:rPr>
        <w:t xml:space="preserve">, </w:t>
      </w:r>
      <w:r>
        <w:rPr>
          <w:lang w:val="en-US"/>
        </w:rPr>
        <w:t>0.</w:t>
      </w:r>
      <w:r w:rsidR="004B4926">
        <w:rPr>
          <w:lang w:val="en-US"/>
        </w:rPr>
        <w:t>92</w:t>
      </w:r>
      <w:r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
    <w:p w14:paraId="1E1282F4" w14:textId="4A2221DF" w:rsidR="00E55F31" w:rsidRDefault="00A00037" w:rsidP="00BF5A50">
      <w:pPr>
        <w:rPr>
          <w:b/>
          <w:bCs/>
          <w:noProof/>
          <w:lang w:val="en-US"/>
        </w:rPr>
      </w:pPr>
      <w:r>
        <w:rPr>
          <w:lang w:val="en-US"/>
        </w:rPr>
        <w:t>In summary, there was no evidence for contrastive aftereffects for male speaker identities, and only partly for female speaker identities.</w:t>
      </w:r>
      <w:r w:rsidR="00E55F31" w:rsidRPr="00E55F31">
        <w:rPr>
          <w:b/>
          <w:bCs/>
          <w:noProof/>
          <w:lang w:val="en-US"/>
        </w:rPr>
        <w:t xml:space="preserve"> </w:t>
      </w:r>
    </w:p>
    <w:p w14:paraId="32EAC81E" w14:textId="77777777" w:rsidR="00C614F5" w:rsidRDefault="00C614F5">
      <w:pPr>
        <w:suppressAutoHyphens w:val="0"/>
        <w:spacing w:line="278" w:lineRule="auto"/>
        <w:rPr>
          <w:b/>
          <w:bCs/>
          <w:lang w:val="en-US"/>
        </w:rPr>
      </w:pPr>
      <w:r>
        <w:rPr>
          <w:b/>
          <w:bCs/>
          <w:i/>
          <w:iCs/>
          <w:lang w:val="en-US"/>
        </w:rPr>
        <w:br w:type="page"/>
      </w:r>
    </w:p>
    <w:p w14:paraId="493E0A85" w14:textId="5FC56619" w:rsidR="002E4008"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4</w:t>
      </w:r>
      <w:r w:rsidR="007006D0">
        <w:rPr>
          <w:b/>
          <w:bCs/>
          <w:i w:val="0"/>
          <w:iCs w:val="0"/>
          <w:color w:val="auto"/>
          <w:sz w:val="22"/>
          <w:szCs w:val="22"/>
          <w:lang w:val="en-US"/>
        </w:rPr>
        <w:fldChar w:fldCharType="end"/>
      </w:r>
    </w:p>
    <w:p w14:paraId="6F43B932" w14:textId="48593D1E" w:rsidR="00C614F5" w:rsidRPr="00C614F5" w:rsidRDefault="00C614F5" w:rsidP="00C614F5">
      <w:pPr>
        <w:rPr>
          <w:lang w:val="en-US"/>
        </w:rPr>
      </w:pPr>
      <w:r w:rsidRPr="005652C4">
        <w:rPr>
          <w:lang w:val="en-US"/>
        </w:rPr>
        <w:t>Proportion of angry responses</w:t>
      </w:r>
      <w:r>
        <w:rPr>
          <w:lang w:val="en-US"/>
        </w:rPr>
        <w:t xml:space="preserve"> separately for </w:t>
      </w:r>
      <w:r>
        <w:rPr>
          <w:lang w:val="en-US"/>
        </w:rPr>
        <w:t>Speaker Identity</w:t>
      </w:r>
      <w:r>
        <w:rPr>
          <w:lang w:val="en-US"/>
        </w:rPr>
        <w:t xml:space="preserve"> and Adaptation Condition</w:t>
      </w:r>
    </w:p>
    <w:p w14:paraId="44FBF47A" w14:textId="20A03940" w:rsidR="00E865FC" w:rsidRPr="00BF5A50" w:rsidRDefault="00E55F31" w:rsidP="00BF5A50">
      <w:pPr>
        <w:rPr>
          <w:lang w:val="en-US"/>
        </w:rPr>
      </w:pPr>
      <w:r>
        <w:rPr>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Pr>
          <w:lang w:val="en-US"/>
        </w:rPr>
        <w:t xml:space="preserve"> </w:t>
      </w:r>
    </w:p>
    <w:p w14:paraId="45AF7861" w14:textId="6B68B607"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w:t>
      </w:r>
      <w:r w:rsidRPr="00D355CF">
        <w:rPr>
          <w:i/>
          <w:iCs/>
          <w:lang w:val="en-US"/>
        </w:rPr>
        <w:t>Proportion of angry responses for each morph level separately</w:t>
      </w:r>
      <w:r>
        <w:rPr>
          <w:i/>
          <w:iCs/>
          <w:lang w:val="en-US"/>
        </w:rPr>
        <w:t xml:space="preserve"> for A) female speaker identities F1 and F2 and B) male speaker identities M3 and M4</w:t>
      </w:r>
      <w:r w:rsidRPr="00D355CF">
        <w:rPr>
          <w:rFonts w:cs="Times New Roman"/>
          <w:i/>
          <w:iCs/>
          <w:lang w:val="en-US"/>
        </w:rPr>
        <w:t>.</w:t>
      </w:r>
      <w:r>
        <w:rPr>
          <w:rFonts w:cs="Times New Roman"/>
          <w:i/>
          <w:iCs/>
          <w:lang w:val="en-US"/>
        </w:rPr>
        <w:t xml:space="preserve"> </w:t>
      </w:r>
      <w:r w:rsidRPr="00D355CF">
        <w:rPr>
          <w:rFonts w:cs="Times New Roman"/>
          <w:i/>
          <w:iCs/>
          <w:lang w:val="en-US"/>
        </w:rPr>
        <w:t xml:space="preserve"> </w:t>
      </w:r>
      <w:r>
        <w:rPr>
          <w:rFonts w:cs="Times New Roman"/>
          <w:i/>
          <w:iCs/>
          <w:lang w:val="en-US"/>
        </w:rPr>
        <w:t xml:space="preserve">C) Responses </w:t>
      </w:r>
      <w:r w:rsidRPr="00D355CF">
        <w:rPr>
          <w:rFonts w:cs="Times New Roman"/>
          <w:i/>
          <w:iCs/>
          <w:lang w:val="en-US"/>
        </w:rPr>
        <w:t>averaged across morph level</w:t>
      </w:r>
      <w:r>
        <w:rPr>
          <w:rFonts w:cs="Times New Roman"/>
          <w:i/>
          <w:iCs/>
          <w:lang w:val="en-US"/>
        </w:rPr>
        <w:t xml:space="preserve"> for female identities, and D) for male identities.</w:t>
      </w:r>
      <w:r w:rsidRPr="00D355CF">
        <w:rPr>
          <w:rFonts w:cs="Times New Roman"/>
          <w:i/>
          <w:iCs/>
          <w:lang w:val="en-US"/>
        </w:rPr>
        <w:t xml:space="preserve"> The dotted line depicts 0.5, thus an equal proportion of classifications as angry and fearful, also referred to as the point of subjective equality</w:t>
      </w:r>
      <w:r>
        <w:rPr>
          <w:rFonts w:cs="Times New Roman"/>
          <w:i/>
          <w:iCs/>
          <w:lang w:val="en-US"/>
        </w:rPr>
        <w:t xml:space="preserve">. </w:t>
      </w:r>
    </w:p>
    <w:p w14:paraId="77244672" w14:textId="77777777" w:rsidR="00037892" w:rsidRDefault="00037892" w:rsidP="007B3E33">
      <w:pPr>
        <w:pStyle w:val="berschrift3"/>
        <w:rPr>
          <w:lang w:val="en-US"/>
        </w:rPr>
      </w:pPr>
    </w:p>
    <w:p w14:paraId="0E1BBD3B" w14:textId="42920706" w:rsidR="00B10ADF" w:rsidRPr="007332B8" w:rsidRDefault="00B10ADF" w:rsidP="007B3E33">
      <w:pPr>
        <w:pStyle w:val="berschrift3"/>
        <w:rPr>
          <w:lang w:val="en-US"/>
        </w:rPr>
      </w:pPr>
      <w:r>
        <w:rPr>
          <w:lang w:val="en-US"/>
        </w:rPr>
        <w:t>Interim Discussion</w:t>
      </w:r>
    </w:p>
    <w:p w14:paraId="75B46A7E" w14:textId="467E34AF" w:rsidR="00B10ADF" w:rsidRDefault="00B10ADF" w:rsidP="00133F67">
      <w:pPr>
        <w:pStyle w:val="Listenabsatz"/>
        <w:ind w:left="0"/>
        <w:rPr>
          <w:color w:val="C00000"/>
          <w:lang w:val="en-US"/>
        </w:rPr>
      </w:pPr>
      <w:proofErr w:type="spellStart"/>
      <w:r w:rsidRPr="00B10ADF">
        <w:rPr>
          <w:color w:val="C00000"/>
          <w:lang w:val="en-US"/>
        </w:rPr>
        <w:t>ToDo</w:t>
      </w:r>
      <w:proofErr w:type="spellEnd"/>
      <w:r>
        <w:rPr>
          <w:color w:val="C00000"/>
          <w:lang w:val="en-US"/>
        </w:rPr>
        <w:br w:type="page"/>
      </w:r>
    </w:p>
    <w:p w14:paraId="17EF40A4" w14:textId="654275E1" w:rsidR="00B10ADF" w:rsidRDefault="00B10ADF" w:rsidP="007B3E33">
      <w:pPr>
        <w:pStyle w:val="berschrift2"/>
        <w:rPr>
          <w:lang w:val="en-US"/>
        </w:rPr>
      </w:pPr>
      <w:r>
        <w:rPr>
          <w:lang w:val="en-US"/>
        </w:rPr>
        <w:lastRenderedPageBreak/>
        <w:t>Experiment 3: Spoken Pseudoword</w:t>
      </w:r>
    </w:p>
    <w:p w14:paraId="508F9E95" w14:textId="77777777" w:rsidR="00B10ADF" w:rsidRDefault="00B10ADF" w:rsidP="007B3E33">
      <w:pPr>
        <w:pStyle w:val="berschrift3"/>
        <w:rPr>
          <w:lang w:val="en-US"/>
        </w:rPr>
      </w:pPr>
      <w:r>
        <w:rPr>
          <w:lang w:val="en-US"/>
        </w:rPr>
        <w:t>Hypothesis</w:t>
      </w:r>
    </w:p>
    <w:p w14:paraId="7DAE9868" w14:textId="201FDD67" w:rsidR="00857DA5" w:rsidRDefault="00857DA5" w:rsidP="00857DA5">
      <w:pPr>
        <w:rPr>
          <w:lang w:val="en-US"/>
        </w:rPr>
      </w:pPr>
      <w:r w:rsidRPr="00857DA5">
        <w:rPr>
          <w:lang w:val="en-US"/>
        </w:rPr>
        <w:t xml:space="preserve">For Experiment 3 (Pseudoword), </w:t>
      </w:r>
      <w:r w:rsidR="00F7137A">
        <w:rPr>
          <w:lang w:val="en-US"/>
        </w:rPr>
        <w:t>I</w:t>
      </w:r>
      <w:r w:rsidRPr="00857DA5">
        <w:rPr>
          <w:lang w:val="en-US"/>
        </w:rPr>
        <w:t xml:space="preserve"> expect</w:t>
      </w:r>
      <w:r w:rsidR="00F7137A">
        <w:rPr>
          <w:lang w:val="en-US"/>
        </w:rPr>
        <w:t>ed find</w:t>
      </w:r>
      <w:r w:rsidRPr="00857DA5">
        <w:rPr>
          <w:lang w:val="en-US"/>
        </w:rPr>
        <w:t xml:space="preserve"> NO simultaneous opposite aftereffects</w:t>
      </w:r>
      <w:r w:rsidR="00F7137A">
        <w:rPr>
          <w:lang w:val="en-US"/>
        </w:rPr>
        <w:t xml:space="preserve"> for different pseudowords</w:t>
      </w:r>
      <w:r w:rsidRPr="00857DA5">
        <w:rPr>
          <w:lang w:val="en-US"/>
        </w:rPr>
        <w:t xml:space="preserve">, thus </w:t>
      </w:r>
      <w:r>
        <w:rPr>
          <w:lang w:val="en-US"/>
        </w:rPr>
        <w:t>NO</w:t>
      </w:r>
      <w:r w:rsidRPr="00857DA5">
        <w:rPr>
          <w:lang w:val="en-US"/>
        </w:rPr>
        <w:t xml:space="preserve"> </w:t>
      </w:r>
      <w:proofErr w:type="spellStart"/>
      <w:r w:rsidRPr="00857DA5">
        <w:rPr>
          <w:lang w:val="en-US"/>
        </w:rPr>
        <w:t>Adaptation</w:t>
      </w:r>
      <w:r>
        <w:rPr>
          <w:lang w:val="en-US"/>
        </w:rPr>
        <w:t>Condition</w:t>
      </w:r>
      <w:proofErr w:type="spellEnd"/>
      <w:r>
        <w:rPr>
          <w:lang w:val="en-US"/>
        </w:rPr>
        <w:t xml:space="preserve"> </w:t>
      </w:r>
      <w:r w:rsidRPr="00857DA5">
        <w:rPr>
          <w:lang w:val="en-US"/>
        </w:rPr>
        <w:t xml:space="preserve">x </w:t>
      </w:r>
      <w:r>
        <w:rPr>
          <w:lang w:val="en-US"/>
        </w:rPr>
        <w:t>P</w:t>
      </w:r>
      <w:r w:rsidRPr="00857DA5">
        <w:rPr>
          <w:lang w:val="en-US"/>
        </w:rPr>
        <w:t>seudoword interaction</w:t>
      </w:r>
      <w:r>
        <w:rPr>
          <w:lang w:val="en-US"/>
        </w:rPr>
        <w:t xml:space="preserve">. </w:t>
      </w:r>
      <w:r w:rsidR="00F7137A">
        <w:rPr>
          <w:lang w:val="en-US"/>
        </w:rPr>
        <w:t>In other words</w:t>
      </w:r>
      <w:r>
        <w:rPr>
          <w:lang w:val="en-US"/>
        </w:rPr>
        <w:t>,</w:t>
      </w:r>
      <w:r w:rsidR="00474FAD">
        <w:rPr>
          <w:lang w:val="en-US"/>
        </w:rPr>
        <w:t xml:space="preserve"> </w:t>
      </w:r>
      <w:r w:rsidR="00474FAD" w:rsidRPr="00857DA5">
        <w:rPr>
          <w:lang w:val="en-US"/>
        </w:rPr>
        <w:t>target voices of all pseudowords (1,2,3,4) have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Pr>
          <w:lang w:val="en-US"/>
        </w:rPr>
        <w:t>adaptation condition</w:t>
      </w:r>
      <w:r w:rsidR="00474FAD">
        <w:rPr>
          <w:lang w:val="en-US"/>
        </w:rPr>
        <w:t>s</w:t>
      </w:r>
      <w:r>
        <w:rPr>
          <w:lang w:val="en-US"/>
        </w:rPr>
        <w:t xml:space="preserve"> </w:t>
      </w:r>
      <w:r w:rsidRPr="00857DA5">
        <w:rPr>
          <w:lang w:val="en-US"/>
        </w:rPr>
        <w:t>(AdaptCond1: angry-Words 1 and 2 and fearful-Words 3 and 4,  AdaptCond2</w:t>
      </w:r>
      <w:r w:rsidR="00FE53FC">
        <w:rPr>
          <w:lang w:val="en-US"/>
        </w:rPr>
        <w:t>: angry</w:t>
      </w:r>
      <w:r w:rsidRPr="00857DA5">
        <w:rPr>
          <w:lang w:val="en-US"/>
        </w:rPr>
        <w:t xml:space="preserve"> - Words 3 and 4 and fearful- Words 1 and 2), because adaptation impressions cancel each other out across pseudowords</w:t>
      </w:r>
      <w:r>
        <w:rPr>
          <w:lang w:val="en-US"/>
        </w:rPr>
        <w:t>. T</w:t>
      </w:r>
      <w:r w:rsidRPr="00857DA5">
        <w:rPr>
          <w:lang w:val="en-US"/>
        </w:rPr>
        <w:t>his will be found for both male and female voices.</w:t>
      </w:r>
    </w:p>
    <w:p w14:paraId="5F7E4DBD" w14:textId="77777777" w:rsidR="007B2FFE" w:rsidRPr="008D5679" w:rsidRDefault="007B2FFE" w:rsidP="007B2FFE">
      <w:pPr>
        <w:rPr>
          <w:lang w:val="en-US"/>
        </w:rPr>
      </w:pPr>
      <w:r>
        <w:rPr>
          <w:lang w:val="en-US"/>
        </w:rPr>
        <w:t>This experiment and its hypothesis were preregistered (</w:t>
      </w:r>
      <w:hyperlink r:id="rId14" w:history="1">
        <w:r w:rsidRPr="008D5679">
          <w:rPr>
            <w:rStyle w:val="Hyperlink"/>
            <w:lang w:val="en-US"/>
          </w:rPr>
          <w:t xml:space="preserve">10.17605/OSF.IO/3H9WN </w:t>
        </w:r>
      </w:hyperlink>
      <w:r>
        <w:rPr>
          <w:lang w:val="en-US"/>
        </w:rPr>
        <w:t>).</w:t>
      </w:r>
    </w:p>
    <w:p w14:paraId="6762214B" w14:textId="47609699" w:rsidR="007B2FFE" w:rsidRPr="00857DA5" w:rsidRDefault="007B2FFE" w:rsidP="00857DA5">
      <w:pPr>
        <w:rPr>
          <w:lang w:val="en-US"/>
        </w:rPr>
      </w:pP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24C4AB91" w:rsidR="00326D69" w:rsidRDefault="00326D69" w:rsidP="00326D6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95ad3fb5-d0d3-4585-9e74-0eac0b781aea"/>
          <w:id w:val="-999346580"/>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Pr>
          <w:lang w:val="en-US"/>
        </w:rPr>
        <w:t xml:space="preserve">and the same target sample size </w:t>
      </w:r>
      <w:r w:rsidRPr="00EF04A9">
        <w:rPr>
          <w:lang w:val="en-US"/>
        </w:rPr>
        <w:t>as for Experiment 1</w:t>
      </w:r>
      <w:r>
        <w:rPr>
          <w:lang w:val="en-US"/>
        </w:rPr>
        <w:t xml:space="preserve"> and 2</w:t>
      </w:r>
      <w:r w:rsidRPr="00EF04A9">
        <w:rPr>
          <w:lang w:val="en-US"/>
        </w:rPr>
        <w:t xml:space="preserve">. </w:t>
      </w:r>
      <w:r>
        <w:rPr>
          <w:lang w:val="en-US"/>
        </w:rPr>
        <w:t>99</w:t>
      </w:r>
      <w:r w:rsidRPr="00EF04A9">
        <w:rPr>
          <w:lang w:val="en-US"/>
        </w:rPr>
        <w:t xml:space="preserve"> people accessed the study via hyperlink, of which </w:t>
      </w:r>
      <w:r>
        <w:rPr>
          <w:lang w:val="en-US"/>
        </w:rPr>
        <w:t>48</w:t>
      </w:r>
      <w:r w:rsidRPr="00EF04A9">
        <w:rPr>
          <w:lang w:val="en-US"/>
        </w:rPr>
        <w:t xml:space="preserve"> contributed complete data. </w:t>
      </w:r>
      <w:r>
        <w:rPr>
          <w:lang w:val="en-US"/>
        </w:rPr>
        <w:t>Six</w:t>
      </w:r>
      <w:r w:rsidRPr="00EF04A9">
        <w:rPr>
          <w:lang w:val="en-US"/>
        </w:rPr>
        <w:t xml:space="preserve"> participants had to be excluded (N = </w:t>
      </w:r>
      <w:r>
        <w:rPr>
          <w:lang w:val="en-US"/>
        </w:rPr>
        <w:t>3</w:t>
      </w:r>
      <w:r w:rsidRPr="00EF04A9">
        <w:rPr>
          <w:lang w:val="en-US"/>
        </w:rPr>
        <w:t xml:space="preserve"> due to 5% trials of omission in the baseline task, N = </w:t>
      </w:r>
      <w:r>
        <w:rPr>
          <w:lang w:val="en-US"/>
        </w:rPr>
        <w:t>3</w:t>
      </w:r>
      <w:r w:rsidRPr="00EF04A9">
        <w:rPr>
          <w:lang w:val="en-US"/>
        </w:rPr>
        <w:t xml:space="preserve"> due to problems with the sound playback). Therefore, the final sample consisted of 42 participants (34 female, </w:t>
      </w:r>
      <w:r w:rsidR="00EE3356">
        <w:rPr>
          <w:lang w:val="en-US"/>
        </w:rPr>
        <w:t>7</w:t>
      </w:r>
      <w:r w:rsidRPr="00EF04A9">
        <w:rPr>
          <w:lang w:val="en-US"/>
        </w:rPr>
        <w:t xml:space="preserve"> male,</w:t>
      </w:r>
      <w:r w:rsidR="00EE3356">
        <w:rPr>
          <w:lang w:val="en-US"/>
        </w:rPr>
        <w:t xml:space="preserve"> 1</w:t>
      </w:r>
      <w:r w:rsidRPr="00EF04A9">
        <w:rPr>
          <w:lang w:val="en-US"/>
        </w:rPr>
        <w:t xml:space="preserve"> diverse, aged 18 to </w:t>
      </w:r>
      <w:r w:rsidR="00EE3356">
        <w:rPr>
          <w:lang w:val="en-US"/>
        </w:rPr>
        <w:t>46</w:t>
      </w:r>
      <w:r w:rsidRPr="00EF04A9">
        <w:rPr>
          <w:lang w:val="en-US"/>
        </w:rPr>
        <w:t xml:space="preserve"> years [M = 2</w:t>
      </w:r>
      <w:r w:rsidR="00EE3356">
        <w:rPr>
          <w:lang w:val="en-US"/>
        </w:rPr>
        <w:t>5</w:t>
      </w:r>
      <w:r w:rsidRPr="00EF04A9">
        <w:rPr>
          <w:lang w:val="en-US"/>
        </w:rPr>
        <w:t>.</w:t>
      </w:r>
      <w:r w:rsidR="00EE3356">
        <w:rPr>
          <w:lang w:val="en-US"/>
        </w:rPr>
        <w:t>76</w:t>
      </w:r>
      <w:r w:rsidRPr="00EF04A9">
        <w:rPr>
          <w:lang w:val="en-US"/>
        </w:rPr>
        <w:t xml:space="preserve">, SD = </w:t>
      </w:r>
      <w:r w:rsidR="00EE3356">
        <w:rPr>
          <w:lang w:val="en-US"/>
        </w:rPr>
        <w:t>5</w:t>
      </w:r>
      <w:r w:rsidRPr="00EF04A9">
        <w:rPr>
          <w:lang w:val="en-US"/>
        </w:rPr>
        <w:t>.</w:t>
      </w:r>
      <w:r w:rsidR="00EE3356">
        <w:rPr>
          <w:lang w:val="en-US"/>
        </w:rPr>
        <w:t>47</w:t>
      </w:r>
      <w:r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5083A0D8" w:rsidR="0032383F" w:rsidRPr="008D5679" w:rsidRDefault="0032383F" w:rsidP="0032383F">
      <w:pPr>
        <w:rPr>
          <w:lang w:val="en-US"/>
        </w:rPr>
      </w:pPr>
      <w:r w:rsidRPr="008D5679">
        <w:rPr>
          <w:lang w:val="en-US"/>
        </w:rPr>
        <w:t>Stimuli were identical to Experiment 1</w:t>
      </w:r>
      <w:r>
        <w:rPr>
          <w:lang w:val="en-US"/>
        </w:rPr>
        <w:t xml:space="preserve"> and 2. </w:t>
      </w:r>
      <w:r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49768AD7" w:rsidR="0032383F" w:rsidRDefault="0032383F" w:rsidP="0032383F">
      <w:pPr>
        <w:rPr>
          <w:lang w:val="en-US"/>
        </w:rPr>
      </w:pPr>
      <w:r w:rsidRPr="00AC30B2">
        <w:rPr>
          <w:lang w:val="en-US"/>
        </w:rPr>
        <w:t xml:space="preserve">The design was very similar to Experiment </w:t>
      </w:r>
      <w:r>
        <w:rPr>
          <w:lang w:val="en-US"/>
        </w:rPr>
        <w:t>2</w:t>
      </w:r>
      <w:r w:rsidRPr="00AC30B2">
        <w:rPr>
          <w:lang w:val="en-US"/>
        </w:rPr>
        <w:t xml:space="preserve"> and differed only in the adaptation tasks. </w:t>
      </w:r>
      <w:r>
        <w:rPr>
          <w:lang w:val="en-US"/>
        </w:rPr>
        <w:t xml:space="preserve">The baseline task was identical. Again, participants completed the </w:t>
      </w:r>
      <w:r w:rsidRPr="00DC491D">
        <w:rPr>
          <w:b/>
          <w:bCs/>
          <w:lang w:val="en-US"/>
        </w:rPr>
        <w:t>Adaptation</w:t>
      </w:r>
      <w:r>
        <w:rPr>
          <w:lang w:val="en-US"/>
        </w:rPr>
        <w:t xml:space="preserve"> in four blocks, two for each speaker sex.  In each block, adaptor emotions were tied to the pseudoword: In the first female block, participants adapted to </w:t>
      </w:r>
      <w:r w:rsidRPr="0032383F">
        <w:rPr>
          <w:lang w:val="en-US"/>
        </w:rPr>
        <w:t xml:space="preserve">angry-Words 1 and 2 and fearful-Words 3 and 4. </w:t>
      </w:r>
      <w:r w:rsidRPr="00BA737A">
        <w:rPr>
          <w:lang w:val="en-US"/>
        </w:rPr>
        <w:t>In the other one, the combination was reversed</w:t>
      </w:r>
      <w:r>
        <w:rPr>
          <w:lang w:val="en-US"/>
        </w:rPr>
        <w:t xml:space="preserve">: </w:t>
      </w:r>
      <w:r w:rsidRPr="0032383F">
        <w:rPr>
          <w:lang w:val="en-US"/>
        </w:rPr>
        <w:t>angry- Words 3 and 4 and fearful- Words 1 and 2</w:t>
      </w:r>
      <w:r w:rsidRPr="00BA737A">
        <w:rPr>
          <w:lang w:val="en-US"/>
        </w:rPr>
        <w:t xml:space="preserve"> (</w:t>
      </w:r>
      <w:r w:rsidRPr="00881D63">
        <w:rPr>
          <w:b/>
          <w:bCs/>
          <w:lang w:val="en-US"/>
        </w:rPr>
        <w:t>Figure 3</w:t>
      </w:r>
      <w:r>
        <w:rPr>
          <w:b/>
          <w:bCs/>
          <w:lang w:val="en-US"/>
        </w:rPr>
        <w:t>B</w:t>
      </w:r>
      <w:r w:rsidRPr="00BA737A">
        <w:rPr>
          <w:lang w:val="en-US"/>
        </w:rPr>
        <w:t>).</w:t>
      </w:r>
      <w:r>
        <w:rPr>
          <w:lang w:val="en-US"/>
        </w:rPr>
        <w:t xml:space="preserve">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t>Data analysis</w:t>
      </w:r>
    </w:p>
    <w:p w14:paraId="2D936FF7" w14:textId="77777777" w:rsidR="000E7B31" w:rsidRDefault="0032383F" w:rsidP="0032383F">
      <w:pPr>
        <w:rPr>
          <w:lang w:val="en-US"/>
        </w:rPr>
      </w:pPr>
      <w:r w:rsidRPr="00482B35">
        <w:rPr>
          <w:lang w:val="en-US"/>
        </w:rPr>
        <w:t xml:space="preserve">Software and R-packages for </w:t>
      </w:r>
      <w:r w:rsidR="000E7B31">
        <w:rPr>
          <w:lang w:val="en-US"/>
        </w:rPr>
        <w:t xml:space="preserve">the first part of the </w:t>
      </w:r>
      <w:r w:rsidRPr="00482B35">
        <w:rPr>
          <w:lang w:val="en-US"/>
        </w:rPr>
        <w:t xml:space="preserve">data analyses were </w:t>
      </w:r>
      <w:r>
        <w:rPr>
          <w:lang w:val="en-US"/>
        </w:rPr>
        <w:t xml:space="preserve">similar </w:t>
      </w:r>
      <w:r w:rsidRPr="00482B35">
        <w:rPr>
          <w:lang w:val="en-US"/>
        </w:rPr>
        <w:t xml:space="preserve">to Experiment </w:t>
      </w:r>
      <w:r>
        <w:rPr>
          <w:lang w:val="en-US"/>
        </w:rPr>
        <w:t>2</w:t>
      </w:r>
      <w:r w:rsidRPr="00482B35">
        <w:rPr>
          <w:lang w:val="en-US"/>
        </w:rPr>
        <w:t>. Errors of omission (&lt;3%) were excluded from the data.</w:t>
      </w:r>
      <w:r>
        <w:rPr>
          <w:lang w:val="en-US"/>
        </w:rPr>
        <w:t xml:space="preserve"> </w:t>
      </w:r>
      <w:r w:rsidR="000E7B31">
        <w:rPr>
          <w:lang w:val="en-US"/>
        </w:rPr>
        <w:t>Then</w:t>
      </w:r>
      <w:r>
        <w:rPr>
          <w:lang w:val="en-US"/>
        </w:rPr>
        <w:t xml:space="preserve">, responses in each trial were modeled with a </w:t>
      </w:r>
      <w:r w:rsidRPr="00432CA2">
        <w:rPr>
          <w:lang w:val="en-US"/>
        </w:rPr>
        <w:t>multilevel logistic regression</w:t>
      </w:r>
      <w:r>
        <w:rPr>
          <w:lang w:val="en-US"/>
        </w:rPr>
        <w:t xml:space="preserve">. </w:t>
      </w:r>
    </w:p>
    <w:p w14:paraId="192CEA74" w14:textId="7D5B3F94"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proofErr w:type="spellStart"/>
      <w:r w:rsidR="0032383F">
        <w:rPr>
          <w:lang w:val="en-US"/>
        </w:rPr>
        <w:t>tML</w:t>
      </w:r>
      <w:proofErr w:type="spellEnd"/>
      <w:r w:rsidR="0032383F">
        <w:rPr>
          <w:lang w:val="en-US"/>
        </w:rPr>
        <w:t>,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sidR="00FE53FC">
        <w:rPr>
          <w:lang w:val="en-US"/>
        </w:rPr>
        <w:t>PW</w:t>
      </w:r>
      <w:r>
        <w:rPr>
          <w:lang w:val="en-US"/>
        </w:rPr>
        <w:t xml:space="preserve">1: </w:t>
      </w:r>
      <w:r w:rsidR="00C5788B">
        <w:rPr>
          <w:lang w:val="en-US"/>
        </w:rPr>
        <w:t>/</w:t>
      </w:r>
      <w:proofErr w:type="spellStart"/>
      <w:r w:rsidR="00C5788B">
        <w:rPr>
          <w:lang w:val="en-US"/>
        </w:rPr>
        <w:t>belam</w:t>
      </w:r>
      <w:proofErr w:type="spellEnd"/>
      <w:r w:rsidR="00C5788B">
        <w:rPr>
          <w:lang w:val="en-US"/>
        </w:rPr>
        <w:t>/</w:t>
      </w:r>
      <w:r>
        <w:rPr>
          <w:lang w:val="en-US"/>
        </w:rPr>
        <w:t xml:space="preserve">, </w:t>
      </w:r>
      <w:r w:rsidR="00FE53FC">
        <w:rPr>
          <w:lang w:val="en-US"/>
        </w:rPr>
        <w:t>PW</w:t>
      </w:r>
      <w:r>
        <w:rPr>
          <w:lang w:val="en-US"/>
        </w:rPr>
        <w:t>2:</w:t>
      </w:r>
      <w:r w:rsidR="00C5788B">
        <w:rPr>
          <w:lang w:val="en-US"/>
        </w:rPr>
        <w:t xml:space="preserve"> /</w:t>
      </w:r>
      <w:proofErr w:type="spellStart"/>
      <w:r w:rsidR="00C5788B">
        <w:rPr>
          <w:lang w:val="en-US"/>
        </w:rPr>
        <w:t>molen</w:t>
      </w:r>
      <w:proofErr w:type="spellEnd"/>
      <w:r w:rsidR="00C5788B">
        <w:rPr>
          <w:lang w:val="en-US"/>
        </w:rPr>
        <w:t>/</w:t>
      </w:r>
      <w:r>
        <w:rPr>
          <w:lang w:val="en-US"/>
        </w:rPr>
        <w:t xml:space="preserve">, </w:t>
      </w:r>
      <w:r w:rsidR="00FE53FC">
        <w:rPr>
          <w:lang w:val="en-US"/>
        </w:rPr>
        <w:t>PW</w:t>
      </w:r>
      <w:r>
        <w:rPr>
          <w:lang w:val="en-US"/>
        </w:rPr>
        <w:t xml:space="preserve">3: </w:t>
      </w:r>
      <w:r w:rsidR="00C5788B">
        <w:rPr>
          <w:lang w:val="en-US"/>
        </w:rPr>
        <w:t>/</w:t>
      </w:r>
      <w:proofErr w:type="spellStart"/>
      <w:r w:rsidR="00C5788B">
        <w:rPr>
          <w:lang w:val="en-US"/>
        </w:rPr>
        <w:t>namil</w:t>
      </w:r>
      <w:proofErr w:type="spellEnd"/>
      <w:r w:rsidR="00C5788B">
        <w:rPr>
          <w:lang w:val="en-US"/>
        </w:rPr>
        <w:t>/</w:t>
      </w:r>
      <w:r>
        <w:rPr>
          <w:lang w:val="en-US"/>
        </w:rPr>
        <w:t xml:space="preserve"> and </w:t>
      </w:r>
      <w:r w:rsidR="00FE53FC">
        <w:rPr>
          <w:lang w:val="en-US"/>
        </w:rPr>
        <w:t>PW</w:t>
      </w:r>
      <w:r>
        <w:rPr>
          <w:lang w:val="en-US"/>
        </w:rPr>
        <w:t xml:space="preserve"> 4: </w:t>
      </w:r>
      <w:r w:rsidR="00C5788B">
        <w:rPr>
          <w:lang w:val="en-US"/>
        </w:rPr>
        <w:t>/</w:t>
      </w:r>
      <w:proofErr w:type="spellStart"/>
      <w:r w:rsidR="00C5788B">
        <w:rPr>
          <w:lang w:val="en-US"/>
        </w:rPr>
        <w:t>loman</w:t>
      </w:r>
      <w:proofErr w:type="spellEnd"/>
      <w:r w:rsidR="00C5788B">
        <w:rPr>
          <w:lang w:val="en-US"/>
        </w:rPr>
        <w:t>/</w:t>
      </w:r>
      <w:r w:rsidR="0032383F" w:rsidRPr="00432CA2">
        <w:rPr>
          <w:lang w:val="en-US"/>
        </w:rPr>
        <w:t>),</w:t>
      </w:r>
      <w:r w:rsidRPr="000E7B31">
        <w:rPr>
          <w:lang w:val="en-US"/>
        </w:rPr>
        <w:t xml:space="preserve"> and the adaptation condition (AdaptCond1: </w:t>
      </w:r>
      <w:r>
        <w:rPr>
          <w:lang w:val="en-US"/>
        </w:rPr>
        <w:t>Word 01/02</w:t>
      </w:r>
      <w:r w:rsidRPr="000E7B31">
        <w:rPr>
          <w:lang w:val="en-US"/>
        </w:rPr>
        <w:t xml:space="preserve">-angry and </w:t>
      </w:r>
      <w:r>
        <w:rPr>
          <w:lang w:val="en-US"/>
        </w:rPr>
        <w:t>Word03/04</w:t>
      </w:r>
      <w:r w:rsidRPr="000E7B31">
        <w:rPr>
          <w:lang w:val="en-US"/>
        </w:rPr>
        <w:t xml:space="preserve">-fearful; AdaptCond2: </w:t>
      </w:r>
      <w:r>
        <w:rPr>
          <w:lang w:val="en-US"/>
        </w:rPr>
        <w:t>Word03/04</w:t>
      </w:r>
      <w:r w:rsidRPr="000E7B31">
        <w:rPr>
          <w:lang w:val="en-US"/>
        </w:rPr>
        <w:t xml:space="preserve">-angry and </w:t>
      </w:r>
      <w:r>
        <w:rPr>
          <w:lang w:val="en-US"/>
        </w:rPr>
        <w:t>Word 01/02</w:t>
      </w:r>
      <w:r w:rsidRPr="000E7B31">
        <w:rPr>
          <w:lang w:val="en-US"/>
        </w:rPr>
        <w:t>-fearful). Random effects were estimated for each speaker identity (</w:t>
      </w:r>
      <w:proofErr w:type="spellStart"/>
      <w:r w:rsidRPr="000E7B31">
        <w:rPr>
          <w:lang w:val="en-US"/>
        </w:rPr>
        <w:t>SpID</w:t>
      </w:r>
      <w:proofErr w:type="spellEnd"/>
      <w:r w:rsidRPr="000E7B31">
        <w:rPr>
          <w:lang w:val="en-US"/>
        </w:rPr>
        <w:t>) and participant.</w:t>
      </w:r>
      <w:r w:rsidR="00267754">
        <w:rPr>
          <w:lang w:val="en-US"/>
        </w:rPr>
        <w:t xml:space="preserve"> Thus, t</w:t>
      </w:r>
      <w:r w:rsidR="00E3398E">
        <w:rPr>
          <w:lang w:val="en-US"/>
        </w:rPr>
        <w:t>he</w:t>
      </w:r>
      <w:r w:rsidR="00267754">
        <w:rPr>
          <w:lang w:val="en-US"/>
        </w:rPr>
        <w:t xml:space="preserve"> following model</w:t>
      </w:r>
      <w:r w:rsidR="005E58CD">
        <w:rPr>
          <w:lang w:val="en-US"/>
        </w:rPr>
        <w:t xml:space="preserve"> was estimated</w:t>
      </w:r>
      <w:r w:rsidR="00267754">
        <w:rPr>
          <w:lang w:val="en-US"/>
        </w:rPr>
        <w:t xml:space="preserve">: </w:t>
      </w:r>
    </w:p>
    <w:p w14:paraId="36C633E3" w14:textId="6544A8A4" w:rsidR="00267754" w:rsidRPr="00817752" w:rsidRDefault="00267754" w:rsidP="00267754">
      <w:pPr>
        <w:rPr>
          <w:lang w:val="en-US"/>
        </w:rPr>
      </w:pPr>
      <w:proofErr w:type="spellStart"/>
      <w:r>
        <w:rPr>
          <w:lang w:val="en-US"/>
        </w:rPr>
        <w:lastRenderedPageBreak/>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gramStart"/>
      <w:r>
        <w:rPr>
          <w:lang w:val="en-US"/>
        </w:rPr>
        <w:t>Pseudoword  *</w:t>
      </w:r>
      <w:proofErr w:type="gramEnd"/>
      <w:r>
        <w:rPr>
          <w:lang w:val="en-US"/>
        </w:rPr>
        <w:t xml:space="preserve"> </w:t>
      </w:r>
      <w:proofErr w:type="spellStart"/>
      <w:r>
        <w:rPr>
          <w:lang w:val="en-US"/>
        </w:rPr>
        <w:t>AdaptCond</w:t>
      </w:r>
      <w:proofErr w:type="spellEnd"/>
      <w:r>
        <w:rPr>
          <w:lang w:val="en-US"/>
        </w:rPr>
        <w:t xml:space="preserve"> </w:t>
      </w:r>
      <w:r w:rsidRPr="00817752">
        <w:rPr>
          <w:lang w:val="en-US"/>
        </w:rPr>
        <w:t xml:space="preserve">+ (1 | </w:t>
      </w:r>
      <w:proofErr w:type="spellStart"/>
      <w:r w:rsidRPr="00817752">
        <w:rPr>
          <w:lang w:val="en-US"/>
        </w:rPr>
        <w:t>SpID</w:t>
      </w:r>
      <w:proofErr w:type="spellEnd"/>
      <w:r w:rsidRPr="00817752">
        <w:rPr>
          <w:lang w:val="en-US"/>
        </w:rPr>
        <w:t>) + (1 | Participant)</w:t>
      </w:r>
    </w:p>
    <w:p w14:paraId="6945D340" w14:textId="77777777" w:rsidR="00267754" w:rsidRDefault="00267754" w:rsidP="0032383F">
      <w:pPr>
        <w:rPr>
          <w:lang w:val="en-US"/>
        </w:rPr>
      </w:pPr>
    </w:p>
    <w:p w14:paraId="7FC1A538" w14:textId="647B8ED8" w:rsidR="00267754" w:rsidRDefault="00267754" w:rsidP="0032383F">
      <w:pPr>
        <w:rPr>
          <w:lang w:val="en-US"/>
        </w:rPr>
      </w:pPr>
    </w:p>
    <w:p w14:paraId="297E1B35" w14:textId="70DEE3D8" w:rsidR="002824CA" w:rsidRDefault="002824CA" w:rsidP="002824CA">
      <w:pPr>
        <w:rPr>
          <w:lang w:val="en-US"/>
        </w:rPr>
      </w:pPr>
      <w:r>
        <w:rPr>
          <w:lang w:val="en-US"/>
        </w:rPr>
        <w:t xml:space="preserve">This classical </w:t>
      </w:r>
      <w:r w:rsidRPr="00E35557">
        <w:rPr>
          <w:lang w:val="en-US"/>
        </w:rPr>
        <w:t xml:space="preserve">frequentist </w:t>
      </w:r>
      <w:r>
        <w:rPr>
          <w:lang w:val="en-US"/>
        </w:rPr>
        <w:t xml:space="preserve">approach was complemented with a </w:t>
      </w:r>
      <w:r w:rsidRPr="00E35557">
        <w:rPr>
          <w:lang w:val="en-US"/>
        </w:rPr>
        <w:t>Bayesian a</w:t>
      </w:r>
      <w:r>
        <w:rPr>
          <w:lang w:val="en-US"/>
        </w:rPr>
        <w:t>nalysis</w:t>
      </w:r>
      <w:r w:rsidRPr="00E35557">
        <w:rPr>
          <w:lang w:val="en-US"/>
        </w:rPr>
        <w:t xml:space="preserve">, which – in contrast to null hypothesis significance testing - allows a quantification of evidence for null findings </w:t>
      </w:r>
      <w:sdt>
        <w:sdtPr>
          <w:rPr>
            <w:lang w:val="en-US"/>
          </w:rPr>
          <w:alias w:val="To edit, see citavi.com/edit"/>
          <w:tag w:val="CitaviPlaceholder#64973329-24cc-40a4-9878-a64ea96d7b70"/>
          <w:id w:val="759946518"/>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yLTIzVDE3OjQzOjM5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Pr>
              <w:lang w:val="en-US"/>
            </w:rPr>
            <w:fldChar w:fldCharType="separate"/>
          </w:r>
          <w:r w:rsidR="00133F67">
            <w:rPr>
              <w:lang w:val="en-US"/>
            </w:rPr>
            <w:t>(Rosenfeld &amp; Olson, 2021)</w:t>
          </w:r>
          <w:r w:rsidR="00133F67">
            <w:rPr>
              <w:lang w:val="en-US"/>
            </w:rPr>
            <w:fldChar w:fldCharType="end"/>
          </w:r>
        </w:sdtContent>
      </w:sdt>
      <w:r w:rsidRPr="00E35557">
        <w:rPr>
          <w:lang w:val="en-US"/>
        </w:rPr>
        <w:t xml:space="preserve">.  </w:t>
      </w:r>
      <w:r>
        <w:rPr>
          <w:lang w:val="en-US"/>
        </w:rPr>
        <w:t>T</w:t>
      </w:r>
      <w:r w:rsidRPr="00E35557">
        <w:rPr>
          <w:lang w:val="en-US"/>
        </w:rPr>
        <w:t>he Bayes factor (BF10)</w:t>
      </w:r>
      <w:r>
        <w:rPr>
          <w:lang w:val="en-US"/>
        </w:rPr>
        <w:t xml:space="preserve"> is reported</w:t>
      </w:r>
      <w:r w:rsidRPr="00E35557">
        <w:rPr>
          <w:lang w:val="en-US"/>
        </w:rPr>
        <w:t xml:space="preserve"> as an indicator for the likelihood of the null and alternative hypothesis given the observed data.</w:t>
      </w:r>
      <w:r>
        <w:rPr>
          <w:lang w:val="en-US"/>
        </w:rPr>
        <w:t xml:space="preserve"> </w:t>
      </w:r>
      <w:r w:rsidRPr="00E35557">
        <w:rPr>
          <w:lang w:val="en-US"/>
        </w:rPr>
        <w:t>BF10 &gt; 1 indicate</w:t>
      </w:r>
      <w:r>
        <w:rPr>
          <w:lang w:val="en-US"/>
        </w:rPr>
        <w:t>s</w:t>
      </w:r>
      <w:r w:rsidRPr="00E35557">
        <w:rPr>
          <w:lang w:val="en-US"/>
        </w:rPr>
        <w:t xml:space="preserve"> larger evidence for the alternative hypothesis, BF10 &lt; 1 </w:t>
      </w:r>
      <w:proofErr w:type="gramStart"/>
      <w:r w:rsidRPr="00E35557">
        <w:rPr>
          <w:lang w:val="en-US"/>
        </w:rPr>
        <w:t>indicate</w:t>
      </w:r>
      <w:proofErr w:type="gramEnd"/>
      <w:r w:rsidRPr="00E35557">
        <w:rPr>
          <w:lang w:val="en-US"/>
        </w:rPr>
        <w:t xml:space="preserve"> larger evidence for the null hypothesis. For example, a BF10 = 3 means that the alternative hypothesis is three times more likely than the null hypothesis, whereas the reciprocal BF10 = .33 means that the null hypothesis is three times more likely than the alternative. Following the guidelines by</w:t>
      </w:r>
      <w:r w:rsidR="00133F67">
        <w:rPr>
          <w:lang w:val="en-US"/>
        </w:rPr>
        <w:t xml:space="preserve"> </w:t>
      </w:r>
      <w:sdt>
        <w:sdtPr>
          <w:rPr>
            <w:lang w:val="en-US"/>
          </w:rPr>
          <w:alias w:val="To edit, see citavi.com/edit"/>
          <w:tag w:val="CitaviPlaceholder#cd928355-e755-44eb-8b53-cbeacd6aec3f"/>
          <w:id w:val="-181062953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}</w:instrText>
          </w:r>
          <w:r w:rsidR="00133F67">
            <w:rPr>
              <w:lang w:val="en-US"/>
            </w:rPr>
            <w:fldChar w:fldCharType="separate"/>
          </w:r>
          <w:r w:rsidR="00133F67">
            <w:rPr>
              <w:lang w:val="en-US"/>
            </w:rPr>
            <w:t>Jarosz and Wiley</w:t>
          </w:r>
          <w:r w:rsidR="00133F67">
            <w:rPr>
              <w:lang w:val="en-US"/>
            </w:rPr>
            <w:fldChar w:fldCharType="end"/>
          </w:r>
        </w:sdtContent>
      </w:sdt>
      <w:r w:rsidR="00133F67">
        <w:rPr>
          <w:lang w:val="en-US"/>
        </w:rPr>
        <w:t xml:space="preserve"> </w:t>
      </w:r>
      <w:sdt>
        <w:sdtPr>
          <w:rPr>
            <w:lang w:val="en-US"/>
          </w:rPr>
          <w:alias w:val="To edit, see citavi.com/edit"/>
          <w:tag w:val="CitaviPlaceholder#bc5445d4-2380-4266-b529-d641c1924798"/>
          <w:id w:val="-1724817443"/>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}</w:instrText>
          </w:r>
          <w:r w:rsidR="00133F67">
            <w:rPr>
              <w:lang w:val="en-US"/>
            </w:rPr>
            <w:fldChar w:fldCharType="separate"/>
          </w:r>
          <w:r w:rsidR="00133F67">
            <w:rPr>
              <w:lang w:val="en-US"/>
            </w:rPr>
            <w:t>(2014)</w:t>
          </w:r>
          <w:r w:rsidR="00133F67">
            <w:rPr>
              <w:lang w:val="en-US"/>
            </w:rPr>
            <w:fldChar w:fldCharType="end"/>
          </w:r>
        </w:sdtContent>
      </w:sdt>
      <w:r w:rsidRPr="00E35557">
        <w:rPr>
          <w:lang w:val="en-US"/>
        </w:rPr>
        <w:t xml:space="preserve">, values of BF10 = 1-3 (.1-.33) </w:t>
      </w:r>
      <w:r w:rsidR="005E58CD">
        <w:rPr>
          <w:lang w:val="en-US"/>
        </w:rPr>
        <w:t xml:space="preserve">are considered </w:t>
      </w:r>
      <w:r w:rsidRPr="00E35557">
        <w:rPr>
          <w:lang w:val="en-US"/>
        </w:rPr>
        <w:t>as anecdotal, BF10 = 3-10 (.33-.10) as moderate, BF10 = 10-30 (.10-.03) as strong, BF10 = 30-100 (.03-.01) as very strong and BF10 &gt; 100 (&lt; .01) as decisive evidence for the alternative hypothesis and the reciprocal values in parentheses as respective evidence for the null hypothesis.</w:t>
      </w:r>
      <w:r w:rsidR="005E58CD">
        <w:rPr>
          <w:lang w:val="en-US"/>
        </w:rPr>
        <w:t xml:space="preserve"> Bayesian analysis was conducted with the “brms”-package in R </w:t>
      </w:r>
      <w:sdt>
        <w:sdtPr>
          <w:rPr>
            <w:lang w:val="en-US"/>
          </w:rPr>
          <w:alias w:val="To edit, see citavi.com/edit"/>
          <w:tag w:val="CitaviPlaceholder#8568e401-1715-47f5-a9e4-4062d49b396f"/>
          <w:id w:val="148650184"/>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4dWp1aWZmaG41czJ0cG03M2s1bGxuNDh4azFqMTBwNGJjN3NsMm8iLCJDcmVhdGVkT24iOiIyMDI2LTAyLTIzVDE2OjQ1OjA3WiIsIk1vZGlmaWVkQnkiOiJ4dWp1aWZmaG41czJ0cG03M2s1bGxuNDh4azFqMTBwNGJjN3NsMm8iLCJJZCI6IjQ4ZDAwYzFiLWUzOGUtNDI0MC05MDk4LWEyZjJiYWUzZjgyMSIsIk1vZGlmaWVkT24iOiIyMDI2LTAyLTIzVDE2OjQ1OjA3Wi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U6MDdaIiwiTW9kaWZpZWRCeSI6Inh1anVpZmZobjVzMnRwbTczazVsbG40OHhrMWoxMHA0YmM3c2wybyIsIklkIjoiNzJiNTg2ZmYtYjhiYS00MmQwLTkyYmYtMjBhZmMwMWFkMzZhIiwiTW9kaWZpZWRPbiI6IjIwMjYtMDItMjNUMTY6NDU6MDda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4dWp1aWZmaG41czJ0cG03M2s1bGxuNDh4azFqMTBwNGJjN3NsMm8iLCJDcmVhdGVkT24iOiIyMDI2LTAyLTIzVDE2OjQ1OjA3WiIsIk1vZGlmaWVkQnkiOiJ4dWp1aWZmaG41czJ0cG03M2s1bGxuNDh4azFqMTBwNGJjN3NsMm8iLCJJZCI6IjliMWM3ODVhLTc2YmEtNDM0Ni05ZTZkLWFlMzhjOTJhZjUyMyIsIk1vZGlmaWVkT24iOiIyMDI2LTAyLTIzVDE2OjQ1OjA3Wi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Y1NjgzMzQiLCJVcmlTdHJpbmciOiJodHRwOi8vd3d3Lm5jYmkubmxtLm5paC5nb3YvcHVibWVkLzM2NTY4MzM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ItMjNUMTY6NDY6MDVaIiwiTW9kaWZpZWRCeSI6Inh1anVpZmZobjVzMnRwbTczazVsbG40OHhrMWoxMHA0YmM3c2wybyIsIklkIjoiMTc0NWM3NDktYmUyNy00ZTBkLWI1OTgtNzU0OTRjN2U0NGM1IiwiTW9kaWZpZWRPbiI6IjIwMjYtMDItMjNUMTY6NDY6MDVa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UE1DOTc4ODY0NSIsIlVyaVN0cmluZyI6Imh0dHBzOi8vd3d3Lm5jYmkubmxtLm5paC5nb3YvcG1jL2FydGljbGVzL1BNQzk3ODg2NDU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i0yM1QxNjo0NjowNVoiLCJNb2RpZmllZEJ5IjoieHVqdWlmZmhuNXMydHBtNzNrNWxsbjQ4eGsxajEwcDRiYzdzbDJvIiwiSWQiOiIwNTIzMWE2My00NGM2LTQ5MjAtOThiMC01N2U5MGU2NTQ5ODQiLCJNb2RpZmllZE9uIjoiMjAyNi0wMi0yM1QxNjo0NjowNVoiLCJQcm9qZWN0Ijp7IiRyZWYiOiI1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ODYzNy9qc3MudjA3Ni5pMDEiLCJVcmlTdHJpbmciOiJodHRwczovL2RvaS5vcmcvMTAuMTg2MzcvanNzLnYwNzYuaTA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}</w:instrText>
          </w:r>
          <w:r w:rsidR="00133F67">
            <w:rPr>
              <w:lang w:val="en-US"/>
            </w:rPr>
            <w:fldChar w:fldCharType="separate"/>
          </w:r>
          <w:r w:rsidR="00133F67">
            <w:rPr>
              <w:lang w:val="en-US"/>
            </w:rPr>
            <w:t>(</w:t>
          </w:r>
          <w:proofErr w:type="spellStart"/>
          <w:r w:rsidR="00133F67">
            <w:rPr>
              <w:lang w:val="en-US"/>
            </w:rPr>
            <w:t>Bürkner</w:t>
          </w:r>
          <w:proofErr w:type="spellEnd"/>
          <w:r w:rsidR="00133F67">
            <w:rPr>
              <w:lang w:val="en-US"/>
            </w:rPr>
            <w:t>, 2017; Carpenter et al., 2017)</w:t>
          </w:r>
          <w:r w:rsidR="00133F67">
            <w:rPr>
              <w:lang w:val="en-US"/>
            </w:rPr>
            <w:fldChar w:fldCharType="end"/>
          </w:r>
        </w:sdtContent>
      </w:sdt>
      <w:r w:rsidR="005E58CD">
        <w:rPr>
          <w:lang w:val="en-US"/>
        </w:rPr>
        <w:t xml:space="preserve">. The </w:t>
      </w:r>
      <w:proofErr w:type="spellStart"/>
      <w:r w:rsidR="005E58CD" w:rsidRPr="005E58CD">
        <w:rPr>
          <w:i/>
          <w:iCs/>
          <w:lang w:val="en-US"/>
        </w:rPr>
        <w:t>default_</w:t>
      </w:r>
      <w:proofErr w:type="gramStart"/>
      <w:r w:rsidR="005E58CD" w:rsidRPr="005E58CD">
        <w:rPr>
          <w:i/>
          <w:iCs/>
          <w:lang w:val="en-US"/>
        </w:rPr>
        <w:t>prior</w:t>
      </w:r>
      <w:proofErr w:type="spellEnd"/>
      <w:r w:rsidR="005E58CD">
        <w:rPr>
          <w:lang w:val="en-US"/>
        </w:rPr>
        <w:t>-command</w:t>
      </w:r>
      <w:proofErr w:type="gramEnd"/>
      <w:r w:rsidR="005E58CD">
        <w:rPr>
          <w:lang w:val="en-US"/>
        </w:rPr>
        <w:t xml:space="preserve"> was used to identify appropriate default </w:t>
      </w:r>
      <w:proofErr w:type="gramStart"/>
      <w:r w:rsidR="005E58CD">
        <w:rPr>
          <w:lang w:val="en-US"/>
        </w:rPr>
        <w:t>priors</w:t>
      </w:r>
      <w:proofErr w:type="gramEnd"/>
      <w:r w:rsidR="005E58CD">
        <w:rPr>
          <w:lang w:val="en-US"/>
        </w:rPr>
        <w:t xml:space="preserve"> for each model. The Bayes Factor was estimated by comparing two </w:t>
      </w:r>
      <w:proofErr w:type="gramStart"/>
      <w:r w:rsidR="005E58CD">
        <w:rPr>
          <w:lang w:val="en-US"/>
        </w:rPr>
        <w:t>model</w:t>
      </w:r>
      <w:proofErr w:type="gramEnd"/>
      <w:r w:rsidR="005E58CD">
        <w:rPr>
          <w:lang w:val="en-US"/>
        </w:rPr>
        <w:t xml:space="preserve"> with and without the PW x </w:t>
      </w:r>
      <w:proofErr w:type="spellStart"/>
      <w:r w:rsidR="005E58CD">
        <w:rPr>
          <w:lang w:val="en-US"/>
        </w:rPr>
        <w:t>AdaptCond</w:t>
      </w:r>
      <w:proofErr w:type="spellEnd"/>
      <w:r w:rsidR="005E58CD">
        <w:rPr>
          <w:lang w:val="en-US"/>
        </w:rPr>
        <w:t xml:space="preserve">. All further specifications can be found in analyses scripts can be found on </w:t>
      </w:r>
      <w:r w:rsidR="005E58CD" w:rsidRPr="005E58CD">
        <w:rPr>
          <w:color w:val="C00000"/>
          <w:lang w:val="en-US"/>
        </w:rPr>
        <w:t>OSF</w:t>
      </w:r>
      <w:r w:rsidR="005E58CD">
        <w:rPr>
          <w:lang w:val="en-US"/>
        </w:rPr>
        <w:t xml:space="preserve">. </w:t>
      </w:r>
    </w:p>
    <w:p w14:paraId="3C2AC7A5" w14:textId="7816B10E" w:rsidR="00600E95" w:rsidRDefault="002824CA" w:rsidP="00600E95">
      <w:pPr>
        <w:rPr>
          <w:lang w:val="en-US"/>
        </w:rPr>
      </w:pPr>
      <w:r>
        <w:rPr>
          <w:lang w:val="en-US"/>
        </w:rPr>
        <w:t>Fi</w:t>
      </w:r>
      <w:r w:rsidR="00600E95">
        <w:rPr>
          <w:lang w:val="en-US"/>
        </w:rPr>
        <w:t xml:space="preserve">nally, </w:t>
      </w:r>
      <w:r>
        <w:rPr>
          <w:lang w:val="en-US"/>
        </w:rPr>
        <w:t>to keep the analysis pipeline parallel to Exp 1 and 2,</w:t>
      </w:r>
      <w:r w:rsidR="00600E95">
        <w:rPr>
          <w:lang w:val="en-US"/>
        </w:rPr>
        <w:t xml:space="preserve"> we zoomed into the main </w:t>
      </w:r>
      <w:proofErr w:type="spellStart"/>
      <w:r w:rsidR="00600E95">
        <w:rPr>
          <w:lang w:val="en-US"/>
        </w:rPr>
        <w:t>AdaptConditions</w:t>
      </w:r>
      <w:proofErr w:type="spellEnd"/>
      <w:r w:rsidR="00600E95">
        <w:rPr>
          <w:lang w:val="en-US"/>
        </w:rPr>
        <w:t xml:space="preserve">, by averaging across </w:t>
      </w:r>
      <w:proofErr w:type="spellStart"/>
      <w:r w:rsidR="00600E95">
        <w:rPr>
          <w:lang w:val="en-US"/>
        </w:rPr>
        <w:t>tMl</w:t>
      </w:r>
      <w:proofErr w:type="spellEnd"/>
      <w:r w:rsidR="00600E95">
        <w:rPr>
          <w:lang w:val="en-US"/>
        </w:rPr>
        <w:t xml:space="preserve"> and </w:t>
      </w:r>
      <w:proofErr w:type="spellStart"/>
      <w:r w:rsidR="00600E95">
        <w:rPr>
          <w:lang w:val="en-US"/>
        </w:rPr>
        <w:t>SpSex</w:t>
      </w:r>
      <w:proofErr w:type="spellEnd"/>
      <w:r w:rsidR="00E35557">
        <w:rPr>
          <w:lang w:val="en-US"/>
        </w:rPr>
        <w:t>,</w:t>
      </w:r>
      <w:r w:rsidR="00600E95">
        <w:rPr>
          <w:lang w:val="en-US"/>
        </w:rPr>
        <w:t xml:space="preserve"> and</w:t>
      </w:r>
      <w:r w:rsidR="00E35557">
        <w:rPr>
          <w:lang w:val="en-US"/>
        </w:rPr>
        <w:t xml:space="preserve"> </w:t>
      </w:r>
      <w:r w:rsidR="00600E95">
        <w:rPr>
          <w:lang w:val="en-US"/>
        </w:rPr>
        <w:t xml:space="preserve">comparing them </w:t>
      </w:r>
      <w:r w:rsidR="0089022C">
        <w:rPr>
          <w:lang w:val="en-US"/>
        </w:rPr>
        <w:t>via</w:t>
      </w:r>
      <w:r w:rsidR="00E35557">
        <w:rPr>
          <w:lang w:val="en-US"/>
        </w:rPr>
        <w:t xml:space="preserve"> paired t-tests</w:t>
      </w:r>
      <w:r w:rsidR="0089022C">
        <w:rPr>
          <w:lang w:val="en-US"/>
        </w:rPr>
        <w:t xml:space="preserve"> to the Baseline Condition</w:t>
      </w:r>
      <w:r w:rsidR="00E35557">
        <w:rPr>
          <w:lang w:val="en-US"/>
        </w:rPr>
        <w:t xml:space="preserve">. </w:t>
      </w: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4D09FDC9" w14:textId="51B8ECB9" w:rsidR="00FC7467" w:rsidRDefault="00FE53FC" w:rsidP="00FE53FC">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3</w:t>
      </w:r>
      <w:r>
        <w:rPr>
          <w:lang w:val="en-US"/>
        </w:rPr>
        <w:t xml:space="preserve">. Again, the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main effect of </w:t>
      </w:r>
      <w:r w:rsidRPr="00FE53FC">
        <w:rPr>
          <w:b/>
          <w:bCs/>
          <w:lang w:val="en-US"/>
        </w:rPr>
        <w:t>PW</w:t>
      </w:r>
      <w:r>
        <w:rPr>
          <w:lang w:val="en-US"/>
        </w:rPr>
        <w:t xml:space="preserve"> indicated that some pseudowords were more often classified as angry, especially PW1</w:t>
      </w:r>
      <w:r w:rsidR="008E5BC8">
        <w:rPr>
          <w:lang w:val="en-US"/>
        </w:rPr>
        <w:t xml:space="preserve"> (see </w:t>
      </w:r>
      <w:r w:rsidR="008E5BC8" w:rsidRPr="008E5BC8">
        <w:rPr>
          <w:b/>
          <w:bCs/>
          <w:lang w:val="en-US"/>
        </w:rPr>
        <w:t>Figure 5</w:t>
      </w:r>
      <w:r w:rsidR="008E5BC8">
        <w:rPr>
          <w:lang w:val="en-US"/>
        </w:rPr>
        <w:t>)</w:t>
      </w:r>
      <w:r>
        <w:rPr>
          <w:lang w:val="en-US"/>
        </w:rPr>
        <w:t xml:space="preserve">. Similarly, the main effect of </w:t>
      </w:r>
      <w:proofErr w:type="spellStart"/>
      <w:r w:rsidRPr="00FE53FC">
        <w:rPr>
          <w:b/>
          <w:bCs/>
          <w:lang w:val="en-US"/>
        </w:rPr>
        <w:t>AdaptCond</w:t>
      </w:r>
      <w:proofErr w:type="spellEnd"/>
      <w:r>
        <w:rPr>
          <w:lang w:val="en-US"/>
        </w:rPr>
        <w:t xml:space="preserve"> indicated that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 xml:space="preserve">PW1|2). Crucially, and in line with the null hypothesis, there was </w:t>
      </w:r>
      <w:r w:rsidRPr="00FE53FC">
        <w:rPr>
          <w:b/>
          <w:bCs/>
          <w:lang w:val="en-US"/>
        </w:rPr>
        <w:t xml:space="preserve">NO interaction of PW x </w:t>
      </w:r>
      <w:proofErr w:type="spellStart"/>
      <w:r w:rsidRPr="00FE53FC">
        <w:rPr>
          <w:b/>
          <w:bCs/>
          <w:lang w:val="en-US"/>
        </w:rPr>
        <w:t>AdaptCond</w:t>
      </w:r>
      <w:proofErr w:type="spellEnd"/>
      <w:r>
        <w:rPr>
          <w:lang w:val="en-US"/>
        </w:rPr>
        <w:t xml:space="preserve"> (</w:t>
      </w:r>
      <w:r w:rsidRPr="00FE53FC">
        <w:rPr>
          <w:i/>
          <w:iCs/>
          <w:lang w:val="en-US"/>
        </w:rPr>
        <w:t>p</w:t>
      </w:r>
      <w:r>
        <w:rPr>
          <w:lang w:val="en-US"/>
        </w:rPr>
        <w:t xml:space="preserve"> = .914).</w:t>
      </w:r>
      <w:r w:rsidR="0089022C">
        <w:rPr>
          <w:lang w:val="en-US"/>
        </w:rPr>
        <w:t xml:space="preserve"> The Bayes factor BF10 = 0.08 also indicated strong evidence for the null hypothesis. </w:t>
      </w:r>
      <w:r>
        <w:rPr>
          <w:lang w:val="en-US"/>
        </w:rPr>
        <w:t>Thus, the</w:t>
      </w:r>
      <w:r w:rsidR="0089022C">
        <w:rPr>
          <w:lang w:val="en-US"/>
        </w:rPr>
        <w:t xml:space="preserve"> mean</w:t>
      </w:r>
      <w:r>
        <w:rPr>
          <w:lang w:val="en-US"/>
        </w:rPr>
        <w:t xml:space="preserve"> classification of the pseudowords was not differently affected by the different Adaptation Conditions. </w:t>
      </w:r>
      <w:r w:rsidR="00C976CF">
        <w:rPr>
          <w:lang w:val="en-US"/>
        </w:rPr>
        <w:t>Please not</w:t>
      </w:r>
      <w:r w:rsidR="0089022C">
        <w:rPr>
          <w:lang w:val="en-US"/>
        </w:rPr>
        <w:t>e</w:t>
      </w:r>
      <w:r w:rsidR="00C976CF">
        <w:rPr>
          <w:lang w:val="en-US"/>
        </w:rPr>
        <w:t xml:space="preserve"> that the</w:t>
      </w:r>
      <w:r w:rsidR="0089022C">
        <w:rPr>
          <w:lang w:val="en-US"/>
        </w:rPr>
        <w:t xml:space="preserve"> three-way interaction suggests that the slope of the function differed </w:t>
      </w:r>
      <w:proofErr w:type="spellStart"/>
      <w:r w:rsidR="0089022C">
        <w:rPr>
          <w:lang w:val="en-US"/>
        </w:rPr>
        <w:t>slighty</w:t>
      </w:r>
      <w:proofErr w:type="spellEnd"/>
      <w:r w:rsidR="0089022C">
        <w:rPr>
          <w:lang w:val="en-US"/>
        </w:rPr>
        <w:t xml:space="preserve"> as </w:t>
      </w:r>
      <w:proofErr w:type="spellStart"/>
      <w:r w:rsidR="00C976CF">
        <w:rPr>
          <w:lang w:val="en-US"/>
        </w:rPr>
        <w:t>as</w:t>
      </w:r>
      <w:proofErr w:type="spellEnd"/>
      <w:r w:rsidR="00C976CF">
        <w:rPr>
          <w:lang w:val="en-US"/>
        </w:rPr>
        <w:t xml:space="preserve"> a function of </w:t>
      </w:r>
      <w:proofErr w:type="spellStart"/>
      <w:r w:rsidR="00C976CF">
        <w:rPr>
          <w:lang w:val="en-US"/>
        </w:rPr>
        <w:t>SpSex</w:t>
      </w:r>
      <w:proofErr w:type="spellEnd"/>
      <w:r w:rsidR="00C976CF">
        <w:rPr>
          <w:lang w:val="en-US"/>
        </w:rPr>
        <w:t xml:space="preserve">, PW and </w:t>
      </w:r>
      <w:proofErr w:type="spellStart"/>
      <w:r w:rsidR="00C976CF">
        <w:rPr>
          <w:lang w:val="en-US"/>
        </w:rPr>
        <w:t>AdaptCond</w:t>
      </w:r>
      <w:proofErr w:type="spellEnd"/>
      <w:r w:rsidR="00C976CF">
        <w:rPr>
          <w:lang w:val="en-US"/>
        </w:rPr>
        <w:t xml:space="preserve">. </w:t>
      </w:r>
      <w:r w:rsidR="00133F67">
        <w:rPr>
          <w:lang w:val="en-US"/>
        </w:rPr>
        <w:t xml:space="preserve">An exploratory analysis for male and female speakers separately yielded essentially the same patterns (details on </w:t>
      </w:r>
      <w:r w:rsidR="00133F67" w:rsidRPr="00133F67">
        <w:rPr>
          <w:color w:val="C00000"/>
          <w:lang w:val="en-US"/>
        </w:rPr>
        <w:t>OSF</w:t>
      </w:r>
      <w:r w:rsidR="00133F67">
        <w:rPr>
          <w:lang w:val="en-US"/>
        </w:rPr>
        <w:t>).</w:t>
      </w:r>
    </w:p>
    <w:p w14:paraId="2A580493" w14:textId="77777777" w:rsidR="002824CA" w:rsidRDefault="002824CA" w:rsidP="00FE53FC">
      <w:pPr>
        <w:rPr>
          <w:lang w:val="en-US"/>
        </w:rPr>
      </w:pPr>
    </w:p>
    <w:p w14:paraId="335CAE5E" w14:textId="03737E81" w:rsidR="00FC7467" w:rsidRDefault="0089022C">
      <w:pPr>
        <w:suppressAutoHyphens w:val="0"/>
        <w:spacing w:line="278" w:lineRule="auto"/>
        <w:rPr>
          <w:lang w:val="en-US"/>
        </w:rPr>
      </w:pPr>
      <w:r>
        <w:rPr>
          <w:lang w:val="en-US"/>
        </w:rPr>
        <w:br w:type="page"/>
      </w:r>
    </w:p>
    <w:p w14:paraId="0E083AE6" w14:textId="77777777" w:rsidR="00FE53FC" w:rsidRDefault="00FE53FC" w:rsidP="00FE53FC">
      <w:pPr>
        <w:rPr>
          <w:lang w:val="en-US"/>
        </w:rPr>
      </w:pPr>
    </w:p>
    <w:p w14:paraId="6D250731" w14:textId="4D2FB56B" w:rsidR="00FC7467" w:rsidRPr="003034D4" w:rsidRDefault="00FC7467" w:rsidP="00FC7467">
      <w:pPr>
        <w:pStyle w:val="Beschriftung"/>
        <w:keepNext/>
        <w:rPr>
          <w:b/>
          <w:bCs/>
          <w:i w:val="0"/>
          <w:iCs w:val="0"/>
          <w:color w:val="auto"/>
          <w:sz w:val="22"/>
          <w:szCs w:val="22"/>
          <w:lang w:val="en-US"/>
        </w:rPr>
      </w:pPr>
      <w:r w:rsidRPr="003034D4">
        <w:rPr>
          <w:b/>
          <w:bCs/>
          <w:i w:val="0"/>
          <w:iCs w:val="0"/>
          <w:color w:val="auto"/>
          <w:sz w:val="22"/>
          <w:szCs w:val="22"/>
          <w:lang w:val="en-US"/>
        </w:rPr>
        <w:t xml:space="preserve">Table </w:t>
      </w:r>
      <w:r w:rsidRPr="00FC7467">
        <w:rPr>
          <w:b/>
          <w:bCs/>
          <w:i w:val="0"/>
          <w:iCs w:val="0"/>
          <w:color w:val="auto"/>
          <w:sz w:val="22"/>
          <w:szCs w:val="22"/>
        </w:rPr>
        <w:fldChar w:fldCharType="begin"/>
      </w:r>
      <w:r w:rsidRPr="003034D4">
        <w:rPr>
          <w:b/>
          <w:bCs/>
          <w:i w:val="0"/>
          <w:iCs w:val="0"/>
          <w:color w:val="auto"/>
          <w:sz w:val="22"/>
          <w:szCs w:val="22"/>
          <w:lang w:val="en-US"/>
        </w:rPr>
        <w:instrText xml:space="preserve"> SEQ Table \* ARABIC </w:instrText>
      </w:r>
      <w:r w:rsidRPr="00FC7467">
        <w:rPr>
          <w:b/>
          <w:bCs/>
          <w:i w:val="0"/>
          <w:iCs w:val="0"/>
          <w:color w:val="auto"/>
          <w:sz w:val="22"/>
          <w:szCs w:val="22"/>
        </w:rPr>
        <w:fldChar w:fldCharType="separate"/>
      </w:r>
      <w:r w:rsidRPr="003034D4">
        <w:rPr>
          <w:b/>
          <w:bCs/>
          <w:i w:val="0"/>
          <w:iCs w:val="0"/>
          <w:noProof/>
          <w:color w:val="auto"/>
          <w:sz w:val="22"/>
          <w:szCs w:val="22"/>
          <w:lang w:val="en-US"/>
        </w:rPr>
        <w:t>3</w:t>
      </w:r>
      <w:r w:rsidRPr="00FC7467">
        <w:rPr>
          <w:b/>
          <w:bCs/>
          <w:i w:val="0"/>
          <w:iCs w:val="0"/>
          <w:color w:val="auto"/>
          <w:sz w:val="22"/>
          <w:szCs w:val="22"/>
        </w:rPr>
        <w:fldChar w:fldCharType="end"/>
      </w:r>
    </w:p>
    <w:p w14:paraId="0BF8015F" w14:textId="1A3E5E13" w:rsidR="00FC7467" w:rsidRPr="00FC7467" w:rsidRDefault="00FC7467" w:rsidP="00FC7467">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Experiment 3</w:t>
      </w:r>
    </w:p>
    <w:tbl>
      <w:tblPr>
        <w:tblW w:w="10223" w:type="dxa"/>
        <w:tblInd w:w="-142" w:type="dxa"/>
        <w:tblLook w:val="04A0" w:firstRow="1" w:lastRow="0" w:firstColumn="1" w:lastColumn="0" w:noHBand="0" w:noVBand="1"/>
      </w:tblPr>
      <w:tblGrid>
        <w:gridCol w:w="2225"/>
        <w:gridCol w:w="833"/>
        <w:gridCol w:w="721"/>
        <w:gridCol w:w="262"/>
        <w:gridCol w:w="2905"/>
        <w:gridCol w:w="993"/>
        <w:gridCol w:w="571"/>
        <w:gridCol w:w="884"/>
        <w:gridCol w:w="833"/>
      </w:tblGrid>
      <w:tr w:rsidR="00D862ED" w:rsidRPr="00D862ED"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D862ED" w:rsidRDefault="00D862ED" w:rsidP="00D862ED">
            <w:pPr>
              <w:suppressAutoHyphens w:val="0"/>
              <w:spacing w:after="0" w:line="240" w:lineRule="auto"/>
              <w:jc w:val="center"/>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Model Exp 3</w:t>
            </w:r>
          </w:p>
        </w:tc>
      </w:tr>
      <w:tr w:rsidR="00D862ED" w:rsidRPr="00CD5AD3"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D862ED" w:rsidRDefault="00D862ED" w:rsidP="00D862ED">
            <w:pPr>
              <w:suppressAutoHyphens w:val="0"/>
              <w:spacing w:after="0" w:line="240" w:lineRule="auto"/>
              <w:jc w:val="right"/>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D862ED" w:rsidRDefault="00D862ED" w:rsidP="00D862ED">
            <w:pPr>
              <w:suppressAutoHyphens w:val="0"/>
              <w:spacing w:after="0" w:line="240" w:lineRule="auto"/>
              <w:rPr>
                <w:rFonts w:ascii="Calibri" w:eastAsia="Times New Roman" w:hAnsi="Calibri" w:cs="Calibri"/>
                <w:i/>
                <w:iCs/>
                <w:color w:val="000000"/>
                <w:sz w:val="20"/>
                <w:szCs w:val="20"/>
                <w:lang w:val="en-US"/>
              </w:rPr>
            </w:pPr>
            <w:proofErr w:type="spellStart"/>
            <w:r w:rsidRPr="00D862ED">
              <w:rPr>
                <w:rFonts w:ascii="Calibri" w:eastAsia="Times New Roman" w:hAnsi="Calibri" w:cs="Calibri"/>
                <w:i/>
                <w:iCs/>
                <w:color w:val="000000"/>
                <w:sz w:val="20"/>
                <w:szCs w:val="20"/>
                <w:lang w:val="en-US"/>
              </w:rPr>
              <w:t>tML</w:t>
            </w:r>
            <w:proofErr w:type="spellEnd"/>
            <w:r w:rsidRPr="00D862ED">
              <w:rPr>
                <w:rFonts w:ascii="Calibri" w:eastAsia="Times New Roman" w:hAnsi="Calibri" w:cs="Calibri"/>
                <w:i/>
                <w:iCs/>
                <w:color w:val="000000"/>
                <w:sz w:val="20"/>
                <w:szCs w:val="20"/>
                <w:lang w:val="en-US"/>
              </w:rPr>
              <w:t xml:space="preserve"> * Pseudoword * </w:t>
            </w:r>
            <w:proofErr w:type="spellStart"/>
            <w:r w:rsidRPr="00D862ED">
              <w:rPr>
                <w:rFonts w:ascii="Calibri" w:eastAsia="Times New Roman" w:hAnsi="Calibri" w:cs="Calibri"/>
                <w:i/>
                <w:iCs/>
                <w:color w:val="000000"/>
                <w:sz w:val="20"/>
                <w:szCs w:val="20"/>
                <w:lang w:val="en-US"/>
              </w:rPr>
              <w:t>AdaptCond</w:t>
            </w:r>
            <w:proofErr w:type="spellEnd"/>
            <w:r w:rsidRPr="00D862ED">
              <w:rPr>
                <w:rFonts w:ascii="Calibri" w:eastAsia="Times New Roman" w:hAnsi="Calibri" w:cs="Calibri"/>
                <w:i/>
                <w:iCs/>
                <w:color w:val="000000"/>
                <w:sz w:val="20"/>
                <w:szCs w:val="20"/>
                <w:lang w:val="en-US"/>
              </w:rPr>
              <w:t xml:space="preserve"> + (1|SpID) + (1 | Participant)</w:t>
            </w:r>
          </w:p>
        </w:tc>
      </w:tr>
      <w:tr w:rsidR="00D862ED" w:rsidRPr="00D862ED"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r>
      <w:tr w:rsidR="00D862ED" w:rsidRPr="00D862ED"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Morph Level (</w:t>
            </w: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DE1FD1C"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(Intercept)</w:t>
            </w:r>
          </w:p>
        </w:tc>
        <w:tc>
          <w:tcPr>
            <w:tcW w:w="993" w:type="dxa"/>
            <w:tcBorders>
              <w:top w:val="nil"/>
              <w:left w:val="nil"/>
              <w:bottom w:val="nil"/>
              <w:right w:val="nil"/>
            </w:tcBorders>
            <w:noWrap/>
            <w:vAlign w:val="bottom"/>
            <w:hideMark/>
          </w:tcPr>
          <w:p w14:paraId="31B7D9B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0.32</w:t>
            </w:r>
          </w:p>
        </w:tc>
        <w:tc>
          <w:tcPr>
            <w:tcW w:w="567" w:type="dxa"/>
            <w:tcBorders>
              <w:top w:val="nil"/>
              <w:left w:val="nil"/>
              <w:bottom w:val="nil"/>
              <w:right w:val="nil"/>
            </w:tcBorders>
            <w:noWrap/>
            <w:vAlign w:val="bottom"/>
            <w:hideMark/>
          </w:tcPr>
          <w:p w14:paraId="7528F4D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w:t>
            </w:r>
          </w:p>
        </w:tc>
        <w:tc>
          <w:tcPr>
            <w:tcW w:w="884" w:type="dxa"/>
            <w:tcBorders>
              <w:top w:val="nil"/>
              <w:left w:val="nil"/>
              <w:bottom w:val="nil"/>
              <w:right w:val="nil"/>
            </w:tcBorders>
            <w:noWrap/>
            <w:vAlign w:val="bottom"/>
            <w:hideMark/>
          </w:tcPr>
          <w:p w14:paraId="3F459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1.01</w:t>
            </w:r>
          </w:p>
        </w:tc>
        <w:tc>
          <w:tcPr>
            <w:tcW w:w="833" w:type="dxa"/>
            <w:tcBorders>
              <w:top w:val="nil"/>
              <w:left w:val="nil"/>
              <w:bottom w:val="nil"/>
              <w:right w:val="nil"/>
            </w:tcBorders>
            <w:noWrap/>
            <w:vAlign w:val="bottom"/>
            <w:hideMark/>
          </w:tcPr>
          <w:p w14:paraId="6B2652E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0.311</w:t>
            </w:r>
          </w:p>
        </w:tc>
      </w:tr>
      <w:tr w:rsidR="00D862ED" w:rsidRPr="00D862ED"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159C23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p>
        </w:tc>
        <w:tc>
          <w:tcPr>
            <w:tcW w:w="993" w:type="dxa"/>
            <w:tcBorders>
              <w:top w:val="nil"/>
              <w:left w:val="nil"/>
              <w:bottom w:val="nil"/>
              <w:right w:val="nil"/>
            </w:tcBorders>
            <w:noWrap/>
            <w:vAlign w:val="bottom"/>
            <w:hideMark/>
          </w:tcPr>
          <w:p w14:paraId="0B7DC0C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1.65</w:t>
            </w:r>
          </w:p>
        </w:tc>
        <w:tc>
          <w:tcPr>
            <w:tcW w:w="567" w:type="dxa"/>
            <w:tcBorders>
              <w:top w:val="nil"/>
              <w:left w:val="nil"/>
              <w:bottom w:val="nil"/>
              <w:right w:val="nil"/>
            </w:tcBorders>
            <w:noWrap/>
            <w:vAlign w:val="bottom"/>
            <w:hideMark/>
          </w:tcPr>
          <w:p w14:paraId="72588C1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A0368B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18.15</w:t>
            </w:r>
          </w:p>
        </w:tc>
        <w:tc>
          <w:tcPr>
            <w:tcW w:w="833" w:type="dxa"/>
            <w:tcBorders>
              <w:top w:val="nil"/>
              <w:left w:val="nil"/>
              <w:bottom w:val="nil"/>
              <w:right w:val="nil"/>
            </w:tcBorders>
            <w:noWrap/>
            <w:vAlign w:val="bottom"/>
            <w:hideMark/>
          </w:tcPr>
          <w:p w14:paraId="7FD4C87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1970CE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PW2*</w:t>
            </w:r>
          </w:p>
        </w:tc>
        <w:tc>
          <w:tcPr>
            <w:tcW w:w="993" w:type="dxa"/>
            <w:tcBorders>
              <w:top w:val="nil"/>
              <w:left w:val="nil"/>
              <w:bottom w:val="nil"/>
              <w:right w:val="nil"/>
            </w:tcBorders>
            <w:noWrap/>
            <w:vAlign w:val="bottom"/>
            <w:hideMark/>
          </w:tcPr>
          <w:p w14:paraId="1AD70B8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-1.64</w:t>
            </w:r>
          </w:p>
        </w:tc>
        <w:tc>
          <w:tcPr>
            <w:tcW w:w="567" w:type="dxa"/>
            <w:tcBorders>
              <w:top w:val="nil"/>
              <w:left w:val="nil"/>
              <w:bottom w:val="nil"/>
              <w:right w:val="nil"/>
            </w:tcBorders>
            <w:noWrap/>
            <w:vAlign w:val="bottom"/>
            <w:hideMark/>
          </w:tcPr>
          <w:p w14:paraId="46E12AE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738D45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-13.75</w:t>
            </w:r>
          </w:p>
        </w:tc>
        <w:tc>
          <w:tcPr>
            <w:tcW w:w="833" w:type="dxa"/>
            <w:tcBorders>
              <w:top w:val="nil"/>
              <w:left w:val="nil"/>
              <w:bottom w:val="nil"/>
              <w:right w:val="nil"/>
            </w:tcBorders>
            <w:noWrap/>
            <w:vAlign w:val="bottom"/>
            <w:hideMark/>
          </w:tcPr>
          <w:p w14:paraId="6A37416E"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CFBBE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PW3</w:t>
            </w:r>
          </w:p>
        </w:tc>
        <w:tc>
          <w:tcPr>
            <w:tcW w:w="993" w:type="dxa"/>
            <w:tcBorders>
              <w:top w:val="nil"/>
              <w:left w:val="nil"/>
              <w:bottom w:val="nil"/>
              <w:right w:val="nil"/>
            </w:tcBorders>
            <w:noWrap/>
            <w:vAlign w:val="bottom"/>
            <w:hideMark/>
          </w:tcPr>
          <w:p w14:paraId="2167988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-1.05</w:t>
            </w:r>
          </w:p>
        </w:tc>
        <w:tc>
          <w:tcPr>
            <w:tcW w:w="567" w:type="dxa"/>
            <w:tcBorders>
              <w:top w:val="nil"/>
              <w:left w:val="nil"/>
              <w:bottom w:val="nil"/>
              <w:right w:val="nil"/>
            </w:tcBorders>
            <w:noWrap/>
            <w:vAlign w:val="bottom"/>
            <w:hideMark/>
          </w:tcPr>
          <w:p w14:paraId="1E54560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476221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-9.03</w:t>
            </w:r>
          </w:p>
        </w:tc>
        <w:tc>
          <w:tcPr>
            <w:tcW w:w="833" w:type="dxa"/>
            <w:tcBorders>
              <w:top w:val="nil"/>
              <w:left w:val="nil"/>
              <w:bottom w:val="nil"/>
              <w:right w:val="nil"/>
            </w:tcBorders>
            <w:noWrap/>
            <w:vAlign w:val="bottom"/>
            <w:hideMark/>
          </w:tcPr>
          <w:p w14:paraId="63069F6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w:t>
            </w:r>
            <w:proofErr w:type="spellStart"/>
            <w:r w:rsidRPr="00D862ED">
              <w:rPr>
                <w:rFonts w:ascii="Calibri" w:eastAsia="Times New Roman" w:hAnsi="Calibri" w:cs="Calibri"/>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59B38CF0"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0.375</w:t>
            </w:r>
          </w:p>
        </w:tc>
        <w:tc>
          <w:tcPr>
            <w:tcW w:w="262" w:type="dxa"/>
            <w:tcBorders>
              <w:top w:val="nil"/>
              <w:left w:val="nil"/>
              <w:bottom w:val="nil"/>
              <w:right w:val="nil"/>
            </w:tcBorders>
            <w:noWrap/>
            <w:vAlign w:val="bottom"/>
            <w:hideMark/>
          </w:tcPr>
          <w:p w14:paraId="5832C0C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E1B951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PW4</w:t>
            </w:r>
          </w:p>
        </w:tc>
        <w:tc>
          <w:tcPr>
            <w:tcW w:w="993" w:type="dxa"/>
            <w:tcBorders>
              <w:top w:val="nil"/>
              <w:left w:val="nil"/>
              <w:bottom w:val="nil"/>
              <w:right w:val="nil"/>
            </w:tcBorders>
            <w:noWrap/>
            <w:vAlign w:val="bottom"/>
            <w:hideMark/>
          </w:tcPr>
          <w:p w14:paraId="7332C58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7DCFCA4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78F7BD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-3.55</w:t>
            </w:r>
          </w:p>
        </w:tc>
        <w:tc>
          <w:tcPr>
            <w:tcW w:w="833" w:type="dxa"/>
            <w:tcBorders>
              <w:top w:val="nil"/>
              <w:left w:val="nil"/>
              <w:bottom w:val="nil"/>
              <w:right w:val="nil"/>
            </w:tcBorders>
            <w:noWrap/>
            <w:vAlign w:val="bottom"/>
            <w:hideMark/>
          </w:tcPr>
          <w:p w14:paraId="468E47D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1A71ADF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0.866</w:t>
            </w:r>
          </w:p>
        </w:tc>
        <w:tc>
          <w:tcPr>
            <w:tcW w:w="262" w:type="dxa"/>
            <w:tcBorders>
              <w:top w:val="nil"/>
              <w:left w:val="nil"/>
              <w:bottom w:val="nil"/>
              <w:right w:val="nil"/>
            </w:tcBorders>
            <w:noWrap/>
            <w:vAlign w:val="bottom"/>
            <w:hideMark/>
          </w:tcPr>
          <w:p w14:paraId="162BF43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F458647" w14:textId="77777777" w:rsidR="00D862ED" w:rsidRPr="00D862ED" w:rsidRDefault="00D862ED" w:rsidP="00D862ED">
            <w:pPr>
              <w:suppressAutoHyphens w:val="0"/>
              <w:spacing w:after="0" w:line="240" w:lineRule="auto"/>
              <w:rPr>
                <w:rFonts w:ascii="Calibri" w:eastAsia="Times New Roman" w:hAnsi="Calibri" w:cs="Calibri"/>
                <w:color w:val="000000"/>
                <w:lang w:val="en-US"/>
              </w:rPr>
            </w:pPr>
            <w:proofErr w:type="spellStart"/>
            <w:r w:rsidRPr="00D862ED">
              <w:rPr>
                <w:rFonts w:ascii="Calibri" w:eastAsia="Times New Roman" w:hAnsi="Calibri" w:cs="Calibri"/>
                <w:color w:val="000000"/>
                <w:lang w:val="en-US"/>
              </w:rPr>
              <w:t>AdaptCond</w:t>
            </w:r>
            <w:proofErr w:type="spellEnd"/>
            <w:r w:rsidRPr="00D862ED">
              <w:rPr>
                <w:rFonts w:ascii="Calibri" w:eastAsia="Times New Roman" w:hAnsi="Calibri" w:cs="Calibri"/>
                <w:color w:val="000000"/>
                <w:lang w:val="en-US"/>
              </w:rPr>
              <w:t>: 2**</w:t>
            </w:r>
          </w:p>
        </w:tc>
        <w:tc>
          <w:tcPr>
            <w:tcW w:w="993" w:type="dxa"/>
            <w:tcBorders>
              <w:top w:val="nil"/>
              <w:left w:val="nil"/>
              <w:bottom w:val="nil"/>
              <w:right w:val="nil"/>
            </w:tcBorders>
            <w:noWrap/>
            <w:vAlign w:val="bottom"/>
            <w:hideMark/>
          </w:tcPr>
          <w:p w14:paraId="193D1B8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-0.23</w:t>
            </w:r>
          </w:p>
        </w:tc>
        <w:tc>
          <w:tcPr>
            <w:tcW w:w="567" w:type="dxa"/>
            <w:tcBorders>
              <w:top w:val="nil"/>
              <w:left w:val="nil"/>
              <w:bottom w:val="nil"/>
              <w:right w:val="nil"/>
            </w:tcBorders>
            <w:noWrap/>
            <w:vAlign w:val="bottom"/>
            <w:hideMark/>
          </w:tcPr>
          <w:p w14:paraId="5855B35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6ACD7A93"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-2.13</w:t>
            </w:r>
          </w:p>
        </w:tc>
        <w:tc>
          <w:tcPr>
            <w:tcW w:w="833" w:type="dxa"/>
            <w:tcBorders>
              <w:top w:val="nil"/>
              <w:left w:val="nil"/>
              <w:bottom w:val="nil"/>
              <w:right w:val="nil"/>
            </w:tcBorders>
            <w:noWrap/>
            <w:vAlign w:val="bottom"/>
            <w:hideMark/>
          </w:tcPr>
          <w:p w14:paraId="67E44A2B"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0.033</w:t>
            </w:r>
          </w:p>
        </w:tc>
      </w:tr>
      <w:tr w:rsidR="00D862ED" w:rsidRPr="00D862ED"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x </w:t>
            </w: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285B7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W3</w:t>
            </w:r>
          </w:p>
        </w:tc>
        <w:tc>
          <w:tcPr>
            <w:tcW w:w="993" w:type="dxa"/>
            <w:tcBorders>
              <w:top w:val="nil"/>
              <w:left w:val="nil"/>
              <w:bottom w:val="nil"/>
              <w:right w:val="nil"/>
            </w:tcBorders>
            <w:noWrap/>
            <w:vAlign w:val="bottom"/>
            <w:hideMark/>
          </w:tcPr>
          <w:p w14:paraId="0C49F61F"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0C73A97B"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C39793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2.92</w:t>
            </w:r>
          </w:p>
        </w:tc>
        <w:tc>
          <w:tcPr>
            <w:tcW w:w="833" w:type="dxa"/>
            <w:tcBorders>
              <w:top w:val="nil"/>
              <w:left w:val="nil"/>
              <w:bottom w:val="nil"/>
              <w:right w:val="nil"/>
            </w:tcBorders>
            <w:noWrap/>
            <w:vAlign w:val="bottom"/>
            <w:hideMark/>
          </w:tcPr>
          <w:p w14:paraId="53EC599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0.0035</w:t>
            </w:r>
          </w:p>
        </w:tc>
      </w:tr>
      <w:tr w:rsidR="00D862ED" w:rsidRPr="00D862ED"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170AB8B"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w:t>
            </w:r>
          </w:p>
        </w:tc>
        <w:tc>
          <w:tcPr>
            <w:tcW w:w="993" w:type="dxa"/>
            <w:tcBorders>
              <w:top w:val="nil"/>
              <w:left w:val="nil"/>
              <w:bottom w:val="nil"/>
              <w:right w:val="nil"/>
            </w:tcBorders>
            <w:noWrap/>
            <w:vAlign w:val="bottom"/>
            <w:hideMark/>
          </w:tcPr>
          <w:p w14:paraId="2ABD3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0.68</w:t>
            </w:r>
          </w:p>
        </w:tc>
        <w:tc>
          <w:tcPr>
            <w:tcW w:w="567" w:type="dxa"/>
            <w:tcBorders>
              <w:top w:val="nil"/>
              <w:left w:val="nil"/>
              <w:bottom w:val="nil"/>
              <w:right w:val="nil"/>
            </w:tcBorders>
            <w:noWrap/>
            <w:vAlign w:val="bottom"/>
            <w:hideMark/>
          </w:tcPr>
          <w:p w14:paraId="375B64B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832A94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4.63</w:t>
            </w:r>
          </w:p>
        </w:tc>
        <w:tc>
          <w:tcPr>
            <w:tcW w:w="833" w:type="dxa"/>
            <w:tcBorders>
              <w:top w:val="nil"/>
              <w:left w:val="nil"/>
              <w:bottom w:val="nil"/>
              <w:right w:val="nil"/>
            </w:tcBorders>
            <w:noWrap/>
            <w:vAlign w:val="bottom"/>
            <w:hideMark/>
          </w:tcPr>
          <w:p w14:paraId="5A94CD8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 x </w:t>
            </w: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2</w:t>
            </w:r>
          </w:p>
        </w:tc>
        <w:tc>
          <w:tcPr>
            <w:tcW w:w="993" w:type="dxa"/>
            <w:tcBorders>
              <w:top w:val="nil"/>
              <w:left w:val="nil"/>
              <w:bottom w:val="nil"/>
              <w:right w:val="nil"/>
            </w:tcBorders>
            <w:noWrap/>
            <w:vAlign w:val="bottom"/>
            <w:hideMark/>
          </w:tcPr>
          <w:p w14:paraId="4DD25D6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-0.57</w:t>
            </w:r>
          </w:p>
        </w:tc>
        <w:tc>
          <w:tcPr>
            <w:tcW w:w="567" w:type="dxa"/>
            <w:tcBorders>
              <w:top w:val="nil"/>
              <w:left w:val="nil"/>
              <w:bottom w:val="nil"/>
              <w:right w:val="nil"/>
            </w:tcBorders>
            <w:noWrap/>
            <w:vAlign w:val="bottom"/>
            <w:hideMark/>
          </w:tcPr>
          <w:p w14:paraId="1A55519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w:t>
            </w:r>
          </w:p>
        </w:tc>
        <w:tc>
          <w:tcPr>
            <w:tcW w:w="884" w:type="dxa"/>
            <w:tcBorders>
              <w:top w:val="nil"/>
              <w:left w:val="nil"/>
              <w:bottom w:val="nil"/>
              <w:right w:val="nil"/>
            </w:tcBorders>
            <w:noWrap/>
            <w:vAlign w:val="bottom"/>
            <w:hideMark/>
          </w:tcPr>
          <w:p w14:paraId="5628EC2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-2.84</w:t>
            </w:r>
          </w:p>
        </w:tc>
        <w:tc>
          <w:tcPr>
            <w:tcW w:w="833" w:type="dxa"/>
            <w:tcBorders>
              <w:top w:val="nil"/>
              <w:left w:val="nil"/>
              <w:bottom w:val="nil"/>
              <w:right w:val="nil"/>
            </w:tcBorders>
            <w:noWrap/>
            <w:vAlign w:val="bottom"/>
            <w:hideMark/>
          </w:tcPr>
          <w:p w14:paraId="7AF827CC"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0.0046</w:t>
            </w:r>
          </w:p>
        </w:tc>
      </w:tr>
      <w:tr w:rsidR="00D862ED" w:rsidRPr="00D862ED"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450438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r>
      <w:tr w:rsidR="00D862ED" w:rsidRPr="00D862ED"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Participant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4129E634"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0.42</w:t>
            </w:r>
          </w:p>
        </w:tc>
        <w:tc>
          <w:tcPr>
            <w:tcW w:w="567" w:type="dxa"/>
            <w:tcBorders>
              <w:top w:val="nil"/>
              <w:left w:val="nil"/>
              <w:bottom w:val="nil"/>
              <w:right w:val="nil"/>
            </w:tcBorders>
            <w:noWrap/>
            <w:vAlign w:val="bottom"/>
            <w:hideMark/>
          </w:tcPr>
          <w:p w14:paraId="7F712DA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0.65</w:t>
            </w:r>
          </w:p>
        </w:tc>
        <w:tc>
          <w:tcPr>
            <w:tcW w:w="884" w:type="dxa"/>
            <w:tcBorders>
              <w:top w:val="nil"/>
              <w:left w:val="nil"/>
              <w:bottom w:val="nil"/>
              <w:right w:val="nil"/>
            </w:tcBorders>
            <w:noWrap/>
            <w:vAlign w:val="bottom"/>
            <w:hideMark/>
          </w:tcPr>
          <w:p w14:paraId="33F08A6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Speaker Identity (</w:t>
            </w:r>
            <w:proofErr w:type="spellStart"/>
            <w:r w:rsidRPr="00D862ED">
              <w:rPr>
                <w:rFonts w:ascii="Calibri" w:eastAsia="Times New Roman" w:hAnsi="Calibri" w:cs="Calibri"/>
                <w:color w:val="000000"/>
                <w:sz w:val="20"/>
                <w:szCs w:val="20"/>
                <w:lang w:val="en-US"/>
              </w:rPr>
              <w:t>SpID</w:t>
            </w:r>
            <w:proofErr w:type="spellEnd"/>
            <w:r w:rsidRPr="00D862ED">
              <w:rPr>
                <w:rFonts w:ascii="Calibri" w:eastAsia="Times New Roman" w:hAnsi="Calibri" w:cs="Calibri"/>
                <w:color w:val="000000"/>
                <w:sz w:val="20"/>
                <w:szCs w:val="20"/>
                <w:lang w:val="en-US"/>
              </w:rPr>
              <w:t xml:space="preserve">)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122A02E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0.34</w:t>
            </w:r>
          </w:p>
        </w:tc>
        <w:tc>
          <w:tcPr>
            <w:tcW w:w="567" w:type="dxa"/>
            <w:tcBorders>
              <w:top w:val="nil"/>
              <w:left w:val="nil"/>
              <w:bottom w:val="nil"/>
              <w:right w:val="nil"/>
            </w:tcBorders>
            <w:noWrap/>
            <w:vAlign w:val="bottom"/>
            <w:hideMark/>
          </w:tcPr>
          <w:p w14:paraId="70BD049E"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0.58</w:t>
            </w:r>
          </w:p>
        </w:tc>
        <w:tc>
          <w:tcPr>
            <w:tcW w:w="884" w:type="dxa"/>
            <w:tcBorders>
              <w:top w:val="nil"/>
              <w:left w:val="nil"/>
              <w:bottom w:val="nil"/>
              <w:right w:val="nil"/>
            </w:tcBorders>
            <w:noWrap/>
            <w:vAlign w:val="bottom"/>
            <w:hideMark/>
          </w:tcPr>
          <w:p w14:paraId="1E6718E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3E2FBFD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48DF2EB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3510D2C4"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D862ED"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r>
    </w:tbl>
    <w:p w14:paraId="62D3E075" w14:textId="77777777" w:rsidR="00D862ED" w:rsidRDefault="00D862ED" w:rsidP="00FC7467">
      <w:pPr>
        <w:spacing w:after="0" w:line="240" w:lineRule="auto"/>
        <w:rPr>
          <w:rFonts w:cs="Times New Roman"/>
          <w:i/>
          <w:iCs/>
          <w:lang w:val="en-US"/>
        </w:rPr>
      </w:pPr>
    </w:p>
    <w:p w14:paraId="0770FEB5" w14:textId="340299D2" w:rsidR="00FC7467" w:rsidRPr="008E5BC8" w:rsidRDefault="00FC7467" w:rsidP="00FC7467">
      <w:pPr>
        <w:spacing w:after="0" w:line="240" w:lineRule="auto"/>
        <w:rPr>
          <w:rFonts w:cs="Times New Roman"/>
          <w:i/>
          <w:iCs/>
          <w:lang w:val="en-US"/>
        </w:rPr>
      </w:pPr>
      <w:r w:rsidRPr="00AB5368">
        <w:rPr>
          <w:rFonts w:cs="Times New Roman"/>
          <w:i/>
          <w:iCs/>
          <w:lang w:val="en-US"/>
        </w:rPr>
        <w:t>Note</w:t>
      </w:r>
      <w:r w:rsidRPr="008E5BC8">
        <w:rPr>
          <w:rFonts w:cs="Times New Roman"/>
          <w:i/>
          <w:iCs/>
          <w:lang w:val="en-US"/>
        </w:rPr>
        <w:t xml:space="preserve">. The response is the </w:t>
      </w:r>
      <w:r w:rsidRPr="008E5BC8">
        <w:rPr>
          <w:rFonts w:ascii="Times New Roman" w:hAnsi="Times New Roman" w:cs="Times New Roman"/>
          <w:bCs/>
          <w:i/>
          <w:iCs/>
          <w:sz w:val="24"/>
          <w:szCs w:val="24"/>
          <w:lang w:val="en-US"/>
        </w:rPr>
        <w:t>classification of stimuli as angry or fearful.</w:t>
      </w:r>
      <w:r w:rsidRPr="008E5BC8">
        <w:rPr>
          <w:rFonts w:cs="Times New Roman"/>
          <w:i/>
          <w:iCs/>
          <w:lang w:val="en-US"/>
        </w:rPr>
        <w:t xml:space="preserve"> The target morph level (</w:t>
      </w:r>
      <w:proofErr w:type="spellStart"/>
      <w:r w:rsidRPr="008E5BC8">
        <w:rPr>
          <w:rFonts w:cs="Times New Roman"/>
          <w:i/>
          <w:iCs/>
          <w:lang w:val="en-US"/>
        </w:rPr>
        <w:t>tML</w:t>
      </w:r>
      <w:proofErr w:type="spellEnd"/>
      <w:r w:rsidRPr="008E5BC8">
        <w:rPr>
          <w:rFonts w:cs="Times New Roman"/>
          <w:i/>
          <w:iCs/>
          <w:lang w:val="en-US"/>
        </w:rPr>
        <w:t xml:space="preserve">) was z-standardized for model estimation. This table shows only a subset of effects for readability. The complete information can be found on </w:t>
      </w:r>
      <w:proofErr w:type="spellStart"/>
      <w:r w:rsidRPr="008E5BC8">
        <w:rPr>
          <w:rFonts w:cs="Times New Roman"/>
          <w:i/>
          <w:iCs/>
          <w:color w:val="C00000"/>
          <w:lang w:val="en-US"/>
        </w:rPr>
        <w:t>ToDo</w:t>
      </w:r>
      <w:proofErr w:type="spellEnd"/>
      <w:r w:rsidRPr="008E5BC8">
        <w:rPr>
          <w:rFonts w:cs="Times New Roman"/>
          <w:i/>
          <w:iCs/>
          <w:lang w:val="en-US"/>
        </w:rPr>
        <w:t>. *</w:t>
      </w:r>
      <w:r w:rsidRPr="008E5BC8">
        <w:rPr>
          <w:i/>
          <w:iCs/>
          <w:lang w:val="en-US"/>
        </w:rPr>
        <w:t>PW1: /</w:t>
      </w:r>
      <w:proofErr w:type="spellStart"/>
      <w:r w:rsidRPr="008E5BC8">
        <w:rPr>
          <w:i/>
          <w:iCs/>
          <w:lang w:val="en-US"/>
        </w:rPr>
        <w:t>belam</w:t>
      </w:r>
      <w:proofErr w:type="spellEnd"/>
      <w:r w:rsidRPr="008E5BC8">
        <w:rPr>
          <w:i/>
          <w:iCs/>
          <w:lang w:val="en-US"/>
        </w:rPr>
        <w:t>/, PW2: /</w:t>
      </w:r>
      <w:proofErr w:type="spellStart"/>
      <w:r w:rsidRPr="008E5BC8">
        <w:rPr>
          <w:i/>
          <w:iCs/>
          <w:lang w:val="en-US"/>
        </w:rPr>
        <w:t>molen</w:t>
      </w:r>
      <w:proofErr w:type="spellEnd"/>
      <w:r w:rsidRPr="008E5BC8">
        <w:rPr>
          <w:i/>
          <w:iCs/>
          <w:lang w:val="en-US"/>
        </w:rPr>
        <w:t>/, PW3: /</w:t>
      </w:r>
      <w:proofErr w:type="spellStart"/>
      <w:r w:rsidRPr="008E5BC8">
        <w:rPr>
          <w:i/>
          <w:iCs/>
          <w:lang w:val="en-US"/>
        </w:rPr>
        <w:t>namil</w:t>
      </w:r>
      <w:proofErr w:type="spellEnd"/>
      <w:r w:rsidRPr="008E5BC8">
        <w:rPr>
          <w:i/>
          <w:iCs/>
          <w:lang w:val="en-US"/>
        </w:rPr>
        <w:t>/ and PW 4: /</w:t>
      </w:r>
      <w:proofErr w:type="spellStart"/>
      <w:r w:rsidRPr="008E5BC8">
        <w:rPr>
          <w:i/>
          <w:iCs/>
          <w:lang w:val="en-US"/>
        </w:rPr>
        <w:t>loman</w:t>
      </w:r>
      <w:proofErr w:type="spellEnd"/>
      <w:r w:rsidRPr="008E5BC8">
        <w:rPr>
          <w:i/>
          <w:iCs/>
          <w:lang w:val="en-US"/>
        </w:rPr>
        <w:t xml:space="preserve">/. </w:t>
      </w:r>
      <w:r w:rsidRPr="008E5BC8">
        <w:rPr>
          <w:rFonts w:cs="Times New Roman"/>
          <w:i/>
          <w:iCs/>
          <w:lang w:val="en-US"/>
        </w:rPr>
        <w:t xml:space="preserve"> **</w:t>
      </w:r>
      <w:r w:rsidRPr="008E5BC8">
        <w:rPr>
          <w:i/>
          <w:iCs/>
          <w:lang w:val="en-US"/>
        </w:rPr>
        <w:t xml:space="preserve"> AdaptCond1 angry-PW1|2 and fearful-PW3|4; AdaptCond2: angry-PW3|4 and fearful-PW1|2.</w:t>
      </w:r>
    </w:p>
    <w:p w14:paraId="2A241CC7" w14:textId="77777777" w:rsidR="00FC7467" w:rsidRDefault="00FC7467" w:rsidP="00FE53FC">
      <w:pPr>
        <w:rPr>
          <w:lang w:val="en-US"/>
        </w:rPr>
      </w:pPr>
    </w:p>
    <w:p w14:paraId="187BE262" w14:textId="77777777" w:rsidR="007006D0" w:rsidRDefault="008E5BC8" w:rsidP="00FE53FC">
      <w:r>
        <w:rPr>
          <w:lang w:val="en-US"/>
        </w:rPr>
        <w:t>The planed post-hoc comparison revealed that in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PW1|2), |</w:t>
      </w:r>
      <w:r w:rsidRPr="00A35713">
        <w:rPr>
          <w:lang w:val="en-US"/>
        </w:rPr>
        <w:t>t(</w:t>
      </w:r>
      <w:r>
        <w:rPr>
          <w:lang w:val="en-US"/>
        </w:rPr>
        <w:t>41</w:t>
      </w:r>
      <w:r w:rsidRPr="00A35713">
        <w:rPr>
          <w:lang w:val="en-US"/>
        </w:rPr>
        <w:t xml:space="preserve">)| </w:t>
      </w:r>
      <w:r>
        <w:rPr>
          <w:lang w:val="en-US"/>
        </w:rPr>
        <w:t>=</w:t>
      </w:r>
      <w:r w:rsidRPr="00A35713">
        <w:rPr>
          <w:lang w:val="en-US"/>
        </w:rPr>
        <w:t xml:space="preserve"> </w:t>
      </w:r>
      <w:r>
        <w:rPr>
          <w:lang w:val="en-US"/>
        </w:rPr>
        <w:t>2.20</w:t>
      </w:r>
      <w:r w:rsidRPr="00A35713">
        <w:rPr>
          <w:lang w:val="en-US"/>
        </w:rPr>
        <w:t xml:space="preserve">, p </w:t>
      </w:r>
      <w:r>
        <w:rPr>
          <w:lang w:val="en-US"/>
        </w:rPr>
        <w:t>=</w:t>
      </w:r>
      <w:r w:rsidRPr="00A35713">
        <w:rPr>
          <w:lang w:val="en-US"/>
        </w:rPr>
        <w:t xml:space="preserve"> .</w:t>
      </w:r>
      <w:r>
        <w:rPr>
          <w:lang w:val="en-US"/>
        </w:rPr>
        <w:t>034</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43</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41</w:t>
      </w:r>
      <w:r w:rsidRPr="00A35713">
        <w:rPr>
          <w:rFonts w:cs="Times New Roman"/>
          <w:lang w:val="en-US"/>
        </w:rPr>
        <w:t xml:space="preserve"> ± 0.0</w:t>
      </w:r>
      <w:r>
        <w:rPr>
          <w:rFonts w:cs="Times New Roman"/>
          <w:lang w:val="en-US"/>
        </w:rPr>
        <w:t>1</w:t>
      </w:r>
      <w:r w:rsidRPr="00A35713">
        <w:rPr>
          <w:rFonts w:cs="Times New Roman"/>
          <w:lang w:val="en-US"/>
        </w:rPr>
        <w:t xml:space="preserve"> SEM</w:t>
      </w:r>
      <w:r>
        <w:rPr>
          <w:rFonts w:cs="Times New Roman"/>
          <w:lang w:val="en-US"/>
        </w:rPr>
        <w:t xml:space="preserve">, as already implied by the main effect above. Further, </w:t>
      </w:r>
      <w:r>
        <w:rPr>
          <w:lang w:val="en-US"/>
        </w:rPr>
        <w:t xml:space="preserve">AdaptCond1 </w:t>
      </w:r>
      <w:proofErr w:type="gramStart"/>
      <w:r>
        <w:rPr>
          <w:lang w:val="en-US"/>
        </w:rPr>
        <w:t>significantly</w:t>
      </w:r>
      <w:proofErr w:type="gramEnd"/>
      <w:r>
        <w:rPr>
          <w:lang w:val="en-US"/>
        </w:rPr>
        <w:t xml:space="preserve"> different from the Baseline,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2.21</w:t>
      </w:r>
      <w:r w:rsidRPr="00A35713">
        <w:rPr>
          <w:lang w:val="en-US"/>
        </w:rPr>
        <w:t xml:space="preserve">, p </w:t>
      </w:r>
      <w:r>
        <w:rPr>
          <w:lang w:val="en-US"/>
        </w:rPr>
        <w:t>=</w:t>
      </w:r>
      <w:r w:rsidRPr="00A35713">
        <w:rPr>
          <w:lang w:val="en-US"/>
        </w:rPr>
        <w:t xml:space="preserve"> .</w:t>
      </w:r>
      <w:r>
        <w:rPr>
          <w:lang w:val="en-US"/>
        </w:rPr>
        <w:t>033,</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proofErr w:type="gramStart"/>
      <w:r w:rsidRPr="00A35713">
        <w:rPr>
          <w:lang w:val="en-US"/>
        </w:rPr>
        <w:t>]</w:t>
      </w:r>
      <w:r>
        <w:rPr>
          <w:lang w:val="en-US"/>
        </w:rPr>
        <w:t xml:space="preserve">, </w:t>
      </w:r>
      <w:r>
        <w:rPr>
          <w:rFonts w:cs="Times New Roman"/>
          <w:lang w:val="en-US"/>
        </w:rPr>
        <w:t xml:space="preserve"> </w:t>
      </w:r>
      <w:proofErr w:type="spellStart"/>
      <w:r>
        <w:rPr>
          <w:lang w:val="en-US"/>
        </w:rPr>
        <w:t>M</w:t>
      </w:r>
      <w:r>
        <w:rPr>
          <w:vertAlign w:val="subscript"/>
          <w:lang w:val="en-US"/>
        </w:rPr>
        <w:t>Baseline</w:t>
      </w:r>
      <w:proofErr w:type="spellEnd"/>
      <w:proofErr w:type="gram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whereas </w:t>
      </w:r>
      <w:r>
        <w:rPr>
          <w:lang w:val="en-US"/>
        </w:rPr>
        <w:t>AdaptCond2 did not,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0.68</w:t>
      </w:r>
      <w:r w:rsidRPr="00A35713">
        <w:rPr>
          <w:lang w:val="en-US"/>
        </w:rPr>
        <w:t xml:space="preserve">, p </w:t>
      </w:r>
      <w:r>
        <w:rPr>
          <w:lang w:val="en-US"/>
        </w:rPr>
        <w:t>=</w:t>
      </w:r>
      <w:r w:rsidRPr="00A35713">
        <w:rPr>
          <w:lang w:val="en-US"/>
        </w:rPr>
        <w:t xml:space="preserve"> .</w:t>
      </w:r>
      <w:r>
        <w:rPr>
          <w:lang w:val="en-US"/>
        </w:rPr>
        <w:t>500,</w:t>
      </w:r>
      <w:r w:rsidRPr="00A35713">
        <w:rPr>
          <w:lang w:val="en-US"/>
        </w:rPr>
        <w:t xml:space="preserve"> d </w:t>
      </w:r>
      <w:r>
        <w:rPr>
          <w:lang w:val="en-US"/>
        </w:rPr>
        <w:t>=</w:t>
      </w:r>
      <w:r w:rsidRPr="00A35713">
        <w:rPr>
          <w:lang w:val="en-US"/>
        </w:rPr>
        <w:t xml:space="preserve"> </w:t>
      </w:r>
      <w:r>
        <w:rPr>
          <w:lang w:val="en-US"/>
        </w:rPr>
        <w:t>0.11</w:t>
      </w:r>
      <w:r w:rsidRPr="00A35713">
        <w:rPr>
          <w:lang w:val="en-US"/>
        </w:rPr>
        <w:t xml:space="preserve"> [</w:t>
      </w:r>
      <w:r>
        <w:rPr>
          <w:lang w:val="en-US"/>
        </w:rPr>
        <w:t>-0.20</w:t>
      </w:r>
      <w:r w:rsidRPr="00A35713">
        <w:rPr>
          <w:lang w:val="en-US"/>
        </w:rPr>
        <w:t xml:space="preserve">, </w:t>
      </w:r>
      <w:r>
        <w:rPr>
          <w:lang w:val="en-US"/>
        </w:rPr>
        <w:t>0.41</w:t>
      </w:r>
      <w:r w:rsidRPr="00A35713">
        <w:rPr>
          <w:lang w:val="en-US"/>
        </w:rPr>
        <w:t>]</w:t>
      </w:r>
      <w:r>
        <w:rPr>
          <w:lang w:val="en-US"/>
        </w:rPr>
        <w:t xml:space="preserve">.  </w:t>
      </w:r>
      <w:r>
        <w:rPr>
          <w:rFonts w:cs="Times New Roman"/>
          <w:lang w:val="en-US"/>
        </w:rPr>
        <w:t xml:space="preserve"> To keep data visualization parallel to the previous Experiments, we plotted the responses separately for each combination Pseudoword x </w:t>
      </w:r>
      <w:proofErr w:type="spellStart"/>
      <w:r>
        <w:rPr>
          <w:rFonts w:cs="Times New Roman"/>
          <w:lang w:val="en-US"/>
        </w:rPr>
        <w:t>AdaptCond</w:t>
      </w:r>
      <w:proofErr w:type="spellEnd"/>
      <w:r>
        <w:rPr>
          <w:rFonts w:cs="Times New Roman"/>
          <w:lang w:val="en-US"/>
        </w:rPr>
        <w:t xml:space="preserve">, although they did not interact. </w:t>
      </w:r>
    </w:p>
    <w:p w14:paraId="29CE197D" w14:textId="77777777" w:rsidR="00C614F5" w:rsidRDefault="00C614F5">
      <w:pPr>
        <w:suppressAutoHyphens w:val="0"/>
        <w:spacing w:line="278" w:lineRule="auto"/>
        <w:rPr>
          <w:b/>
          <w:bCs/>
        </w:rPr>
      </w:pPr>
      <w:r>
        <w:rPr>
          <w:b/>
          <w:bCs/>
          <w:i/>
          <w:iCs/>
        </w:rPr>
        <w:br w:type="page"/>
      </w:r>
    </w:p>
    <w:p w14:paraId="63A8810C" w14:textId="075382D0" w:rsidR="007006D0" w:rsidRPr="00C614F5" w:rsidRDefault="007006D0" w:rsidP="007006D0">
      <w:pPr>
        <w:pStyle w:val="Beschriftung"/>
        <w:keepNext/>
        <w:rPr>
          <w:b/>
          <w:bCs/>
          <w:i w:val="0"/>
          <w:iCs w:val="0"/>
          <w:color w:val="auto"/>
          <w:sz w:val="22"/>
          <w:szCs w:val="22"/>
          <w:lang w:val="en-US"/>
        </w:rPr>
      </w:pPr>
      <w:r w:rsidRPr="00C614F5">
        <w:rPr>
          <w:b/>
          <w:bCs/>
          <w:i w:val="0"/>
          <w:iCs w:val="0"/>
          <w:color w:val="auto"/>
          <w:sz w:val="22"/>
          <w:szCs w:val="22"/>
          <w:lang w:val="en-US"/>
        </w:rPr>
        <w:lastRenderedPageBreak/>
        <w:t xml:space="preserve">Figure </w:t>
      </w:r>
      <w:r w:rsidRPr="007006D0">
        <w:rPr>
          <w:b/>
          <w:bCs/>
          <w:i w:val="0"/>
          <w:iCs w:val="0"/>
          <w:color w:val="auto"/>
          <w:sz w:val="22"/>
          <w:szCs w:val="22"/>
        </w:rPr>
        <w:fldChar w:fldCharType="begin"/>
      </w:r>
      <w:r w:rsidRPr="00C614F5">
        <w:rPr>
          <w:b/>
          <w:bCs/>
          <w:i w:val="0"/>
          <w:iCs w:val="0"/>
          <w:color w:val="auto"/>
          <w:sz w:val="22"/>
          <w:szCs w:val="22"/>
          <w:lang w:val="en-US"/>
        </w:rPr>
        <w:instrText xml:space="preserve"> SEQ Figure \* ARABIC </w:instrText>
      </w:r>
      <w:r w:rsidRPr="007006D0">
        <w:rPr>
          <w:b/>
          <w:bCs/>
          <w:i w:val="0"/>
          <w:iCs w:val="0"/>
          <w:color w:val="auto"/>
          <w:sz w:val="22"/>
          <w:szCs w:val="22"/>
        </w:rPr>
        <w:fldChar w:fldCharType="separate"/>
      </w:r>
      <w:r w:rsidRPr="00C614F5">
        <w:rPr>
          <w:b/>
          <w:bCs/>
          <w:i w:val="0"/>
          <w:iCs w:val="0"/>
          <w:noProof/>
          <w:color w:val="auto"/>
          <w:sz w:val="22"/>
          <w:szCs w:val="22"/>
          <w:lang w:val="en-US"/>
        </w:rPr>
        <w:t>5</w:t>
      </w:r>
      <w:r w:rsidRPr="007006D0">
        <w:rPr>
          <w:b/>
          <w:bCs/>
          <w:i w:val="0"/>
          <w:iCs w:val="0"/>
          <w:color w:val="auto"/>
          <w:sz w:val="22"/>
          <w:szCs w:val="22"/>
        </w:rPr>
        <w:fldChar w:fldCharType="end"/>
      </w:r>
    </w:p>
    <w:p w14:paraId="099C8954" w14:textId="678F6B9C" w:rsidR="00C614F5" w:rsidRPr="00C614F5" w:rsidRDefault="00C614F5" w:rsidP="00C614F5">
      <w:pPr>
        <w:rPr>
          <w:lang w:val="en-US"/>
        </w:rPr>
      </w:pPr>
      <w:r w:rsidRPr="005652C4">
        <w:rPr>
          <w:lang w:val="en-US"/>
        </w:rPr>
        <w:t>Proportion of angry responses</w:t>
      </w:r>
      <w:r>
        <w:rPr>
          <w:lang w:val="en-US"/>
        </w:rPr>
        <w:t xml:space="preserve"> separately for </w:t>
      </w:r>
      <w:r>
        <w:rPr>
          <w:lang w:val="en-US"/>
        </w:rPr>
        <w:t>Pseudoword</w:t>
      </w:r>
      <w:r>
        <w:rPr>
          <w:lang w:val="en-US"/>
        </w:rPr>
        <w:t xml:space="preserve"> and Adaptation Condition</w:t>
      </w:r>
    </w:p>
    <w:p w14:paraId="7934D28A" w14:textId="6576C54C" w:rsidR="00FE53FC" w:rsidRPr="008E5BC8" w:rsidRDefault="007006D0" w:rsidP="00FE53FC">
      <w:pPr>
        <w:rPr>
          <w:rFonts w:cs="Times New Roman"/>
          <w:lang w:val="en-US"/>
        </w:rPr>
      </w:pPr>
      <w:r>
        <w:rPr>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w:t>
      </w:r>
      <w:r>
        <w:rPr>
          <w:rFonts w:cs="Times New Roman"/>
          <w:i/>
          <w:iCs/>
          <w:lang w:val="en-US"/>
        </w:rPr>
        <w:t>A</w:t>
      </w:r>
      <w:r w:rsidRPr="00D355CF">
        <w:rPr>
          <w:rFonts w:cs="Times New Roman"/>
          <w:i/>
          <w:iCs/>
          <w:lang w:val="en-US"/>
        </w:rPr>
        <w:t xml:space="preserve">veraged across morph level. The dotted line depicts 0.5, thus an equal proportion of classifications as angry and fearful, also referred to as the point of subjective equality. </w:t>
      </w:r>
    </w:p>
    <w:p w14:paraId="05D39AE2" w14:textId="77777777" w:rsidR="008E5BC8" w:rsidRDefault="008E5BC8" w:rsidP="00FE53FC">
      <w:pPr>
        <w:rPr>
          <w:lang w:val="en-US"/>
        </w:rPr>
      </w:pPr>
    </w:p>
    <w:p w14:paraId="18AE3C51" w14:textId="77777777" w:rsidR="008E5BC8" w:rsidRDefault="008E5BC8" w:rsidP="00FE53FC">
      <w:pPr>
        <w:rPr>
          <w:lang w:val="en-US"/>
        </w:rPr>
      </w:pPr>
    </w:p>
    <w:p w14:paraId="5EF0214F" w14:textId="77777777" w:rsidR="008E5BC8" w:rsidRDefault="008E5BC8" w:rsidP="00FE53FC">
      <w:pPr>
        <w:rPr>
          <w:lang w:val="en-US"/>
        </w:rPr>
      </w:pPr>
    </w:p>
    <w:p w14:paraId="714C491C" w14:textId="77777777" w:rsidR="00B10ADF" w:rsidRPr="007332B8" w:rsidRDefault="00B10ADF" w:rsidP="007B3E33">
      <w:pPr>
        <w:pStyle w:val="berschrift3"/>
        <w:rPr>
          <w:lang w:val="en-US"/>
        </w:rPr>
      </w:pPr>
      <w:r>
        <w:rPr>
          <w:lang w:val="en-US"/>
        </w:rPr>
        <w:t>Interim Discussion</w:t>
      </w:r>
    </w:p>
    <w:p w14:paraId="169DAD6A"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18CD541F" w14:textId="2D381CE1" w:rsidR="00CE4380" w:rsidRDefault="00CE4380" w:rsidP="007B3E33">
      <w:pPr>
        <w:rPr>
          <w:lang w:val="en-US"/>
        </w:rPr>
      </w:pPr>
      <w:r>
        <w:rPr>
          <w:lang w:val="en-US"/>
        </w:rPr>
        <w:t xml:space="preserve">Students </w:t>
      </w:r>
    </w:p>
    <w:p w14:paraId="463C0E2B" w14:textId="3D727E03" w:rsidR="007B3E33" w:rsidRDefault="007B3E33" w:rsidP="007B3E33">
      <w:pPr>
        <w:pStyle w:val="berschrift2"/>
        <w:rPr>
          <w:lang w:val="en-US"/>
        </w:rPr>
      </w:pPr>
      <w:r>
        <w:rPr>
          <w:lang w:val="en-US"/>
        </w:rPr>
        <w:t>Conflict of Interest and Funding</w:t>
      </w:r>
    </w:p>
    <w:p w14:paraId="64F63C36" w14:textId="65DD7C3B" w:rsidR="007B3E33" w:rsidRDefault="007B3E33" w:rsidP="007B3E33">
      <w:pPr>
        <w:pStyle w:val="berschrift2"/>
        <w:rPr>
          <w:lang w:val="en-US"/>
        </w:rPr>
      </w:pPr>
    </w:p>
    <w:p w14:paraId="145F324E" w14:textId="2A5399A7" w:rsidR="007B3E33" w:rsidRDefault="007B3E33" w:rsidP="007B3E33">
      <w:pPr>
        <w:pStyle w:val="berschrift2"/>
        <w:rPr>
          <w:lang w:val="en-US"/>
        </w:rPr>
      </w:pPr>
      <w:r>
        <w:rPr>
          <w:lang w:val="en-US"/>
        </w:rPr>
        <w:t>Credit Author Statement</w:t>
      </w:r>
    </w:p>
    <w:p w14:paraId="2DC23754" w14:textId="0410D244" w:rsidR="007B3E33" w:rsidRPr="007B3E33" w:rsidRDefault="007B3E33" w:rsidP="007B3E33">
      <w:pPr>
        <w:rPr>
          <w:lang w:val="en-US"/>
        </w:rPr>
      </w:pPr>
    </w:p>
    <w:p w14:paraId="75B2BC7F" w14:textId="77777777" w:rsidR="007B3E33" w:rsidRPr="007B3E33" w:rsidRDefault="007B3E33" w:rsidP="007B3E33">
      <w:pPr>
        <w:rPr>
          <w:lang w:val="en-US"/>
        </w:rPr>
      </w:pP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eastAsiaTheme="minorHAnsi"/>
          <w:lang w:val="en-US"/>
        </w:rPr>
        <w:tag w:val="CitaviBibliography"/>
        <w:id w:val="1942406574"/>
        <w:placeholder>
          <w:docPart w:val="DefaultPlaceholder_-1854013440"/>
        </w:placeholder>
      </w:sdtPr>
      <w:sdtEndPr>
        <w:rPr>
          <w:rFonts w:asciiTheme="minorHAnsi" w:hAnsiTheme="minorHAnsi" w:cstheme="minorBidi"/>
          <w:color w:val="auto"/>
          <w:sz w:val="22"/>
          <w:szCs w:val="22"/>
        </w:rPr>
      </w:sdtEndPr>
      <w:sdtContent>
        <w:p w14:paraId="099D8966" w14:textId="77777777" w:rsidR="00133F67" w:rsidRDefault="00057278" w:rsidP="00133F67">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133F67">
            <w:rPr>
              <w:lang w:val="en-US"/>
            </w:rPr>
            <w:t>References</w:t>
          </w:r>
        </w:p>
        <w:p w14:paraId="33AC62BE" w14:textId="77777777" w:rsidR="00133F67" w:rsidRDefault="00133F67" w:rsidP="00133F67">
          <w:pPr>
            <w:pStyle w:val="CitaviBibliographyEntry"/>
            <w:rPr>
              <w:lang w:val="en-US"/>
            </w:rPr>
          </w:pPr>
          <w:bookmarkStart w:id="5" w:name="_CTVL001e87a4165dd0c452c9a27a3ffb70b4feb"/>
          <w:r>
            <w:rPr>
              <w:lang w:val="en-US"/>
            </w:rPr>
            <w:t xml:space="preserve">Bates, D., </w:t>
          </w:r>
          <w:proofErr w:type="spellStart"/>
          <w:r>
            <w:rPr>
              <w:lang w:val="en-US"/>
            </w:rPr>
            <w:t>Maechler</w:t>
          </w:r>
          <w:proofErr w:type="spellEnd"/>
          <w:r>
            <w:rPr>
              <w:lang w:val="en-US"/>
            </w:rPr>
            <w:t xml:space="preserve">, M., Bolker, B., Walker, S., Christensen, R. H. B., </w:t>
          </w:r>
          <w:proofErr w:type="spellStart"/>
          <w:r>
            <w:rPr>
              <w:lang w:val="en-US"/>
            </w:rPr>
            <w:t>Singmann</w:t>
          </w:r>
          <w:proofErr w:type="spellEnd"/>
          <w:r>
            <w:rPr>
              <w:lang w:val="en-US"/>
            </w:rPr>
            <w:t xml:space="preserve">, H., Dai, B., </w:t>
          </w:r>
          <w:proofErr w:type="spellStart"/>
          <w:r>
            <w:rPr>
              <w:lang w:val="en-US"/>
            </w:rPr>
            <w:t>Scheipl</w:t>
          </w:r>
          <w:proofErr w:type="spellEnd"/>
          <w:r>
            <w:rPr>
              <w:lang w:val="en-US"/>
            </w:rPr>
            <w:t>, F., Grothendieck, G., Green, </w:t>
          </w:r>
          <w:proofErr w:type="gramStart"/>
          <w:r>
            <w:rPr>
              <w:lang w:val="en-US"/>
            </w:rPr>
            <w:t>P.,</w:t>
          </w:r>
          <w:proofErr w:type="gramEnd"/>
          <w:r>
            <w:rPr>
              <w:lang w:val="en-US"/>
            </w:rPr>
            <w:t xml:space="preserve"> &amp; others (2009). Package ‘lme4’.</w:t>
          </w:r>
          <w:bookmarkEnd w:id="5"/>
          <w:r>
            <w:rPr>
              <w:lang w:val="en-US"/>
            </w:rPr>
            <w:t xml:space="preserve"> </w:t>
          </w:r>
          <w:r w:rsidRPr="00133F67">
            <w:rPr>
              <w:i/>
              <w:lang w:val="en-US"/>
            </w:rPr>
            <w:t>URL Http://lme4. R-Forge. R-Project. Org</w:t>
          </w:r>
          <w:r w:rsidRPr="00133F67">
            <w:rPr>
              <w:lang w:val="en-US"/>
            </w:rPr>
            <w:t>.</w:t>
          </w:r>
        </w:p>
        <w:p w14:paraId="11C148D2" w14:textId="77777777" w:rsidR="00133F67" w:rsidRDefault="00133F67" w:rsidP="00133F67">
          <w:pPr>
            <w:pStyle w:val="CitaviBibliographyEntry"/>
            <w:rPr>
              <w:lang w:val="en-US"/>
            </w:rPr>
          </w:pPr>
          <w:bookmarkStart w:id="6" w:name="_CTVL0018bcf5d59f8824881bbcb07603366cee6"/>
          <w:r>
            <w:rPr>
              <w:lang w:val="en-US"/>
            </w:rPr>
            <w:t xml:space="preserve">Boersma, P. (2018). </w:t>
          </w:r>
          <w:proofErr w:type="spellStart"/>
          <w:r>
            <w:rPr>
              <w:lang w:val="en-US"/>
            </w:rPr>
            <w:t>Praat</w:t>
          </w:r>
          <w:proofErr w:type="spellEnd"/>
          <w:r>
            <w:rPr>
              <w:lang w:val="en-US"/>
            </w:rPr>
            <w:t>: Doing phonetics by computer [Computer program]: Version 6.0.46, retrieved January 2020 from http://www.praat.org/.</w:t>
          </w:r>
          <w:bookmarkEnd w:id="6"/>
          <w:r>
            <w:rPr>
              <w:lang w:val="en-US"/>
            </w:rPr>
            <w:t xml:space="preserve"> </w:t>
          </w:r>
          <w:r w:rsidRPr="00133F67">
            <w:rPr>
              <w:i/>
              <w:lang w:val="en-US"/>
            </w:rPr>
            <w:t xml:space="preserve">Http://www. </w:t>
          </w:r>
          <w:proofErr w:type="spellStart"/>
          <w:r w:rsidRPr="00133F67">
            <w:rPr>
              <w:i/>
              <w:lang w:val="en-US"/>
            </w:rPr>
            <w:t>Praat</w:t>
          </w:r>
          <w:proofErr w:type="spellEnd"/>
          <w:r w:rsidRPr="00133F67">
            <w:rPr>
              <w:i/>
              <w:lang w:val="en-US"/>
            </w:rPr>
            <w:t>. Org</w:t>
          </w:r>
          <w:r w:rsidRPr="00133F67">
            <w:rPr>
              <w:lang w:val="en-US"/>
            </w:rPr>
            <w:t>.</w:t>
          </w:r>
        </w:p>
        <w:p w14:paraId="5F9A253D" w14:textId="77777777" w:rsidR="00133F67" w:rsidRDefault="00133F67" w:rsidP="00133F67">
          <w:pPr>
            <w:pStyle w:val="CitaviBibliographyEntry"/>
            <w:rPr>
              <w:lang w:val="en-US"/>
            </w:rPr>
          </w:pPr>
          <w:bookmarkStart w:id="7" w:name="_CTVL001ae102e7c466046fea9f3a637706eec28"/>
          <w:proofErr w:type="spellStart"/>
          <w:r>
            <w:rPr>
              <w:lang w:val="en-US"/>
            </w:rPr>
            <w:t>Bürkner</w:t>
          </w:r>
          <w:proofErr w:type="spellEnd"/>
          <w:r>
            <w:rPr>
              <w:lang w:val="en-US"/>
            </w:rPr>
            <w:t>, P.</w:t>
          </w:r>
          <w:r>
            <w:rPr>
              <w:rFonts w:ascii="Cambria Math" w:hAnsi="Cambria Math" w:cs="Cambria Math"/>
              <w:lang w:val="en-US"/>
            </w:rPr>
            <w:t>‑</w:t>
          </w:r>
          <w:r>
            <w:rPr>
              <w:lang w:val="en-US"/>
            </w:rPr>
            <w:t xml:space="preserve">C. (2017). </w:t>
          </w:r>
          <w:proofErr w:type="gramStart"/>
          <w:r>
            <w:rPr>
              <w:lang w:val="en-US"/>
            </w:rPr>
            <w:t>brms :</w:t>
          </w:r>
          <w:proofErr w:type="gramEnd"/>
          <w:r>
            <w:rPr>
              <w:lang w:val="en-US"/>
            </w:rPr>
            <w:t xml:space="preserve"> An R Package for Bayesian Multilevel Models Using Stan.</w:t>
          </w:r>
          <w:bookmarkEnd w:id="7"/>
          <w:r>
            <w:rPr>
              <w:lang w:val="en-US"/>
            </w:rPr>
            <w:t xml:space="preserve"> </w:t>
          </w:r>
          <w:r w:rsidRPr="00133F67">
            <w:rPr>
              <w:i/>
              <w:lang w:val="en-US"/>
            </w:rPr>
            <w:t>Journal of Statistical Software</w:t>
          </w:r>
          <w:r w:rsidRPr="00133F67">
            <w:rPr>
              <w:lang w:val="en-US"/>
            </w:rPr>
            <w:t xml:space="preserve">, </w:t>
          </w:r>
          <w:r w:rsidRPr="00133F67">
            <w:rPr>
              <w:i/>
              <w:lang w:val="en-US"/>
            </w:rPr>
            <w:t>80</w:t>
          </w:r>
          <w:r w:rsidRPr="00133F67">
            <w:rPr>
              <w:lang w:val="en-US"/>
            </w:rPr>
            <w:t>(1). https://doi.org/10.18637/jss.v080.i01</w:t>
          </w:r>
        </w:p>
        <w:p w14:paraId="768752D7" w14:textId="77777777" w:rsidR="00133F67" w:rsidRDefault="00133F67" w:rsidP="00133F67">
          <w:pPr>
            <w:pStyle w:val="CitaviBibliographyEntry"/>
            <w:rPr>
              <w:lang w:val="en-US"/>
            </w:rPr>
          </w:pPr>
          <w:bookmarkStart w:id="8" w:name="_CTVL0017d743ce7d2534436ab2aaa85a1ed90df"/>
          <w:r>
            <w:rPr>
              <w:lang w:val="en-US"/>
            </w:rPr>
            <w:t>Carpenter, B., Gelman, A., Hoffman, M. D., Lee, D., Goodrich, B., Betancourt, M., Brubaker, M. A., Guo, J., Li, P., &amp; Riddell, A. (2017). Stan: A Probabilistic Programming Language.</w:t>
          </w:r>
          <w:bookmarkEnd w:id="8"/>
          <w:r>
            <w:rPr>
              <w:lang w:val="en-US"/>
            </w:rPr>
            <w:t xml:space="preserve"> </w:t>
          </w:r>
          <w:r w:rsidRPr="00133F67">
            <w:rPr>
              <w:i/>
              <w:lang w:val="en-US"/>
            </w:rPr>
            <w:t>Journal of Statistical Software</w:t>
          </w:r>
          <w:r w:rsidRPr="00133F67">
            <w:rPr>
              <w:lang w:val="en-US"/>
            </w:rPr>
            <w:t xml:space="preserve">, </w:t>
          </w:r>
          <w:r w:rsidRPr="00133F67">
            <w:rPr>
              <w:i/>
              <w:lang w:val="en-US"/>
            </w:rPr>
            <w:t xml:space="preserve">76. </w:t>
          </w:r>
          <w:r w:rsidRPr="00133F67">
            <w:rPr>
              <w:lang w:val="en-US"/>
            </w:rPr>
            <w:t>https://doi.org/10.18637/jss.v076.i01</w:t>
          </w:r>
        </w:p>
        <w:p w14:paraId="63E68B4B" w14:textId="77777777" w:rsidR="00133F67" w:rsidRDefault="00133F67" w:rsidP="00133F67">
          <w:pPr>
            <w:pStyle w:val="CitaviBibliographyEntry"/>
            <w:rPr>
              <w:lang w:val="en-US"/>
            </w:rPr>
          </w:pPr>
          <w:bookmarkStart w:id="9" w:name="_CTVL001eee85413c5754136bf7e15100c3cae72"/>
          <w:r w:rsidRPr="00133F67">
            <w:t xml:space="preserve">Frühholz, S., Klaas, H. S., Patel, S., &amp; Grandjean, D. (2015). </w:t>
          </w:r>
          <w:r>
            <w:rPr>
              <w:lang w:val="en-US"/>
            </w:rPr>
            <w:t>Talking in Fury: The Cortico-Subcortical Network Underlying Angry Vocalizations.</w:t>
          </w:r>
          <w:bookmarkEnd w:id="9"/>
          <w:r>
            <w:rPr>
              <w:lang w:val="en-US"/>
            </w:rPr>
            <w:t xml:space="preserve"> </w:t>
          </w:r>
          <w:r w:rsidRPr="00133F67">
            <w:rPr>
              <w:i/>
              <w:lang w:val="en-US"/>
            </w:rPr>
            <w:t>Cerebral Cortex</w:t>
          </w:r>
          <w:r w:rsidRPr="00133F67">
            <w:rPr>
              <w:lang w:val="en-US"/>
            </w:rPr>
            <w:t xml:space="preserve">, </w:t>
          </w:r>
          <w:r w:rsidRPr="00133F67">
            <w:rPr>
              <w:i/>
              <w:lang w:val="en-US"/>
            </w:rPr>
            <w:t>25</w:t>
          </w:r>
          <w:r w:rsidRPr="00133F67">
            <w:rPr>
              <w:lang w:val="en-US"/>
            </w:rPr>
            <w:t>(9), 2752–2762. https://doi.org/10.1093/cercor/bhu074</w:t>
          </w:r>
        </w:p>
        <w:p w14:paraId="5B608BDC" w14:textId="77777777" w:rsidR="00133F67" w:rsidRDefault="00133F67" w:rsidP="00133F67">
          <w:pPr>
            <w:pStyle w:val="CitaviBibliographyEntry"/>
            <w:rPr>
              <w:lang w:val="en-US"/>
            </w:rPr>
          </w:pPr>
          <w:bookmarkStart w:id="10" w:name="_CTVL001e72611fe855d477290537ff424c1b2ed"/>
          <w:r>
            <w:rPr>
              <w:lang w:val="en-US"/>
            </w:rPr>
            <w:t>Jarosz, A. F., &amp; Wiley, J. (2014). What Are the Odds? A Practical Guide to Computing and Reporting Bayes Factors.</w:t>
          </w:r>
          <w:bookmarkEnd w:id="10"/>
          <w:r>
            <w:rPr>
              <w:lang w:val="en-US"/>
            </w:rPr>
            <w:t xml:space="preserve"> </w:t>
          </w:r>
          <w:r w:rsidRPr="00133F67">
            <w:rPr>
              <w:i/>
              <w:lang w:val="en-US"/>
            </w:rPr>
            <w:t>The Journal of Problem Solving</w:t>
          </w:r>
          <w:r w:rsidRPr="00133F67">
            <w:rPr>
              <w:lang w:val="en-US"/>
            </w:rPr>
            <w:t xml:space="preserve">, </w:t>
          </w:r>
          <w:r w:rsidRPr="00133F67">
            <w:rPr>
              <w:i/>
              <w:lang w:val="en-US"/>
            </w:rPr>
            <w:t>7</w:t>
          </w:r>
          <w:r w:rsidRPr="00133F67">
            <w:rPr>
              <w:lang w:val="en-US"/>
            </w:rPr>
            <w:t>(1). https://doi.org/10.7771/1932-6246.1167</w:t>
          </w:r>
        </w:p>
        <w:p w14:paraId="1F7868AF" w14:textId="77777777" w:rsidR="00133F67" w:rsidRDefault="00133F67" w:rsidP="00133F67">
          <w:pPr>
            <w:pStyle w:val="CitaviBibliographyEntry"/>
            <w:rPr>
              <w:lang w:val="en-US"/>
            </w:rPr>
          </w:pPr>
          <w:bookmarkStart w:id="11" w:name="_CTVL0018872f5e0a62c4a82936d89b5ef481744"/>
          <w:r>
            <w:rPr>
              <w:lang w:val="en-US"/>
            </w:rPr>
            <w:t xml:space="preserve">Kawahara, H., Morise, M., Takahashi, T., </w:t>
          </w:r>
          <w:proofErr w:type="spellStart"/>
          <w:r>
            <w:rPr>
              <w:lang w:val="en-US"/>
            </w:rPr>
            <w:t>Nisimura</w:t>
          </w:r>
          <w:proofErr w:type="spellEnd"/>
          <w:r>
            <w:rPr>
              <w:lang w:val="en-US"/>
            </w:rPr>
            <w:t xml:space="preserve">, R., </w:t>
          </w:r>
          <w:proofErr w:type="spellStart"/>
          <w:r>
            <w:rPr>
              <w:lang w:val="en-US"/>
            </w:rPr>
            <w:t>Irino</w:t>
          </w:r>
          <w:proofErr w:type="spellEnd"/>
          <w:r>
            <w:rPr>
              <w:lang w:val="en-US"/>
            </w:rPr>
            <w:t>, T., &amp; Banno, H. (2008). TANDEM-STRAIGHT: A temporally stable power spectral representation for periodic signals and applications to interference-free spectrum, F0, and aperiodicity estimation.</w:t>
          </w:r>
          <w:bookmarkEnd w:id="11"/>
          <w:r>
            <w:rPr>
              <w:lang w:val="en-US"/>
            </w:rPr>
            <w:t xml:space="preserve"> </w:t>
          </w:r>
          <w:r w:rsidRPr="00133F67">
            <w:rPr>
              <w:i/>
              <w:lang w:val="en-US"/>
            </w:rPr>
            <w:t>IEEE International Conference on Acoustics, Speech and Signal Processing</w:t>
          </w:r>
          <w:r w:rsidRPr="00133F67">
            <w:rPr>
              <w:lang w:val="en-US"/>
            </w:rPr>
            <w:t>.</w:t>
          </w:r>
        </w:p>
        <w:p w14:paraId="4ED1F51F" w14:textId="77777777" w:rsidR="00133F67" w:rsidRDefault="00133F67" w:rsidP="00133F67">
          <w:pPr>
            <w:pStyle w:val="CitaviBibliographyEntry"/>
            <w:rPr>
              <w:lang w:val="en-US"/>
            </w:rPr>
          </w:pPr>
          <w:bookmarkStart w:id="12" w:name="_CTVL001c8761d98c9d949bc98ad5098b4b80803"/>
          <w:r>
            <w:rPr>
              <w:lang w:val="en-US"/>
            </w:rPr>
            <w:t xml:space="preserve">Kawahara, H., &amp; </w:t>
          </w:r>
          <w:proofErr w:type="spellStart"/>
          <w:r>
            <w:rPr>
              <w:lang w:val="en-US"/>
            </w:rPr>
            <w:t>Skuk</w:t>
          </w:r>
          <w:proofErr w:type="spellEnd"/>
          <w:r>
            <w:rPr>
              <w:lang w:val="en-US"/>
            </w:rPr>
            <w:t xml:space="preserve">, V. G. (2018). Voice Morphing. In S. </w:t>
          </w:r>
          <w:proofErr w:type="spellStart"/>
          <w:r>
            <w:rPr>
              <w:lang w:val="en-US"/>
            </w:rPr>
            <w:t>Frühholz</w:t>
          </w:r>
          <w:proofErr w:type="spellEnd"/>
          <w:r>
            <w:rPr>
              <w:lang w:val="en-US"/>
            </w:rPr>
            <w:t>, P. Belin, &amp; K. R. Scherer (Eds.),</w:t>
          </w:r>
          <w:bookmarkEnd w:id="12"/>
          <w:r>
            <w:rPr>
              <w:lang w:val="en-US"/>
            </w:rPr>
            <w:t xml:space="preserve"> </w:t>
          </w:r>
          <w:r w:rsidRPr="00133F67">
            <w:rPr>
              <w:i/>
              <w:lang w:val="en-US"/>
            </w:rPr>
            <w:t xml:space="preserve">The Oxford Handbook of Voice Perception </w:t>
          </w:r>
          <w:r w:rsidRPr="00133F67">
            <w:rPr>
              <w:lang w:val="en-US"/>
            </w:rPr>
            <w:t>(pp. 684–706). Oxford University Press. https://doi.org/10.1093/oxfordhb/9780198743187.013.31</w:t>
          </w:r>
        </w:p>
        <w:p w14:paraId="4499DFC9" w14:textId="77777777" w:rsidR="00133F67" w:rsidRDefault="00133F67" w:rsidP="00133F67">
          <w:pPr>
            <w:pStyle w:val="CitaviBibliographyEntry"/>
            <w:rPr>
              <w:lang w:val="en-US"/>
            </w:rPr>
          </w:pPr>
          <w:bookmarkStart w:id="13" w:name="_CTVL00120eaf2bb9701417e9ccbaf25f2e939c3"/>
          <w:proofErr w:type="spellStart"/>
          <w:r>
            <w:rPr>
              <w:lang w:val="en-US"/>
            </w:rPr>
            <w:lastRenderedPageBreak/>
            <w:t>Lakens</w:t>
          </w:r>
          <w:proofErr w:type="spellEnd"/>
          <w:r>
            <w:rPr>
              <w:lang w:val="en-US"/>
            </w:rPr>
            <w:t>, D., &amp; Caldwell, A. R. (2019).</w:t>
          </w:r>
          <w:bookmarkEnd w:id="13"/>
          <w:r>
            <w:rPr>
              <w:lang w:val="en-US"/>
            </w:rPr>
            <w:t xml:space="preserve"> </w:t>
          </w:r>
          <w:r w:rsidRPr="00133F67">
            <w:rPr>
              <w:i/>
              <w:lang w:val="en-US"/>
            </w:rPr>
            <w:t xml:space="preserve">Simulation-Based Power-Analysis for Factorial ANOVA Designs. </w:t>
          </w:r>
          <w:r w:rsidRPr="00133F67">
            <w:rPr>
              <w:lang w:val="en-US"/>
            </w:rPr>
            <w:t>https://doi.org/10.31234/osf.io/baxsf</w:t>
          </w:r>
        </w:p>
        <w:p w14:paraId="35A2FFF7" w14:textId="77777777" w:rsidR="00133F67" w:rsidRDefault="00133F67" w:rsidP="00133F67">
          <w:pPr>
            <w:pStyle w:val="CitaviBibliographyEntry"/>
            <w:rPr>
              <w:lang w:val="en-US"/>
            </w:rPr>
          </w:pPr>
          <w:bookmarkStart w:id="14" w:name="_CTVL00161942de227f44c9ca313fb634e4c018f"/>
          <w:r w:rsidRPr="00133F67">
            <w:t xml:space="preserve">Nussbaum, C., von </w:t>
          </w:r>
          <w:proofErr w:type="spellStart"/>
          <w:r w:rsidRPr="00133F67">
            <w:t>Eiff</w:t>
          </w:r>
          <w:proofErr w:type="spellEnd"/>
          <w:r w:rsidRPr="00133F67">
            <w:t xml:space="preserve">, C. I., </w:t>
          </w:r>
          <w:proofErr w:type="spellStart"/>
          <w:r w:rsidRPr="00133F67">
            <w:t>Skuk</w:t>
          </w:r>
          <w:proofErr w:type="spellEnd"/>
          <w:r w:rsidRPr="00133F67">
            <w:t xml:space="preserve">, V. G., &amp; Schweinberger, S. R. (2022). </w:t>
          </w:r>
          <w:r>
            <w:rPr>
              <w:lang w:val="en-US"/>
            </w:rPr>
            <w:t>Vocal emotion adaptation aftereffects within and across speaker genders: Roles of timbre and fundamental frequency.</w:t>
          </w:r>
          <w:bookmarkEnd w:id="14"/>
          <w:r>
            <w:rPr>
              <w:lang w:val="en-US"/>
            </w:rPr>
            <w:t xml:space="preserve"> </w:t>
          </w:r>
          <w:r w:rsidRPr="00133F67">
            <w:rPr>
              <w:i/>
              <w:lang w:val="en-US"/>
            </w:rPr>
            <w:t>Cognition</w:t>
          </w:r>
          <w:r w:rsidRPr="00133F67">
            <w:rPr>
              <w:lang w:val="en-US"/>
            </w:rPr>
            <w:t xml:space="preserve">, </w:t>
          </w:r>
          <w:r w:rsidRPr="00133F67">
            <w:rPr>
              <w:i/>
              <w:lang w:val="en-US"/>
            </w:rPr>
            <w:t>219</w:t>
          </w:r>
          <w:r w:rsidRPr="00133F67">
            <w:rPr>
              <w:lang w:val="en-US"/>
            </w:rPr>
            <w:t>, 104967. https://doi.org/10.1016/j.cognition.2021.104967</w:t>
          </w:r>
        </w:p>
        <w:p w14:paraId="26F4502F" w14:textId="77777777" w:rsidR="00133F67" w:rsidRDefault="00133F67" w:rsidP="00133F67">
          <w:pPr>
            <w:pStyle w:val="CitaviBibliographyEntry"/>
            <w:rPr>
              <w:lang w:val="en-US"/>
            </w:rPr>
          </w:pPr>
          <w:bookmarkStart w:id="15" w:name="_CTVL0017b7db9ae2c1b4780aade763825e648b1"/>
          <w:r>
            <w:rPr>
              <w:lang w:val="en-US"/>
            </w:rPr>
            <w:t>R Core Team. (2025).</w:t>
          </w:r>
          <w:bookmarkEnd w:id="15"/>
          <w:r>
            <w:rPr>
              <w:lang w:val="en-US"/>
            </w:rPr>
            <w:t xml:space="preserve"> </w:t>
          </w:r>
          <w:r w:rsidRPr="00133F67">
            <w:rPr>
              <w:i/>
              <w:lang w:val="en-US"/>
            </w:rPr>
            <w:t>R: A Language and Environment for Statistical Computing</w:t>
          </w:r>
          <w:r w:rsidRPr="00133F67">
            <w:rPr>
              <w:lang w:val="en-US"/>
            </w:rPr>
            <w:t>. https://www.R-project.org/</w:t>
          </w:r>
        </w:p>
        <w:p w14:paraId="4F2D95BF" w14:textId="77777777" w:rsidR="00133F67" w:rsidRDefault="00133F67" w:rsidP="00133F67">
          <w:pPr>
            <w:pStyle w:val="CitaviBibliographyEntry"/>
            <w:rPr>
              <w:lang w:val="en-US"/>
            </w:rPr>
          </w:pPr>
          <w:bookmarkStart w:id="16" w:name="_CTVL0019b0f17b04a004a05b31ec12775b60ea2"/>
          <w:r>
            <w:rPr>
              <w:lang w:val="en-US"/>
            </w:rPr>
            <w:t>Rosenfeld, J. P., &amp; Olson, J. M. (2021). Bayesian Data Analysis: A Fresh Approach to Power Issues and Null Hypothesis Interpretation.</w:t>
          </w:r>
          <w:bookmarkEnd w:id="16"/>
          <w:r>
            <w:rPr>
              <w:lang w:val="en-US"/>
            </w:rPr>
            <w:t xml:space="preserve"> </w:t>
          </w:r>
          <w:r w:rsidRPr="00133F67">
            <w:rPr>
              <w:i/>
              <w:lang w:val="en-US"/>
            </w:rPr>
            <w:t>Applied Psychophysiology and Biofeedback</w:t>
          </w:r>
          <w:r w:rsidRPr="00133F67">
            <w:rPr>
              <w:lang w:val="en-US"/>
            </w:rPr>
            <w:t xml:space="preserve">, </w:t>
          </w:r>
          <w:r w:rsidRPr="00133F67">
            <w:rPr>
              <w:i/>
              <w:lang w:val="en-US"/>
            </w:rPr>
            <w:t>46</w:t>
          </w:r>
          <w:r w:rsidRPr="00133F67">
            <w:rPr>
              <w:lang w:val="en-US"/>
            </w:rPr>
            <w:t>(2), 135–140. https://doi.org/10.1007/s10484-020-09502-y</w:t>
          </w:r>
        </w:p>
        <w:p w14:paraId="2E83DB53" w14:textId="77777777" w:rsidR="00133F67" w:rsidRDefault="00133F67" w:rsidP="00133F67">
          <w:pPr>
            <w:pStyle w:val="CitaviBibliographyEntry"/>
            <w:rPr>
              <w:lang w:val="en-US"/>
            </w:rPr>
          </w:pPr>
          <w:bookmarkStart w:id="17" w:name="_CTVL001c6a0a1631d1843b394d8f9c66201a48f"/>
          <w:proofErr w:type="spellStart"/>
          <w:r>
            <w:rPr>
              <w:lang w:val="en-US"/>
            </w:rPr>
            <w:t>Singmann</w:t>
          </w:r>
          <w:proofErr w:type="spellEnd"/>
          <w:r>
            <w:rPr>
              <w:lang w:val="en-US"/>
            </w:rPr>
            <w:t>, H., Bolker, B., Westfall, J., Aust, F., Ben-Shachar, M. S., Højsgaard, S., &amp; others (2015). Package ‘</w:t>
          </w:r>
          <w:proofErr w:type="spellStart"/>
          <w:r>
            <w:rPr>
              <w:lang w:val="en-US"/>
            </w:rPr>
            <w:t>afex</w:t>
          </w:r>
          <w:proofErr w:type="spellEnd"/>
          <w:r>
            <w:rPr>
              <w:lang w:val="en-US"/>
            </w:rPr>
            <w:t>’.</w:t>
          </w:r>
          <w:bookmarkEnd w:id="17"/>
          <w:r>
            <w:rPr>
              <w:lang w:val="en-US"/>
            </w:rPr>
            <w:t xml:space="preserve"> </w:t>
          </w:r>
          <w:r w:rsidRPr="00133F67">
            <w:rPr>
              <w:i/>
              <w:lang w:val="en-US"/>
            </w:rPr>
            <w:t xml:space="preserve">URL Http://afex. </w:t>
          </w:r>
          <w:proofErr w:type="spellStart"/>
          <w:r w:rsidRPr="00133F67">
            <w:rPr>
              <w:i/>
              <w:lang w:val="en-US"/>
            </w:rPr>
            <w:t>Singmann</w:t>
          </w:r>
          <w:proofErr w:type="spellEnd"/>
          <w:r w:rsidRPr="00133F67">
            <w:rPr>
              <w:i/>
              <w:lang w:val="en-US"/>
            </w:rPr>
            <w:t>. Science/, Https://github. Com/</w:t>
          </w:r>
          <w:proofErr w:type="spellStart"/>
          <w:r w:rsidRPr="00133F67">
            <w:rPr>
              <w:i/>
              <w:lang w:val="en-US"/>
            </w:rPr>
            <w:t>singmann</w:t>
          </w:r>
          <w:proofErr w:type="spellEnd"/>
          <w:r w:rsidRPr="00133F67">
            <w:rPr>
              <w:i/>
              <w:lang w:val="en-US"/>
            </w:rPr>
            <w:t>/</w:t>
          </w:r>
          <w:proofErr w:type="spellStart"/>
          <w:r w:rsidRPr="00133F67">
            <w:rPr>
              <w:i/>
              <w:lang w:val="en-US"/>
            </w:rPr>
            <w:t>afex</w:t>
          </w:r>
          <w:proofErr w:type="spellEnd"/>
          <w:r w:rsidRPr="00133F67">
            <w:rPr>
              <w:lang w:val="en-US"/>
            </w:rPr>
            <w:t>.</w:t>
          </w:r>
        </w:p>
        <w:p w14:paraId="12A4C255" w14:textId="77777777" w:rsidR="00133F67" w:rsidRDefault="00133F67" w:rsidP="00133F67">
          <w:pPr>
            <w:pStyle w:val="CitaviBibliographyEntry"/>
            <w:rPr>
              <w:lang w:val="en-US"/>
            </w:rPr>
          </w:pPr>
          <w:bookmarkStart w:id="18" w:name="_CTVL0015cf3784bb9f743708bbc9ef8c7b1b4d5"/>
          <w:proofErr w:type="spellStart"/>
          <w:r>
            <w:rPr>
              <w:lang w:val="en-US"/>
            </w:rPr>
            <w:t>Stoet</w:t>
          </w:r>
          <w:proofErr w:type="spellEnd"/>
          <w:r>
            <w:rPr>
              <w:lang w:val="en-US"/>
            </w:rPr>
            <w:t xml:space="preserve">, G. (2010). </w:t>
          </w:r>
          <w:proofErr w:type="spellStart"/>
          <w:r>
            <w:rPr>
              <w:lang w:val="en-US"/>
            </w:rPr>
            <w:t>PsyToolkit</w:t>
          </w:r>
          <w:proofErr w:type="spellEnd"/>
          <w:r>
            <w:rPr>
              <w:lang w:val="en-US"/>
            </w:rPr>
            <w:t>: A software package for programming psychological experiments using Linux.</w:t>
          </w:r>
          <w:bookmarkEnd w:id="18"/>
          <w:r>
            <w:rPr>
              <w:lang w:val="en-US"/>
            </w:rPr>
            <w:t xml:space="preserve"> </w:t>
          </w:r>
          <w:r w:rsidRPr="00133F67">
            <w:rPr>
              <w:i/>
              <w:lang w:val="en-US"/>
            </w:rPr>
            <w:t>Behavior Research Methods</w:t>
          </w:r>
          <w:r w:rsidRPr="00133F67">
            <w:rPr>
              <w:lang w:val="en-US"/>
            </w:rPr>
            <w:t xml:space="preserve">, </w:t>
          </w:r>
          <w:r w:rsidRPr="00133F67">
            <w:rPr>
              <w:i/>
              <w:lang w:val="en-US"/>
            </w:rPr>
            <w:t>42</w:t>
          </w:r>
          <w:r w:rsidRPr="00133F67">
            <w:rPr>
              <w:lang w:val="en-US"/>
            </w:rPr>
            <w:t>(4), 1096–1104. https://doi.org/10.3758/BRM.42.4.1096</w:t>
          </w:r>
        </w:p>
        <w:p w14:paraId="7169FDBA" w14:textId="77777777" w:rsidR="00133F67" w:rsidRDefault="00133F67" w:rsidP="00133F67">
          <w:pPr>
            <w:pStyle w:val="CitaviBibliographyEntry"/>
            <w:rPr>
              <w:lang w:val="en-US"/>
            </w:rPr>
          </w:pPr>
          <w:bookmarkStart w:id="19" w:name="_CTVL001c609e6176adb456eb3e94b3e8f80b6a7"/>
          <w:proofErr w:type="spellStart"/>
          <w:r>
            <w:rPr>
              <w:lang w:val="en-US"/>
            </w:rPr>
            <w:t>Stoet</w:t>
          </w:r>
          <w:proofErr w:type="spellEnd"/>
          <w:r>
            <w:rPr>
              <w:lang w:val="en-US"/>
            </w:rPr>
            <w:t xml:space="preserve">, G. (2017). </w:t>
          </w:r>
          <w:proofErr w:type="spellStart"/>
          <w:r>
            <w:rPr>
              <w:lang w:val="en-US"/>
            </w:rPr>
            <w:t>PsyToolkit</w:t>
          </w:r>
          <w:proofErr w:type="spellEnd"/>
          <w:r>
            <w:rPr>
              <w:lang w:val="en-US"/>
            </w:rPr>
            <w:t>: A novel web-based method for running online questionnaires and reaction-time experiments.</w:t>
          </w:r>
          <w:bookmarkEnd w:id="19"/>
          <w:r>
            <w:rPr>
              <w:lang w:val="en-US"/>
            </w:rPr>
            <w:t xml:space="preserve"> </w:t>
          </w:r>
          <w:r w:rsidRPr="00133F67">
            <w:rPr>
              <w:i/>
              <w:lang w:val="en-US"/>
            </w:rPr>
            <w:t>Teaching of Psychology</w:t>
          </w:r>
          <w:r w:rsidRPr="00133F67">
            <w:rPr>
              <w:lang w:val="en-US"/>
            </w:rPr>
            <w:t xml:space="preserve">, </w:t>
          </w:r>
          <w:r w:rsidRPr="00133F67">
            <w:rPr>
              <w:i/>
              <w:lang w:val="en-US"/>
            </w:rPr>
            <w:t>44</w:t>
          </w:r>
          <w:r w:rsidRPr="00133F67">
            <w:rPr>
              <w:lang w:val="en-US"/>
            </w:rPr>
            <w:t>(1), 24–31. https://doi.org/10.1177/0098628316677643</w:t>
          </w:r>
        </w:p>
        <w:p w14:paraId="0DD2E413" w14:textId="67BEFF5C" w:rsidR="00057278" w:rsidRDefault="00133F67" w:rsidP="00133F67">
          <w:pPr>
            <w:pStyle w:val="CitaviBibliographyEntry"/>
            <w:rPr>
              <w:lang w:val="en-US"/>
            </w:rPr>
          </w:pPr>
          <w:bookmarkStart w:id="20" w:name="_CTVL00122b7645d8e784fd4bba7b58668c975bd"/>
          <w:r>
            <w:rPr>
              <w:lang w:val="en-US"/>
            </w:rPr>
            <w:t xml:space="preserve">Wickham, H. (2006). An introduction to </w:t>
          </w:r>
          <w:proofErr w:type="spellStart"/>
          <w:r>
            <w:rPr>
              <w:lang w:val="en-US"/>
            </w:rPr>
            <w:t>ggplot</w:t>
          </w:r>
          <w:proofErr w:type="spellEnd"/>
          <w:r>
            <w:rPr>
              <w:lang w:val="en-US"/>
            </w:rPr>
            <w:t>: An implementation of the grammar of graphics in R.</w:t>
          </w:r>
          <w:bookmarkEnd w:id="20"/>
          <w:r>
            <w:rPr>
              <w:lang w:val="en-US"/>
            </w:rPr>
            <w:t xml:space="preserve"> </w:t>
          </w:r>
          <w:r w:rsidRPr="00133F67">
            <w:rPr>
              <w:i/>
              <w:lang w:val="en-US"/>
            </w:rPr>
            <w:t>Statistics</w:t>
          </w:r>
          <w:r w:rsidRPr="00133F67">
            <w:rPr>
              <w:lang w:val="en-US"/>
            </w:rPr>
            <w:t>, 1–8.</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8C76C" w14:textId="77777777" w:rsidR="00B34909" w:rsidRDefault="00B34909" w:rsidP="005419E7">
      <w:pPr>
        <w:spacing w:after="0" w:line="240" w:lineRule="auto"/>
      </w:pPr>
      <w:r>
        <w:separator/>
      </w:r>
    </w:p>
  </w:endnote>
  <w:endnote w:type="continuationSeparator" w:id="0">
    <w:p w14:paraId="67D14DC8" w14:textId="77777777" w:rsidR="00B34909" w:rsidRDefault="00B34909"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267D9" w14:textId="77777777" w:rsidR="00B34909" w:rsidRDefault="00B34909" w:rsidP="005419E7">
      <w:pPr>
        <w:spacing w:after="0" w:line="240" w:lineRule="auto"/>
      </w:pPr>
      <w:r>
        <w:separator/>
      </w:r>
    </w:p>
  </w:footnote>
  <w:footnote w:type="continuationSeparator" w:id="0">
    <w:p w14:paraId="73414A37" w14:textId="77777777" w:rsidR="00B34909" w:rsidRDefault="00B34909"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1"/>
  </w:num>
  <w:num w:numId="2" w16cid:durableId="934509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37892"/>
    <w:rsid w:val="00057278"/>
    <w:rsid w:val="00074A8E"/>
    <w:rsid w:val="00097513"/>
    <w:rsid w:val="000A74B5"/>
    <w:rsid w:val="000A7FC9"/>
    <w:rsid w:val="000B4D61"/>
    <w:rsid w:val="000C0EAC"/>
    <w:rsid w:val="000C3BF9"/>
    <w:rsid w:val="000D4915"/>
    <w:rsid w:val="000E7B31"/>
    <w:rsid w:val="000F35F2"/>
    <w:rsid w:val="00112BAD"/>
    <w:rsid w:val="00133F67"/>
    <w:rsid w:val="001524CD"/>
    <w:rsid w:val="00155080"/>
    <w:rsid w:val="00161692"/>
    <w:rsid w:val="001654E7"/>
    <w:rsid w:val="001739B0"/>
    <w:rsid w:val="00197392"/>
    <w:rsid w:val="001A213C"/>
    <w:rsid w:val="00215F43"/>
    <w:rsid w:val="00267754"/>
    <w:rsid w:val="002736DC"/>
    <w:rsid w:val="00282068"/>
    <w:rsid w:val="002824CA"/>
    <w:rsid w:val="00297BDE"/>
    <w:rsid w:val="002C22D9"/>
    <w:rsid w:val="002E4008"/>
    <w:rsid w:val="003034D4"/>
    <w:rsid w:val="0031284A"/>
    <w:rsid w:val="0032383F"/>
    <w:rsid w:val="00326D69"/>
    <w:rsid w:val="00351DCB"/>
    <w:rsid w:val="0036038C"/>
    <w:rsid w:val="00374FF6"/>
    <w:rsid w:val="00376A2B"/>
    <w:rsid w:val="00392452"/>
    <w:rsid w:val="003A3932"/>
    <w:rsid w:val="003A7D60"/>
    <w:rsid w:val="003E2CDB"/>
    <w:rsid w:val="00421543"/>
    <w:rsid w:val="004243FE"/>
    <w:rsid w:val="00432CA2"/>
    <w:rsid w:val="004440AF"/>
    <w:rsid w:val="00474FAD"/>
    <w:rsid w:val="00480DD7"/>
    <w:rsid w:val="00482B35"/>
    <w:rsid w:val="004B4926"/>
    <w:rsid w:val="004B7476"/>
    <w:rsid w:val="004F0841"/>
    <w:rsid w:val="00507C12"/>
    <w:rsid w:val="00523B4D"/>
    <w:rsid w:val="005419E7"/>
    <w:rsid w:val="005652C4"/>
    <w:rsid w:val="005C43ED"/>
    <w:rsid w:val="005C759D"/>
    <w:rsid w:val="005D4FC9"/>
    <w:rsid w:val="005E55FF"/>
    <w:rsid w:val="005E58CD"/>
    <w:rsid w:val="00600E95"/>
    <w:rsid w:val="00631EA4"/>
    <w:rsid w:val="00646B92"/>
    <w:rsid w:val="0065746D"/>
    <w:rsid w:val="00657E3E"/>
    <w:rsid w:val="006C58F1"/>
    <w:rsid w:val="006C7735"/>
    <w:rsid w:val="006D6E5C"/>
    <w:rsid w:val="006F4338"/>
    <w:rsid w:val="007006D0"/>
    <w:rsid w:val="007210A9"/>
    <w:rsid w:val="00727AEB"/>
    <w:rsid w:val="00730083"/>
    <w:rsid w:val="00731C67"/>
    <w:rsid w:val="007332B8"/>
    <w:rsid w:val="007401EA"/>
    <w:rsid w:val="00774A89"/>
    <w:rsid w:val="007B0B7A"/>
    <w:rsid w:val="007B2FFE"/>
    <w:rsid w:val="007B3E33"/>
    <w:rsid w:val="007D0C95"/>
    <w:rsid w:val="00817752"/>
    <w:rsid w:val="00857DA5"/>
    <w:rsid w:val="008611DD"/>
    <w:rsid w:val="00881D3A"/>
    <w:rsid w:val="00881D63"/>
    <w:rsid w:val="0089022C"/>
    <w:rsid w:val="008A0884"/>
    <w:rsid w:val="008A461B"/>
    <w:rsid w:val="008D5679"/>
    <w:rsid w:val="008E0E71"/>
    <w:rsid w:val="008E5BC8"/>
    <w:rsid w:val="00941505"/>
    <w:rsid w:val="0094208E"/>
    <w:rsid w:val="0097457B"/>
    <w:rsid w:val="009A5FCE"/>
    <w:rsid w:val="009A7606"/>
    <w:rsid w:val="009C5E36"/>
    <w:rsid w:val="009E0EDA"/>
    <w:rsid w:val="009E340A"/>
    <w:rsid w:val="00A00037"/>
    <w:rsid w:val="00A25652"/>
    <w:rsid w:val="00A30E1F"/>
    <w:rsid w:val="00A35713"/>
    <w:rsid w:val="00A67827"/>
    <w:rsid w:val="00A70E21"/>
    <w:rsid w:val="00A806AA"/>
    <w:rsid w:val="00A90227"/>
    <w:rsid w:val="00AB5368"/>
    <w:rsid w:val="00AC07F3"/>
    <w:rsid w:val="00AC178A"/>
    <w:rsid w:val="00AC2734"/>
    <w:rsid w:val="00AC30B2"/>
    <w:rsid w:val="00AC6E50"/>
    <w:rsid w:val="00AC7723"/>
    <w:rsid w:val="00AD1AE1"/>
    <w:rsid w:val="00AD2C0C"/>
    <w:rsid w:val="00AE73EF"/>
    <w:rsid w:val="00AF376D"/>
    <w:rsid w:val="00AF3E08"/>
    <w:rsid w:val="00AF43E4"/>
    <w:rsid w:val="00B01A9E"/>
    <w:rsid w:val="00B029F6"/>
    <w:rsid w:val="00B10ADF"/>
    <w:rsid w:val="00B12631"/>
    <w:rsid w:val="00B34909"/>
    <w:rsid w:val="00B56057"/>
    <w:rsid w:val="00B659AB"/>
    <w:rsid w:val="00B90586"/>
    <w:rsid w:val="00B912A3"/>
    <w:rsid w:val="00BA618A"/>
    <w:rsid w:val="00BA737A"/>
    <w:rsid w:val="00BD285E"/>
    <w:rsid w:val="00BD2FD1"/>
    <w:rsid w:val="00BE4BA8"/>
    <w:rsid w:val="00BF5A50"/>
    <w:rsid w:val="00C160CC"/>
    <w:rsid w:val="00C448C6"/>
    <w:rsid w:val="00C54390"/>
    <w:rsid w:val="00C5788B"/>
    <w:rsid w:val="00C614F5"/>
    <w:rsid w:val="00C976CF"/>
    <w:rsid w:val="00CC1DB8"/>
    <w:rsid w:val="00CD2D24"/>
    <w:rsid w:val="00CD5AD3"/>
    <w:rsid w:val="00CE0596"/>
    <w:rsid w:val="00CE4380"/>
    <w:rsid w:val="00D005A1"/>
    <w:rsid w:val="00D133BD"/>
    <w:rsid w:val="00D141C5"/>
    <w:rsid w:val="00D355CF"/>
    <w:rsid w:val="00D862ED"/>
    <w:rsid w:val="00D958F5"/>
    <w:rsid w:val="00DC491D"/>
    <w:rsid w:val="00DD172B"/>
    <w:rsid w:val="00DD7AEC"/>
    <w:rsid w:val="00DF7BB7"/>
    <w:rsid w:val="00E05FBE"/>
    <w:rsid w:val="00E30B8F"/>
    <w:rsid w:val="00E3398E"/>
    <w:rsid w:val="00E35557"/>
    <w:rsid w:val="00E3601F"/>
    <w:rsid w:val="00E55F31"/>
    <w:rsid w:val="00E6377C"/>
    <w:rsid w:val="00E64309"/>
    <w:rsid w:val="00E8122D"/>
    <w:rsid w:val="00E865FC"/>
    <w:rsid w:val="00EB0845"/>
    <w:rsid w:val="00EE3356"/>
    <w:rsid w:val="00EF04A9"/>
    <w:rsid w:val="00F373F3"/>
    <w:rsid w:val="00F426D5"/>
    <w:rsid w:val="00F7137A"/>
    <w:rsid w:val="00F7153A"/>
    <w:rsid w:val="00F92E81"/>
    <w:rsid w:val="00F93784"/>
    <w:rsid w:val="00FA7BF3"/>
    <w:rsid w:val="00FC2456"/>
    <w:rsid w:val="00FC7467"/>
    <w:rsid w:val="00FE53FC"/>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7605/OSF.IO/3H9W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7605/OSF.IO/3H9WN"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5C759D"/>
    <w:rsid w:val="006C58F1"/>
    <w:rsid w:val="006E7341"/>
    <w:rsid w:val="0077189D"/>
    <w:rsid w:val="007816D4"/>
    <w:rsid w:val="007C5256"/>
    <w:rsid w:val="00864C67"/>
    <w:rsid w:val="00881D3A"/>
    <w:rsid w:val="00A90227"/>
    <w:rsid w:val="00AC178A"/>
    <w:rsid w:val="00AD1AE1"/>
    <w:rsid w:val="00AF3E08"/>
    <w:rsid w:val="00B3116F"/>
    <w:rsid w:val="00B90586"/>
    <w:rsid w:val="00BA618A"/>
    <w:rsid w:val="00BC1B0B"/>
    <w:rsid w:val="00BE335C"/>
    <w:rsid w:val="00C34298"/>
    <w:rsid w:val="00C35907"/>
    <w:rsid w:val="00C71450"/>
    <w:rsid w:val="00C91F5C"/>
    <w:rsid w:val="00D45D81"/>
    <w:rsid w:val="00DE1FDF"/>
    <w:rsid w:val="00DE4991"/>
    <w:rsid w:val="00E1592C"/>
    <w:rsid w:val="00E225B2"/>
    <w:rsid w:val="00E30B8F"/>
    <w:rsid w:val="00E43CEC"/>
    <w:rsid w:val="00E64309"/>
    <w:rsid w:val="00EC6853"/>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31898</Words>
  <Characters>181825</Characters>
  <Application>Microsoft Office Word</Application>
  <DocSecurity>0</DocSecurity>
  <Lines>1515</Lines>
  <Paragraphs>426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100</cp:revision>
  <dcterms:created xsi:type="dcterms:W3CDTF">2025-11-04T08:34:00Z</dcterms:created>
  <dcterms:modified xsi:type="dcterms:W3CDTF">2026-02-23T16:48:00Z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True</vt:lpwstr>
  </property>
</Properties>
</file>