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F112E" w14:textId="35A3EA60" w:rsidR="00C65302" w:rsidRPr="00C65302" w:rsidRDefault="00C65302" w:rsidP="00C65302">
      <w:pPr>
        <w:rPr>
          <w:lang w:val="de-DE"/>
        </w:rPr>
      </w:pPr>
      <w:r w:rsidRPr="00C65302">
        <w:rPr>
          <w:b/>
          <w:bCs/>
          <w:lang w:val="de-DE"/>
        </w:rPr>
        <w:t>Herzlich Willkommen zur Studie „</w:t>
      </w:r>
      <w:r>
        <w:rPr>
          <w:b/>
          <w:bCs/>
          <w:lang w:val="de-DE"/>
        </w:rPr>
        <w:t>Emotionen und Identität in der Stimme</w:t>
      </w:r>
      <w:r w:rsidRPr="00C65302">
        <w:rPr>
          <w:b/>
          <w:bCs/>
          <w:lang w:val="de-DE"/>
        </w:rPr>
        <w:t>“!</w:t>
      </w:r>
    </w:p>
    <w:p w14:paraId="6B530DB7" w14:textId="77777777" w:rsidR="00C65302" w:rsidRPr="00C65302" w:rsidRDefault="00C65302" w:rsidP="00C65302">
      <w:pPr>
        <w:rPr>
          <w:lang w:val="de-DE"/>
        </w:rPr>
      </w:pPr>
      <w:r w:rsidRPr="00C65302">
        <w:rPr>
          <w:lang w:val="de-DE"/>
        </w:rPr>
        <w:t xml:space="preserve">Bitte lesen Sie sich die folgenden Informationen zunächst sorgfältig durch und entscheiden Sie dann frei über Ihre Teilnahme oder auch Nichtteilnahme. Sie können Ihre freiwillige Teilnahme an der Studie </w:t>
      </w:r>
      <w:r w:rsidRPr="00C65302">
        <w:rPr>
          <w:i/>
          <w:iCs/>
          <w:lang w:val="de-DE"/>
        </w:rPr>
        <w:t xml:space="preserve">jederzeit </w:t>
      </w:r>
      <w:r w:rsidRPr="00C65302">
        <w:rPr>
          <w:lang w:val="de-DE"/>
        </w:rPr>
        <w:t xml:space="preserve">und </w:t>
      </w:r>
      <w:r w:rsidRPr="00C65302">
        <w:rPr>
          <w:i/>
          <w:iCs/>
          <w:lang w:val="de-DE"/>
        </w:rPr>
        <w:t xml:space="preserve">ohne Angabe von Gründen </w:t>
      </w:r>
      <w:r w:rsidRPr="00C65302">
        <w:rPr>
          <w:lang w:val="de-DE"/>
        </w:rPr>
        <w:t>abbrechen, ohne dass Ihnen daraus Nachteile entstehen.</w:t>
      </w:r>
    </w:p>
    <w:p w14:paraId="6C4216EB" w14:textId="77777777" w:rsidR="00C65302" w:rsidRPr="00C65302" w:rsidRDefault="00C65302" w:rsidP="00C65302">
      <w:pPr>
        <w:rPr>
          <w:lang w:val="de-DE"/>
        </w:rPr>
      </w:pPr>
      <w:r w:rsidRPr="00C65302">
        <w:rPr>
          <w:b/>
          <w:bCs/>
          <w:lang w:val="de-DE"/>
        </w:rPr>
        <w:t>Wer führt die Studie durch?</w:t>
      </w:r>
    </w:p>
    <w:p w14:paraId="3E7635E0" w14:textId="1A3D89A6" w:rsidR="00C65302" w:rsidRPr="00C65302" w:rsidRDefault="00C65302" w:rsidP="00C65302">
      <w:pPr>
        <w:rPr>
          <w:lang w:val="de-DE"/>
        </w:rPr>
      </w:pPr>
      <w:r w:rsidRPr="00C65302">
        <w:rPr>
          <w:lang w:val="de-DE"/>
        </w:rPr>
        <w:t xml:space="preserve">Die Studie wird von der Abteilung für Allgemeine Psychologie der Friedrich-Schiller-Universität Jena durchgeführt. Die Studienleitung </w:t>
      </w:r>
      <w:r>
        <w:rPr>
          <w:lang w:val="de-DE"/>
        </w:rPr>
        <w:t>ist</w:t>
      </w:r>
      <w:r w:rsidRPr="00C65302">
        <w:rPr>
          <w:lang w:val="de-DE"/>
        </w:rPr>
        <w:t xml:space="preserve"> Frau Dr. Christine Nussbaum. </w:t>
      </w:r>
    </w:p>
    <w:p w14:paraId="57FD99A1" w14:textId="77777777" w:rsidR="00C65302" w:rsidRPr="00C65302" w:rsidRDefault="00C65302" w:rsidP="00C65302">
      <w:pPr>
        <w:rPr>
          <w:lang w:val="de-DE"/>
        </w:rPr>
      </w:pPr>
      <w:r w:rsidRPr="00C65302">
        <w:rPr>
          <w:b/>
          <w:bCs/>
          <w:lang w:val="de-DE"/>
        </w:rPr>
        <w:t>Welche Ziele werden in der Studie verfolgt?</w:t>
      </w:r>
    </w:p>
    <w:p w14:paraId="36FBABBA" w14:textId="77777777" w:rsidR="00C65302" w:rsidRPr="00C65302" w:rsidRDefault="00C65302" w:rsidP="00C65302">
      <w:pPr>
        <w:rPr>
          <w:lang w:val="de-DE"/>
        </w:rPr>
      </w:pPr>
      <w:r w:rsidRPr="00C65302">
        <w:rPr>
          <w:lang w:val="de-DE"/>
        </w:rPr>
        <w:t>Die Mitarbeitenden der Abteilung für Allgemeine Psychologie der Friedrich-Schiller-Universität Jena betreiben Forschung mit dem Ziel, kognitive Prozesse und mentale Aktivitäten wie Wahrnehmung, Gedächtnis und Handeln besser zu verstehen.</w:t>
      </w:r>
    </w:p>
    <w:p w14:paraId="6FF7CA2C" w14:textId="2CD3640B" w:rsidR="00C65302" w:rsidRPr="00C65302" w:rsidRDefault="00C65302" w:rsidP="00C65302">
      <w:pPr>
        <w:rPr>
          <w:lang w:val="de-DE"/>
        </w:rPr>
      </w:pPr>
      <w:r w:rsidRPr="00C65302">
        <w:rPr>
          <w:lang w:val="de-DE"/>
        </w:rPr>
        <w:t xml:space="preserve">Mit dieser Studie untersuchen wir, </w:t>
      </w:r>
      <w:r>
        <w:rPr>
          <w:lang w:val="de-DE"/>
        </w:rPr>
        <w:t>ob es einen Zusammenhang zwischen der Wahrnehmung der Emotion und der Identität von Stimmen gibt</w:t>
      </w:r>
      <w:r w:rsidRPr="00C65302">
        <w:rPr>
          <w:lang w:val="de-DE"/>
        </w:rPr>
        <w:t>.</w:t>
      </w:r>
    </w:p>
    <w:p w14:paraId="1013DE64" w14:textId="77777777" w:rsidR="00C65302" w:rsidRPr="00C65302" w:rsidRDefault="00C65302" w:rsidP="00C65302">
      <w:pPr>
        <w:rPr>
          <w:lang w:val="de-DE"/>
        </w:rPr>
      </w:pPr>
      <w:r w:rsidRPr="00C65302">
        <w:rPr>
          <w:b/>
          <w:bCs/>
          <w:lang w:val="de-DE"/>
        </w:rPr>
        <w:t>Beschreibung der Studie</w:t>
      </w:r>
    </w:p>
    <w:p w14:paraId="65476516" w14:textId="4B6B0B9A" w:rsidR="00C65302" w:rsidRPr="00C65302" w:rsidRDefault="00C65302" w:rsidP="00C65302">
      <w:pPr>
        <w:rPr>
          <w:lang w:val="de-DE"/>
        </w:rPr>
      </w:pPr>
      <w:r w:rsidRPr="00C65302">
        <w:rPr>
          <w:lang w:val="de-DE"/>
        </w:rPr>
        <w:t xml:space="preserve">Das Experiment selbst dauert etwa </w:t>
      </w:r>
      <w:r>
        <w:rPr>
          <w:lang w:val="de-DE"/>
        </w:rPr>
        <w:t>20</w:t>
      </w:r>
      <w:r w:rsidRPr="00C65302">
        <w:rPr>
          <w:lang w:val="de-DE"/>
        </w:rPr>
        <w:t xml:space="preserve"> Minuten und wird in Form eines Computerexperiments durchgeführt. Die Studie besteht aus </w:t>
      </w:r>
      <w:r>
        <w:rPr>
          <w:lang w:val="de-DE"/>
        </w:rPr>
        <w:t>zwei kurzen</w:t>
      </w:r>
      <w:r w:rsidRPr="00C65302">
        <w:rPr>
          <w:lang w:val="de-DE"/>
        </w:rPr>
        <w:t xml:space="preserve"> Blöcken. Sie erhalten vor jedem Block entsprechende Instruktionen, was in dem Block zu tun ist. Zwischendurch wird es regelmäßige Pausen zur Erholung geben</w:t>
      </w:r>
    </w:p>
    <w:p w14:paraId="7EFDF71F" w14:textId="77777777" w:rsidR="00C65302" w:rsidRPr="00C65302" w:rsidRDefault="00C65302" w:rsidP="00C65302">
      <w:pPr>
        <w:rPr>
          <w:lang w:val="de-DE"/>
        </w:rPr>
      </w:pPr>
      <w:r w:rsidRPr="00C65302">
        <w:rPr>
          <w:lang w:val="de-DE"/>
        </w:rPr>
        <w:t>Während der Studie wird es zu bestimmten Zeitpunkten sehr wichtig sein, dass Sie Ihre volle Aufmerksamkeit auf die Aufgabe richten. Bitte sorgen Sie dafür, dass Sie nicht durch äußere Einflüsse gestört werden.</w:t>
      </w:r>
    </w:p>
    <w:p w14:paraId="6FFE634F" w14:textId="77777777" w:rsidR="00C65302" w:rsidRPr="00C65302" w:rsidRDefault="00C65302" w:rsidP="00C65302">
      <w:pPr>
        <w:rPr>
          <w:lang w:val="de-DE"/>
        </w:rPr>
      </w:pPr>
      <w:r w:rsidRPr="00C65302">
        <w:rPr>
          <w:b/>
          <w:bCs/>
          <w:lang w:val="de-DE"/>
        </w:rPr>
        <w:t xml:space="preserve">Wer darf teilnehmen? </w:t>
      </w:r>
    </w:p>
    <w:p w14:paraId="0D34C211" w14:textId="77777777" w:rsidR="00C65302" w:rsidRPr="00C65302" w:rsidRDefault="00C65302" w:rsidP="00C65302">
      <w:pPr>
        <w:rPr>
          <w:lang w:val="de-DE"/>
        </w:rPr>
      </w:pPr>
      <w:r w:rsidRPr="00C65302">
        <w:rPr>
          <w:lang w:val="de-DE"/>
        </w:rPr>
        <w:t>Teilnehmen dürfen Personen, …</w:t>
      </w:r>
    </w:p>
    <w:p w14:paraId="3C05BD19" w14:textId="77777777" w:rsidR="00C65302" w:rsidRPr="00C65302" w:rsidRDefault="00C65302" w:rsidP="00C65302">
      <w:pPr>
        <w:rPr>
          <w:lang w:val="de-DE"/>
        </w:rPr>
      </w:pPr>
      <w:r w:rsidRPr="00C65302">
        <w:rPr>
          <w:lang w:val="de-DE"/>
        </w:rPr>
        <w:t>… die zwischen 18 Jahre und 50 Jahre alt sind</w:t>
      </w:r>
      <w:r w:rsidRPr="00C65302">
        <w:rPr>
          <w:lang w:val="de-DE"/>
        </w:rPr>
        <w:br/>
        <w:t>… die keine neurologische oder psychiatrische Vorerkrankungen haben</w:t>
      </w:r>
      <w:r w:rsidRPr="00C65302">
        <w:rPr>
          <w:lang w:val="de-DE"/>
        </w:rPr>
        <w:br/>
        <w:t>… mit uneingeschränktem Hör- und Sehvermögen (Teilnahme mit Brille zulässig)</w:t>
      </w:r>
      <w:r w:rsidRPr="00C65302">
        <w:rPr>
          <w:lang w:val="de-DE"/>
        </w:rPr>
        <w:br/>
        <w:t>… mit Deutsch als Muttersprache.</w:t>
      </w:r>
    </w:p>
    <w:p w14:paraId="43344764" w14:textId="77777777" w:rsidR="00C65302" w:rsidRPr="00C65302" w:rsidRDefault="00C65302" w:rsidP="00C65302">
      <w:pPr>
        <w:rPr>
          <w:lang w:val="de-DE"/>
        </w:rPr>
      </w:pPr>
      <w:r w:rsidRPr="00C65302">
        <w:rPr>
          <w:b/>
          <w:bCs/>
          <w:lang w:val="de-DE"/>
        </w:rPr>
        <w:t>Gibt es Risiken?</w:t>
      </w:r>
    </w:p>
    <w:p w14:paraId="47A3A2F7" w14:textId="77777777" w:rsidR="00C65302" w:rsidRPr="00C65302" w:rsidRDefault="00C65302" w:rsidP="00C65302">
      <w:pPr>
        <w:rPr>
          <w:lang w:val="de-DE"/>
        </w:rPr>
      </w:pPr>
      <w:r w:rsidRPr="00C65302">
        <w:rPr>
          <w:lang w:val="de-DE"/>
        </w:rPr>
        <w:t>Es kann lediglich zu leichten Ermüdungserscheinungen kommen. Daher bekommen Sie regelmäßige Gelegenheiten, Pausen zu machen.</w:t>
      </w:r>
    </w:p>
    <w:p w14:paraId="6BAFBD30" w14:textId="77777777" w:rsidR="00C65302" w:rsidRPr="00C65302" w:rsidRDefault="00C65302" w:rsidP="00C65302">
      <w:pPr>
        <w:rPr>
          <w:lang w:val="de-DE"/>
        </w:rPr>
      </w:pPr>
      <w:r w:rsidRPr="00C65302">
        <w:rPr>
          <w:b/>
          <w:bCs/>
          <w:lang w:val="de-DE"/>
        </w:rPr>
        <w:t xml:space="preserve">Gibt es technische Voraussetzungen? </w:t>
      </w:r>
    </w:p>
    <w:p w14:paraId="4FF9C403" w14:textId="77777777" w:rsidR="00C65302" w:rsidRPr="00C65302" w:rsidRDefault="00C65302" w:rsidP="00C65302">
      <w:pPr>
        <w:rPr>
          <w:lang w:val="de-DE"/>
        </w:rPr>
      </w:pPr>
      <w:r w:rsidRPr="00C65302">
        <w:rPr>
          <w:lang w:val="de-DE"/>
        </w:rPr>
        <w:lastRenderedPageBreak/>
        <w:t>Für eine ungehinderte Durchführung der Studie empfehlen wir, den Browser Mozilla Firefox zu verwenden. Außerdem ist diese Studie leider nicht kompatibel mit den Browsern Apple Safari und Internet Explorer.</w:t>
      </w:r>
    </w:p>
    <w:p w14:paraId="3BE17E62" w14:textId="77777777" w:rsidR="00C65302" w:rsidRPr="00C65302" w:rsidRDefault="00C65302" w:rsidP="00C65302">
      <w:pPr>
        <w:rPr>
          <w:lang w:val="de-DE"/>
        </w:rPr>
      </w:pPr>
      <w:r w:rsidRPr="00C65302">
        <w:rPr>
          <w:lang w:val="de-DE"/>
        </w:rPr>
        <w:t>Sie benötigen des Weiteren eine richtige Computer-Tastatur, Kopfhörer und eine ruhige, ungestörte Umgebung.</w:t>
      </w:r>
    </w:p>
    <w:p w14:paraId="54BA4087" w14:textId="77777777" w:rsidR="00C65302" w:rsidRPr="00C65302" w:rsidRDefault="00C65302" w:rsidP="00C65302">
      <w:pPr>
        <w:rPr>
          <w:lang w:val="de-DE"/>
        </w:rPr>
      </w:pPr>
      <w:r w:rsidRPr="00C65302">
        <w:rPr>
          <w:b/>
          <w:bCs/>
          <w:lang w:val="de-DE"/>
        </w:rPr>
        <w:t xml:space="preserve">Freiwilligkeit </w:t>
      </w:r>
    </w:p>
    <w:p w14:paraId="084A6D76" w14:textId="77777777" w:rsidR="00C65302" w:rsidRPr="00C65302" w:rsidRDefault="00C65302" w:rsidP="00C65302">
      <w:pPr>
        <w:rPr>
          <w:lang w:val="de-DE"/>
        </w:rPr>
      </w:pPr>
      <w:r w:rsidRPr="00C65302">
        <w:rPr>
          <w:lang w:val="de-DE"/>
        </w:rPr>
        <w:t>Die Teilnahme an der Studie ist freiwillig. Sie können jederzeit, ohne Angabe von Gründen und ohne, dass Ihnen daraus Nachteile entstehen, die Teilnahme an dieser Studie abbrechen. Bitte beachten Sie allerdings, dass Ihnen bei Abbruch der Studie keine Aufwandsentschädigung gutgeschrieben werden kann, auch nicht anteilig.</w:t>
      </w:r>
    </w:p>
    <w:p w14:paraId="2A56095B" w14:textId="77777777" w:rsidR="00C65302" w:rsidRPr="00C65302" w:rsidRDefault="00C65302" w:rsidP="00C65302">
      <w:pPr>
        <w:rPr>
          <w:lang w:val="de-DE"/>
        </w:rPr>
      </w:pPr>
      <w:r w:rsidRPr="00C65302">
        <w:rPr>
          <w:b/>
          <w:bCs/>
          <w:lang w:val="de-DE"/>
        </w:rPr>
        <w:t xml:space="preserve">Gibt es eine Aufwandsentschädigung? </w:t>
      </w:r>
    </w:p>
    <w:p w14:paraId="41B1B875" w14:textId="2FBF815E" w:rsidR="00C65302" w:rsidRPr="00C65302" w:rsidRDefault="00C65302" w:rsidP="00C65302">
      <w:pPr>
        <w:rPr>
          <w:lang w:val="de-DE"/>
        </w:rPr>
      </w:pPr>
      <w:r w:rsidRPr="00C65302">
        <w:rPr>
          <w:lang w:val="de-DE"/>
        </w:rPr>
        <w:t xml:space="preserve">Sie erhalten nach Abschluss des Experimentes </w:t>
      </w:r>
      <w:r>
        <w:rPr>
          <w:lang w:val="de-DE"/>
        </w:rPr>
        <w:t>0,5</w:t>
      </w:r>
      <w:r w:rsidRPr="00C65302">
        <w:rPr>
          <w:lang w:val="de-DE"/>
        </w:rPr>
        <w:t>h Versuchspersonenstunden.</w:t>
      </w:r>
    </w:p>
    <w:p w14:paraId="59FE3685" w14:textId="77777777" w:rsidR="00C65302" w:rsidRPr="00C65302" w:rsidRDefault="00C65302" w:rsidP="00C65302">
      <w:pPr>
        <w:rPr>
          <w:lang w:val="de-DE"/>
        </w:rPr>
      </w:pPr>
      <w:r w:rsidRPr="00C65302">
        <w:rPr>
          <w:lang w:val="de-DE"/>
        </w:rPr>
        <w:t>Bitte beachten Sie, dass eine Vergütung erst nach Abschluss des Experiments bei vollständiger Teilnahme erfolgt.</w:t>
      </w:r>
    </w:p>
    <w:p w14:paraId="087E7A3D" w14:textId="77777777" w:rsidR="00C65302" w:rsidRPr="00C65302" w:rsidRDefault="00C65302" w:rsidP="00C65302">
      <w:pPr>
        <w:rPr>
          <w:lang w:val="de-DE"/>
        </w:rPr>
      </w:pPr>
      <w:r w:rsidRPr="00C65302">
        <w:rPr>
          <w:b/>
          <w:bCs/>
          <w:lang w:val="de-DE"/>
        </w:rPr>
        <w:t xml:space="preserve">Vor Beginn der Studie sollten Sie klar über die experimentelle Aufgabe informiert werden. Falls Sie noch weitere Fragen haben, zögern Sie nicht, uns zu kontaktieren. Mit der Teilnahme an unserer Untersuchung unterstützen Sie die Forschung an kognitiven Prozessen und ihren sozialen Grundlagen. </w:t>
      </w:r>
    </w:p>
    <w:p w14:paraId="77243B8A" w14:textId="7F6B118C" w:rsidR="00C65302" w:rsidRPr="00C65302" w:rsidRDefault="00C65302" w:rsidP="00C65302">
      <w:pPr>
        <w:rPr>
          <w:b/>
          <w:bCs/>
          <w:lang w:val="de-DE"/>
        </w:rPr>
      </w:pPr>
      <w:r w:rsidRPr="00C65302">
        <w:rPr>
          <w:b/>
          <w:bCs/>
          <w:lang w:val="de-DE"/>
        </w:rPr>
        <w:t>Dafür bedanken wir uns recht herzlich und wünschen Ihnen viel Spaß!</w:t>
      </w:r>
    </w:p>
    <w:p w14:paraId="498D34F3" w14:textId="77777777" w:rsidR="00C65302" w:rsidRPr="00C65302" w:rsidRDefault="00C65302">
      <w:pPr>
        <w:rPr>
          <w:b/>
          <w:bCs/>
          <w:lang w:val="de-DE"/>
        </w:rPr>
      </w:pPr>
      <w:r w:rsidRPr="00C65302">
        <w:rPr>
          <w:b/>
          <w:bCs/>
          <w:lang w:val="de-DE"/>
        </w:rPr>
        <w:br w:type="page"/>
      </w:r>
    </w:p>
    <w:p w14:paraId="711341F4" w14:textId="77777777" w:rsidR="00C65302" w:rsidRPr="00C65302" w:rsidRDefault="00C65302" w:rsidP="00C65302">
      <w:pPr>
        <w:rPr>
          <w:lang w:val="de-DE"/>
        </w:rPr>
      </w:pPr>
      <w:r w:rsidRPr="00C65302">
        <w:rPr>
          <w:b/>
          <w:bCs/>
          <w:lang w:val="de-DE"/>
        </w:rPr>
        <w:lastRenderedPageBreak/>
        <w:t>Vertraulichkeit und Handhabung der Daten entsprechend der EU-DSGVO (Datenschutz-Grundverordnung)</w:t>
      </w:r>
    </w:p>
    <w:p w14:paraId="0AD627B4" w14:textId="77777777" w:rsidR="00C65302" w:rsidRPr="00C65302" w:rsidRDefault="00C65302" w:rsidP="00C65302">
      <w:pPr>
        <w:rPr>
          <w:lang w:val="de-DE"/>
        </w:rPr>
      </w:pPr>
      <w:r w:rsidRPr="00C65302">
        <w:rPr>
          <w:lang w:val="de-DE"/>
        </w:rPr>
        <w:t>Die Daten aus Onlineerhebungen werden für die Dauer der Datenerhebung und -verarbeitung auf den Server der Erhebungsplattformen gespeichert. Nach Abschluss der Studie werden die Daten jedoch von den Servern entfernt und ausschließlich in der Abteilung für Allgemeine Psychologie gelagert.</w:t>
      </w:r>
    </w:p>
    <w:p w14:paraId="54BDD3D2" w14:textId="77777777" w:rsidR="00C65302" w:rsidRPr="00C65302" w:rsidRDefault="00C65302" w:rsidP="00C65302">
      <w:pPr>
        <w:rPr>
          <w:lang w:val="de-DE"/>
        </w:rPr>
      </w:pPr>
      <w:r w:rsidRPr="00C65302">
        <w:rPr>
          <w:lang w:val="de-DE"/>
        </w:rPr>
        <w:t xml:space="preserve">Ihre Daten werden pseudonymisiert erhoben. D.h. Sie generieren einen spezifischen Code, mit dem Sie selbst nach Anfrage auf ihre Daten zugreifen können, der aber durch andere Personen keine Rückschlüsse auf ihre Identität zulässt. Zugriff auf die pseudonymisierten Daten haben lediglich die involvierten MitarbeiterInnen des Lehrstuhls für allgemeine Psychologie, Kooperationspartner anderer Forschungseinrichtungen und assoziierte Studierende. Ihr Code muss für die Vergütung von </w:t>
      </w:r>
      <w:proofErr w:type="spellStart"/>
      <w:r w:rsidRPr="00C65302">
        <w:rPr>
          <w:lang w:val="de-DE"/>
        </w:rPr>
        <w:t>Versuchpersonenstunden</w:t>
      </w:r>
      <w:proofErr w:type="spellEnd"/>
      <w:r w:rsidRPr="00C65302">
        <w:rPr>
          <w:lang w:val="de-DE"/>
        </w:rPr>
        <w:t xml:space="preserve"> an den VPHS-Server der Friedrich-Schiller-Universität Jena weitergeleitet werden.  </w:t>
      </w:r>
    </w:p>
    <w:p w14:paraId="1173F84F" w14:textId="77777777" w:rsidR="00C65302" w:rsidRPr="00C65302" w:rsidRDefault="00C65302" w:rsidP="00C65302">
      <w:pPr>
        <w:rPr>
          <w:lang w:val="de-DE"/>
        </w:rPr>
      </w:pPr>
      <w:r w:rsidRPr="00C65302">
        <w:rPr>
          <w:lang w:val="de-DE"/>
        </w:rPr>
        <w:t>Die im Rahmen der Studie erfassten personenbezogenen Daten werden auf Datenträgern gespeichert, um sie später auszuwerten und gegebenenfalls zu veröffentlichen. Im Falle einer Veröffentlichung geschieht dies ano</w:t>
      </w:r>
      <w:r w:rsidRPr="00C65302">
        <w:rPr>
          <w:lang w:val="de-DE"/>
        </w:rPr>
        <w:softHyphen/>
        <w:t xml:space="preserve">nymisiert und unter Einhaltung der Datenschutzgrundverordnung (DSGVO, 25.05.2018). Eine Veröffentlichung anonymisierter Rohdaten ist auch auf Online-Plattformen wie OSF (Open Science Framework, </w:t>
      </w:r>
      <w:hyperlink r:id="rId5" w:history="1">
        <w:r w:rsidRPr="00C65302">
          <w:rPr>
            <w:rStyle w:val="Hyperlink"/>
            <w:lang w:val="de-DE"/>
          </w:rPr>
          <w:t>https://osf.io/</w:t>
        </w:r>
      </w:hyperlink>
      <w:r w:rsidRPr="00C65302">
        <w:rPr>
          <w:lang w:val="de-DE"/>
        </w:rPr>
        <w:t>) möglich, welche der Transparenz und der Replizierbarkeit wissenschaftlicher Ergebnisse dienen. Nach ggf. anonymisierter Veröffentlichung der Forschungsergebnisse müssen die Daten für 10 Jahre gespeichert werden.</w:t>
      </w:r>
    </w:p>
    <w:p w14:paraId="29099A16" w14:textId="77777777" w:rsidR="00C65302" w:rsidRPr="00C65302" w:rsidRDefault="00C65302" w:rsidP="00C65302">
      <w:pPr>
        <w:rPr>
          <w:lang w:val="de-DE"/>
        </w:rPr>
      </w:pPr>
      <w:r w:rsidRPr="00C65302">
        <w:rPr>
          <w:b/>
          <w:bCs/>
          <w:lang w:val="de-DE"/>
        </w:rPr>
        <w:t xml:space="preserve">Zusätzlich werden Sie hiermit über Ihre in der EU-DSGVO festgelegten Rechte informiert (Artikel 12 ff. DSGVO): </w:t>
      </w:r>
    </w:p>
    <w:p w14:paraId="7068F7FC" w14:textId="77777777" w:rsidR="00C65302" w:rsidRPr="00C65302" w:rsidRDefault="00C65302" w:rsidP="00C65302">
      <w:pPr>
        <w:rPr>
          <w:lang w:val="de-DE"/>
        </w:rPr>
      </w:pPr>
      <w:r w:rsidRPr="00C65302">
        <w:rPr>
          <w:lang w:val="de-DE"/>
        </w:rPr>
        <w:t>Die Rechtsgrundlage zur Verarbeitung der Sie betreffenden personenbezogenen Daten ist Ihre freiwillige schriftliche Einwilligung gemäß der DSGVO, der Deklaration von Helsinki (Erklärung des Weltärztebundes zu ethischen Grundsätzen für medizinische Forschung am Menschen) und der Leitlinie für Gute Klinische Praxis.</w:t>
      </w:r>
    </w:p>
    <w:p w14:paraId="05FE6F05" w14:textId="77777777" w:rsidR="00C65302" w:rsidRPr="00C65302" w:rsidRDefault="00C65302" w:rsidP="00C65302">
      <w:pPr>
        <w:rPr>
          <w:lang w:val="de-DE"/>
        </w:rPr>
      </w:pPr>
      <w:r w:rsidRPr="00C65302">
        <w:rPr>
          <w:b/>
          <w:bCs/>
          <w:lang w:val="de-DE"/>
        </w:rPr>
        <w:t xml:space="preserve">Bezüglich Ihrer Daten haben Sie folgende Rechte (Artikel 13 ff. DSGVO, §§ 32 ff. BDSG-neu): </w:t>
      </w:r>
    </w:p>
    <w:p w14:paraId="0CF5B8A9" w14:textId="77777777" w:rsidR="00C65302" w:rsidRPr="00C65302" w:rsidRDefault="00C65302" w:rsidP="00C65302">
      <w:pPr>
        <w:numPr>
          <w:ilvl w:val="0"/>
          <w:numId w:val="1"/>
        </w:numPr>
        <w:rPr>
          <w:lang w:val="de-DE"/>
        </w:rPr>
      </w:pPr>
      <w:r w:rsidRPr="00C65302">
        <w:rPr>
          <w:lang w:val="de-DE"/>
        </w:rPr>
        <w:t>Recht auf Auskunft: Sie haben das Recht auf Auskunft über die Sie betreffenden personenbezogenen Daten, die im Rahmen der Studie erhoben, verarbeitet oder ggf. an Dritte übermittelt werden (Aushändigen einer kostenfreien Kopie) (Artikel 15 DSGVO, §§34 und 57 BDSG-neu).</w:t>
      </w:r>
    </w:p>
    <w:p w14:paraId="49B9D474" w14:textId="77777777" w:rsidR="00C65302" w:rsidRPr="00C65302" w:rsidRDefault="00C65302" w:rsidP="00C65302">
      <w:pPr>
        <w:numPr>
          <w:ilvl w:val="0"/>
          <w:numId w:val="1"/>
        </w:numPr>
        <w:rPr>
          <w:lang w:val="de-DE"/>
        </w:rPr>
      </w:pPr>
      <w:r w:rsidRPr="00C65302">
        <w:rPr>
          <w:lang w:val="de-DE"/>
        </w:rPr>
        <w:t>Recht auf Berichtigung: Sie haben das Recht, betreffende unrichtige personenbezogene Daten berichtigen zu lassen (Artikel 16 und 19 DSGVO, § 58 BDSG-neu).</w:t>
      </w:r>
    </w:p>
    <w:p w14:paraId="791854A8" w14:textId="77777777" w:rsidR="00C65302" w:rsidRPr="00C65302" w:rsidRDefault="00C65302" w:rsidP="00C65302">
      <w:pPr>
        <w:numPr>
          <w:ilvl w:val="0"/>
          <w:numId w:val="1"/>
        </w:numPr>
        <w:rPr>
          <w:lang w:val="de-DE"/>
        </w:rPr>
      </w:pPr>
      <w:r w:rsidRPr="00C65302">
        <w:rPr>
          <w:lang w:val="de-DE"/>
        </w:rPr>
        <w:lastRenderedPageBreak/>
        <w:t>Recht auf Löschung: Sie haben das Recht auf Löschung der Sie betreffenden personenbezogenen Daten, z. B. wenn diese Daten für den Zweck, für den sie erhoben wurden, nicht mehr notwendig sind (Artikel 17 und 19 DSGVO, §§ 35 und 58 BDSG-neu). Ihr Recht auf Löschung der Daten erlischt 2 Wochen nach Abschluss der Datenerhebung.</w:t>
      </w:r>
    </w:p>
    <w:p w14:paraId="3574AE2A" w14:textId="77777777" w:rsidR="00C65302" w:rsidRPr="00C65302" w:rsidRDefault="00C65302" w:rsidP="00C65302">
      <w:pPr>
        <w:numPr>
          <w:ilvl w:val="0"/>
          <w:numId w:val="1"/>
        </w:numPr>
        <w:rPr>
          <w:lang w:val="de-DE"/>
        </w:rPr>
      </w:pPr>
      <w:r w:rsidRPr="00C65302">
        <w:rPr>
          <w:lang w:val="de-DE"/>
        </w:rPr>
        <w:t>Recht auf Einschränkung der Verarbeitung: Unter bestimmten Voraussetzungen haben Sie das Recht, die Einschränkung der Verarbeitung zu verlangen, d.h. die Daten dürfen nur gespeichert, nicht verarbeitet werden. Dies müssen Sie allerdings beantragen. Wenden Sie sich hierzu bitte an die Datenschutzbeauftragte der FSU (Artikel 18 und 19 DSGVO, § 58 BDSG-neu).</w:t>
      </w:r>
    </w:p>
    <w:p w14:paraId="584A41EB" w14:textId="77777777" w:rsidR="00C65302" w:rsidRPr="00C65302" w:rsidRDefault="00C65302" w:rsidP="00C65302">
      <w:pPr>
        <w:numPr>
          <w:ilvl w:val="0"/>
          <w:numId w:val="1"/>
        </w:numPr>
        <w:rPr>
          <w:lang w:val="de-DE"/>
        </w:rPr>
      </w:pPr>
      <w:r w:rsidRPr="00C65302">
        <w:rPr>
          <w:lang w:val="de-DE"/>
        </w:rPr>
        <w:t>Recht auf Datenübertragbarkeit: Sie haben das Recht, die Sie betreffenden personenbezogenen Daten zu erhalten, die Sie den Verantwortlichen für die Studie bereitgestellt haben. Damit können Sie beantragen, dass diese Daten entweder Ihnen oder, soweit technisch möglich, einer anderen von Ihnen benannten Stelle übermittelt werden (Artikel 20 DSGVO).</w:t>
      </w:r>
    </w:p>
    <w:p w14:paraId="33CFCB35" w14:textId="77777777" w:rsidR="00C65302" w:rsidRPr="00C65302" w:rsidRDefault="00C65302" w:rsidP="00C65302">
      <w:pPr>
        <w:numPr>
          <w:ilvl w:val="0"/>
          <w:numId w:val="1"/>
        </w:numPr>
      </w:pPr>
      <w:r w:rsidRPr="00C65302">
        <w:rPr>
          <w:lang w:val="de-DE"/>
        </w:rPr>
        <w:t xml:space="preserve">Widerspruchsrecht: Sie haben das Recht, jederzeit gegen konkrete Entscheidungen oder Maßnahmen zur Verarbeitung der Sie betreffenden personenbezogenen Daten Widerspruch einzulegen (Art 21 DSGVO, § 36 BDSG-neu). </w:t>
      </w:r>
      <w:r w:rsidRPr="00C65302">
        <w:t xml:space="preserve">Eine </w:t>
      </w:r>
      <w:proofErr w:type="spellStart"/>
      <w:r w:rsidRPr="00C65302">
        <w:t>solche</w:t>
      </w:r>
      <w:proofErr w:type="spellEnd"/>
      <w:r w:rsidRPr="00C65302">
        <w:t xml:space="preserve"> </w:t>
      </w:r>
      <w:proofErr w:type="spellStart"/>
      <w:r w:rsidRPr="00C65302">
        <w:t>Verarbeitung</w:t>
      </w:r>
      <w:proofErr w:type="spellEnd"/>
      <w:r w:rsidRPr="00C65302">
        <w:t xml:space="preserve"> </w:t>
      </w:r>
      <w:proofErr w:type="spellStart"/>
      <w:r w:rsidRPr="00C65302">
        <w:t>findet</w:t>
      </w:r>
      <w:proofErr w:type="spellEnd"/>
      <w:r w:rsidRPr="00C65302">
        <w:t xml:space="preserve"> </w:t>
      </w:r>
      <w:proofErr w:type="spellStart"/>
      <w:r w:rsidRPr="00C65302">
        <w:t>anschließend</w:t>
      </w:r>
      <w:proofErr w:type="spellEnd"/>
      <w:r w:rsidRPr="00C65302">
        <w:t xml:space="preserve"> </w:t>
      </w:r>
      <w:proofErr w:type="spellStart"/>
      <w:r w:rsidRPr="00C65302">
        <w:t>grundsätzlich</w:t>
      </w:r>
      <w:proofErr w:type="spellEnd"/>
      <w:r w:rsidRPr="00C65302">
        <w:t xml:space="preserve"> </w:t>
      </w:r>
      <w:proofErr w:type="spellStart"/>
      <w:r w:rsidRPr="00C65302">
        <w:t>nicht</w:t>
      </w:r>
      <w:proofErr w:type="spellEnd"/>
      <w:r w:rsidRPr="00C65302">
        <w:t xml:space="preserve"> </w:t>
      </w:r>
      <w:proofErr w:type="spellStart"/>
      <w:r w:rsidRPr="00C65302">
        <w:t>mehr</w:t>
      </w:r>
      <w:proofErr w:type="spellEnd"/>
      <w:r w:rsidRPr="00C65302">
        <w:t xml:space="preserve"> </w:t>
      </w:r>
      <w:proofErr w:type="spellStart"/>
      <w:r w:rsidRPr="00C65302">
        <w:t>statt</w:t>
      </w:r>
      <w:proofErr w:type="spellEnd"/>
      <w:r w:rsidRPr="00C65302">
        <w:t>.</w:t>
      </w:r>
    </w:p>
    <w:p w14:paraId="45B38D3D" w14:textId="77777777" w:rsidR="00C65302" w:rsidRPr="00C65302" w:rsidRDefault="00C65302" w:rsidP="00C65302">
      <w:pPr>
        <w:numPr>
          <w:ilvl w:val="0"/>
          <w:numId w:val="1"/>
        </w:numPr>
        <w:rPr>
          <w:lang w:val="de-DE"/>
        </w:rPr>
      </w:pPr>
      <w:r w:rsidRPr="00C65302">
        <w:rPr>
          <w:lang w:val="de-DE"/>
        </w:rPr>
        <w:t>Einwilligung zur Verarbeitung personenbezogener Daten und Recht auf Widerruf dieser Einwilligung: Die Verarbeitung Ihrer personenbezogenen Daten ist nur mit Ihrer Einwilligung rechtmäßig (Artikel 6 DSGVO, § 51 BDSG-neu). Sie haben das Recht, Ihre Einwilligung zur Verarbeitung personenbezogener Daten jederzeit zu widerrufen. Es dürfen jedoch die bis zu diesem Zeitpunkt erhobenen Daten durch die in der Probandeninformation und Einwilligungserklärung genannten Stellen verarbeitet werden (Artikel 7, Absatz 3 DSGVO, § 51 Absatz 3 BDSG-neu).</w:t>
      </w:r>
    </w:p>
    <w:p w14:paraId="143E46F6" w14:textId="77777777" w:rsidR="00C65302" w:rsidRPr="00C65302" w:rsidRDefault="00C65302" w:rsidP="00C65302">
      <w:pPr>
        <w:rPr>
          <w:lang w:val="de-DE"/>
        </w:rPr>
      </w:pPr>
      <w:r w:rsidRPr="00C65302">
        <w:rPr>
          <w:b/>
          <w:bCs/>
          <w:lang w:val="de-DE"/>
        </w:rPr>
        <w:t>Möchten Sie eines dieser Rechte in Anspruch nehmen, wenden Sie sich bitte an die Versuchsleitung oder an die Datenschutzbeauftragte der FSU Jena (datenschutz@uni-jena.de). Außerdem haben Sie das Recht, Beschwerde bei der/</w:t>
      </w:r>
      <w:proofErr w:type="gramStart"/>
      <w:r w:rsidRPr="00C65302">
        <w:rPr>
          <w:b/>
          <w:bCs/>
          <w:lang w:val="de-DE"/>
        </w:rPr>
        <w:t>den Aufsichtsbehörde</w:t>
      </w:r>
      <w:proofErr w:type="gramEnd"/>
      <w:r w:rsidRPr="00C65302">
        <w:rPr>
          <w:b/>
          <w:bCs/>
          <w:lang w:val="de-DE"/>
        </w:rPr>
        <w:t>/n einzulegen, wenn Sie der Ansicht sind, dass die Verarbeitung der Sie betreffenden personenbezogenen Daten gegen die DSGVO verstößt:</w:t>
      </w:r>
    </w:p>
    <w:tbl>
      <w:tblPr>
        <w:tblW w:w="5670" w:type="dxa"/>
        <w:tblCellMar>
          <w:top w:w="15" w:type="dxa"/>
          <w:left w:w="15" w:type="dxa"/>
          <w:bottom w:w="15" w:type="dxa"/>
          <w:right w:w="15" w:type="dxa"/>
        </w:tblCellMar>
        <w:tblLook w:val="04A0" w:firstRow="1" w:lastRow="0" w:firstColumn="1" w:lastColumn="0" w:noHBand="0" w:noVBand="1"/>
      </w:tblPr>
      <w:tblGrid>
        <w:gridCol w:w="1382"/>
        <w:gridCol w:w="4288"/>
      </w:tblGrid>
      <w:tr w:rsidR="00C65302" w:rsidRPr="00C65302" w14:paraId="72DED695" w14:textId="77777777" w:rsidTr="00C65302">
        <w:trPr>
          <w:trHeight w:val="135"/>
        </w:trPr>
        <w:tc>
          <w:tcPr>
            <w:tcW w:w="5670" w:type="dxa"/>
            <w:gridSpan w:val="2"/>
            <w:tcBorders>
              <w:top w:val="single" w:sz="6" w:space="0" w:color="000000"/>
              <w:left w:val="single" w:sz="6" w:space="0" w:color="000000"/>
              <w:bottom w:val="single" w:sz="6" w:space="0" w:color="000000"/>
              <w:right w:val="single" w:sz="6" w:space="0" w:color="000000"/>
            </w:tcBorders>
            <w:hideMark/>
          </w:tcPr>
          <w:p w14:paraId="34351120" w14:textId="77777777" w:rsidR="00C65302" w:rsidRPr="00C65302" w:rsidRDefault="00C65302" w:rsidP="00C65302">
            <w:proofErr w:type="spellStart"/>
            <w:r w:rsidRPr="00C65302">
              <w:rPr>
                <w:b/>
                <w:bCs/>
              </w:rPr>
              <w:t>Datenschutz-Aufsichtsbehörde</w:t>
            </w:r>
            <w:proofErr w:type="spellEnd"/>
            <w:r w:rsidRPr="00C65302">
              <w:rPr>
                <w:b/>
                <w:bCs/>
              </w:rPr>
              <w:t xml:space="preserve"> </w:t>
            </w:r>
          </w:p>
        </w:tc>
      </w:tr>
      <w:tr w:rsidR="00C65302" w:rsidRPr="00C65302" w14:paraId="6A716AF2" w14:textId="77777777" w:rsidTr="00C65302">
        <w:trPr>
          <w:trHeight w:val="360"/>
        </w:trPr>
        <w:tc>
          <w:tcPr>
            <w:tcW w:w="1425" w:type="dxa"/>
            <w:tcBorders>
              <w:top w:val="nil"/>
              <w:left w:val="single" w:sz="6" w:space="0" w:color="000000"/>
              <w:bottom w:val="single" w:sz="6" w:space="0" w:color="000000"/>
              <w:right w:val="single" w:sz="6" w:space="0" w:color="000000"/>
            </w:tcBorders>
            <w:hideMark/>
          </w:tcPr>
          <w:p w14:paraId="69DB09CA" w14:textId="77777777" w:rsidR="00C65302" w:rsidRPr="00C65302" w:rsidRDefault="00C65302" w:rsidP="00C65302">
            <w:r w:rsidRPr="00C65302">
              <w:rPr>
                <w:b/>
                <w:bCs/>
              </w:rPr>
              <w:t xml:space="preserve">Name: </w:t>
            </w:r>
          </w:p>
        </w:tc>
        <w:tc>
          <w:tcPr>
            <w:tcW w:w="4245" w:type="dxa"/>
            <w:tcBorders>
              <w:top w:val="nil"/>
              <w:left w:val="nil"/>
              <w:bottom w:val="single" w:sz="6" w:space="0" w:color="000000"/>
              <w:right w:val="single" w:sz="6" w:space="0" w:color="000000"/>
            </w:tcBorders>
            <w:hideMark/>
          </w:tcPr>
          <w:p w14:paraId="1313675F" w14:textId="77777777" w:rsidR="00C65302" w:rsidRPr="00C65302" w:rsidRDefault="00C65302" w:rsidP="00C65302">
            <w:pPr>
              <w:rPr>
                <w:lang w:val="de-DE"/>
              </w:rPr>
            </w:pPr>
            <w:r w:rsidRPr="00C65302">
              <w:rPr>
                <w:b/>
                <w:bCs/>
                <w:lang w:val="de-DE"/>
              </w:rPr>
              <w:t>Thüringer Landesbeauftragter für den Datenschutz und die Informationsfreiheit (</w:t>
            </w:r>
            <w:proofErr w:type="spellStart"/>
            <w:r w:rsidRPr="00C65302">
              <w:rPr>
                <w:b/>
                <w:bCs/>
                <w:lang w:val="de-DE"/>
              </w:rPr>
              <w:t>TLfDI</w:t>
            </w:r>
            <w:proofErr w:type="spellEnd"/>
            <w:r w:rsidRPr="00C65302">
              <w:rPr>
                <w:b/>
                <w:bCs/>
                <w:lang w:val="de-DE"/>
              </w:rPr>
              <w:t xml:space="preserve">) </w:t>
            </w:r>
          </w:p>
        </w:tc>
      </w:tr>
      <w:tr w:rsidR="00C65302" w:rsidRPr="00C65302" w14:paraId="3C6E93D8" w14:textId="77777777" w:rsidTr="00C65302">
        <w:trPr>
          <w:trHeight w:val="255"/>
        </w:trPr>
        <w:tc>
          <w:tcPr>
            <w:tcW w:w="1425" w:type="dxa"/>
            <w:tcBorders>
              <w:top w:val="nil"/>
              <w:left w:val="single" w:sz="6" w:space="0" w:color="000000"/>
              <w:bottom w:val="single" w:sz="6" w:space="0" w:color="000000"/>
              <w:right w:val="single" w:sz="6" w:space="0" w:color="000000"/>
            </w:tcBorders>
            <w:hideMark/>
          </w:tcPr>
          <w:p w14:paraId="1C20B20A" w14:textId="77777777" w:rsidR="00C65302" w:rsidRPr="00C65302" w:rsidRDefault="00C65302" w:rsidP="00C65302">
            <w:proofErr w:type="spellStart"/>
            <w:r w:rsidRPr="00C65302">
              <w:rPr>
                <w:b/>
                <w:bCs/>
              </w:rPr>
              <w:lastRenderedPageBreak/>
              <w:t>Adresse</w:t>
            </w:r>
            <w:proofErr w:type="spellEnd"/>
            <w:r w:rsidRPr="00C65302">
              <w:rPr>
                <w:b/>
                <w:bCs/>
              </w:rPr>
              <w:t xml:space="preserve">: </w:t>
            </w:r>
          </w:p>
        </w:tc>
        <w:tc>
          <w:tcPr>
            <w:tcW w:w="4245" w:type="dxa"/>
            <w:tcBorders>
              <w:top w:val="nil"/>
              <w:left w:val="nil"/>
              <w:bottom w:val="single" w:sz="6" w:space="0" w:color="000000"/>
              <w:right w:val="single" w:sz="6" w:space="0" w:color="000000"/>
            </w:tcBorders>
            <w:hideMark/>
          </w:tcPr>
          <w:p w14:paraId="2D5AE13B" w14:textId="77777777" w:rsidR="00C65302" w:rsidRPr="00C65302" w:rsidRDefault="00C65302" w:rsidP="00C65302">
            <w:proofErr w:type="spellStart"/>
            <w:r w:rsidRPr="00C65302">
              <w:rPr>
                <w:b/>
                <w:bCs/>
              </w:rPr>
              <w:t>Postfach</w:t>
            </w:r>
            <w:proofErr w:type="spellEnd"/>
            <w:r w:rsidRPr="00C65302">
              <w:rPr>
                <w:b/>
                <w:bCs/>
              </w:rPr>
              <w:t xml:space="preserve"> 900455 </w:t>
            </w:r>
          </w:p>
          <w:p w14:paraId="127F65BC" w14:textId="77777777" w:rsidR="00C65302" w:rsidRPr="00C65302" w:rsidRDefault="00C65302" w:rsidP="00C65302">
            <w:r w:rsidRPr="00C65302">
              <w:rPr>
                <w:b/>
                <w:bCs/>
              </w:rPr>
              <w:t xml:space="preserve">99107 Erfurt </w:t>
            </w:r>
          </w:p>
        </w:tc>
      </w:tr>
      <w:tr w:rsidR="00C65302" w:rsidRPr="00C65302" w14:paraId="07DB97EF" w14:textId="77777777" w:rsidTr="00C65302">
        <w:trPr>
          <w:trHeight w:val="255"/>
        </w:trPr>
        <w:tc>
          <w:tcPr>
            <w:tcW w:w="1425" w:type="dxa"/>
            <w:tcBorders>
              <w:top w:val="nil"/>
              <w:left w:val="single" w:sz="6" w:space="0" w:color="000000"/>
              <w:bottom w:val="single" w:sz="6" w:space="0" w:color="000000"/>
              <w:right w:val="single" w:sz="6" w:space="0" w:color="000000"/>
            </w:tcBorders>
            <w:hideMark/>
          </w:tcPr>
          <w:p w14:paraId="792AA84C" w14:textId="77777777" w:rsidR="00C65302" w:rsidRPr="00C65302" w:rsidRDefault="00C65302" w:rsidP="00C65302">
            <w:r w:rsidRPr="00C65302">
              <w:rPr>
                <w:b/>
                <w:bCs/>
              </w:rPr>
              <w:t xml:space="preserve">E-Mail </w:t>
            </w:r>
          </w:p>
        </w:tc>
        <w:tc>
          <w:tcPr>
            <w:tcW w:w="4245" w:type="dxa"/>
            <w:tcBorders>
              <w:top w:val="nil"/>
              <w:left w:val="nil"/>
              <w:bottom w:val="single" w:sz="6" w:space="0" w:color="000000"/>
              <w:right w:val="single" w:sz="6" w:space="0" w:color="000000"/>
            </w:tcBorders>
            <w:hideMark/>
          </w:tcPr>
          <w:p w14:paraId="74875BD9" w14:textId="77777777" w:rsidR="00C65302" w:rsidRPr="00C65302" w:rsidRDefault="00C65302" w:rsidP="00C65302">
            <w:r w:rsidRPr="00C65302">
              <w:rPr>
                <w:b/>
                <w:bCs/>
              </w:rPr>
              <w:t>poststelle@datenschutz.thueringen.de</w:t>
            </w:r>
          </w:p>
        </w:tc>
      </w:tr>
    </w:tbl>
    <w:p w14:paraId="7642E57E" w14:textId="3B91E131" w:rsidR="00C65302" w:rsidRDefault="00C65302" w:rsidP="00C65302">
      <w:pPr>
        <w:rPr>
          <w:lang w:val="de-DE"/>
        </w:rPr>
      </w:pPr>
    </w:p>
    <w:p w14:paraId="6678FA2D" w14:textId="77777777" w:rsidR="00C65302" w:rsidRDefault="00C65302">
      <w:pPr>
        <w:rPr>
          <w:lang w:val="de-DE"/>
        </w:rPr>
      </w:pPr>
      <w:r>
        <w:rPr>
          <w:lang w:val="de-DE"/>
        </w:rPr>
        <w:br w:type="page"/>
      </w:r>
    </w:p>
    <w:p w14:paraId="7A8D99E8" w14:textId="77777777" w:rsidR="00C65302" w:rsidRPr="00C65302" w:rsidRDefault="00C65302" w:rsidP="00C65302">
      <w:pPr>
        <w:rPr>
          <w:lang w:val="de-DE"/>
        </w:rPr>
      </w:pPr>
      <w:r w:rsidRPr="00C65302">
        <w:rPr>
          <w:b/>
          <w:bCs/>
          <w:lang w:val="de-DE"/>
        </w:rPr>
        <w:lastRenderedPageBreak/>
        <w:t>Name und Kontakt zur Versuchsleitung an der FSU:</w:t>
      </w:r>
    </w:p>
    <w:p w14:paraId="3993ACAA" w14:textId="77777777" w:rsidR="00C65302" w:rsidRDefault="00C65302" w:rsidP="00C65302">
      <w:pPr>
        <w:rPr>
          <w:lang w:val="de-DE"/>
        </w:rPr>
      </w:pPr>
      <w:r w:rsidRPr="00C65302">
        <w:rPr>
          <w:lang w:val="de-DE"/>
        </w:rPr>
        <w:t>Frau Dr. Christine Nussbaum                                                                 </w:t>
      </w:r>
      <w:r w:rsidRPr="00C65302">
        <w:rPr>
          <w:lang w:val="de-DE"/>
        </w:rPr>
        <w:br/>
        <w:t>Am Steiger 3, Haus 1, Raum 107</w:t>
      </w:r>
      <w:r w:rsidRPr="00C65302">
        <w:rPr>
          <w:lang w:val="de-DE"/>
        </w:rPr>
        <w:br/>
      </w:r>
      <w:hyperlink r:id="rId6" w:history="1">
        <w:r w:rsidRPr="00C65302">
          <w:rPr>
            <w:rStyle w:val="Hyperlink"/>
            <w:lang w:val="de-DE"/>
          </w:rPr>
          <w:t>christine.nussbaum@uni-jena-de</w:t>
        </w:r>
      </w:hyperlink>
      <w:r w:rsidRPr="00C65302">
        <w:rPr>
          <w:lang w:val="de-DE"/>
        </w:rPr>
        <w:br/>
        <w:t>03641 945934</w:t>
      </w:r>
      <w:r w:rsidRPr="00C65302">
        <w:rPr>
          <w:lang w:val="de-DE"/>
        </w:rPr>
        <w:br/>
        <w:t> </w:t>
      </w:r>
    </w:p>
    <w:p w14:paraId="36501DC4" w14:textId="77777777" w:rsidR="00C65302" w:rsidRDefault="00C65302">
      <w:pPr>
        <w:rPr>
          <w:lang w:val="de-DE"/>
        </w:rPr>
      </w:pPr>
      <w:r>
        <w:rPr>
          <w:lang w:val="de-DE"/>
        </w:rPr>
        <w:br w:type="page"/>
      </w:r>
    </w:p>
    <w:p w14:paraId="3C0F1883" w14:textId="1642E3A9" w:rsidR="00C65302" w:rsidRPr="00C65302" w:rsidRDefault="00C65302" w:rsidP="00C65302">
      <w:pPr>
        <w:rPr>
          <w:lang w:val="de-DE"/>
        </w:rPr>
      </w:pPr>
      <w:r w:rsidRPr="00C65302">
        <w:rPr>
          <w:b/>
          <w:bCs/>
          <w:lang w:val="de-DE"/>
        </w:rPr>
        <w:lastRenderedPageBreak/>
        <w:t>Einverständniserklärung zur Studienteilnahme „</w:t>
      </w:r>
      <w:r>
        <w:rPr>
          <w:b/>
          <w:bCs/>
          <w:lang w:val="de-DE"/>
        </w:rPr>
        <w:t>Emotionen und Identität in der Stimme</w:t>
      </w:r>
      <w:r w:rsidRPr="00C65302">
        <w:rPr>
          <w:b/>
          <w:bCs/>
          <w:lang w:val="de-DE"/>
        </w:rPr>
        <w:t>“.</w:t>
      </w:r>
    </w:p>
    <w:p w14:paraId="2A2C35D4" w14:textId="77777777" w:rsidR="00C65302" w:rsidRPr="00C65302" w:rsidRDefault="00C65302" w:rsidP="00C65302">
      <w:pPr>
        <w:rPr>
          <w:lang w:val="de-DE"/>
        </w:rPr>
      </w:pPr>
      <w:r w:rsidRPr="00C65302">
        <w:rPr>
          <w:lang w:val="de-DE"/>
        </w:rPr>
        <w:t>Mit dem Klicken des Buttons bestätigen Sie, die o.g. Probandeninformation und Hinweise zum Datenschutz gelesen zu haben. Insbesondere bestätigen Sie die freiwillige Teilnahme an dieser Studie und erlauben uns Ihre dort angegebenen Daten zu Untersuchungszwecken pseudonymisiert zu speichern, auszuwerten und ggf. anonym zu veröffentlichen. Sie können die Untersuchung jederzeit ohne Angabe von Gründen beenden, ohne dass Ihnen hieraus Nachteile entstehen.</w:t>
      </w:r>
    </w:p>
    <w:p w14:paraId="230265E3" w14:textId="77777777" w:rsidR="00C65302" w:rsidRPr="00C65302" w:rsidRDefault="00C65302" w:rsidP="00C65302">
      <w:pPr>
        <w:rPr>
          <w:lang w:val="de-DE"/>
        </w:rPr>
      </w:pPr>
    </w:p>
    <w:p w14:paraId="3F290129" w14:textId="77777777" w:rsidR="008A0884" w:rsidRPr="00C65302" w:rsidRDefault="008A0884">
      <w:pPr>
        <w:rPr>
          <w:lang w:val="de-DE"/>
        </w:rPr>
      </w:pPr>
    </w:p>
    <w:sectPr w:rsidR="008A0884" w:rsidRPr="00C65302" w:rsidSect="009A5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7FD5"/>
    <w:multiLevelType w:val="multilevel"/>
    <w:tmpl w:val="BE6E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22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F6"/>
    <w:rsid w:val="001E5DF6"/>
    <w:rsid w:val="008A0884"/>
    <w:rsid w:val="009A5FCE"/>
    <w:rsid w:val="00B01A9E"/>
    <w:rsid w:val="00C65302"/>
    <w:rsid w:val="00E453C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04AC"/>
  <w15:chartTrackingRefBased/>
  <w15:docId w15:val="{49307C33-6B33-4805-9433-029638D0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5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E5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E5DF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E5DF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E5DF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E5D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E5D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E5D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E5D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5DF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E5DF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E5DF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E5DF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E5DF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E5D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E5D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E5D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E5DF6"/>
    <w:rPr>
      <w:rFonts w:eastAsiaTheme="majorEastAsia" w:cstheme="majorBidi"/>
      <w:color w:val="272727" w:themeColor="text1" w:themeTint="D8"/>
    </w:rPr>
  </w:style>
  <w:style w:type="paragraph" w:styleId="Titel">
    <w:name w:val="Title"/>
    <w:basedOn w:val="Standard"/>
    <w:next w:val="Standard"/>
    <w:link w:val="TitelZchn"/>
    <w:uiPriority w:val="10"/>
    <w:qFormat/>
    <w:rsid w:val="001E5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5D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E5DF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E5D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E5D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E5DF6"/>
    <w:rPr>
      <w:i/>
      <w:iCs/>
      <w:color w:val="404040" w:themeColor="text1" w:themeTint="BF"/>
    </w:rPr>
  </w:style>
  <w:style w:type="paragraph" w:styleId="Listenabsatz">
    <w:name w:val="List Paragraph"/>
    <w:basedOn w:val="Standard"/>
    <w:uiPriority w:val="34"/>
    <w:qFormat/>
    <w:rsid w:val="001E5DF6"/>
    <w:pPr>
      <w:ind w:left="720"/>
      <w:contextualSpacing/>
    </w:pPr>
  </w:style>
  <w:style w:type="character" w:styleId="IntensiveHervorhebung">
    <w:name w:val="Intense Emphasis"/>
    <w:basedOn w:val="Absatz-Standardschriftart"/>
    <w:uiPriority w:val="21"/>
    <w:qFormat/>
    <w:rsid w:val="001E5DF6"/>
    <w:rPr>
      <w:i/>
      <w:iCs/>
      <w:color w:val="0F4761" w:themeColor="accent1" w:themeShade="BF"/>
    </w:rPr>
  </w:style>
  <w:style w:type="paragraph" w:styleId="IntensivesZitat">
    <w:name w:val="Intense Quote"/>
    <w:basedOn w:val="Standard"/>
    <w:next w:val="Standard"/>
    <w:link w:val="IntensivesZitatZchn"/>
    <w:uiPriority w:val="30"/>
    <w:qFormat/>
    <w:rsid w:val="001E5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E5DF6"/>
    <w:rPr>
      <w:i/>
      <w:iCs/>
      <w:color w:val="0F4761" w:themeColor="accent1" w:themeShade="BF"/>
    </w:rPr>
  </w:style>
  <w:style w:type="character" w:styleId="IntensiverVerweis">
    <w:name w:val="Intense Reference"/>
    <w:basedOn w:val="Absatz-Standardschriftart"/>
    <w:uiPriority w:val="32"/>
    <w:qFormat/>
    <w:rsid w:val="001E5DF6"/>
    <w:rPr>
      <w:b/>
      <w:bCs/>
      <w:smallCaps/>
      <w:color w:val="0F4761" w:themeColor="accent1" w:themeShade="BF"/>
      <w:spacing w:val="5"/>
    </w:rPr>
  </w:style>
  <w:style w:type="character" w:styleId="Hyperlink">
    <w:name w:val="Hyperlink"/>
    <w:basedOn w:val="Absatz-Standardschriftart"/>
    <w:uiPriority w:val="99"/>
    <w:unhideWhenUsed/>
    <w:rsid w:val="00C65302"/>
    <w:rPr>
      <w:color w:val="467886" w:themeColor="hyperlink"/>
      <w:u w:val="single"/>
    </w:rPr>
  </w:style>
  <w:style w:type="character" w:styleId="NichtaufgelsteErwhnung">
    <w:name w:val="Unresolved Mention"/>
    <w:basedOn w:val="Absatz-Standardschriftart"/>
    <w:uiPriority w:val="99"/>
    <w:semiHidden/>
    <w:unhideWhenUsed/>
    <w:rsid w:val="00C65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0477">
      <w:bodyDiv w:val="1"/>
      <w:marLeft w:val="0"/>
      <w:marRight w:val="0"/>
      <w:marTop w:val="0"/>
      <w:marBottom w:val="0"/>
      <w:divBdr>
        <w:top w:val="none" w:sz="0" w:space="0" w:color="auto"/>
        <w:left w:val="none" w:sz="0" w:space="0" w:color="auto"/>
        <w:bottom w:val="none" w:sz="0" w:space="0" w:color="auto"/>
        <w:right w:val="none" w:sz="0" w:space="0" w:color="auto"/>
      </w:divBdr>
    </w:div>
    <w:div w:id="102965602">
      <w:bodyDiv w:val="1"/>
      <w:marLeft w:val="0"/>
      <w:marRight w:val="0"/>
      <w:marTop w:val="0"/>
      <w:marBottom w:val="0"/>
      <w:divBdr>
        <w:top w:val="none" w:sz="0" w:space="0" w:color="auto"/>
        <w:left w:val="none" w:sz="0" w:space="0" w:color="auto"/>
        <w:bottom w:val="none" w:sz="0" w:space="0" w:color="auto"/>
        <w:right w:val="none" w:sz="0" w:space="0" w:color="auto"/>
      </w:divBdr>
    </w:div>
    <w:div w:id="676351963">
      <w:bodyDiv w:val="1"/>
      <w:marLeft w:val="0"/>
      <w:marRight w:val="0"/>
      <w:marTop w:val="0"/>
      <w:marBottom w:val="0"/>
      <w:divBdr>
        <w:top w:val="none" w:sz="0" w:space="0" w:color="auto"/>
        <w:left w:val="none" w:sz="0" w:space="0" w:color="auto"/>
        <w:bottom w:val="none" w:sz="0" w:space="0" w:color="auto"/>
        <w:right w:val="none" w:sz="0" w:space="0" w:color="auto"/>
      </w:divBdr>
    </w:div>
    <w:div w:id="905384690">
      <w:bodyDiv w:val="1"/>
      <w:marLeft w:val="0"/>
      <w:marRight w:val="0"/>
      <w:marTop w:val="0"/>
      <w:marBottom w:val="0"/>
      <w:divBdr>
        <w:top w:val="none" w:sz="0" w:space="0" w:color="auto"/>
        <w:left w:val="none" w:sz="0" w:space="0" w:color="auto"/>
        <w:bottom w:val="none" w:sz="0" w:space="0" w:color="auto"/>
        <w:right w:val="none" w:sz="0" w:space="0" w:color="auto"/>
      </w:divBdr>
    </w:div>
    <w:div w:id="1078866422">
      <w:bodyDiv w:val="1"/>
      <w:marLeft w:val="0"/>
      <w:marRight w:val="0"/>
      <w:marTop w:val="0"/>
      <w:marBottom w:val="0"/>
      <w:divBdr>
        <w:top w:val="none" w:sz="0" w:space="0" w:color="auto"/>
        <w:left w:val="none" w:sz="0" w:space="0" w:color="auto"/>
        <w:bottom w:val="none" w:sz="0" w:space="0" w:color="auto"/>
        <w:right w:val="none" w:sz="0" w:space="0" w:color="auto"/>
      </w:divBdr>
    </w:div>
    <w:div w:id="1325352353">
      <w:bodyDiv w:val="1"/>
      <w:marLeft w:val="0"/>
      <w:marRight w:val="0"/>
      <w:marTop w:val="0"/>
      <w:marBottom w:val="0"/>
      <w:divBdr>
        <w:top w:val="none" w:sz="0" w:space="0" w:color="auto"/>
        <w:left w:val="none" w:sz="0" w:space="0" w:color="auto"/>
        <w:bottom w:val="none" w:sz="0" w:space="0" w:color="auto"/>
        <w:right w:val="none" w:sz="0" w:space="0" w:color="auto"/>
      </w:divBdr>
    </w:div>
    <w:div w:id="1357735004">
      <w:bodyDiv w:val="1"/>
      <w:marLeft w:val="0"/>
      <w:marRight w:val="0"/>
      <w:marTop w:val="0"/>
      <w:marBottom w:val="0"/>
      <w:divBdr>
        <w:top w:val="none" w:sz="0" w:space="0" w:color="auto"/>
        <w:left w:val="none" w:sz="0" w:space="0" w:color="auto"/>
        <w:bottom w:val="none" w:sz="0" w:space="0" w:color="auto"/>
        <w:right w:val="none" w:sz="0" w:space="0" w:color="auto"/>
      </w:divBdr>
    </w:div>
    <w:div w:id="145798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tine.nussbaum@uni-jena-de" TargetMode="External"/><Relationship Id="rId5" Type="http://schemas.openxmlformats.org/officeDocument/2006/relationships/hyperlink" Target="https://osf.io/"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cp:revision>
  <dcterms:created xsi:type="dcterms:W3CDTF">2025-01-21T19:05:00Z</dcterms:created>
  <dcterms:modified xsi:type="dcterms:W3CDTF">2025-01-21T19:11:00Z</dcterms:modified>
</cp:coreProperties>
</file>