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DAAB" w14:textId="11C60F10" w:rsidR="003168EE" w:rsidRDefault="003168EE"/>
    <w:p w14:paraId="763CA071" w14:textId="0EE401C5" w:rsidR="00AF4EB3" w:rsidRDefault="00AF4EB3"/>
    <w:p w14:paraId="5C2499A3" w14:textId="0326EF77" w:rsidR="00AF4EB3" w:rsidRDefault="00AF4EB3"/>
    <w:p w14:paraId="07BD5544" w14:textId="128BB9C1" w:rsidR="00AF4EB3" w:rsidRDefault="00AF4EB3" w:rsidP="00AF4EB3">
      <w:pPr>
        <w:pStyle w:val="ListParagraph"/>
        <w:numPr>
          <w:ilvl w:val="0"/>
          <w:numId w:val="1"/>
        </w:numPr>
      </w:pPr>
      <w:r>
        <w:t>We’ve collected AP and VC iPSC-CM data using perforated patch-clamp technique. The VC data was optimized to collect rich experimental data that would improve model fits</w:t>
      </w:r>
      <w:r w:rsidR="00CE51BC">
        <w:t xml:space="preserve"> (figures 1-2</w:t>
      </w:r>
      <w:r w:rsidR="008050DD">
        <w:t xml:space="preserve"> – move to after model effects</w:t>
      </w:r>
      <w:r w:rsidR="00CE51BC">
        <w:t>)</w:t>
      </w:r>
      <w:r>
        <w:t>.</w:t>
      </w:r>
    </w:p>
    <w:p w14:paraId="30601932" w14:textId="6EC1CC5C" w:rsidR="00AF4EB3" w:rsidRDefault="00CE51BC" w:rsidP="00AF4EB3">
      <w:pPr>
        <w:pStyle w:val="ListParagraph"/>
        <w:numPr>
          <w:ilvl w:val="0"/>
          <w:numId w:val="1"/>
        </w:numPr>
      </w:pPr>
      <w:r>
        <w:t>The observed dynamics are impacted by patch-clamp experimental artifacts that were hard to minimize d</w:t>
      </w:r>
      <w:r w:rsidR="00AF4EB3">
        <w:t>ue to low seal resistances (caused by high temp) and high access resistances (caused by perforated patch-clamp)</w:t>
      </w:r>
    </w:p>
    <w:p w14:paraId="325A726E" w14:textId="07B19EFE" w:rsidR="00AF4EB3" w:rsidRDefault="00CE51BC" w:rsidP="00AF4EB3">
      <w:pPr>
        <w:pStyle w:val="ListParagraph"/>
        <w:numPr>
          <w:ilvl w:val="0"/>
          <w:numId w:val="1"/>
        </w:numPr>
      </w:pPr>
      <w:r>
        <w:t>While experimental compensations were attempted, they are imperfect/unreliable</w:t>
      </w:r>
      <w:r w:rsidR="008050DD">
        <w:t xml:space="preserve"> </w:t>
      </w:r>
      <w:r w:rsidR="0050045F">
        <w:t xml:space="preserve">(will these artifacts be in the same figure at the front, or should I go leak-sim/AP-exp, </w:t>
      </w:r>
      <w:r w:rsidR="0050045F">
        <w:rPr>
          <w:i/>
          <w:iCs/>
        </w:rPr>
        <w:t>then</w:t>
      </w:r>
      <w:r w:rsidR="0050045F">
        <w:t xml:space="preserve"> access resistance/VC-exp)</w:t>
      </w:r>
    </w:p>
    <w:p w14:paraId="500E3FF5" w14:textId="2B57ABAC" w:rsidR="00CE51BC" w:rsidRDefault="00CE51BC" w:rsidP="00CE51BC">
      <w:pPr>
        <w:pStyle w:val="ListParagraph"/>
        <w:numPr>
          <w:ilvl w:val="1"/>
          <w:numId w:val="1"/>
        </w:numPr>
      </w:pPr>
      <w:r>
        <w:t xml:space="preserve">Rm, when measured at -80 mV is often used as a measure of leak resistance. This is a poor estimate of leak in these cells, as they have a large amount of funny current. Additionally, these Rm values can change over the course of an experiment, so you cannot count on the value measured before </w:t>
      </w:r>
      <w:r w:rsidR="008050DD">
        <w:t>getting access.</w:t>
      </w:r>
    </w:p>
    <w:p w14:paraId="642E41A6" w14:textId="41BDB6CC" w:rsidR="008050DD" w:rsidRDefault="008050DD" w:rsidP="00CE51BC">
      <w:pPr>
        <w:pStyle w:val="ListParagraph"/>
        <w:numPr>
          <w:ilvl w:val="1"/>
          <w:numId w:val="1"/>
        </w:numPr>
      </w:pPr>
      <w:r>
        <w:t xml:space="preserve">Series resistance affects the shape of current traces. While compensation </w:t>
      </w:r>
      <w:r w:rsidR="0050045F">
        <w:t xml:space="preserve">makes the cells produce traces that are </w:t>
      </w:r>
      <w:proofErr w:type="gramStart"/>
      <w:r w:rsidR="0050045F">
        <w:t>more true</w:t>
      </w:r>
      <w:proofErr w:type="gramEnd"/>
      <w:r w:rsidR="0050045F">
        <w:t xml:space="preserve"> to underlying kinetics, it’s still imperfect and cannot be 100% compensated.</w:t>
      </w:r>
    </w:p>
    <w:p w14:paraId="5D61B402" w14:textId="5ED38AB4" w:rsidR="008050DD" w:rsidRDefault="008050DD" w:rsidP="008050DD">
      <w:pPr>
        <w:pStyle w:val="ListParagraph"/>
        <w:numPr>
          <w:ilvl w:val="0"/>
          <w:numId w:val="1"/>
        </w:numPr>
      </w:pPr>
      <w:r>
        <w:t xml:space="preserve">Leak current has a different effect on AP morphology in the </w:t>
      </w:r>
      <w:proofErr w:type="spellStart"/>
      <w:r>
        <w:t>Kernik</w:t>
      </w:r>
      <w:proofErr w:type="spellEnd"/>
      <w:r>
        <w:t>/</w:t>
      </w:r>
      <w:proofErr w:type="spellStart"/>
      <w:r>
        <w:t>Paci</w:t>
      </w:r>
      <w:proofErr w:type="spellEnd"/>
      <w:r>
        <w:t xml:space="preserve"> models.</w:t>
      </w:r>
    </w:p>
    <w:p w14:paraId="440E50D9" w14:textId="3190E04E" w:rsidR="008050DD" w:rsidRDefault="0050045F" w:rsidP="008050DD">
      <w:pPr>
        <w:pStyle w:val="ListParagraph"/>
        <w:numPr>
          <w:ilvl w:val="0"/>
          <w:numId w:val="1"/>
        </w:numPr>
      </w:pPr>
      <w:r>
        <w:t xml:space="preserve"> </w:t>
      </w:r>
      <w:r w:rsidR="00B2552D">
        <w:t xml:space="preserve">These artifacts do not make our fits perfect, because the models are sloppy! By adjusting </w:t>
      </w:r>
      <w:proofErr w:type="spellStart"/>
      <w:r w:rsidR="00B2552D">
        <w:t>conductances</w:t>
      </w:r>
      <w:proofErr w:type="spellEnd"/>
      <w:r w:rsidR="00B2552D">
        <w:t xml:space="preserve"> alone, however, they can help us interpret our results.</w:t>
      </w:r>
    </w:p>
    <w:p w14:paraId="2A238D7D" w14:textId="22A94FAA" w:rsidR="0050045F" w:rsidRDefault="0050045F" w:rsidP="0050045F"/>
    <w:p w14:paraId="50B01DFE" w14:textId="77777777" w:rsidR="0050045F" w:rsidRDefault="0050045F" w:rsidP="0050045F">
      <w:r>
        <w:t xml:space="preserve">Eventually, I want to say: </w:t>
      </w:r>
    </w:p>
    <w:p w14:paraId="5461E926" w14:textId="4BF0B9B7" w:rsidR="0050045F" w:rsidRDefault="0050045F" w:rsidP="0050045F">
      <w:pPr>
        <w:pStyle w:val="ListParagraph"/>
        <w:numPr>
          <w:ilvl w:val="0"/>
          <w:numId w:val="2"/>
        </w:numPr>
      </w:pPr>
      <w:r>
        <w:t>leak current should be included in AP models.</w:t>
      </w:r>
    </w:p>
    <w:p w14:paraId="6D117E8A" w14:textId="4005967C" w:rsidR="0050045F" w:rsidRDefault="0050045F" w:rsidP="0050045F">
      <w:pPr>
        <w:pStyle w:val="ListParagraph"/>
        <w:numPr>
          <w:ilvl w:val="0"/>
          <w:numId w:val="2"/>
        </w:numPr>
      </w:pPr>
      <w:r>
        <w:t>Series resistance artifact should be included when fitting/comparing VC dat</w:t>
      </w:r>
      <w:r w:rsidR="00A34F2C">
        <w:t>a (Han)</w:t>
      </w:r>
      <w:r>
        <w:t>.</w:t>
      </w:r>
    </w:p>
    <w:p w14:paraId="7B9A0463" w14:textId="4745A75C" w:rsidR="0050045F" w:rsidRDefault="0050045F" w:rsidP="0050045F"/>
    <w:p w14:paraId="5632402C" w14:textId="60D4CA53" w:rsidR="00A34F2C" w:rsidRDefault="00A34F2C" w:rsidP="0050045F"/>
    <w:p w14:paraId="5E62B308" w14:textId="0B7B34CB" w:rsidR="00A34F2C" w:rsidRDefault="00A34F2C" w:rsidP="0050045F"/>
    <w:p w14:paraId="10A4FF07" w14:textId="24D87AA0" w:rsidR="00A34F2C" w:rsidRDefault="00A34F2C" w:rsidP="0050045F"/>
    <w:p w14:paraId="1FE4FFC1" w14:textId="2F34485C" w:rsidR="00A34F2C" w:rsidRDefault="00A34F2C" w:rsidP="0050045F"/>
    <w:p w14:paraId="03C8C293" w14:textId="47DD2A03" w:rsidR="00A34F2C" w:rsidRDefault="00A34F2C" w:rsidP="0050045F"/>
    <w:p w14:paraId="0AA1A02A" w14:textId="758A3463" w:rsidR="00A34F2C" w:rsidRDefault="00A34F2C" w:rsidP="0050045F"/>
    <w:p w14:paraId="52089E98" w14:textId="2FB904F6" w:rsidR="00A34F2C" w:rsidRDefault="00A34F2C" w:rsidP="0050045F"/>
    <w:p w14:paraId="68001FBD" w14:textId="67CE95B6" w:rsidR="00A34F2C" w:rsidRDefault="00A34F2C" w:rsidP="0050045F"/>
    <w:p w14:paraId="7B525136" w14:textId="20028C9D" w:rsidR="00A34F2C" w:rsidRDefault="00A34F2C" w:rsidP="0050045F"/>
    <w:p w14:paraId="1CD93097" w14:textId="5329C441" w:rsidR="00A34F2C" w:rsidRDefault="00A34F2C" w:rsidP="0050045F"/>
    <w:p w14:paraId="045AE2AF" w14:textId="2DB70AB9" w:rsidR="00A34F2C" w:rsidRDefault="00A34F2C" w:rsidP="0050045F"/>
    <w:p w14:paraId="6223290E" w14:textId="79EAF3B8" w:rsidR="00A34F2C" w:rsidRDefault="00A34F2C" w:rsidP="0050045F"/>
    <w:p w14:paraId="4594E0CA" w14:textId="7B808477" w:rsidR="00A34F2C" w:rsidRDefault="00A34F2C" w:rsidP="0050045F"/>
    <w:p w14:paraId="0C66B654" w14:textId="5B6D79F9" w:rsidR="00A34F2C" w:rsidRDefault="00A34F2C" w:rsidP="0050045F"/>
    <w:p w14:paraId="11ED2DE9" w14:textId="5306FF10" w:rsidR="00A34F2C" w:rsidRDefault="00A34F2C" w:rsidP="0050045F"/>
    <w:p w14:paraId="4E73E439" w14:textId="4F074FA0" w:rsidR="00A34F2C" w:rsidRDefault="00A34F2C" w:rsidP="0050045F"/>
    <w:p w14:paraId="3D9485B3" w14:textId="77777777" w:rsidR="00A34F2C" w:rsidRPr="00A34F2C" w:rsidRDefault="00A34F2C" w:rsidP="00A34F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lastRenderedPageBreak/>
        <w:t xml:space="preserve">Han L, Li Y, </w:t>
      </w:r>
      <w:proofErr w:type="spellStart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>Tchao</w:t>
      </w:r>
      <w:proofErr w:type="spellEnd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 xml:space="preserve"> J, Kaplan AD, Lin B, Li Y, </w:t>
      </w:r>
      <w:proofErr w:type="spellStart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>Mich</w:t>
      </w:r>
      <w:proofErr w:type="spellEnd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 xml:space="preserve">-Basso J, Lis A, Hassan N, London B, Bett GC, </w:t>
      </w:r>
      <w:proofErr w:type="spellStart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>Tobita</w:t>
      </w:r>
      <w:proofErr w:type="spellEnd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 xml:space="preserve"> K, </w:t>
      </w:r>
      <w:proofErr w:type="spellStart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>Rasmusson</w:t>
      </w:r>
      <w:proofErr w:type="spellEnd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 xml:space="preserve"> RL, Yang L. Study familial hypertrophic cardiomyopathy using patient-specific induced pluripotent stem cells. Cardiovasc Res. 2014 Nov 1;104(2):258-69. </w:t>
      </w:r>
      <w:proofErr w:type="spellStart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>doi</w:t>
      </w:r>
      <w:proofErr w:type="spellEnd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>: 10.1093/</w:t>
      </w:r>
      <w:proofErr w:type="spellStart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>cvr</w:t>
      </w:r>
      <w:proofErr w:type="spellEnd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 xml:space="preserve">/cvu205. </w:t>
      </w:r>
      <w:proofErr w:type="spellStart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>Epub</w:t>
      </w:r>
      <w:proofErr w:type="spellEnd"/>
      <w:r w:rsidRPr="00A34F2C">
        <w:rPr>
          <w:rFonts w:ascii="Segoe UI" w:eastAsia="Times New Roman" w:hAnsi="Segoe UI" w:cs="Segoe UI"/>
          <w:color w:val="212121"/>
          <w:shd w:val="clear" w:color="auto" w:fill="FFFFFF"/>
        </w:rPr>
        <w:t xml:space="preserve"> 2014 Sep 10. PMID: 25209314; PMCID: PMC4217687.</w:t>
      </w:r>
    </w:p>
    <w:p w14:paraId="66867CB2" w14:textId="506AB51F" w:rsidR="00A34F2C" w:rsidRDefault="00A34F2C" w:rsidP="00A34F2C">
      <w:pPr>
        <w:pStyle w:val="ListParagraph"/>
        <w:numPr>
          <w:ilvl w:val="0"/>
          <w:numId w:val="3"/>
        </w:numPr>
      </w:pPr>
    </w:p>
    <w:p w14:paraId="28B334CA" w14:textId="7DFCEAA4" w:rsidR="00A34F2C" w:rsidRDefault="00A34F2C" w:rsidP="0050045F"/>
    <w:p w14:paraId="6AC29DCC" w14:textId="472C7DA4" w:rsidR="00A34F2C" w:rsidRDefault="00A34F2C" w:rsidP="0050045F"/>
    <w:p w14:paraId="10DCD0F3" w14:textId="0248C1FD" w:rsidR="00A34F2C" w:rsidRDefault="00A34F2C" w:rsidP="0050045F"/>
    <w:p w14:paraId="3C46B3DE" w14:textId="7F6F24E3" w:rsidR="00A34F2C" w:rsidRDefault="00A34F2C" w:rsidP="0050045F"/>
    <w:p w14:paraId="65E7161E" w14:textId="77777777" w:rsidR="00A34F2C" w:rsidRDefault="00A34F2C" w:rsidP="0050045F"/>
    <w:sectPr w:rsidR="00A34F2C" w:rsidSect="00CD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1585D"/>
    <w:multiLevelType w:val="hybridMultilevel"/>
    <w:tmpl w:val="43A22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7355A"/>
    <w:multiLevelType w:val="hybridMultilevel"/>
    <w:tmpl w:val="D8EE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26191"/>
    <w:multiLevelType w:val="hybridMultilevel"/>
    <w:tmpl w:val="6590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0633">
    <w:abstractNumId w:val="2"/>
  </w:num>
  <w:num w:numId="2" w16cid:durableId="647899296">
    <w:abstractNumId w:val="1"/>
  </w:num>
  <w:num w:numId="3" w16cid:durableId="4518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B3"/>
    <w:rsid w:val="003168EE"/>
    <w:rsid w:val="00407959"/>
    <w:rsid w:val="0050045F"/>
    <w:rsid w:val="008050DD"/>
    <w:rsid w:val="00A34F2C"/>
    <w:rsid w:val="00AF4EB3"/>
    <w:rsid w:val="00B2552D"/>
    <w:rsid w:val="00CD4E06"/>
    <w:rsid w:val="00CE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10F64"/>
  <w15:chartTrackingRefBased/>
  <w15:docId w15:val="{0AD1EEDF-DC65-C449-A647-FF3DA565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Phillip Clark</dc:creator>
  <cp:keywords/>
  <dc:description/>
  <cp:lastModifiedBy>Alexander Phillip Clark</cp:lastModifiedBy>
  <cp:revision>1</cp:revision>
  <dcterms:created xsi:type="dcterms:W3CDTF">2022-07-29T12:18:00Z</dcterms:created>
  <dcterms:modified xsi:type="dcterms:W3CDTF">2022-08-05T18:56:00Z</dcterms:modified>
</cp:coreProperties>
</file>