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08A56" w14:textId="49F98FAE" w:rsidR="00F60993" w:rsidRPr="00C63875" w:rsidRDefault="00F10062">
      <w:pPr>
        <w:rPr>
          <w:b/>
          <w:u w:val="single"/>
        </w:rPr>
      </w:pPr>
      <w:r w:rsidRPr="00C63875">
        <w:rPr>
          <w:b/>
          <w:u w:val="single"/>
        </w:rPr>
        <w:t xml:space="preserve">Toll Collection </w:t>
      </w:r>
      <w:proofErr w:type="gramStart"/>
      <w:r w:rsidRPr="00C63875">
        <w:rPr>
          <w:b/>
          <w:u w:val="single"/>
        </w:rPr>
        <w:t>In</w:t>
      </w:r>
      <w:proofErr w:type="gramEnd"/>
      <w:r w:rsidRPr="00C63875">
        <w:rPr>
          <w:b/>
          <w:u w:val="single"/>
        </w:rPr>
        <w:t xml:space="preserve"> Germany</w:t>
      </w:r>
    </w:p>
    <w:p w14:paraId="0609E0E1" w14:textId="095D7F30" w:rsidR="00F10062" w:rsidRDefault="00F10062" w:rsidP="00F10062">
      <w:pPr>
        <w:pStyle w:val="ListParagraph"/>
        <w:numPr>
          <w:ilvl w:val="0"/>
          <w:numId w:val="1"/>
        </w:numPr>
      </w:pPr>
      <w:r>
        <w:t xml:space="preserve">German </w:t>
      </w:r>
      <w:proofErr w:type="spellStart"/>
      <w:r>
        <w:t>Compnay</w:t>
      </w:r>
      <w:proofErr w:type="spellEnd"/>
      <w:r>
        <w:t xml:space="preserve"> for running </w:t>
      </w:r>
      <w:proofErr w:type="spellStart"/>
      <w:r>
        <w:t>toling</w:t>
      </w:r>
      <w:proofErr w:type="spellEnd"/>
      <w:r>
        <w:t xml:space="preserve"> system for trucks</w:t>
      </w:r>
    </w:p>
    <w:p w14:paraId="62E51AF1" w14:textId="5BD63323" w:rsidR="00F10062" w:rsidRDefault="00F10062" w:rsidP="00F10062">
      <w:pPr>
        <w:pStyle w:val="ListParagraph"/>
        <w:numPr>
          <w:ilvl w:val="0"/>
          <w:numId w:val="1"/>
        </w:numPr>
      </w:pPr>
      <w:proofErr w:type="spellStart"/>
      <w:r>
        <w:t>Devlopment</w:t>
      </w:r>
      <w:proofErr w:type="spellEnd"/>
      <w:r>
        <w:t xml:space="preserve"> started in September 2002 but opened in January 1, 2005</w:t>
      </w:r>
    </w:p>
    <w:p w14:paraId="10FDE796" w14:textId="06BA44D7" w:rsidR="00F10062" w:rsidRDefault="00F10062" w:rsidP="00F10062">
      <w:pPr>
        <w:pStyle w:val="ListParagraph"/>
        <w:numPr>
          <w:ilvl w:val="0"/>
          <w:numId w:val="1"/>
        </w:numPr>
      </w:pPr>
      <w:r>
        <w:t>Based on GPS</w:t>
      </w:r>
    </w:p>
    <w:p w14:paraId="32EFA3B4" w14:textId="2D798B53" w:rsidR="00F10062" w:rsidRDefault="00F10062" w:rsidP="00F10062">
      <w:pPr>
        <w:pStyle w:val="ListParagraph"/>
        <w:numPr>
          <w:ilvl w:val="0"/>
          <w:numId w:val="1"/>
        </w:numPr>
      </w:pPr>
      <w:r>
        <w:t xml:space="preserve">Trucks equipped with embedded systems called </w:t>
      </w:r>
      <w:proofErr w:type="gramStart"/>
      <w:r>
        <w:t>On</w:t>
      </w:r>
      <w:proofErr w:type="gramEnd"/>
      <w:r>
        <w:t xml:space="preserve"> </w:t>
      </w:r>
      <w:proofErr w:type="spellStart"/>
      <w:r>
        <w:t>bOard</w:t>
      </w:r>
      <w:proofErr w:type="spellEnd"/>
      <w:r>
        <w:t xml:space="preserve"> Units</w:t>
      </w:r>
    </w:p>
    <w:p w14:paraId="2AE2B00B" w14:textId="048EE0EC" w:rsidR="00F10062" w:rsidRDefault="00F10062" w:rsidP="00F10062">
      <w:pPr>
        <w:pStyle w:val="ListParagraph"/>
        <w:numPr>
          <w:ilvl w:val="0"/>
          <w:numId w:val="1"/>
        </w:numPr>
      </w:pPr>
      <w:r>
        <w:t xml:space="preserve">OBUs used for positioning, </w:t>
      </w:r>
      <w:proofErr w:type="spellStart"/>
      <w:r>
        <w:t>moniotoring</w:t>
      </w:r>
      <w:proofErr w:type="spellEnd"/>
      <w:r>
        <w:t xml:space="preserve"> and billing.</w:t>
      </w:r>
    </w:p>
    <w:p w14:paraId="7857813E" w14:textId="4374BA61" w:rsidR="00F10062" w:rsidRDefault="00F10062" w:rsidP="00F10062">
      <w:pPr>
        <w:pStyle w:val="ListParagraph"/>
        <w:numPr>
          <w:ilvl w:val="0"/>
          <w:numId w:val="1"/>
        </w:numPr>
      </w:pPr>
      <w:r>
        <w:t>Also have infrared interface for communicating with stationary control stations on roads.</w:t>
      </w:r>
    </w:p>
    <w:p w14:paraId="701EEDF5" w14:textId="7A90C553" w:rsidR="00F10062" w:rsidRDefault="00F10062" w:rsidP="00F10062">
      <w:pPr>
        <w:pStyle w:val="ListParagraph"/>
        <w:numPr>
          <w:ilvl w:val="0"/>
          <w:numId w:val="1"/>
        </w:numPr>
      </w:pPr>
      <w:r>
        <w:t xml:space="preserve">Charge per kilometer varies according to the number of axles and vehicle </w:t>
      </w:r>
      <w:proofErr w:type="spellStart"/>
      <w:r>
        <w:t>emiision</w:t>
      </w:r>
      <w:proofErr w:type="spellEnd"/>
      <w:r>
        <w:t xml:space="preserve"> category</w:t>
      </w:r>
      <w:r w:rsidR="00C63875">
        <w:t xml:space="preserve">, length of toll </w:t>
      </w:r>
      <w:proofErr w:type="gramStart"/>
      <w:r w:rsidR="00C63875">
        <w:t>stretch</w:t>
      </w:r>
      <w:proofErr w:type="gramEnd"/>
    </w:p>
    <w:p w14:paraId="40B39FC3" w14:textId="76114CF1" w:rsidR="00F10062" w:rsidRDefault="00F10062" w:rsidP="00F10062"/>
    <w:p w14:paraId="7269E9EC" w14:textId="77777777" w:rsidR="00F10062" w:rsidRPr="00D757E7" w:rsidRDefault="00F10062" w:rsidP="00F10062">
      <w:pPr>
        <w:pStyle w:val="ListParagraph"/>
        <w:rPr>
          <w:b/>
        </w:rPr>
      </w:pPr>
    </w:p>
    <w:p w14:paraId="30231463" w14:textId="6F56DD05" w:rsidR="00F10062" w:rsidRPr="00D757E7" w:rsidRDefault="00F10062" w:rsidP="00F10062">
      <w:pPr>
        <w:pStyle w:val="ListParagraph"/>
        <w:rPr>
          <w:b/>
        </w:rPr>
      </w:pPr>
      <w:r w:rsidRPr="00D757E7">
        <w:rPr>
          <w:b/>
        </w:rPr>
        <w:t>Toll Collect Payment system in three forms.</w:t>
      </w:r>
    </w:p>
    <w:p w14:paraId="08676133" w14:textId="03FF4F56" w:rsidR="00F10062" w:rsidRDefault="00F10062" w:rsidP="00F10062">
      <w:pPr>
        <w:pStyle w:val="ListParagraph"/>
        <w:numPr>
          <w:ilvl w:val="0"/>
          <w:numId w:val="1"/>
        </w:numPr>
      </w:pPr>
      <w:proofErr w:type="gramStart"/>
      <w:r>
        <w:t>Pre booking</w:t>
      </w:r>
      <w:proofErr w:type="gramEnd"/>
      <w:r>
        <w:t xml:space="preserve"> a particular route over the internet</w:t>
      </w:r>
    </w:p>
    <w:p w14:paraId="74933F00" w14:textId="1585A081" w:rsidR="00F10062" w:rsidRDefault="00F10062" w:rsidP="00F10062">
      <w:pPr>
        <w:pStyle w:val="ListParagraph"/>
        <w:numPr>
          <w:ilvl w:val="0"/>
          <w:numId w:val="1"/>
        </w:numPr>
      </w:pPr>
      <w:r>
        <w:t>Paying at terminals like found in fuel stations</w:t>
      </w:r>
    </w:p>
    <w:p w14:paraId="426B3D52" w14:textId="610EFB4B" w:rsidR="00F10062" w:rsidRDefault="00F10062" w:rsidP="00F10062">
      <w:pPr>
        <w:pStyle w:val="ListParagraph"/>
        <w:numPr>
          <w:ilvl w:val="0"/>
          <w:numId w:val="1"/>
        </w:numPr>
      </w:pPr>
      <w:r>
        <w:t>Fully automated billing using OBU deployed receiving GPS signals.</w:t>
      </w:r>
    </w:p>
    <w:p w14:paraId="16CB67CE" w14:textId="5A8685E6" w:rsidR="00F10062" w:rsidRPr="00D757E7" w:rsidRDefault="00F10062" w:rsidP="00F10062">
      <w:pPr>
        <w:rPr>
          <w:b/>
        </w:rPr>
      </w:pPr>
    </w:p>
    <w:p w14:paraId="75CBAE9B" w14:textId="77F79369" w:rsidR="00F10062" w:rsidRPr="00D757E7" w:rsidRDefault="00F10062" w:rsidP="00F10062">
      <w:pPr>
        <w:rPr>
          <w:b/>
        </w:rPr>
      </w:pPr>
      <w:r w:rsidRPr="00D757E7">
        <w:rPr>
          <w:b/>
        </w:rPr>
        <w:t>Procedure</w:t>
      </w:r>
    </w:p>
    <w:p w14:paraId="6FDF1D80" w14:textId="44E42769" w:rsidR="00F10062" w:rsidRDefault="00F10062" w:rsidP="00C63875">
      <w:pPr>
        <w:pStyle w:val="ListParagraph"/>
        <w:numPr>
          <w:ilvl w:val="0"/>
          <w:numId w:val="2"/>
        </w:numPr>
      </w:pPr>
      <w:r>
        <w:t>When truck is started, OBU localizes the vehicles by satellite navigation</w:t>
      </w:r>
      <w:r w:rsidR="00C63875">
        <w:t>.</w:t>
      </w:r>
    </w:p>
    <w:p w14:paraId="7FC8CDDE" w14:textId="1DCDF21A" w:rsidR="00C63875" w:rsidRDefault="00C63875" w:rsidP="00C63875">
      <w:pPr>
        <w:pStyle w:val="ListParagraph"/>
        <w:numPr>
          <w:ilvl w:val="0"/>
          <w:numId w:val="2"/>
        </w:numPr>
      </w:pPr>
      <w:r>
        <w:t>Position and road data stored in OBU which determines the toll regulation for that particular route.</w:t>
      </w:r>
    </w:p>
    <w:p w14:paraId="00CD89D2" w14:textId="29145087" w:rsidR="00C63875" w:rsidRDefault="00C63875" w:rsidP="00C63875">
      <w:pPr>
        <w:pStyle w:val="ListParagraph"/>
        <w:numPr>
          <w:ilvl w:val="0"/>
          <w:numId w:val="2"/>
        </w:numPr>
      </w:pPr>
      <w:r>
        <w:t xml:space="preserve">Data transferred to </w:t>
      </w:r>
      <w:proofErr w:type="gramStart"/>
      <w:r>
        <w:t>data  center</w:t>
      </w:r>
      <w:proofErr w:type="gramEnd"/>
      <w:r>
        <w:t xml:space="preserve"> by mobile communication and processed for billing.</w:t>
      </w:r>
    </w:p>
    <w:p w14:paraId="0B6226AF" w14:textId="77777777" w:rsidR="00C63875" w:rsidRPr="00D757E7" w:rsidRDefault="00C63875" w:rsidP="00C63875">
      <w:pPr>
        <w:pStyle w:val="ListParagraph"/>
        <w:rPr>
          <w:b/>
        </w:rPr>
      </w:pPr>
    </w:p>
    <w:p w14:paraId="4F19B3E2" w14:textId="67C42A97" w:rsidR="00C63875" w:rsidRPr="00D757E7" w:rsidRDefault="00C63875" w:rsidP="00C63875">
      <w:pPr>
        <w:rPr>
          <w:b/>
        </w:rPr>
      </w:pPr>
      <w:r w:rsidRPr="00D757E7">
        <w:rPr>
          <w:b/>
        </w:rPr>
        <w:t>Enforcement Mechanism: Switching off OBUs</w:t>
      </w:r>
    </w:p>
    <w:p w14:paraId="6BA2DEB6" w14:textId="49D8326E" w:rsidR="00C63875" w:rsidRDefault="00C63875" w:rsidP="00C63875">
      <w:r>
        <w:t>Cameras photographing trucks and cross checking at mobile data centers and compared with central computing systems</w:t>
      </w:r>
    </w:p>
    <w:p w14:paraId="65DCB1EB" w14:textId="75E7FA98" w:rsidR="00C63875" w:rsidRPr="00D757E7" w:rsidRDefault="00C63875" w:rsidP="00C63875">
      <w:pPr>
        <w:rPr>
          <w:b/>
        </w:rPr>
      </w:pPr>
    </w:p>
    <w:p w14:paraId="5F8593BA" w14:textId="58004A56" w:rsidR="00D757E7" w:rsidRDefault="00D757E7" w:rsidP="00C63875">
      <w:pPr>
        <w:rPr>
          <w:b/>
        </w:rPr>
      </w:pPr>
      <w:r w:rsidRPr="00D757E7">
        <w:rPr>
          <w:b/>
        </w:rPr>
        <w:t>Flaws of the system</w:t>
      </w:r>
    </w:p>
    <w:p w14:paraId="7A73064F" w14:textId="58004A56" w:rsidR="00D757E7" w:rsidRPr="00D757E7" w:rsidRDefault="00D757E7" w:rsidP="00D757E7">
      <w:pPr>
        <w:pStyle w:val="ListParagraph"/>
        <w:numPr>
          <w:ilvl w:val="0"/>
          <w:numId w:val="4"/>
        </w:numPr>
        <w:spacing w:after="200" w:line="276" w:lineRule="auto"/>
        <w:rPr>
          <w:b/>
          <w:sz w:val="24"/>
          <w:szCs w:val="24"/>
        </w:rPr>
      </w:pPr>
      <w:r w:rsidRPr="00D757E7">
        <w:rPr>
          <w:sz w:val="24"/>
          <w:szCs w:val="24"/>
        </w:rPr>
        <w:t>High cost of OBU.</w:t>
      </w:r>
    </w:p>
    <w:p w14:paraId="50AA86BA" w14:textId="77777777" w:rsidR="00D757E7" w:rsidRPr="00D757E7" w:rsidRDefault="00D757E7" w:rsidP="00D757E7">
      <w:pPr>
        <w:pStyle w:val="ListParagraph"/>
        <w:numPr>
          <w:ilvl w:val="0"/>
          <w:numId w:val="4"/>
        </w:numPr>
        <w:spacing w:after="200" w:line="276" w:lineRule="auto"/>
        <w:rPr>
          <w:sz w:val="24"/>
          <w:szCs w:val="24"/>
        </w:rPr>
      </w:pPr>
      <w:r w:rsidRPr="00D757E7">
        <w:rPr>
          <w:sz w:val="24"/>
          <w:szCs w:val="24"/>
        </w:rPr>
        <w:t>Interference in situations where signal is lost.</w:t>
      </w:r>
    </w:p>
    <w:p w14:paraId="38FF7040" w14:textId="1969AFBA" w:rsidR="00D757E7" w:rsidRDefault="00D757E7" w:rsidP="00D757E7">
      <w:pPr>
        <w:pStyle w:val="ListParagraph"/>
        <w:numPr>
          <w:ilvl w:val="0"/>
          <w:numId w:val="4"/>
        </w:numPr>
        <w:spacing w:after="200" w:line="276" w:lineRule="auto"/>
        <w:rPr>
          <w:sz w:val="24"/>
          <w:szCs w:val="24"/>
        </w:rPr>
      </w:pPr>
      <w:r w:rsidRPr="00D757E7">
        <w:rPr>
          <w:sz w:val="24"/>
          <w:szCs w:val="24"/>
        </w:rPr>
        <w:t>User’s reluctance in having their movements tracked.</w:t>
      </w:r>
    </w:p>
    <w:p w14:paraId="09BD0CAE" w14:textId="77777777" w:rsidR="00D757E7" w:rsidRPr="00D757E7" w:rsidRDefault="00D757E7" w:rsidP="00D757E7">
      <w:pPr>
        <w:pStyle w:val="ListParagraph"/>
        <w:numPr>
          <w:ilvl w:val="0"/>
          <w:numId w:val="4"/>
        </w:numPr>
        <w:rPr>
          <w:sz w:val="28"/>
          <w:szCs w:val="28"/>
        </w:rPr>
      </w:pPr>
      <w:r w:rsidRPr="00D757E7">
        <w:rPr>
          <w:sz w:val="28"/>
          <w:szCs w:val="28"/>
        </w:rPr>
        <w:t>The flaw using this technique is fraud due to the fact that vehicle owners may mount defeat devices in their vehicles which may not be able to effectively calculate the distance covered by the vehicle resulting in their tolls being undercharged.</w:t>
      </w:r>
    </w:p>
    <w:p w14:paraId="068725AD" w14:textId="77777777" w:rsidR="00D757E7" w:rsidRPr="00D757E7" w:rsidRDefault="00D757E7" w:rsidP="00D757E7">
      <w:pPr>
        <w:pStyle w:val="ListParagraph"/>
        <w:spacing w:after="200" w:line="276" w:lineRule="auto"/>
        <w:ind w:left="1080"/>
        <w:rPr>
          <w:sz w:val="24"/>
          <w:szCs w:val="24"/>
        </w:rPr>
      </w:pPr>
    </w:p>
    <w:p w14:paraId="1E30A1C8" w14:textId="77777777" w:rsidR="00D757E7" w:rsidRPr="00D757E7" w:rsidRDefault="00D757E7" w:rsidP="00C63875">
      <w:pPr>
        <w:rPr>
          <w:b/>
        </w:rPr>
      </w:pPr>
    </w:p>
    <w:p w14:paraId="4EAE2EDA" w14:textId="39B9B1C5" w:rsidR="00D757E7" w:rsidRDefault="00D757E7" w:rsidP="00C63875">
      <w:pPr>
        <w:rPr>
          <w:b/>
        </w:rPr>
      </w:pPr>
      <w:r w:rsidRPr="00D757E7">
        <w:rPr>
          <w:b/>
        </w:rPr>
        <w:lastRenderedPageBreak/>
        <w:t>Toll Collection in USA</w:t>
      </w:r>
    </w:p>
    <w:p w14:paraId="23E5B519" w14:textId="6A1EB2A6" w:rsidR="00D757E7" w:rsidRDefault="00D757E7" w:rsidP="00C63875">
      <w:pPr>
        <w:rPr>
          <w:b/>
        </w:rPr>
      </w:pPr>
      <w:r>
        <w:rPr>
          <w:b/>
        </w:rPr>
        <w:t>Introduction</w:t>
      </w:r>
    </w:p>
    <w:p w14:paraId="36B86B30" w14:textId="5DD3BEA0" w:rsidR="00D757E7" w:rsidRDefault="00D757E7" w:rsidP="00D757E7">
      <w:pPr>
        <w:pStyle w:val="ListParagraph"/>
        <w:numPr>
          <w:ilvl w:val="0"/>
          <w:numId w:val="5"/>
        </w:numPr>
      </w:pPr>
      <w:r w:rsidRPr="00D757E7">
        <w:t>51%</w:t>
      </w:r>
      <w:r>
        <w:t xml:space="preserve"> of toll roads are used in USA.</w:t>
      </w:r>
    </w:p>
    <w:p w14:paraId="1F44F577" w14:textId="42B2C35B" w:rsidR="00D757E7" w:rsidRDefault="00D757E7" w:rsidP="00D757E7">
      <w:pPr>
        <w:pStyle w:val="ListParagraph"/>
        <w:numPr>
          <w:ilvl w:val="0"/>
          <w:numId w:val="5"/>
        </w:numPr>
      </w:pPr>
      <w:r>
        <w:t>Use ETC as an alternative to paying cash</w:t>
      </w:r>
    </w:p>
    <w:p w14:paraId="5EFD57B8" w14:textId="7D76594D" w:rsidR="00D757E7" w:rsidRPr="00D757E7" w:rsidRDefault="00D757E7" w:rsidP="00D757E7">
      <w:pPr>
        <w:pStyle w:val="ListParagraph"/>
        <w:numPr>
          <w:ilvl w:val="0"/>
          <w:numId w:val="5"/>
        </w:numPr>
      </w:pPr>
      <w:r>
        <w:rPr>
          <w:rFonts w:ascii="Arial" w:hAnsi="Arial" w:cs="Arial"/>
          <w:color w:val="222222"/>
          <w:sz w:val="21"/>
          <w:szCs w:val="21"/>
          <w:shd w:val="clear" w:color="auto" w:fill="FFFFFF"/>
        </w:rPr>
        <w:t> </w:t>
      </w:r>
      <w:hyperlink r:id="rId5" w:tooltip="E-ZPass" w:history="1">
        <w:r>
          <w:rPr>
            <w:rStyle w:val="Hyperlink"/>
            <w:rFonts w:ascii="Arial" w:hAnsi="Arial" w:cs="Arial"/>
            <w:color w:val="0B0080"/>
            <w:sz w:val="21"/>
            <w:szCs w:val="21"/>
            <w:shd w:val="clear" w:color="auto" w:fill="FFFFFF"/>
          </w:rPr>
          <w:t>E-</w:t>
        </w:r>
        <w:proofErr w:type="spellStart"/>
        <w:r>
          <w:rPr>
            <w:rStyle w:val="Hyperlink"/>
            <w:rFonts w:ascii="Arial" w:hAnsi="Arial" w:cs="Arial"/>
            <w:color w:val="0B0080"/>
            <w:sz w:val="21"/>
            <w:szCs w:val="21"/>
            <w:shd w:val="clear" w:color="auto" w:fill="FFFFFF"/>
          </w:rPr>
          <w:t>ZPass</w:t>
        </w:r>
        <w:proofErr w:type="spellEnd"/>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system used on most toll roads</w:t>
      </w:r>
    </w:p>
    <w:p w14:paraId="6BC3A729" w14:textId="77777777" w:rsidR="00D757E7" w:rsidRPr="00D757E7" w:rsidRDefault="00D757E7" w:rsidP="00D757E7">
      <w:pPr>
        <w:pStyle w:val="ListParagraph"/>
      </w:pPr>
    </w:p>
    <w:p w14:paraId="00E90719" w14:textId="77777777" w:rsidR="00D757E7" w:rsidRPr="00D757E7" w:rsidRDefault="00D757E7" w:rsidP="00D757E7"/>
    <w:p w14:paraId="0ED1826B" w14:textId="6300B78D" w:rsidR="007313EB" w:rsidRDefault="007313EB" w:rsidP="00C63875">
      <w:pPr>
        <w:rPr>
          <w:b/>
        </w:rPr>
      </w:pPr>
      <w:r>
        <w:rPr>
          <w:b/>
        </w:rPr>
        <w:t xml:space="preserve">EZ </w:t>
      </w:r>
      <w:proofErr w:type="gramStart"/>
      <w:r>
        <w:rPr>
          <w:b/>
        </w:rPr>
        <w:t>Tag :</w:t>
      </w:r>
      <w:proofErr w:type="gramEnd"/>
      <w:r>
        <w:rPr>
          <w:b/>
        </w:rPr>
        <w:t xml:space="preserve"> Houston, Texas</w:t>
      </w:r>
    </w:p>
    <w:p w14:paraId="29A29A17" w14:textId="2D8E8E1D" w:rsidR="007313EB" w:rsidRDefault="007313EB" w:rsidP="007313EB">
      <w:pPr>
        <w:pStyle w:val="ListParagraph"/>
        <w:numPr>
          <w:ilvl w:val="0"/>
          <w:numId w:val="6"/>
        </w:numPr>
      </w:pPr>
      <w:r>
        <w:t>ETC system that allows motorists use reserved lanes to pay tolls without stopping</w:t>
      </w:r>
    </w:p>
    <w:p w14:paraId="50EECBF8" w14:textId="0373339C" w:rsidR="007313EB" w:rsidRDefault="007313EB" w:rsidP="007313EB">
      <w:pPr>
        <w:pStyle w:val="ListParagraph"/>
        <w:numPr>
          <w:ilvl w:val="0"/>
          <w:numId w:val="6"/>
        </w:numPr>
      </w:pPr>
      <w:proofErr w:type="spellStart"/>
      <w:r>
        <w:t>Devloped</w:t>
      </w:r>
      <w:proofErr w:type="spellEnd"/>
      <w:r>
        <w:t xml:space="preserve"> in the late 2003</w:t>
      </w:r>
    </w:p>
    <w:p w14:paraId="758F918E" w14:textId="3A87A9ED" w:rsidR="007313EB" w:rsidRDefault="007313EB" w:rsidP="007313EB"/>
    <w:p w14:paraId="018EB12F" w14:textId="31F2D68F" w:rsidR="007313EB" w:rsidRPr="007313EB" w:rsidRDefault="007313EB" w:rsidP="007313EB">
      <w:pPr>
        <w:rPr>
          <w:b/>
        </w:rPr>
      </w:pPr>
      <w:r w:rsidRPr="007313EB">
        <w:rPr>
          <w:b/>
        </w:rPr>
        <w:t>Working Principle</w:t>
      </w:r>
    </w:p>
    <w:p w14:paraId="4C1DE6FE" w14:textId="1A2D47D1" w:rsidR="007313EB" w:rsidRDefault="007313EB" w:rsidP="007313EB">
      <w:pPr>
        <w:pStyle w:val="ListParagraph"/>
        <w:numPr>
          <w:ilvl w:val="0"/>
          <w:numId w:val="7"/>
        </w:numPr>
      </w:pPr>
      <w:r>
        <w:t>Driver registers; Website, Telephone or store locations</w:t>
      </w:r>
    </w:p>
    <w:p w14:paraId="5628CEFA" w14:textId="1B184411" w:rsidR="007313EB" w:rsidRDefault="007313EB" w:rsidP="007313EB">
      <w:pPr>
        <w:pStyle w:val="ListParagraph"/>
        <w:numPr>
          <w:ilvl w:val="0"/>
          <w:numId w:val="7"/>
        </w:numPr>
      </w:pPr>
      <w:r>
        <w:t>Transponder given to driver to attach inside the wind shield</w:t>
      </w:r>
    </w:p>
    <w:p w14:paraId="0CF7FAEC" w14:textId="49048B53" w:rsidR="007313EB" w:rsidRDefault="007313EB" w:rsidP="007313EB">
      <w:pPr>
        <w:pStyle w:val="ListParagraph"/>
        <w:numPr>
          <w:ilvl w:val="0"/>
          <w:numId w:val="7"/>
        </w:numPr>
      </w:pPr>
      <w:r>
        <w:t xml:space="preserve">Transponder </w:t>
      </w:r>
      <w:proofErr w:type="spellStart"/>
      <w:r>
        <w:t>cotains</w:t>
      </w:r>
      <w:proofErr w:type="spellEnd"/>
      <w:r>
        <w:t xml:space="preserve"> information about systems</w:t>
      </w:r>
    </w:p>
    <w:p w14:paraId="7A4DE12B" w14:textId="46FA6C00" w:rsidR="007313EB" w:rsidRDefault="007313EB" w:rsidP="007313EB">
      <w:pPr>
        <w:pStyle w:val="ListParagraph"/>
        <w:numPr>
          <w:ilvl w:val="0"/>
          <w:numId w:val="7"/>
        </w:numPr>
      </w:pPr>
      <w:r>
        <w:t>Driver use lanes equipped with EZ tag Transmitters and sensors</w:t>
      </w:r>
    </w:p>
    <w:p w14:paraId="100E13BF" w14:textId="0878BDDC" w:rsidR="007313EB" w:rsidRDefault="007313EB" w:rsidP="007313EB">
      <w:pPr>
        <w:pStyle w:val="ListParagraph"/>
        <w:numPr>
          <w:ilvl w:val="0"/>
          <w:numId w:val="7"/>
        </w:numPr>
      </w:pPr>
      <w:proofErr w:type="spellStart"/>
      <w:r>
        <w:t>Dedcution</w:t>
      </w:r>
      <w:proofErr w:type="spellEnd"/>
      <w:r>
        <w:t xml:space="preserve"> made to appropriate accounts</w:t>
      </w:r>
    </w:p>
    <w:p w14:paraId="455307DD" w14:textId="4E61C1CC" w:rsidR="007313EB" w:rsidRDefault="007313EB" w:rsidP="00C63875"/>
    <w:p w14:paraId="1754965D" w14:textId="70D70E2A" w:rsidR="007313EB" w:rsidRDefault="007313EB" w:rsidP="00C63875">
      <w:pPr>
        <w:rPr>
          <w:b/>
        </w:rPr>
      </w:pPr>
      <w:r>
        <w:rPr>
          <w:b/>
        </w:rPr>
        <w:t>Flaws</w:t>
      </w:r>
      <w:r w:rsidR="00B35A57">
        <w:rPr>
          <w:b/>
        </w:rPr>
        <w:t xml:space="preserve"> Chasing News</w:t>
      </w:r>
    </w:p>
    <w:p w14:paraId="1B6AA089" w14:textId="77777777" w:rsidR="00B35A57" w:rsidRPr="006E7452" w:rsidRDefault="00B35A57" w:rsidP="00B35A57">
      <w:pPr>
        <w:pStyle w:val="Heading4"/>
        <w:numPr>
          <w:ilvl w:val="0"/>
          <w:numId w:val="10"/>
        </w:numPr>
        <w:rPr>
          <w:i w:val="0"/>
          <w:color w:val="000000" w:themeColor="text1"/>
          <w:sz w:val="26"/>
          <w:szCs w:val="26"/>
        </w:rPr>
      </w:pPr>
      <w:bookmarkStart w:id="0" w:name="_Toc534354258"/>
      <w:r w:rsidRPr="006E7452">
        <w:rPr>
          <w:i w:val="0"/>
          <w:color w:val="000000" w:themeColor="text1"/>
          <w:sz w:val="26"/>
          <w:szCs w:val="26"/>
        </w:rPr>
        <w:t>RFID systems can be easily disrupted</w:t>
      </w:r>
      <w:bookmarkEnd w:id="0"/>
    </w:p>
    <w:p w14:paraId="649D61E9" w14:textId="77777777" w:rsidR="00B35A57" w:rsidRPr="00B35A57" w:rsidRDefault="00B35A57" w:rsidP="00B35A57">
      <w:pPr>
        <w:pStyle w:val="ListParagraph"/>
        <w:numPr>
          <w:ilvl w:val="0"/>
          <w:numId w:val="10"/>
        </w:numPr>
        <w:spacing w:after="200" w:line="276" w:lineRule="auto"/>
        <w:rPr>
          <w:rFonts w:asciiTheme="majorHAnsi" w:hAnsiTheme="majorHAnsi" w:cstheme="majorHAnsi"/>
          <w:sz w:val="26"/>
          <w:szCs w:val="26"/>
        </w:rPr>
      </w:pPr>
      <w:r w:rsidRPr="00B35A57">
        <w:rPr>
          <w:rFonts w:asciiTheme="majorHAnsi" w:hAnsiTheme="majorHAnsi" w:cstheme="majorHAnsi"/>
          <w:sz w:val="26"/>
          <w:szCs w:val="26"/>
        </w:rPr>
        <w:t>RFID tag collision</w:t>
      </w:r>
    </w:p>
    <w:p w14:paraId="04C2260D" w14:textId="77777777" w:rsidR="00B35A57" w:rsidRPr="00B35A57" w:rsidRDefault="00B35A57" w:rsidP="00B35A57">
      <w:pPr>
        <w:pStyle w:val="ListParagraph"/>
        <w:numPr>
          <w:ilvl w:val="0"/>
          <w:numId w:val="10"/>
        </w:numPr>
        <w:spacing w:after="200" w:line="276" w:lineRule="auto"/>
        <w:rPr>
          <w:rFonts w:asciiTheme="majorHAnsi" w:hAnsiTheme="majorHAnsi" w:cstheme="majorHAnsi"/>
          <w:sz w:val="26"/>
          <w:szCs w:val="26"/>
        </w:rPr>
      </w:pPr>
      <w:r w:rsidRPr="00B35A57">
        <w:rPr>
          <w:rFonts w:asciiTheme="majorHAnsi" w:hAnsiTheme="majorHAnsi" w:cstheme="majorHAnsi"/>
          <w:sz w:val="26"/>
          <w:szCs w:val="26"/>
        </w:rPr>
        <w:t>RFID reader collision or interference</w:t>
      </w:r>
    </w:p>
    <w:p w14:paraId="05474D3C" w14:textId="77777777" w:rsidR="00B35A57" w:rsidRDefault="00B35A57" w:rsidP="00B35A57">
      <w:pPr>
        <w:rPr>
          <w:b/>
        </w:rPr>
      </w:pPr>
    </w:p>
    <w:p w14:paraId="4B2A56BD" w14:textId="324E72E4" w:rsidR="00B35A57" w:rsidRDefault="007313EB" w:rsidP="00B35A57">
      <w:pPr>
        <w:pStyle w:val="ListParagraph"/>
        <w:numPr>
          <w:ilvl w:val="0"/>
          <w:numId w:val="10"/>
        </w:numPr>
      </w:pPr>
      <w:r w:rsidRPr="007313EB">
        <w:t xml:space="preserve">Sued by </w:t>
      </w:r>
      <w:r>
        <w:t>customers over administrative fess including missing a toll payment, filing to update credit card information</w:t>
      </w:r>
      <w:r w:rsidR="00B35A57">
        <w:t>.</w:t>
      </w:r>
    </w:p>
    <w:p w14:paraId="2957FDC1" w14:textId="2FAEAF41" w:rsidR="00B35A57" w:rsidRDefault="00B35A57" w:rsidP="00C63875"/>
    <w:p w14:paraId="5B86256E" w14:textId="4456DE7A" w:rsidR="00B35A57" w:rsidRDefault="00B35A57" w:rsidP="00C63875"/>
    <w:p w14:paraId="53A1CF47" w14:textId="59C6D813" w:rsidR="00B35A57" w:rsidRDefault="00B35A57" w:rsidP="00C63875">
      <w:pPr>
        <w:rPr>
          <w:b/>
        </w:rPr>
      </w:pPr>
      <w:r w:rsidRPr="00B35A57">
        <w:rPr>
          <w:b/>
        </w:rPr>
        <w:t xml:space="preserve">Toll Collection in </w:t>
      </w:r>
      <w:r>
        <w:rPr>
          <w:b/>
        </w:rPr>
        <w:t>England</w:t>
      </w:r>
    </w:p>
    <w:p w14:paraId="3C5C3C0D" w14:textId="273AAE5B" w:rsidR="00B35A57" w:rsidRDefault="00B35A57" w:rsidP="00C63875">
      <w:proofErr w:type="spellStart"/>
      <w:r>
        <w:t>Dartford</w:t>
      </w:r>
      <w:proofErr w:type="spellEnd"/>
      <w:r>
        <w:t xml:space="preserve"> Crossing</w:t>
      </w:r>
    </w:p>
    <w:p w14:paraId="113FA138" w14:textId="7BEFFB2F" w:rsidR="00991F84" w:rsidRDefault="00991F84" w:rsidP="00C63875">
      <w:r>
        <w:t>UK Government</w:t>
      </w:r>
    </w:p>
    <w:p w14:paraId="4471C6CE" w14:textId="3AD0EF8B" w:rsidR="00B35A57" w:rsidRDefault="00B35A57" w:rsidP="00C63875">
      <w:r>
        <w:t xml:space="preserve">Automated number plate </w:t>
      </w:r>
      <w:proofErr w:type="spellStart"/>
      <w:r>
        <w:t>reconition</w:t>
      </w:r>
      <w:proofErr w:type="spellEnd"/>
      <w:r>
        <w:t xml:space="preserve"> system named Dart Charge</w:t>
      </w:r>
    </w:p>
    <w:p w14:paraId="7C827711" w14:textId="4288CDA8" w:rsidR="00B35A57" w:rsidRDefault="00B35A57" w:rsidP="00C63875">
      <w:r>
        <w:t>Introduced in November 2014</w:t>
      </w:r>
    </w:p>
    <w:p w14:paraId="1546820C" w14:textId="45EA2645" w:rsidR="00B35A57" w:rsidRDefault="00B35A57" w:rsidP="00C63875">
      <w:r>
        <w:lastRenderedPageBreak/>
        <w:t xml:space="preserve">Charge paid online </w:t>
      </w:r>
      <w:r w:rsidR="00991F84">
        <w:t>or phone advance or by midnight after crossing</w:t>
      </w:r>
    </w:p>
    <w:p w14:paraId="03455D91" w14:textId="77777777" w:rsidR="00991F84" w:rsidRPr="006C1539" w:rsidRDefault="00991F84" w:rsidP="00991F84">
      <w:pPr>
        <w:rPr>
          <w:sz w:val="24"/>
          <w:szCs w:val="24"/>
        </w:rPr>
      </w:pPr>
      <w:r w:rsidRPr="006C1539">
        <w:rPr>
          <w:sz w:val="24"/>
          <w:szCs w:val="24"/>
        </w:rPr>
        <w:t>The Optical Character Recognition (OCR) is a mechanism that converts images of handwritten, typed, or printed text, scanned documents, scene photos including sign board texts or simple a photo of a document. Number plate recognition has been used in tracking vehicles over the years to reduce vehicle theft and improve border control. Sensors have been installed here to detect the vehicle presence when it enters the toll charge region.</w:t>
      </w:r>
    </w:p>
    <w:p w14:paraId="17232D57" w14:textId="77777777" w:rsidR="00991F84" w:rsidRPr="006C1539" w:rsidRDefault="00991F84" w:rsidP="00991F84">
      <w:pPr>
        <w:rPr>
          <w:sz w:val="24"/>
          <w:szCs w:val="24"/>
        </w:rPr>
      </w:pPr>
      <w:r>
        <w:rPr>
          <w:sz w:val="24"/>
          <w:szCs w:val="24"/>
        </w:rPr>
        <w:t xml:space="preserve">[29] </w:t>
      </w:r>
      <w:r w:rsidRPr="006C1539">
        <w:rPr>
          <w:sz w:val="24"/>
          <w:szCs w:val="24"/>
        </w:rPr>
        <w:t>A digital camera is employed and fixed at an angle parallel to the horizon. The camera captures an image of the number plate of the vehicle. The image is sent to a control station. This system makes use of an Artificial Intelligent Agent that has been trained with pre-captured images of number plates in JPEG format and preprocessed by changing colored images to greyscale level. The new colored JPEG image captured will therefore have to be converted to grey scale image. As a precaution, dilation is performed to remove unwanted noise. This is just a process for filling empty spaces and maximizing the brightness on the captured image in addition to sharpening the edges of the image and connecting any broken lines.</w:t>
      </w:r>
    </w:p>
    <w:p w14:paraId="3B8F15C9" w14:textId="77777777" w:rsidR="00991F84" w:rsidRPr="006C1539" w:rsidRDefault="00991F84" w:rsidP="00991F84">
      <w:pPr>
        <w:rPr>
          <w:sz w:val="24"/>
          <w:szCs w:val="24"/>
        </w:rPr>
      </w:pPr>
      <w:r w:rsidRPr="006C1539">
        <w:rPr>
          <w:sz w:val="24"/>
          <w:szCs w:val="24"/>
        </w:rPr>
        <w:t>Further processing is performed and license of the vehicle is determined. Program goes through a database to determine the owner of the vehicle so charged toll is collected automatically. This system ensures that vehicles have free flowing traffic at a particular highway.</w:t>
      </w:r>
    </w:p>
    <w:p w14:paraId="7B438CD1" w14:textId="77777777" w:rsidR="00991F84" w:rsidRPr="006C1539" w:rsidRDefault="00991F84" w:rsidP="00991F84">
      <w:pPr>
        <w:rPr>
          <w:sz w:val="24"/>
          <w:szCs w:val="24"/>
        </w:rPr>
      </w:pPr>
      <w:r>
        <w:rPr>
          <w:sz w:val="24"/>
          <w:szCs w:val="24"/>
        </w:rPr>
        <w:t xml:space="preserve">[30] </w:t>
      </w:r>
      <w:r w:rsidRPr="006C1539">
        <w:rPr>
          <w:sz w:val="24"/>
          <w:szCs w:val="24"/>
        </w:rPr>
        <w:t>The Texas Department of Transportation has employed this system after considering other alternatives.</w:t>
      </w:r>
    </w:p>
    <w:p w14:paraId="697E3518" w14:textId="77777777" w:rsidR="00991F84" w:rsidRPr="0094317C" w:rsidRDefault="00991F84" w:rsidP="00991F84"/>
    <w:p w14:paraId="29C7CDA2" w14:textId="77777777" w:rsidR="00991F84" w:rsidRDefault="00991F84" w:rsidP="00991F84">
      <w:pPr>
        <w:rPr>
          <w:b/>
          <w:sz w:val="28"/>
          <w:szCs w:val="28"/>
        </w:rPr>
      </w:pPr>
      <w:r>
        <w:rPr>
          <w:b/>
          <w:sz w:val="28"/>
          <w:szCs w:val="28"/>
        </w:rPr>
        <w:t xml:space="preserve">[31] </w:t>
      </w:r>
      <w:r w:rsidRPr="00DF5AC7">
        <w:rPr>
          <w:b/>
          <w:sz w:val="28"/>
          <w:szCs w:val="28"/>
        </w:rPr>
        <w:t xml:space="preserve">FLAWS OF THE </w:t>
      </w:r>
      <w:r>
        <w:rPr>
          <w:b/>
          <w:sz w:val="28"/>
          <w:szCs w:val="28"/>
        </w:rPr>
        <w:t>OCR</w:t>
      </w:r>
    </w:p>
    <w:p w14:paraId="7128999D" w14:textId="77777777" w:rsidR="00991F84" w:rsidRPr="005A4589" w:rsidRDefault="00991F84" w:rsidP="00991F84">
      <w:pPr>
        <w:pStyle w:val="ListParagraph"/>
        <w:numPr>
          <w:ilvl w:val="0"/>
          <w:numId w:val="11"/>
        </w:numPr>
        <w:spacing w:after="200" w:line="276" w:lineRule="auto"/>
        <w:rPr>
          <w:sz w:val="26"/>
          <w:szCs w:val="26"/>
        </w:rPr>
      </w:pPr>
      <w:r w:rsidRPr="005A4589">
        <w:rPr>
          <w:sz w:val="26"/>
          <w:szCs w:val="26"/>
        </w:rPr>
        <w:t>Scene complexity</w:t>
      </w:r>
    </w:p>
    <w:p w14:paraId="3D9A0D1A" w14:textId="77777777" w:rsidR="00991F84" w:rsidRDefault="00991F84" w:rsidP="00991F84">
      <w:pPr>
        <w:pStyle w:val="ListParagraph"/>
        <w:numPr>
          <w:ilvl w:val="0"/>
          <w:numId w:val="11"/>
        </w:numPr>
        <w:spacing w:after="200" w:line="276" w:lineRule="auto"/>
        <w:rPr>
          <w:sz w:val="26"/>
          <w:szCs w:val="26"/>
        </w:rPr>
      </w:pPr>
      <w:r w:rsidRPr="005A4589">
        <w:rPr>
          <w:sz w:val="26"/>
          <w:szCs w:val="26"/>
        </w:rPr>
        <w:t>Conditions of uneven lighting</w:t>
      </w:r>
    </w:p>
    <w:p w14:paraId="59F57C08" w14:textId="77777777" w:rsidR="00991F84" w:rsidRDefault="00991F84" w:rsidP="00991F84">
      <w:pPr>
        <w:pStyle w:val="ListParagraph"/>
        <w:numPr>
          <w:ilvl w:val="0"/>
          <w:numId w:val="11"/>
        </w:numPr>
        <w:spacing w:after="200" w:line="276" w:lineRule="auto"/>
        <w:rPr>
          <w:sz w:val="26"/>
          <w:szCs w:val="26"/>
        </w:rPr>
      </w:pPr>
      <w:proofErr w:type="gramStart"/>
      <w:r>
        <w:rPr>
          <w:sz w:val="26"/>
          <w:szCs w:val="26"/>
        </w:rPr>
        <w:t>Skewness(</w:t>
      </w:r>
      <w:proofErr w:type="gramEnd"/>
      <w:r>
        <w:rPr>
          <w:sz w:val="26"/>
          <w:szCs w:val="26"/>
        </w:rPr>
        <w:t>Rotation)</w:t>
      </w:r>
    </w:p>
    <w:p w14:paraId="39A413BA" w14:textId="77777777" w:rsidR="00991F84" w:rsidRDefault="00991F84" w:rsidP="00991F84">
      <w:pPr>
        <w:pStyle w:val="ListParagraph"/>
        <w:numPr>
          <w:ilvl w:val="0"/>
          <w:numId w:val="11"/>
        </w:numPr>
        <w:spacing w:after="200" w:line="276" w:lineRule="auto"/>
        <w:rPr>
          <w:sz w:val="26"/>
          <w:szCs w:val="26"/>
        </w:rPr>
      </w:pPr>
      <w:r>
        <w:rPr>
          <w:sz w:val="26"/>
          <w:szCs w:val="26"/>
        </w:rPr>
        <w:t>Blurring and Degradation</w:t>
      </w:r>
    </w:p>
    <w:p w14:paraId="669591B9" w14:textId="77777777" w:rsidR="00991F84" w:rsidRDefault="00991F84" w:rsidP="00991F84">
      <w:pPr>
        <w:pStyle w:val="ListParagraph"/>
        <w:numPr>
          <w:ilvl w:val="0"/>
          <w:numId w:val="11"/>
        </w:numPr>
        <w:spacing w:after="200" w:line="276" w:lineRule="auto"/>
        <w:rPr>
          <w:sz w:val="26"/>
          <w:szCs w:val="26"/>
        </w:rPr>
      </w:pPr>
      <w:r>
        <w:rPr>
          <w:sz w:val="26"/>
          <w:szCs w:val="26"/>
        </w:rPr>
        <w:t>Aspect Ratios</w:t>
      </w:r>
    </w:p>
    <w:p w14:paraId="1304472B" w14:textId="77777777" w:rsidR="00991F84" w:rsidRPr="006E3FE7" w:rsidRDefault="00991F84" w:rsidP="00991F84">
      <w:pPr>
        <w:pStyle w:val="ListParagraph"/>
        <w:numPr>
          <w:ilvl w:val="0"/>
          <w:numId w:val="11"/>
        </w:numPr>
        <w:spacing w:after="200" w:line="276" w:lineRule="auto"/>
        <w:rPr>
          <w:sz w:val="26"/>
          <w:szCs w:val="26"/>
        </w:rPr>
      </w:pPr>
      <w:r w:rsidRPr="005A4589">
        <w:rPr>
          <w:rFonts w:ascii="ff2" w:hAnsi="ff2"/>
          <w:color w:val="000000"/>
          <w:sz w:val="26"/>
          <w:szCs w:val="26"/>
          <w:shd w:val="clear" w:color="auto" w:fill="FFFFFF"/>
        </w:rPr>
        <w:t>Tilting (Perspective Distortion)</w:t>
      </w:r>
    </w:p>
    <w:p w14:paraId="42CB1084" w14:textId="77777777" w:rsidR="00991F84" w:rsidRDefault="00991F84" w:rsidP="00C63875"/>
    <w:p w14:paraId="0FBD0CD5" w14:textId="1F8221A9" w:rsidR="00991F84" w:rsidRPr="00991F84" w:rsidRDefault="00991F84" w:rsidP="00C63875">
      <w:r>
        <w:t>Drivers who fail to pay are issued penalty charge notice.</w:t>
      </w:r>
      <w:r w:rsidRPr="00991F84">
        <w:rPr>
          <w:rFonts w:ascii="Arial" w:hAnsi="Arial" w:cs="Arial"/>
          <w:color w:val="0B0C0C"/>
          <w:sz w:val="29"/>
          <w:szCs w:val="29"/>
          <w:shd w:val="clear" w:color="auto" w:fill="FFFFFF"/>
        </w:rPr>
        <w:t xml:space="preserve"> </w:t>
      </w:r>
      <w:r>
        <w:rPr>
          <w:rFonts w:ascii="Arial" w:hAnsi="Arial" w:cs="Arial"/>
          <w:color w:val="0B0C0C"/>
          <w:sz w:val="29"/>
          <w:szCs w:val="29"/>
          <w:shd w:val="clear" w:color="auto" w:fill="FFFFFF"/>
        </w:rPr>
        <w:t>We check this against DVLA records to make sure the correct charge is applied.</w:t>
      </w:r>
    </w:p>
    <w:p w14:paraId="44A5AE0B" w14:textId="77777777" w:rsidR="00B35A57" w:rsidRPr="00B35A57" w:rsidRDefault="00B35A57" w:rsidP="00C63875">
      <w:pPr>
        <w:rPr>
          <w:b/>
        </w:rPr>
      </w:pPr>
    </w:p>
    <w:p w14:paraId="6E54FF20" w14:textId="4DCC66CF" w:rsidR="00B35A57" w:rsidRDefault="00B35A57" w:rsidP="00C63875"/>
    <w:p w14:paraId="3590FA87" w14:textId="77777777" w:rsidR="00B35A57" w:rsidRPr="007313EB" w:rsidRDefault="00B35A57" w:rsidP="00C63875"/>
    <w:p w14:paraId="3A984F93" w14:textId="3C65B84B" w:rsidR="007313EB" w:rsidRPr="00991F84" w:rsidRDefault="00991F84" w:rsidP="00C63875">
      <w:pPr>
        <w:rPr>
          <w:b/>
        </w:rPr>
      </w:pPr>
      <w:r w:rsidRPr="00991F84">
        <w:rPr>
          <w:b/>
        </w:rPr>
        <w:lastRenderedPageBreak/>
        <w:t>TOLL COLLECTION IN SOUTH AFRICA</w:t>
      </w:r>
    </w:p>
    <w:p w14:paraId="255BDC6E" w14:textId="028B93C3" w:rsidR="00991F84" w:rsidRDefault="00991F84" w:rsidP="00C63875">
      <w:proofErr w:type="spellStart"/>
      <w:r>
        <w:t>Soth</w:t>
      </w:r>
      <w:proofErr w:type="spellEnd"/>
      <w:r>
        <w:t xml:space="preserve"> Africa Roads Agency </w:t>
      </w:r>
      <w:proofErr w:type="spellStart"/>
      <w:r>
        <w:t>Sanral</w:t>
      </w:r>
      <w:proofErr w:type="spellEnd"/>
      <w:r>
        <w:t xml:space="preserve"> on selected toll roads in 2014</w:t>
      </w:r>
    </w:p>
    <w:p w14:paraId="3FB054D1" w14:textId="3D4EDB68" w:rsidR="00991F84" w:rsidRDefault="00991F84" w:rsidP="00C63875">
      <w:r>
        <w:t>Two main ETC methods are: Boom down ETC</w:t>
      </w:r>
    </w:p>
    <w:p w14:paraId="15440B49" w14:textId="1B4386E5" w:rsidR="00991F84" w:rsidRPr="007313EB" w:rsidRDefault="00991F84" w:rsidP="00C63875">
      <w:r>
        <w:tab/>
      </w:r>
      <w:r>
        <w:tab/>
      </w:r>
      <w:r>
        <w:tab/>
        <w:t xml:space="preserve">        </w:t>
      </w:r>
      <w:r w:rsidR="0020474A">
        <w:t>Open Road Tolling (Gauteng Province in December 3, 2013)</w:t>
      </w:r>
    </w:p>
    <w:p w14:paraId="3EEACB93" w14:textId="5F42826C" w:rsidR="007313EB" w:rsidRPr="007313EB" w:rsidRDefault="0020474A" w:rsidP="00C63875">
      <w:r>
        <w:rPr>
          <w:rFonts w:ascii="Arial" w:hAnsi="Arial" w:cs="Arial"/>
          <w:color w:val="222222"/>
          <w:sz w:val="21"/>
          <w:szCs w:val="21"/>
          <w:shd w:val="clear" w:color="auto" w:fill="FFFFFF"/>
        </w:rPr>
        <w:t xml:space="preserve">The multi-lane free flow ETC system operates without any toll booths. Cameras and other sensors mounted on overhead gantries register either the e-tag or the vehicle license plate number, and an amount is deducted from an </w:t>
      </w:r>
      <w:proofErr w:type="spellStart"/>
      <w:r>
        <w:rPr>
          <w:rFonts w:ascii="Arial" w:hAnsi="Arial" w:cs="Arial"/>
          <w:color w:val="222222"/>
          <w:sz w:val="21"/>
          <w:szCs w:val="21"/>
          <w:shd w:val="clear" w:color="auto" w:fill="FFFFFF"/>
        </w:rPr>
        <w:t>eTag</w:t>
      </w:r>
      <w:proofErr w:type="spellEnd"/>
      <w:r>
        <w:rPr>
          <w:rFonts w:ascii="Arial" w:hAnsi="Arial" w:cs="Arial"/>
          <w:color w:val="222222"/>
          <w:sz w:val="21"/>
          <w:szCs w:val="21"/>
          <w:shd w:val="clear" w:color="auto" w:fill="FFFFFF"/>
        </w:rPr>
        <w:t xml:space="preserve"> registered road user's account. For verification each vehicle is photographed from above for length classification, with additional photos of the front and rear number plates.</w:t>
      </w:r>
      <w:hyperlink r:id="rId6" w:anchor="cite_note-san-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The 43 overhead gantries are spaced at about 10 km intervals on the </w:t>
      </w:r>
      <w:hyperlink r:id="rId7" w:tooltip="N1 road (South Africa)" w:history="1">
        <w:r>
          <w:rPr>
            <w:rStyle w:val="Hyperlink"/>
            <w:rFonts w:ascii="Arial" w:hAnsi="Arial" w:cs="Arial"/>
            <w:color w:val="0B0080"/>
            <w:sz w:val="21"/>
            <w:szCs w:val="21"/>
            <w:shd w:val="clear" w:color="auto" w:fill="FFFFFF"/>
          </w:rPr>
          <w:t>N1</w:t>
        </w:r>
      </w:hyperlink>
      <w:r>
        <w:rPr>
          <w:rFonts w:ascii="Arial" w:hAnsi="Arial" w:cs="Arial"/>
          <w:color w:val="222222"/>
          <w:sz w:val="21"/>
          <w:szCs w:val="21"/>
          <w:shd w:val="clear" w:color="auto" w:fill="FFFFFF"/>
        </w:rPr>
        <w:t>, </w:t>
      </w:r>
      <w:hyperlink r:id="rId8" w:tooltip="N3 road (South Africa)" w:history="1">
        <w:r>
          <w:rPr>
            <w:rStyle w:val="Hyperlink"/>
            <w:rFonts w:ascii="Arial" w:hAnsi="Arial" w:cs="Arial"/>
            <w:color w:val="0B0080"/>
            <w:sz w:val="21"/>
            <w:szCs w:val="21"/>
            <w:shd w:val="clear" w:color="auto" w:fill="FFFFFF"/>
          </w:rPr>
          <w:t>N3</w:t>
        </w:r>
      </w:hyperlink>
      <w:r>
        <w:rPr>
          <w:rFonts w:ascii="Arial" w:hAnsi="Arial" w:cs="Arial"/>
          <w:color w:val="222222"/>
          <w:sz w:val="21"/>
          <w:szCs w:val="21"/>
          <w:shd w:val="clear" w:color="auto" w:fill="FFFFFF"/>
        </w:rPr>
        <w:t>, </w:t>
      </w:r>
      <w:hyperlink r:id="rId9" w:tooltip="N12 road (South Africa)" w:history="1">
        <w:r>
          <w:rPr>
            <w:rStyle w:val="Hyperlink"/>
            <w:rFonts w:ascii="Arial" w:hAnsi="Arial" w:cs="Arial"/>
            <w:color w:val="0B0080"/>
            <w:sz w:val="21"/>
            <w:szCs w:val="21"/>
            <w:shd w:val="clear" w:color="auto" w:fill="FFFFFF"/>
          </w:rPr>
          <w:t>N12</w:t>
        </w:r>
      </w:hyperlink>
      <w:r>
        <w:rPr>
          <w:rFonts w:ascii="Arial" w:hAnsi="Arial" w:cs="Arial"/>
          <w:color w:val="222222"/>
          <w:sz w:val="21"/>
          <w:szCs w:val="21"/>
          <w:shd w:val="clear" w:color="auto" w:fill="FFFFFF"/>
        </w:rPr>
        <w:t> and </w:t>
      </w:r>
      <w:hyperlink r:id="rId10" w:tooltip="R21 road (South Africa)" w:history="1">
        <w:r>
          <w:rPr>
            <w:rStyle w:val="Hyperlink"/>
            <w:rFonts w:ascii="Arial" w:hAnsi="Arial" w:cs="Arial"/>
            <w:color w:val="0B0080"/>
            <w:sz w:val="21"/>
            <w:szCs w:val="21"/>
            <w:shd w:val="clear" w:color="auto" w:fill="FFFFFF"/>
          </w:rPr>
          <w:t>R21</w:t>
        </w:r>
      </w:hyperlink>
      <w:r>
        <w:rPr>
          <w:rFonts w:ascii="Arial" w:hAnsi="Arial" w:cs="Arial"/>
          <w:color w:val="222222"/>
          <w:sz w:val="21"/>
          <w:szCs w:val="21"/>
          <w:shd w:val="clear" w:color="auto" w:fill="FFFFFF"/>
        </w:rPr>
        <w:t> highways</w:t>
      </w:r>
    </w:p>
    <w:p w14:paraId="14717146" w14:textId="3422A433" w:rsidR="00C63875" w:rsidRDefault="00C63875" w:rsidP="00C63875"/>
    <w:p w14:paraId="3001F778" w14:textId="567F803F" w:rsidR="0020474A" w:rsidRDefault="0020474A" w:rsidP="00C63875"/>
    <w:p w14:paraId="7467DFED" w14:textId="57BDA0E2" w:rsidR="0020474A" w:rsidRDefault="0020474A" w:rsidP="00C63875">
      <w:r>
        <w:rPr>
          <w:rFonts w:ascii="Arial" w:hAnsi="Arial" w:cs="Arial"/>
          <w:color w:val="222222"/>
          <w:sz w:val="21"/>
          <w:szCs w:val="21"/>
          <w:shd w:val="clear" w:color="auto" w:fill="FFFFFF"/>
        </w:rPr>
        <w:t>At conventional toll plazas, in lanes marked with the e-tag sign, overhead equipment register and verify the details of an e-tag in a slow-moving vehicle, and an amount is deducted from the road user's toll account, whereupon the boom lifts,</w:t>
      </w:r>
      <w:hyperlink r:id="rId11" w:anchor="cite_note-san-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or a light turns green.</w:t>
      </w:r>
      <w:bookmarkStart w:id="1" w:name="_GoBack"/>
      <w:bookmarkEnd w:id="1"/>
    </w:p>
    <w:sectPr w:rsidR="0020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pt;height:11.2pt" o:bullet="t">
        <v:imagedata r:id="rId1" o:title="msoA34F"/>
      </v:shape>
    </w:pict>
  </w:numPicBullet>
  <w:abstractNum w:abstractNumId="0" w15:restartNumberingAfterBreak="0">
    <w:nsid w:val="06314767"/>
    <w:multiLevelType w:val="hybridMultilevel"/>
    <w:tmpl w:val="2D00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252E5"/>
    <w:multiLevelType w:val="hybridMultilevel"/>
    <w:tmpl w:val="BAE6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F5265"/>
    <w:multiLevelType w:val="hybridMultilevel"/>
    <w:tmpl w:val="791A42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E6E99"/>
    <w:multiLevelType w:val="hybridMultilevel"/>
    <w:tmpl w:val="48DE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265B5"/>
    <w:multiLevelType w:val="hybridMultilevel"/>
    <w:tmpl w:val="33D848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F1F09"/>
    <w:multiLevelType w:val="hybridMultilevel"/>
    <w:tmpl w:val="AC942C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31675"/>
    <w:multiLevelType w:val="hybridMultilevel"/>
    <w:tmpl w:val="5716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0593C"/>
    <w:multiLevelType w:val="hybridMultilevel"/>
    <w:tmpl w:val="473409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45CFF"/>
    <w:multiLevelType w:val="hybridMultilevel"/>
    <w:tmpl w:val="E50EF6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614CD"/>
    <w:multiLevelType w:val="hybridMultilevel"/>
    <w:tmpl w:val="859053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67685"/>
    <w:multiLevelType w:val="hybridMultilevel"/>
    <w:tmpl w:val="4636ED4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3"/>
  </w:num>
  <w:num w:numId="4">
    <w:abstractNumId w:val="10"/>
  </w:num>
  <w:num w:numId="5">
    <w:abstractNumId w:val="8"/>
  </w:num>
  <w:num w:numId="6">
    <w:abstractNumId w:val="7"/>
  </w:num>
  <w:num w:numId="7">
    <w:abstractNumId w:val="4"/>
  </w:num>
  <w:num w:numId="8">
    <w:abstractNumId w:val="0"/>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62"/>
    <w:rsid w:val="0020474A"/>
    <w:rsid w:val="007313EB"/>
    <w:rsid w:val="007C3B9A"/>
    <w:rsid w:val="00991F84"/>
    <w:rsid w:val="00B35A57"/>
    <w:rsid w:val="00C63875"/>
    <w:rsid w:val="00D757E7"/>
    <w:rsid w:val="00F10062"/>
    <w:rsid w:val="00F6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EBCC"/>
  <w15:chartTrackingRefBased/>
  <w15:docId w15:val="{359F4489-6AC7-4A40-92B5-8DFE4678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D75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62"/>
    <w:pPr>
      <w:ind w:left="720"/>
      <w:contextualSpacing/>
    </w:pPr>
  </w:style>
  <w:style w:type="character" w:customStyle="1" w:styleId="Heading4Char">
    <w:name w:val="Heading 4 Char"/>
    <w:basedOn w:val="DefaultParagraphFont"/>
    <w:link w:val="Heading4"/>
    <w:uiPriority w:val="9"/>
    <w:rsid w:val="00D757E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75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3_road_(South_Afri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1_road_(South_Afr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toll_(South_Africa)" TargetMode="External"/><Relationship Id="rId11" Type="http://schemas.openxmlformats.org/officeDocument/2006/relationships/hyperlink" Target="https://en.wikipedia.org/wiki/E-toll_(South_Africa)" TargetMode="External"/><Relationship Id="rId5" Type="http://schemas.openxmlformats.org/officeDocument/2006/relationships/hyperlink" Target="https://en.wikipedia.org/wiki/E-ZPass" TargetMode="External"/><Relationship Id="rId10" Type="http://schemas.openxmlformats.org/officeDocument/2006/relationships/hyperlink" Target="https://en.wikipedia.org/wiki/R21_road_(South_Africa)" TargetMode="External"/><Relationship Id="rId4" Type="http://schemas.openxmlformats.org/officeDocument/2006/relationships/webSettings" Target="webSettings.xml"/><Relationship Id="rId9" Type="http://schemas.openxmlformats.org/officeDocument/2006/relationships/hyperlink" Target="https://en.wikipedia.org/wiki/N12_road_(South_Afri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 Acquaye</dc:creator>
  <cp:keywords/>
  <dc:description/>
  <cp:lastModifiedBy>Christabel Acquaye</cp:lastModifiedBy>
  <cp:revision>1</cp:revision>
  <dcterms:created xsi:type="dcterms:W3CDTF">2019-01-10T07:49:00Z</dcterms:created>
  <dcterms:modified xsi:type="dcterms:W3CDTF">2019-01-10T09:51:00Z</dcterms:modified>
</cp:coreProperties>
</file>