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21600" w:type="dxa"/>
        <w:tblBorders>
          <w:top w:val="single" w:sz="6" w:space="0" w:color="FFFFFF"/>
          <w:left w:val="single" w:sz="6" w:space="0" w:color="FFFFFF"/>
          <w:bottom w:val="single" w:sz="6" w:space="0" w:color="FFFFFF"/>
          <w:right w:val="single" w:sz="6" w:space="0" w:color="FFFFFF"/>
        </w:tblBorders>
        <w:shd w:val="clear" w:color="auto" w:fill="FFFFFF"/>
        <w:tblCellMar>
          <w:top w:w="15" w:type="dxa"/>
          <w:left w:w="15" w:type="dxa"/>
          <w:bottom w:w="15" w:type="dxa"/>
          <w:right w:w="15" w:type="dxa"/>
        </w:tblCellMar>
        <w:tblLook w:val="04A0" w:firstRow="1" w:lastRow="0" w:firstColumn="1" w:lastColumn="0" w:noHBand="0" w:noVBand="1"/>
      </w:tblPr>
      <w:tblGrid>
        <w:gridCol w:w="10800"/>
        <w:gridCol w:w="10800"/>
      </w:tblGrid>
      <w:tr w:rsidR="00FD1C53" w:rsidRPr="00FD1C53" w14:paraId="011EE748" w14:textId="77777777" w:rsidTr="00FD1C53">
        <w:tc>
          <w:tcPr>
            <w:tcW w:w="105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8E27BA3" w14:textId="66656DD5" w:rsidR="00FD1C53" w:rsidRPr="00FD1C53" w:rsidRDefault="00FD1C53" w:rsidP="00FD1C53">
            <w:r w:rsidRPr="00FD1C53">
              <mc:AlternateContent>
                <mc:Choice Requires="wps">
                  <w:drawing>
                    <wp:inline distT="0" distB="0" distL="0" distR="0" wp14:anchorId="409E6DAE" wp14:editId="065E3009">
                      <wp:extent cx="962025" cy="238125"/>
                      <wp:effectExtent l="0" t="0" r="0" b="0"/>
                      <wp:docPr id="3806969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20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D1366" id="Rectangle 2" o:spid="_x0000_s1026" style="width:75.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" filled="f" stroked="f">
                      <o:lock v:ext="edit" aspectratio="t"/>
                      <w10:anchorlock/>
                    </v:rect>
                  </w:pict>
                </mc:Fallback>
              </mc:AlternateContent>
            </w:r>
          </w:p>
        </w:tc>
        <w:tc>
          <w:tcPr>
            <w:tcW w:w="105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ADE45F" w14:textId="77777777" w:rsidR="00FD1C53" w:rsidRPr="00FD1C53" w:rsidRDefault="00FD1C53" w:rsidP="00FD1C53">
            <w:r w:rsidRPr="00FD1C53">
              <w:rPr>
                <w:b/>
                <w:bCs/>
              </w:rPr>
              <w:t>LQ Dental</w:t>
            </w:r>
            <w:r w:rsidRPr="00FD1C53">
              <w:t>,</w:t>
            </w:r>
            <w:r w:rsidRPr="00FD1C53">
              <w:br/>
              <w:t xml:space="preserve">10 </w:t>
            </w:r>
            <w:proofErr w:type="spellStart"/>
            <w:r w:rsidRPr="00FD1C53">
              <w:t>Sinaran</w:t>
            </w:r>
            <w:proofErr w:type="spellEnd"/>
            <w:r w:rsidRPr="00FD1C53">
              <w:t xml:space="preserve"> Drive #10-33/34 Square 2</w:t>
            </w:r>
            <w:r w:rsidRPr="00FD1C53">
              <w:br/>
              <w:t xml:space="preserve">( Novena Medical </w:t>
            </w:r>
            <w:proofErr w:type="spellStart"/>
            <w:r w:rsidRPr="00FD1C53">
              <w:t>Center</w:t>
            </w:r>
            <w:proofErr w:type="spellEnd"/>
            <w:r w:rsidRPr="00FD1C53">
              <w:t>)</w:t>
            </w:r>
            <w:r w:rsidRPr="00FD1C53">
              <w:br/>
              <w:t>Singapore 307506</w:t>
            </w:r>
            <w:r w:rsidRPr="00FD1C53">
              <w:br/>
              <w:t>65 65380890, 81011897</w:t>
            </w:r>
          </w:p>
        </w:tc>
      </w:tr>
    </w:tbl>
    <w:p w14:paraId="199B75AC" w14:textId="77777777" w:rsidR="00FD1C53" w:rsidRPr="00FD1C53" w:rsidRDefault="00FD1C53" w:rsidP="00FD1C53">
      <w:r w:rsidRPr="00FD1C53">
        <w:t xml:space="preserve"> ENHUI </w:t>
      </w:r>
      <w:proofErr w:type="gramStart"/>
      <w:r w:rsidRPr="00FD1C53">
        <w:t>GRACE  YUAN</w:t>
      </w:r>
      <w:proofErr w:type="gramEnd"/>
      <w:r w:rsidRPr="00FD1C53">
        <w:t> </w:t>
      </w:r>
    </w:p>
    <w:p w14:paraId="7BFE0A05" w14:textId="77777777" w:rsidR="00FD1C53" w:rsidRPr="00FD1C53" w:rsidRDefault="00FD1C53" w:rsidP="00FD1C53">
      <w:r w:rsidRPr="00FD1C53">
        <w:t> T1207582G </w:t>
      </w:r>
    </w:p>
    <w:p w14:paraId="5BD3528B" w14:textId="77777777" w:rsidR="00FD1C53" w:rsidRPr="00FD1C53" w:rsidRDefault="00FD1C53" w:rsidP="00FD1C53"/>
    <w:p w14:paraId="5512964E" w14:textId="77777777" w:rsidR="00FD1C53" w:rsidRPr="00FD1C53" w:rsidRDefault="00FD1C53" w:rsidP="00FD1C53">
      <w:r w:rsidRPr="00FD1C53">
        <w:rPr>
          <w:b/>
          <w:bCs/>
          <w:u w:val="single"/>
        </w:rPr>
        <w:t>Invisalign®3AA Treatment Conditions and Cost</w:t>
      </w:r>
    </w:p>
    <w:p w14:paraId="451D192F" w14:textId="77777777" w:rsidR="00FD1C53" w:rsidRPr="00FD1C53" w:rsidRDefault="00FD1C53" w:rsidP="00FD1C53">
      <w:r w:rsidRPr="00FD1C53">
        <w:t xml:space="preserve">The </w:t>
      </w:r>
      <w:proofErr w:type="spellStart"/>
      <w:r w:rsidRPr="00FD1C53">
        <w:t>ClinCheck</w:t>
      </w:r>
      <w:proofErr w:type="spellEnd"/>
      <w:r w:rsidRPr="00FD1C53">
        <w:t xml:space="preserve"> simulation that you see is only a guide to what we can expect and not a guarantee of what will be achieved. Your compliance and care in looking after your aligners will help.</w:t>
      </w:r>
    </w:p>
    <w:p w14:paraId="085BFAAB" w14:textId="77777777" w:rsidR="00FD1C53" w:rsidRPr="00FD1C53" w:rsidRDefault="00FD1C53" w:rsidP="00FD1C53">
      <w:pPr>
        <w:numPr>
          <w:ilvl w:val="0"/>
          <w:numId w:val="1"/>
        </w:numPr>
      </w:pPr>
      <w:r w:rsidRPr="00FD1C53">
        <w:t>Difficulty detected, sectional braces, auxiliary tools or refinement maybe required</w:t>
      </w:r>
    </w:p>
    <w:p w14:paraId="4BAC1663" w14:textId="77777777" w:rsidR="00FD1C53" w:rsidRPr="00FD1C53" w:rsidRDefault="00FD1C53" w:rsidP="00FD1C53">
      <w:pPr>
        <w:numPr>
          <w:ilvl w:val="0"/>
          <w:numId w:val="1"/>
        </w:numPr>
      </w:pPr>
      <w:r w:rsidRPr="00FD1C53">
        <w:t>Periodontal condition needs to be monitored and managed throughout treatment</w:t>
      </w:r>
    </w:p>
    <w:p w14:paraId="23E3AA82" w14:textId="77777777" w:rsidR="00FD1C53" w:rsidRPr="00FD1C53" w:rsidRDefault="00FD1C53" w:rsidP="00FD1C53">
      <w:pPr>
        <w:numPr>
          <w:ilvl w:val="0"/>
          <w:numId w:val="1"/>
        </w:numPr>
      </w:pPr>
      <w:r w:rsidRPr="00FD1C53">
        <w:rPr>
          <w:b/>
          <w:bCs/>
        </w:rPr>
        <w:t>Aligners should be worn for at least 20 out of every 24 hours to achieve the best results</w:t>
      </w:r>
      <w:r w:rsidRPr="00FD1C53">
        <w:t>.</w:t>
      </w:r>
    </w:p>
    <w:p w14:paraId="70110F32" w14:textId="77777777" w:rsidR="00FD1C53" w:rsidRPr="00FD1C53" w:rsidRDefault="00FD1C53" w:rsidP="00FD1C53">
      <w:pPr>
        <w:numPr>
          <w:ilvl w:val="0"/>
          <w:numId w:val="1"/>
        </w:numPr>
      </w:pPr>
      <w:r w:rsidRPr="00FD1C53">
        <w:t>Expiration date months from date of approval</w:t>
      </w:r>
    </w:p>
    <w:p w14:paraId="5980E66D" w14:textId="77777777" w:rsidR="00FD1C53" w:rsidRPr="00FD1C53" w:rsidRDefault="00FD1C53" w:rsidP="00FD1C53">
      <w:pPr>
        <w:numPr>
          <w:ilvl w:val="0"/>
          <w:numId w:val="1"/>
        </w:numPr>
      </w:pPr>
      <w:r w:rsidRPr="00FD1C53">
        <w:rPr>
          <w:b/>
          <w:bCs/>
        </w:rPr>
        <w:t>Lost aligners cost $100+GST to replace (if replacements are needed).</w:t>
      </w:r>
    </w:p>
    <w:p w14:paraId="4114C7C7" w14:textId="77777777" w:rsidR="00FD1C53" w:rsidRPr="00FD1C53" w:rsidRDefault="00FD1C53" w:rsidP="00FD1C53">
      <w:pPr>
        <w:numPr>
          <w:ilvl w:val="0"/>
          <w:numId w:val="1"/>
        </w:numPr>
      </w:pPr>
      <w:r w:rsidRPr="00FD1C53">
        <w:t xml:space="preserve">Treatment must be continuous and review appointments </w:t>
      </w:r>
      <w:proofErr w:type="gramStart"/>
      <w:r w:rsidRPr="00FD1C53">
        <w:t>kept,</w:t>
      </w:r>
      <w:proofErr w:type="gramEnd"/>
      <w:r w:rsidRPr="00FD1C53">
        <w:t xml:space="preserve"> otherwise additional fees may be payable to put things back on track due to noncompliance.</w:t>
      </w:r>
    </w:p>
    <w:p w14:paraId="5540F183" w14:textId="77777777" w:rsidR="00FD1C53" w:rsidRPr="00FD1C53" w:rsidRDefault="00FD1C53" w:rsidP="00FD1C53">
      <w:pPr>
        <w:numPr>
          <w:ilvl w:val="0"/>
          <w:numId w:val="1"/>
        </w:numPr>
      </w:pPr>
      <w:r w:rsidRPr="00FD1C53">
        <w:t xml:space="preserve">If </w:t>
      </w:r>
      <w:proofErr w:type="spellStart"/>
      <w:r w:rsidRPr="00FD1C53">
        <w:t>non compliance</w:t>
      </w:r>
      <w:proofErr w:type="spellEnd"/>
      <w:r w:rsidRPr="00FD1C53">
        <w:t xml:space="preserve"> is for a continuous period of more than 4 months, full treatment fees may have to be charged again as it may be necessary to start the case again.</w:t>
      </w:r>
    </w:p>
    <w:p w14:paraId="377E0EB9" w14:textId="77777777" w:rsidR="00FD1C53" w:rsidRPr="00FD1C53" w:rsidRDefault="00FD1C53" w:rsidP="00FD1C53"/>
    <w:p w14:paraId="7A07AAC4" w14:textId="77777777" w:rsidR="00FD1C53" w:rsidRPr="00FD1C53" w:rsidRDefault="00FD1C53" w:rsidP="00FD1C53">
      <w:r w:rsidRPr="00FD1C53">
        <w:rPr>
          <w:b/>
          <w:bCs/>
        </w:rPr>
        <w:t>Invisalign ®3AA Treatment $6,800 + GST</w:t>
      </w:r>
    </w:p>
    <w:p w14:paraId="132F200F" w14:textId="77777777" w:rsidR="00FD1C53" w:rsidRPr="00FD1C53" w:rsidRDefault="00FD1C53" w:rsidP="00FD1C53">
      <w:r w:rsidRPr="00FD1C53">
        <w:rPr>
          <w:b/>
          <w:bCs/>
        </w:rPr>
        <w:t>Deposit $3,400 + GST </w:t>
      </w:r>
    </w:p>
    <w:p w14:paraId="11EDA6DC" w14:textId="77777777" w:rsidR="00FD1C53" w:rsidRPr="00FD1C53" w:rsidRDefault="00FD1C53" w:rsidP="00FD1C53">
      <w:r w:rsidRPr="00FD1C53">
        <w:rPr>
          <w:b/>
          <w:bCs/>
        </w:rPr>
        <w:t xml:space="preserve">Balance 8 visits x $425 + </w:t>
      </w:r>
      <w:proofErr w:type="gramStart"/>
      <w:r w:rsidRPr="00FD1C53">
        <w:rPr>
          <w:b/>
          <w:bCs/>
        </w:rPr>
        <w:t>GST  (</w:t>
      </w:r>
      <w:proofErr w:type="gramEnd"/>
      <w:r w:rsidRPr="00FD1C53">
        <w:rPr>
          <w:b/>
          <w:bCs/>
        </w:rPr>
        <w:t xml:space="preserve">$200 coupon discount on first </w:t>
      </w:r>
      <w:proofErr w:type="spellStart"/>
      <w:r w:rsidRPr="00FD1C53">
        <w:rPr>
          <w:b/>
          <w:bCs/>
        </w:rPr>
        <w:t>installment</w:t>
      </w:r>
      <w:proofErr w:type="spellEnd"/>
      <w:r w:rsidRPr="00FD1C53">
        <w:rPr>
          <w:b/>
          <w:bCs/>
        </w:rPr>
        <w:t>)</w:t>
      </w:r>
    </w:p>
    <w:p w14:paraId="6526FD5E" w14:textId="77777777" w:rsidR="00FD1C53" w:rsidRPr="00FD1C53" w:rsidRDefault="00FD1C53" w:rsidP="00FD1C53"/>
    <w:p w14:paraId="23D2E8E0" w14:textId="77777777" w:rsidR="00FD1C53" w:rsidRPr="00FD1C53" w:rsidRDefault="00FD1C53" w:rsidP="00FD1C53">
      <w:r w:rsidRPr="00FD1C53">
        <w:t>- </w:t>
      </w:r>
      <w:r w:rsidRPr="00FD1C53">
        <w:rPr>
          <w:b/>
          <w:bCs/>
        </w:rPr>
        <w:t>3 Additional Aligners available in first 3 years</w:t>
      </w:r>
    </w:p>
    <w:p w14:paraId="6D3C982A" w14:textId="77777777" w:rsidR="00FD1C53" w:rsidRPr="00FD1C53" w:rsidRDefault="00FD1C53" w:rsidP="00FD1C53">
      <w:r w:rsidRPr="00FD1C53">
        <w:t>- No refunds can be given for cases that are not completed for factors outside our control.</w:t>
      </w:r>
    </w:p>
    <w:p w14:paraId="48A66557" w14:textId="77777777" w:rsidR="00FD1C53" w:rsidRPr="00FD1C53" w:rsidRDefault="00FD1C53" w:rsidP="00FD1C53">
      <w:r w:rsidRPr="00FD1C53">
        <w:t>- </w:t>
      </w:r>
      <w:r w:rsidRPr="00FD1C53">
        <w:rPr>
          <w:b/>
          <w:bCs/>
        </w:rPr>
        <w:t>Retention is a separate process to the Invisalign®3AA treatment and the first set of retainers is included in the treatment fee.</w:t>
      </w:r>
      <w:r w:rsidRPr="00FD1C53">
        <w:t> (Not included in Invisalign First packages).</w:t>
      </w:r>
    </w:p>
    <w:p w14:paraId="328A8B9B" w14:textId="77777777" w:rsidR="00FD1C53" w:rsidRPr="00FD1C53" w:rsidRDefault="00FD1C53" w:rsidP="00FD1C53">
      <w:r w:rsidRPr="00FD1C53">
        <w:t>- It is a crucial phase to keep your teeth in place after they have been moved during your treatment.</w:t>
      </w:r>
    </w:p>
    <w:p w14:paraId="081A7A5A" w14:textId="77777777" w:rsidR="00FD1C53" w:rsidRPr="00FD1C53" w:rsidRDefault="00FD1C53" w:rsidP="00FD1C53">
      <w:r w:rsidRPr="00FD1C53">
        <w:t>- We recommend a retention protocol of 16 hours a day for the first 8 months and then nighttime wear indefinitely to prevent relapse.</w:t>
      </w:r>
    </w:p>
    <w:p w14:paraId="7AD47548" w14:textId="77777777" w:rsidR="00FD1C53" w:rsidRPr="00FD1C53" w:rsidRDefault="00FD1C53" w:rsidP="00FD1C53">
      <w:r w:rsidRPr="00FD1C53">
        <w:t>- Lost retainers are $500 per set (clear removable retainer).</w:t>
      </w:r>
    </w:p>
    <w:p w14:paraId="43A439E6" w14:textId="77777777" w:rsidR="00FD1C53" w:rsidRPr="00FD1C53" w:rsidRDefault="00FD1C53" w:rsidP="00FD1C53"/>
    <w:p w14:paraId="0E4E1861" w14:textId="77777777" w:rsidR="00FD1C53" w:rsidRPr="00FD1C53" w:rsidRDefault="00FD1C53" w:rsidP="00FD1C53">
      <w:r w:rsidRPr="00FD1C53">
        <w:lastRenderedPageBreak/>
        <w:t>Please note price quoted </w:t>
      </w:r>
      <w:r w:rsidRPr="00FD1C53">
        <w:rPr>
          <w:b/>
          <w:bCs/>
        </w:rPr>
        <w:t>DOES NOT INCLUDE:</w:t>
      </w:r>
    </w:p>
    <w:tbl>
      <w:tblPr>
        <w:tblW w:w="21600"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242"/>
        <w:gridCol w:w="11358"/>
      </w:tblGrid>
      <w:tr w:rsidR="00FD1C53" w:rsidRPr="00FD1C53" w14:paraId="2B7C743D"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650A0353" w14:textId="77777777" w:rsidR="00FD1C53" w:rsidRPr="00FD1C53" w:rsidRDefault="00FD1C53" w:rsidP="00FD1C53">
            <w:pPr>
              <w:numPr>
                <w:ilvl w:val="0"/>
                <w:numId w:val="2"/>
              </w:numPr>
            </w:pPr>
            <w:r w:rsidRPr="00FD1C53">
              <w:t>Extractions</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4C2E68EF" w14:textId="77777777" w:rsidR="00FD1C53" w:rsidRPr="00FD1C53" w:rsidRDefault="00FD1C53" w:rsidP="00FD1C53">
            <w:pPr>
              <w:numPr>
                <w:ilvl w:val="0"/>
                <w:numId w:val="3"/>
              </w:numPr>
            </w:pPr>
            <w:r w:rsidRPr="00FD1C53">
              <w:t>Initial Orthodontic Record</w:t>
            </w:r>
          </w:p>
        </w:tc>
      </w:tr>
      <w:tr w:rsidR="00FD1C53" w:rsidRPr="00FD1C53" w14:paraId="2890DD2E" w14:textId="77777777" w:rsidTr="00FD1C53">
        <w:trPr>
          <w:trHeight w:val="1176"/>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608412B6" w14:textId="77777777" w:rsidR="00FD1C53" w:rsidRPr="00FD1C53" w:rsidRDefault="00FD1C53" w:rsidP="00FD1C53">
            <w:pPr>
              <w:numPr>
                <w:ilvl w:val="0"/>
                <w:numId w:val="4"/>
              </w:numPr>
            </w:pPr>
            <w:r w:rsidRPr="00FD1C53">
              <w:t>Retention - Fixed bonded lingual retainer $300+GST per arch</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45CEC60E" w14:textId="77777777" w:rsidR="00FD1C53" w:rsidRPr="00FD1C53" w:rsidRDefault="00FD1C53" w:rsidP="00FD1C53">
            <w:pPr>
              <w:numPr>
                <w:ilvl w:val="0"/>
                <w:numId w:val="5"/>
              </w:numPr>
            </w:pPr>
            <w:r w:rsidRPr="00FD1C53">
              <w:t>Removal of attachments prior to completion of treatment (100+GST)</w:t>
            </w:r>
          </w:p>
        </w:tc>
      </w:tr>
      <w:tr w:rsidR="00FD1C53" w:rsidRPr="00FD1C53" w14:paraId="2B2A1E18"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881FC3C" w14:textId="77777777" w:rsidR="00FD1C53" w:rsidRPr="00FD1C53" w:rsidRDefault="00FD1C53" w:rsidP="00FD1C53">
            <w:pPr>
              <w:numPr>
                <w:ilvl w:val="0"/>
                <w:numId w:val="6"/>
              </w:numPr>
            </w:pPr>
            <w:r w:rsidRPr="00FD1C53">
              <w:t xml:space="preserve">Scaling &amp; Polishing </w:t>
            </w:r>
            <w:proofErr w:type="spellStart"/>
            <w:r w:rsidRPr="00FD1C53">
              <w:t>Corticotomy</w:t>
            </w:r>
            <w:proofErr w:type="spellEnd"/>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0DB6716D" w14:textId="77777777" w:rsidR="00FD1C53" w:rsidRPr="00FD1C53" w:rsidRDefault="00FD1C53" w:rsidP="00FD1C53">
            <w:pPr>
              <w:numPr>
                <w:ilvl w:val="0"/>
                <w:numId w:val="7"/>
              </w:numPr>
            </w:pPr>
            <w:proofErr w:type="spellStart"/>
            <w:r w:rsidRPr="00FD1C53">
              <w:t>Fibretomy</w:t>
            </w:r>
            <w:proofErr w:type="spellEnd"/>
          </w:p>
        </w:tc>
      </w:tr>
      <w:tr w:rsidR="00FD1C53" w:rsidRPr="00FD1C53" w14:paraId="05CD07AC"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09D13ABD" w14:textId="77777777" w:rsidR="00FD1C53" w:rsidRPr="00FD1C53" w:rsidRDefault="00FD1C53" w:rsidP="00FD1C53">
            <w:pPr>
              <w:numPr>
                <w:ilvl w:val="0"/>
                <w:numId w:val="8"/>
              </w:numPr>
            </w:pPr>
            <w:proofErr w:type="spellStart"/>
            <w:r w:rsidRPr="00FD1C53">
              <w:t>Xrays</w:t>
            </w:r>
            <w:proofErr w:type="spellEnd"/>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3AC72B18" w14:textId="77777777" w:rsidR="00FD1C53" w:rsidRPr="00FD1C53" w:rsidRDefault="00FD1C53" w:rsidP="00FD1C53">
            <w:pPr>
              <w:numPr>
                <w:ilvl w:val="0"/>
                <w:numId w:val="9"/>
              </w:numPr>
            </w:pPr>
            <w:r w:rsidRPr="00FD1C53">
              <w:t>Gingival Graft</w:t>
            </w:r>
          </w:p>
        </w:tc>
      </w:tr>
      <w:tr w:rsidR="00FD1C53" w:rsidRPr="00FD1C53" w14:paraId="2269F0A1"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25ABFDB2" w14:textId="77777777" w:rsidR="00FD1C53" w:rsidRPr="00FD1C53" w:rsidRDefault="00FD1C53" w:rsidP="00FD1C53">
            <w:pPr>
              <w:numPr>
                <w:ilvl w:val="0"/>
                <w:numId w:val="10"/>
              </w:numPr>
            </w:pPr>
            <w:r w:rsidRPr="00FD1C53">
              <w:t>Bridge</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2304F95" w14:textId="77777777" w:rsidR="00FD1C53" w:rsidRPr="00FD1C53" w:rsidRDefault="00FD1C53" w:rsidP="00FD1C53">
            <w:pPr>
              <w:numPr>
                <w:ilvl w:val="0"/>
                <w:numId w:val="11"/>
              </w:numPr>
            </w:pPr>
            <w:r w:rsidRPr="00FD1C53">
              <w:t>Cosmetic Gingivectomy</w:t>
            </w:r>
          </w:p>
        </w:tc>
      </w:tr>
      <w:tr w:rsidR="00FD1C53" w:rsidRPr="00FD1C53" w14:paraId="77B5DAD2"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54120BC" w14:textId="77777777" w:rsidR="00FD1C53" w:rsidRPr="00FD1C53" w:rsidRDefault="00FD1C53" w:rsidP="00FD1C53">
            <w:pPr>
              <w:numPr>
                <w:ilvl w:val="0"/>
                <w:numId w:val="12"/>
              </w:numPr>
            </w:pPr>
            <w:r w:rsidRPr="00FD1C53">
              <w:t>Implant</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3E91BABE" w14:textId="77777777" w:rsidR="00FD1C53" w:rsidRPr="00FD1C53" w:rsidRDefault="00FD1C53" w:rsidP="00FD1C53">
            <w:pPr>
              <w:numPr>
                <w:ilvl w:val="0"/>
                <w:numId w:val="13"/>
              </w:numPr>
            </w:pPr>
            <w:r w:rsidRPr="00FD1C53">
              <w:t>Metal/Ceramic Brackets</w:t>
            </w:r>
          </w:p>
        </w:tc>
      </w:tr>
      <w:tr w:rsidR="00FD1C53" w:rsidRPr="00FD1C53" w14:paraId="0BBC60C0"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1698954A" w14:textId="77777777" w:rsidR="00FD1C53" w:rsidRPr="00FD1C53" w:rsidRDefault="00FD1C53" w:rsidP="00FD1C53">
            <w:pPr>
              <w:numPr>
                <w:ilvl w:val="0"/>
                <w:numId w:val="14"/>
              </w:numPr>
            </w:pPr>
            <w:r w:rsidRPr="00FD1C53">
              <w:t>Crown</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76A3FA0B" w14:textId="77777777" w:rsidR="00FD1C53" w:rsidRPr="00FD1C53" w:rsidRDefault="00FD1C53" w:rsidP="00FD1C53">
            <w:pPr>
              <w:numPr>
                <w:ilvl w:val="0"/>
                <w:numId w:val="15"/>
              </w:numPr>
            </w:pPr>
            <w:r w:rsidRPr="00FD1C53">
              <w:t>Bonding / Veneer</w:t>
            </w:r>
          </w:p>
        </w:tc>
      </w:tr>
      <w:tr w:rsidR="00FD1C53" w:rsidRPr="00FD1C53" w14:paraId="190B30EA"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4D856D4" w14:textId="77777777" w:rsidR="00FD1C53" w:rsidRPr="00FD1C53" w:rsidRDefault="00FD1C53" w:rsidP="00FD1C53">
            <w:pPr>
              <w:numPr>
                <w:ilvl w:val="0"/>
                <w:numId w:val="16"/>
              </w:numPr>
            </w:pPr>
            <w:r w:rsidRPr="00FD1C53">
              <w:t>Root Canal Treatment</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0A87DBE2" w14:textId="77777777" w:rsidR="00FD1C53" w:rsidRPr="00FD1C53" w:rsidRDefault="00FD1C53" w:rsidP="00FD1C53">
            <w:pPr>
              <w:numPr>
                <w:ilvl w:val="0"/>
                <w:numId w:val="17"/>
              </w:numPr>
            </w:pPr>
            <w:r w:rsidRPr="00FD1C53">
              <w:t>GST</w:t>
            </w:r>
          </w:p>
        </w:tc>
      </w:tr>
      <w:tr w:rsidR="00FD1C53" w:rsidRPr="00FD1C53" w14:paraId="1DD0CAB2" w14:textId="77777777" w:rsidTr="00FD1C53">
        <w:trPr>
          <w:trHeight w:val="828"/>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D60433E" w14:textId="77777777" w:rsidR="00FD1C53" w:rsidRPr="00FD1C53" w:rsidRDefault="00FD1C53" w:rsidP="00FD1C53">
            <w:pPr>
              <w:numPr>
                <w:ilvl w:val="0"/>
                <w:numId w:val="18"/>
              </w:numPr>
            </w:pPr>
            <w:r w:rsidRPr="00FD1C53">
              <w:t>Dental Filling</w:t>
            </w:r>
          </w:p>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5100913E" w14:textId="77777777" w:rsidR="00FD1C53" w:rsidRPr="00FD1C53" w:rsidRDefault="00FD1C53" w:rsidP="00FD1C53">
            <w:pPr>
              <w:numPr>
                <w:ilvl w:val="0"/>
                <w:numId w:val="19"/>
              </w:numPr>
            </w:pPr>
            <w:r w:rsidRPr="00FD1C53">
              <w:t>Others</w:t>
            </w:r>
          </w:p>
        </w:tc>
      </w:tr>
      <w:tr w:rsidR="00FD1C53" w:rsidRPr="00FD1C53" w14:paraId="54F1185F" w14:textId="77777777" w:rsidTr="00FD1C53">
        <w:trPr>
          <w:trHeight w:val="816"/>
        </w:trPr>
        <w:tc>
          <w:tcPr>
            <w:tcW w:w="10048"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6DFCD9F7" w14:textId="77777777" w:rsidR="00FD1C53" w:rsidRPr="00FD1C53" w:rsidRDefault="00FD1C53" w:rsidP="00FD1C53"/>
        </w:tc>
        <w:tc>
          <w:tcPr>
            <w:tcW w:w="11143" w:type="dxa"/>
            <w:tcBorders>
              <w:top w:val="dashed" w:sz="6" w:space="0" w:color="BBBBBB"/>
              <w:left w:val="dashed" w:sz="6" w:space="0" w:color="BBBBBB"/>
              <w:bottom w:val="dashed" w:sz="6" w:space="0" w:color="BBBBBB"/>
              <w:right w:val="dashed" w:sz="6" w:space="0" w:color="BBBBBB"/>
            </w:tcBorders>
            <w:shd w:val="clear" w:color="auto" w:fill="FFFFFF"/>
            <w:vAlign w:val="center"/>
            <w:hideMark/>
          </w:tcPr>
          <w:p w14:paraId="1842C7A1" w14:textId="77777777" w:rsidR="00FD1C53" w:rsidRPr="00FD1C53" w:rsidRDefault="00FD1C53" w:rsidP="00FD1C53"/>
        </w:tc>
      </w:tr>
    </w:tbl>
    <w:p w14:paraId="4040C6C9" w14:textId="77777777" w:rsidR="00FD1C53" w:rsidRPr="00FD1C53" w:rsidRDefault="00FD1C53" w:rsidP="00FD1C53"/>
    <w:p w14:paraId="1016D16F" w14:textId="77777777" w:rsidR="00FD1C53" w:rsidRPr="00FD1C53" w:rsidRDefault="00FD1C53" w:rsidP="00FD1C53">
      <w:r w:rsidRPr="00FD1C53">
        <w:t>GST is Goods and Services Tax, in Singapore at </w:t>
      </w:r>
      <w:r w:rsidRPr="00FD1C53">
        <w:rPr>
          <w:b/>
          <w:bCs/>
        </w:rPr>
        <w:t>9 %</w:t>
      </w:r>
      <w:r w:rsidRPr="00FD1C53">
        <w:t> as of date of signature.</w:t>
      </w:r>
    </w:p>
    <w:p w14:paraId="566D3C94" w14:textId="77777777" w:rsidR="00FD1C53" w:rsidRPr="00FD1C53" w:rsidRDefault="00FD1C53" w:rsidP="00FD1C53"/>
    <w:p w14:paraId="37B9EEE1" w14:textId="77777777" w:rsidR="00FD1C53" w:rsidRPr="00FD1C53" w:rsidRDefault="00FD1C53" w:rsidP="00FD1C53">
      <w:r w:rsidRPr="00FD1C53">
        <w:t>If the patient moves out of the area before the treatment is completed, a determination of the fee for services rendered to date will be made. The fee determined by this agreement will be due upon transfer. It is understood that changing treating dentists almost always results in longer treatment time and higher overall fees for the treatment.</w:t>
      </w:r>
    </w:p>
    <w:p w14:paraId="730E03E7" w14:textId="77777777" w:rsidR="00FD1C53" w:rsidRPr="00FD1C53" w:rsidRDefault="00FD1C53" w:rsidP="00FD1C53"/>
    <w:p w14:paraId="7BB8B0C5" w14:textId="77777777" w:rsidR="00FD1C53" w:rsidRPr="00FD1C53" w:rsidRDefault="00FD1C53" w:rsidP="00FD1C53">
      <w:r w:rsidRPr="00FD1C53">
        <w:t>As with all other Medical Procedures, dental procedures are not an exact science and it is not possible to predict with a 100% accuracy. As such there may be other previously unforeseen situations which may arise that need other corrective treatment.</w:t>
      </w:r>
    </w:p>
    <w:p w14:paraId="77627F82" w14:textId="77777777" w:rsidR="00FD1C53" w:rsidRPr="00FD1C53" w:rsidRDefault="00FD1C53" w:rsidP="00FD1C53"/>
    <w:p w14:paraId="18C28781" w14:textId="77777777" w:rsidR="00FD1C53" w:rsidRPr="00FD1C53" w:rsidRDefault="00FD1C53" w:rsidP="00FD1C53">
      <w:r w:rsidRPr="00FD1C53">
        <w:lastRenderedPageBreak/>
        <w:t>We reserve the right to use our discretion in any of the above issues.</w:t>
      </w:r>
    </w:p>
    <w:p w14:paraId="79D51B47" w14:textId="77777777" w:rsidR="00FD1C53" w:rsidRPr="00FD1C53" w:rsidRDefault="00FD1C53" w:rsidP="00FD1C53"/>
    <w:p w14:paraId="7F847491" w14:textId="77777777" w:rsidR="00FD1C53" w:rsidRPr="00FD1C53" w:rsidRDefault="00FD1C53" w:rsidP="00FD1C53">
      <w:r w:rsidRPr="00FD1C53">
        <w:t>Patient NRIC: T1207582G </w:t>
      </w:r>
    </w:p>
    <w:p w14:paraId="4F41EB07" w14:textId="77777777" w:rsidR="00FD1C53" w:rsidRDefault="00FD1C53"/>
    <w:sectPr w:rsidR="00FD1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644DF"/>
    <w:multiLevelType w:val="multilevel"/>
    <w:tmpl w:val="CFD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D76"/>
    <w:multiLevelType w:val="multilevel"/>
    <w:tmpl w:val="19E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781"/>
    <w:multiLevelType w:val="multilevel"/>
    <w:tmpl w:val="420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7AD"/>
    <w:multiLevelType w:val="multilevel"/>
    <w:tmpl w:val="63C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76E7E"/>
    <w:multiLevelType w:val="multilevel"/>
    <w:tmpl w:val="461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24612"/>
    <w:multiLevelType w:val="multilevel"/>
    <w:tmpl w:val="D9A4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D0BF3"/>
    <w:multiLevelType w:val="multilevel"/>
    <w:tmpl w:val="4D8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37049"/>
    <w:multiLevelType w:val="multilevel"/>
    <w:tmpl w:val="BD9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3485F"/>
    <w:multiLevelType w:val="multilevel"/>
    <w:tmpl w:val="47C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81ECC"/>
    <w:multiLevelType w:val="multilevel"/>
    <w:tmpl w:val="84E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43014"/>
    <w:multiLevelType w:val="multilevel"/>
    <w:tmpl w:val="5AD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21EE4"/>
    <w:multiLevelType w:val="multilevel"/>
    <w:tmpl w:val="B0E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25839"/>
    <w:multiLevelType w:val="multilevel"/>
    <w:tmpl w:val="77C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C7C76"/>
    <w:multiLevelType w:val="multilevel"/>
    <w:tmpl w:val="1E5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22EB9"/>
    <w:multiLevelType w:val="multilevel"/>
    <w:tmpl w:val="51AC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B2928"/>
    <w:multiLevelType w:val="multilevel"/>
    <w:tmpl w:val="570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51944"/>
    <w:multiLevelType w:val="multilevel"/>
    <w:tmpl w:val="DD6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C50C7"/>
    <w:multiLevelType w:val="multilevel"/>
    <w:tmpl w:val="397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E427B"/>
    <w:multiLevelType w:val="multilevel"/>
    <w:tmpl w:val="54EE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93758">
    <w:abstractNumId w:val="18"/>
  </w:num>
  <w:num w:numId="2" w16cid:durableId="1623732364">
    <w:abstractNumId w:val="15"/>
  </w:num>
  <w:num w:numId="3" w16cid:durableId="86856011">
    <w:abstractNumId w:val="5"/>
  </w:num>
  <w:num w:numId="4" w16cid:durableId="2051101285">
    <w:abstractNumId w:val="17"/>
  </w:num>
  <w:num w:numId="5" w16cid:durableId="1329558607">
    <w:abstractNumId w:val="9"/>
  </w:num>
  <w:num w:numId="6" w16cid:durableId="336812189">
    <w:abstractNumId w:val="11"/>
  </w:num>
  <w:num w:numId="7" w16cid:durableId="927956451">
    <w:abstractNumId w:val="10"/>
  </w:num>
  <w:num w:numId="8" w16cid:durableId="1340883989">
    <w:abstractNumId w:val="12"/>
  </w:num>
  <w:num w:numId="9" w16cid:durableId="892303638">
    <w:abstractNumId w:val="6"/>
  </w:num>
  <w:num w:numId="10" w16cid:durableId="1539657268">
    <w:abstractNumId w:val="0"/>
  </w:num>
  <w:num w:numId="11" w16cid:durableId="1486581788">
    <w:abstractNumId w:val="16"/>
  </w:num>
  <w:num w:numId="12" w16cid:durableId="76513003">
    <w:abstractNumId w:val="7"/>
  </w:num>
  <w:num w:numId="13" w16cid:durableId="1731539163">
    <w:abstractNumId w:val="13"/>
  </w:num>
  <w:num w:numId="14" w16cid:durableId="596062355">
    <w:abstractNumId w:val="2"/>
  </w:num>
  <w:num w:numId="15" w16cid:durableId="763065068">
    <w:abstractNumId w:val="8"/>
  </w:num>
  <w:num w:numId="16" w16cid:durableId="130364406">
    <w:abstractNumId w:val="4"/>
  </w:num>
  <w:num w:numId="17" w16cid:durableId="898442745">
    <w:abstractNumId w:val="3"/>
  </w:num>
  <w:num w:numId="18" w16cid:durableId="554238017">
    <w:abstractNumId w:val="1"/>
  </w:num>
  <w:num w:numId="19" w16cid:durableId="7724777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53"/>
    <w:rsid w:val="00221352"/>
    <w:rsid w:val="00FD1C5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B5BF"/>
  <w15:chartTrackingRefBased/>
  <w15:docId w15:val="{6CF27B1E-F0E1-4098-AE2D-E331A143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022817">
      <w:bodyDiv w:val="1"/>
      <w:marLeft w:val="0"/>
      <w:marRight w:val="0"/>
      <w:marTop w:val="0"/>
      <w:marBottom w:val="0"/>
      <w:divBdr>
        <w:top w:val="none" w:sz="0" w:space="0" w:color="auto"/>
        <w:left w:val="none" w:sz="0" w:space="0" w:color="auto"/>
        <w:bottom w:val="none" w:sz="0" w:space="0" w:color="auto"/>
        <w:right w:val="none" w:sz="0" w:space="0" w:color="auto"/>
      </w:divBdr>
    </w:div>
    <w:div w:id="148119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2558</Characters>
  <Application>Microsoft Office Word</Application>
  <DocSecurity>0</DocSecurity>
  <Lines>21</Lines>
  <Paragraphs>5</Paragraphs>
  <ScaleCrop>false</ScaleCrop>
  <Company>SOXAL</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Sun</dc:creator>
  <cp:keywords/>
  <dc:description/>
  <cp:lastModifiedBy>Sabrina Sun</cp:lastModifiedBy>
  <cp:revision>1</cp:revision>
  <dcterms:created xsi:type="dcterms:W3CDTF">2024-12-10T15:24:00Z</dcterms:created>
  <dcterms:modified xsi:type="dcterms:W3CDTF">2024-12-10T15:25:00Z</dcterms:modified>
</cp:coreProperties>
</file>