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E10C" w14:textId="391D42C6" w:rsidR="000A14EB" w:rsidRPr="009A7E26" w:rsidRDefault="003627DE" w:rsidP="00E8786A">
      <w:pPr>
        <w:pStyle w:val="body"/>
        <w:ind w:right="-90"/>
        <w:rPr>
          <w:noProof w:val="0"/>
        </w:rPr>
      </w:pPr>
      <w:r>
        <w:drawing>
          <wp:anchor distT="0" distB="0" distL="114300" distR="114300" simplePos="0" relativeHeight="251657728" behindDoc="0" locked="0" layoutInCell="1" allowOverlap="1" wp14:anchorId="3419D225" wp14:editId="3DBAD0AB">
            <wp:simplePos x="0" y="0"/>
            <wp:positionH relativeFrom="margin">
              <wp:posOffset>0</wp:posOffset>
            </wp:positionH>
            <wp:positionV relativeFrom="paragraph">
              <wp:posOffset>-232410</wp:posOffset>
            </wp:positionV>
            <wp:extent cx="2750820" cy="795655"/>
            <wp:effectExtent l="0" t="0" r="0" b="0"/>
            <wp:wrapNone/>
            <wp:docPr id="2" name="Picture 1" descr="Colorado State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lorado State Se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820" cy="795655"/>
                    </a:xfrm>
                    <a:prstGeom prst="rect">
                      <a:avLst/>
                    </a:prstGeom>
                    <a:noFill/>
                  </pic:spPr>
                </pic:pic>
              </a:graphicData>
            </a:graphic>
            <wp14:sizeRelH relativeFrom="margin">
              <wp14:pctWidth>0</wp14:pctWidth>
            </wp14:sizeRelH>
            <wp14:sizeRelV relativeFrom="margin">
              <wp14:pctHeight>0</wp14:pctHeight>
            </wp14:sizeRelV>
          </wp:anchor>
        </w:drawing>
      </w:r>
      <w:r w:rsidR="00DA5338">
        <w:rPr>
          <w:noProof w:val="0"/>
        </w:rPr>
        <w:t>09/11</w:t>
      </w:r>
    </w:p>
    <w:p w14:paraId="3554739C" w14:textId="77777777" w:rsidR="00BF0533" w:rsidRPr="009A7E26" w:rsidRDefault="00BF0533" w:rsidP="00E8786A">
      <w:pPr>
        <w:pStyle w:val="Date"/>
        <w:rPr>
          <w:rFonts w:cs="Tahoma"/>
        </w:rPr>
      </w:pPr>
    </w:p>
    <w:p w14:paraId="03E3F108" w14:textId="77777777" w:rsidR="00811F8E" w:rsidRPr="009A7E26" w:rsidRDefault="000C109D" w:rsidP="004414F4">
      <w:pPr>
        <w:pStyle w:val="Heading1"/>
        <w:numPr>
          <w:ilvl w:val="0"/>
          <w:numId w:val="0"/>
        </w:numPr>
        <w:ind w:left="720"/>
      </w:pPr>
      <w:r w:rsidRPr="009A7E26">
        <w:t>N</w:t>
      </w:r>
      <w:r w:rsidR="00811F8E" w:rsidRPr="009A7E26">
        <w:t>OTICE OF PROPOSED RULES</w:t>
      </w:r>
    </w:p>
    <w:p w14:paraId="5AA26CB6" w14:textId="74CE4585" w:rsidR="00B750C5" w:rsidRPr="009A7E26" w:rsidRDefault="00811F8E" w:rsidP="00E8786A">
      <w:pPr>
        <w:pStyle w:val="ADANotice"/>
        <w:spacing w:after="120"/>
        <w:rPr>
          <w:rFonts w:cs="Tahoma"/>
        </w:rPr>
      </w:pPr>
      <w:r w:rsidRPr="009A7E26">
        <w:rPr>
          <w:rFonts w:cs="Tahoma"/>
        </w:rPr>
        <w:t>The Medical Services Board of the Colorado Department of Health Care Policy and Financing will h</w:t>
      </w:r>
      <w:r w:rsidR="003A14DB" w:rsidRPr="009A7E26">
        <w:rPr>
          <w:rFonts w:cs="Tahoma"/>
        </w:rPr>
        <w:t xml:space="preserve">old a public meeting on </w:t>
      </w:r>
      <w:r w:rsidR="0017764B">
        <w:rPr>
          <w:rFonts w:cs="Tahoma"/>
        </w:rPr>
        <w:t>Friday</w:t>
      </w:r>
      <w:r w:rsidR="003A14DB" w:rsidRPr="009A7E26">
        <w:rPr>
          <w:rFonts w:cs="Tahoma"/>
        </w:rPr>
        <w:t xml:space="preserve">, </w:t>
      </w:r>
      <w:r w:rsidR="00455FBD">
        <w:rPr>
          <w:rFonts w:cs="Tahoma"/>
        </w:rPr>
        <w:t>November 13</w:t>
      </w:r>
      <w:r w:rsidRPr="009A7E26">
        <w:rPr>
          <w:rFonts w:cs="Tahoma"/>
        </w:rPr>
        <w:t>, 20</w:t>
      </w:r>
      <w:r w:rsidR="00E64C73" w:rsidRPr="009A7E26">
        <w:rPr>
          <w:rFonts w:cs="Tahoma"/>
        </w:rPr>
        <w:t>2</w:t>
      </w:r>
      <w:r w:rsidR="00FE266F">
        <w:rPr>
          <w:rFonts w:cs="Tahoma"/>
        </w:rPr>
        <w:t>6</w:t>
      </w:r>
      <w:r w:rsidRPr="009A7E26">
        <w:rPr>
          <w:rFonts w:cs="Tahoma"/>
        </w:rPr>
        <w:t>, beginning at 9:00 a.</w:t>
      </w:r>
      <w:r w:rsidR="009D7CA8" w:rsidRPr="009A7E26">
        <w:rPr>
          <w:rFonts w:cs="Tahoma"/>
        </w:rPr>
        <w:t xml:space="preserve">m., </w:t>
      </w:r>
      <w:bookmarkStart w:id="0" w:name="_Hlk126065577"/>
      <w:r w:rsidR="001C1217">
        <w:rPr>
          <w:rFonts w:cs="Tahoma"/>
        </w:rPr>
        <w:t xml:space="preserve">at </w:t>
      </w:r>
      <w:r w:rsidR="00BA3340">
        <w:rPr>
          <w:rFonts w:cs="Tahoma"/>
        </w:rPr>
        <w:t>303 E. 17</w:t>
      </w:r>
      <w:r w:rsidR="00BA3340" w:rsidRPr="00BA3340">
        <w:rPr>
          <w:rFonts w:cs="Tahoma"/>
          <w:vertAlign w:val="superscript"/>
        </w:rPr>
        <w:t>th</w:t>
      </w:r>
      <w:r w:rsidR="00BA3340">
        <w:rPr>
          <w:rFonts w:cs="Tahoma"/>
        </w:rPr>
        <w:t xml:space="preserve"> Ave, Suite 1100, Denver, Colorado, 80203</w:t>
      </w:r>
      <w:r w:rsidR="009D7CA8" w:rsidRPr="009A7E26">
        <w:rPr>
          <w:rFonts w:cs="Tahoma"/>
        </w:rPr>
        <w:t>.</w:t>
      </w:r>
      <w:bookmarkEnd w:id="0"/>
      <w:r w:rsidR="00014C13" w:rsidRPr="009A7E26">
        <w:rPr>
          <w:rFonts w:cs="Tahoma"/>
        </w:rPr>
        <w:t xml:space="preserve"> </w:t>
      </w:r>
      <w:r w:rsidR="00ED38B7" w:rsidRPr="009A7E26">
        <w:t xml:space="preserve">Reasonable accommodations will be provided upon request for persons with disabilities.  Please notify the Board Coordinator at 303- 866-4416 or </w:t>
      </w:r>
      <w:hyperlink r:id="rId13" w:history="1">
        <w:r w:rsidR="00584691" w:rsidRPr="009A7E26">
          <w:rPr>
            <w:rStyle w:val="Hyperlink"/>
          </w:rPr>
          <w:t>chris.sykes@state.co.us</w:t>
        </w:r>
      </w:hyperlink>
      <w:r w:rsidR="00ED38B7" w:rsidRPr="009A7E26">
        <w:t xml:space="preserve"> or the 504/ADA Coordinator </w:t>
      </w:r>
      <w:hyperlink r:id="rId14" w:history="1">
        <w:r w:rsidR="00ED38B7" w:rsidRPr="009A7E26">
          <w:rPr>
            <w:rFonts w:cs="Tahoma"/>
            <w:color w:val="0062A0"/>
            <w:u w:val="single"/>
            <w:shd w:val="clear" w:color="auto" w:fill="EFEFEF"/>
          </w:rPr>
          <w:t>hcpf504ada@state.co.us</w:t>
        </w:r>
      </w:hyperlink>
      <w:r w:rsidR="00ED38B7" w:rsidRPr="009A7E26">
        <w:t xml:space="preserve"> at least one week </w:t>
      </w:r>
      <w:r w:rsidR="00A11E6B">
        <w:t>before</w:t>
      </w:r>
      <w:r w:rsidR="00ED38B7" w:rsidRPr="009A7E26">
        <w:t xml:space="preserve"> the meeting.</w:t>
      </w:r>
    </w:p>
    <w:p w14:paraId="243173C9" w14:textId="77777777" w:rsidR="00B750C5" w:rsidRPr="009A7E26" w:rsidRDefault="00811F8E" w:rsidP="00E8786A">
      <w:pPr>
        <w:pStyle w:val="body"/>
        <w:spacing w:after="120"/>
        <w:rPr>
          <w:rFonts w:ascii="Tahoma" w:hAnsi="Tahoma" w:cs="Tahoma"/>
          <w:color w:val="auto"/>
          <w:sz w:val="24"/>
        </w:rPr>
      </w:pPr>
      <w:r w:rsidRPr="009A7E26">
        <w:rPr>
          <w:rFonts w:ascii="Tahoma" w:hAnsi="Tahoma" w:cs="Tahoma"/>
          <w:color w:val="auto"/>
          <w:sz w:val="24"/>
        </w:rPr>
        <w:t xml:space="preserve">A copy of the full text of these proposed rule changes is available for review from the Medical Services Board Office, </w:t>
      </w:r>
      <w:r w:rsidR="00427EAA">
        <w:rPr>
          <w:rFonts w:ascii="Tahoma" w:hAnsi="Tahoma" w:cs="Tahoma"/>
          <w:color w:val="auto"/>
          <w:sz w:val="24"/>
        </w:rPr>
        <w:t>303 E. 17</w:t>
      </w:r>
      <w:r w:rsidR="00427EAA" w:rsidRPr="00427EAA">
        <w:rPr>
          <w:rFonts w:ascii="Tahoma" w:hAnsi="Tahoma" w:cs="Tahoma"/>
          <w:color w:val="auto"/>
          <w:sz w:val="24"/>
          <w:vertAlign w:val="superscript"/>
        </w:rPr>
        <w:t>th</w:t>
      </w:r>
      <w:r w:rsidR="00427EAA">
        <w:rPr>
          <w:rFonts w:ascii="Tahoma" w:hAnsi="Tahoma" w:cs="Tahoma"/>
          <w:color w:val="auto"/>
          <w:sz w:val="24"/>
        </w:rPr>
        <w:t xml:space="preserve"> Ave</w:t>
      </w:r>
      <w:r w:rsidRPr="009A7E26">
        <w:rPr>
          <w:rFonts w:ascii="Tahoma" w:hAnsi="Tahoma" w:cs="Tahoma"/>
          <w:color w:val="auto"/>
          <w:sz w:val="24"/>
        </w:rPr>
        <w:t>,</w:t>
      </w:r>
      <w:r w:rsidR="00427EAA">
        <w:rPr>
          <w:rFonts w:ascii="Tahoma" w:hAnsi="Tahoma" w:cs="Tahoma"/>
          <w:color w:val="auto"/>
          <w:sz w:val="24"/>
        </w:rPr>
        <w:t xml:space="preserve"> Ste 1100,</w:t>
      </w:r>
      <w:r w:rsidRPr="009A7E26">
        <w:rPr>
          <w:rFonts w:ascii="Tahoma" w:hAnsi="Tahoma" w:cs="Tahoma"/>
          <w:color w:val="auto"/>
          <w:sz w:val="24"/>
        </w:rPr>
        <w:t xml:space="preserve"> Denver, Colorado 80203, (303) 866-</w:t>
      </w:r>
      <w:r w:rsidR="00321B89">
        <w:rPr>
          <w:rFonts w:ascii="Tahoma" w:hAnsi="Tahoma" w:cs="Tahoma"/>
          <w:color w:val="auto"/>
          <w:sz w:val="24"/>
        </w:rPr>
        <w:t>2993</w:t>
      </w:r>
      <w:r w:rsidRPr="009A7E26">
        <w:rPr>
          <w:rFonts w:ascii="Tahoma" w:hAnsi="Tahoma" w:cs="Tahoma"/>
          <w:color w:val="auto"/>
          <w:sz w:val="24"/>
        </w:rPr>
        <w:t xml:space="preserve">, fax (303) 866-4411.  Written comments may be submitted to the Medical Services Board Office on or before </w:t>
      </w:r>
      <w:r w:rsidR="00A11E6B">
        <w:rPr>
          <w:rFonts w:ascii="Tahoma" w:hAnsi="Tahoma" w:cs="Tahoma"/>
          <w:color w:val="auto"/>
          <w:sz w:val="24"/>
        </w:rPr>
        <w:t xml:space="preserve">the </w:t>
      </w:r>
      <w:r w:rsidRPr="009A7E26">
        <w:rPr>
          <w:rFonts w:ascii="Tahoma" w:hAnsi="Tahoma" w:cs="Tahoma"/>
          <w:color w:val="auto"/>
          <w:sz w:val="24"/>
        </w:rPr>
        <w:t xml:space="preserve">close of business </w:t>
      </w:r>
      <w:r w:rsidR="00A11E6B">
        <w:rPr>
          <w:rFonts w:ascii="Tahoma" w:hAnsi="Tahoma" w:cs="Tahoma"/>
          <w:color w:val="auto"/>
          <w:sz w:val="24"/>
        </w:rPr>
        <w:t>on</w:t>
      </w:r>
      <w:r w:rsidRPr="009A7E26">
        <w:rPr>
          <w:rFonts w:ascii="Tahoma" w:hAnsi="Tahoma" w:cs="Tahoma"/>
          <w:color w:val="auto"/>
          <w:sz w:val="24"/>
        </w:rPr>
        <w:t xml:space="preserve"> Wednesday </w:t>
      </w:r>
      <w:r w:rsidR="00A11E6B">
        <w:rPr>
          <w:rFonts w:ascii="Tahoma" w:hAnsi="Tahoma" w:cs="Tahoma"/>
          <w:color w:val="auto"/>
          <w:sz w:val="24"/>
        </w:rPr>
        <w:t>before</w:t>
      </w:r>
      <w:r w:rsidRPr="009A7E26">
        <w:rPr>
          <w:rFonts w:ascii="Tahoma" w:hAnsi="Tahoma" w:cs="Tahoma"/>
          <w:color w:val="auto"/>
          <w:sz w:val="24"/>
        </w:rPr>
        <w:t xml:space="preserve"> the meeting. Additionally, the full text of all proposed changes will be available approximately one week prior to the meeting on the Department’s website</w:t>
      </w:r>
      <w:r w:rsidR="00CC094D" w:rsidRPr="009A7E26">
        <w:rPr>
          <w:rFonts w:ascii="Tahoma" w:hAnsi="Tahoma" w:cs="Tahoma"/>
          <w:color w:val="auto"/>
          <w:sz w:val="24"/>
        </w:rPr>
        <w:t xml:space="preserve"> at </w:t>
      </w:r>
      <w:hyperlink r:id="rId15" w:history="1">
        <w:r w:rsidR="00B750C5" w:rsidRPr="009A7E26">
          <w:rPr>
            <w:rStyle w:val="Hyperlink"/>
            <w:rFonts w:ascii="Tahoma" w:hAnsi="Tahoma" w:cs="Tahoma"/>
            <w:sz w:val="24"/>
          </w:rPr>
          <w:t>www.colorado.gov/hcpf/medical-services-board</w:t>
        </w:r>
      </w:hyperlink>
      <w:r w:rsidRPr="009A7E26">
        <w:rPr>
          <w:rFonts w:ascii="Tahoma" w:hAnsi="Tahoma" w:cs="Tahoma"/>
          <w:color w:val="auto"/>
          <w:sz w:val="24"/>
        </w:rPr>
        <w:t>.</w:t>
      </w:r>
    </w:p>
    <w:p w14:paraId="1833AE8E" w14:textId="77777777" w:rsidR="00811F8E" w:rsidRPr="009A7E26" w:rsidRDefault="00B750C5" w:rsidP="00E8786A">
      <w:pPr>
        <w:pStyle w:val="body"/>
        <w:spacing w:after="120"/>
        <w:rPr>
          <w:rFonts w:ascii="Tahoma" w:eastAsia="Times New Roman" w:hAnsi="Tahoma" w:cs="Tahoma"/>
          <w:b/>
          <w:noProof w:val="0"/>
          <w:color w:val="auto"/>
          <w:sz w:val="24"/>
        </w:rPr>
      </w:pPr>
      <w:r w:rsidRPr="009A7E26">
        <w:rPr>
          <w:rFonts w:ascii="Tahoma" w:hAnsi="Tahoma" w:cs="Tahoma"/>
          <w:color w:val="auto"/>
          <w:sz w:val="24"/>
        </w:rPr>
        <w:t>This notice is su</w:t>
      </w:r>
      <w:r w:rsidR="00483A73" w:rsidRPr="009A7E26">
        <w:rPr>
          <w:rFonts w:ascii="Tahoma" w:hAnsi="Tahoma" w:cs="Tahoma"/>
          <w:color w:val="auto"/>
          <w:sz w:val="24"/>
        </w:rPr>
        <w:t xml:space="preserve">bmitted </w:t>
      </w:r>
      <w:r w:rsidRPr="009A7E26">
        <w:rPr>
          <w:rFonts w:ascii="Tahoma" w:hAnsi="Tahoma" w:cs="Tahoma"/>
          <w:color w:val="auto"/>
          <w:sz w:val="24"/>
        </w:rPr>
        <w:t>pursuant to § 24-4-103(3)(a) and (11)(a), C.R.S.</w:t>
      </w:r>
    </w:p>
    <w:p w14:paraId="11BC2A79" w14:textId="77777777" w:rsidR="0017764B" w:rsidRDefault="0017764B" w:rsidP="00E8786A">
      <w:pPr>
        <w:autoSpaceDE w:val="0"/>
        <w:autoSpaceDN w:val="0"/>
        <w:adjustRightInd w:val="0"/>
        <w:rPr>
          <w:rFonts w:ascii="Tahoma" w:hAnsi="Tahoma" w:cs="Tahoma"/>
        </w:rPr>
      </w:pPr>
    </w:p>
    <w:p w14:paraId="7AB60FDD" w14:textId="55682DCA" w:rsidR="00321B89" w:rsidRPr="00DE3B64" w:rsidRDefault="00BA3340" w:rsidP="00BA3340">
      <w:pPr>
        <w:autoSpaceDE w:val="0"/>
        <w:autoSpaceDN w:val="0"/>
        <w:adjustRightInd w:val="0"/>
        <w:rPr>
          <w:rFonts w:ascii="Tahoma" w:eastAsia="Times New Roman" w:hAnsi="Tahoma" w:cs="Tahoma"/>
          <w:b/>
        </w:rPr>
      </w:pPr>
      <w:r w:rsidRPr="00BA3340">
        <w:rPr>
          <w:rFonts w:ascii="Tahoma" w:eastAsia="Times New Roman" w:hAnsi="Tahoma" w:cs="Tahoma"/>
          <w:b/>
        </w:rPr>
        <w:t>MSB 2</w:t>
      </w:r>
      <w:r w:rsidR="00975FDD">
        <w:rPr>
          <w:rFonts w:ascii="Tahoma" w:eastAsia="Times New Roman" w:hAnsi="Tahoma" w:cs="Tahoma"/>
          <w:b/>
        </w:rPr>
        <w:t>6</w:t>
      </w:r>
      <w:r w:rsidRPr="00BA3340">
        <w:rPr>
          <w:rFonts w:ascii="Tahoma" w:eastAsia="Times New Roman" w:hAnsi="Tahoma" w:cs="Tahoma"/>
          <w:b/>
        </w:rPr>
        <w:t>-0</w:t>
      </w:r>
      <w:r w:rsidR="00455FBD">
        <w:rPr>
          <w:rFonts w:ascii="Tahoma" w:eastAsia="Times New Roman" w:hAnsi="Tahoma" w:cs="Tahoma"/>
          <w:b/>
        </w:rPr>
        <w:t>5</w:t>
      </w:r>
      <w:r w:rsidR="007A45A2">
        <w:rPr>
          <w:rFonts w:ascii="Tahoma" w:eastAsia="Times New Roman" w:hAnsi="Tahoma" w:cs="Tahoma"/>
          <w:b/>
        </w:rPr>
        <w:t>-</w:t>
      </w:r>
      <w:r w:rsidR="00455FBD">
        <w:rPr>
          <w:rFonts w:ascii="Tahoma" w:eastAsia="Times New Roman" w:hAnsi="Tahoma" w:cs="Tahoma"/>
          <w:b/>
        </w:rPr>
        <w:t>11</w:t>
      </w:r>
      <w:r w:rsidRPr="00BA3340">
        <w:rPr>
          <w:rFonts w:ascii="Tahoma" w:eastAsia="Times New Roman" w:hAnsi="Tahoma" w:cs="Tahoma"/>
          <w:b/>
        </w:rPr>
        <w:t>-A</w:t>
      </w:r>
      <w:r>
        <w:rPr>
          <w:rFonts w:ascii="Tahoma" w:eastAsia="Times New Roman" w:hAnsi="Tahoma" w:cs="Tahoma"/>
          <w:b/>
        </w:rPr>
        <w:t xml:space="preserve">, </w:t>
      </w:r>
      <w:r w:rsidR="00455FBD" w:rsidRPr="00455FBD">
        <w:rPr>
          <w:rFonts w:ascii="Tahoma" w:eastAsia="Times New Roman" w:hAnsi="Tahoma" w:cs="Tahoma"/>
          <w:b/>
        </w:rPr>
        <w:t>Revision to the Medical Assistance Act Rule concerning Parenteral Nutrition Enhanced Dispensing Fee Increase, Section 8.800.13.P</w:t>
      </w:r>
      <w:r w:rsidR="00975FDD" w:rsidRPr="00975FDD">
        <w:rPr>
          <w:rFonts w:ascii="Tahoma" w:eastAsia="Times New Roman" w:hAnsi="Tahoma" w:cs="Tahoma"/>
          <w:b/>
        </w:rPr>
        <w:t xml:space="preserve"> </w:t>
      </w:r>
    </w:p>
    <w:p w14:paraId="358B7C0F" w14:textId="77777777" w:rsidR="00F13D2F" w:rsidRPr="00DE3B64" w:rsidRDefault="005451C4" w:rsidP="00321B89">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7B2C9EDB" w14:textId="77777777" w:rsidR="00455FBD" w:rsidRDefault="0017764B" w:rsidP="00455FBD">
      <w:pPr>
        <w:autoSpaceDE w:val="0"/>
        <w:autoSpaceDN w:val="0"/>
        <w:adjustRightInd w:val="0"/>
        <w:rPr>
          <w:rFonts w:ascii="Tahoma" w:hAnsi="Tahoma" w:cs="Tahoma"/>
          <w:color w:val="000000"/>
        </w:rPr>
      </w:pPr>
      <w:r w:rsidRPr="00A04CB3">
        <w:rPr>
          <w:rFonts w:ascii="Tahoma" w:hAnsi="Tahoma" w:cs="Tahoma"/>
        </w:rPr>
        <w:t xml:space="preserve">Medical Assistance. </w:t>
      </w:r>
      <w:r w:rsidR="005B62F1" w:rsidRPr="00A04CB3">
        <w:rPr>
          <w:rFonts w:ascii="Tahoma" w:hAnsi="Tahoma" w:cs="Tahoma"/>
          <w:color w:val="000000"/>
        </w:rPr>
        <w:t xml:space="preserve"> </w:t>
      </w:r>
      <w:r w:rsidR="00455FBD" w:rsidRPr="00455FBD">
        <w:rPr>
          <w:rFonts w:ascii="Tahoma" w:hAnsi="Tahoma" w:cs="Tahoma"/>
          <w:color w:val="000000"/>
        </w:rPr>
        <w:t>Parenteral nutrition delivers essential nutrients to members with specific clinical needs by delivering nutrients directly into the bloodstream and completely bypassing the digestive tract. Parenteral nutrition is a lifesaving therapy used when the gastrointestinal system is not functional, obstructed, or unable to absorb adequate nutrients. Infusion pharmacies that prepare and dispense parenteral nutrition products incur higher costs due to the complexity of compounding, handling, and delivery. Pursuant to Senate Bill 25-084, the Department established an enhanced dispensing fee to better align reimbursement with the costs of providing parenteral nutrition products. The legislation also limited the enhanced dispensing fee to 30 percent of actual costs during calendar year 2026.</w:t>
      </w:r>
    </w:p>
    <w:p w14:paraId="35D08F48" w14:textId="77777777" w:rsidR="00455FBD" w:rsidRPr="00455FBD" w:rsidRDefault="00455FBD" w:rsidP="00455FBD">
      <w:pPr>
        <w:autoSpaceDE w:val="0"/>
        <w:autoSpaceDN w:val="0"/>
        <w:adjustRightInd w:val="0"/>
        <w:rPr>
          <w:rFonts w:ascii="Tahoma" w:hAnsi="Tahoma" w:cs="Tahoma"/>
          <w:color w:val="000000"/>
        </w:rPr>
      </w:pPr>
    </w:p>
    <w:p w14:paraId="356EA429" w14:textId="79D7397B" w:rsidR="007A45A2" w:rsidRPr="00A04CB3" w:rsidRDefault="00455FBD" w:rsidP="00455FBD">
      <w:pPr>
        <w:autoSpaceDE w:val="0"/>
        <w:autoSpaceDN w:val="0"/>
        <w:adjustRightInd w:val="0"/>
        <w:rPr>
          <w:rFonts w:ascii="Tahoma" w:hAnsi="Tahoma" w:cs="Tahoma"/>
          <w:color w:val="000000"/>
        </w:rPr>
      </w:pPr>
      <w:r w:rsidRPr="00455FBD">
        <w:rPr>
          <w:rFonts w:ascii="Tahoma" w:hAnsi="Tahoma" w:cs="Tahoma"/>
          <w:color w:val="000000"/>
        </w:rPr>
        <w:t>This proposed rule change reflects a Joint Budget Committee supplemental appropriation for this service. Effective January 1, 2027, the Department proposes to increase the enhanced dispensing fee for parenteral nutrition products from $73.21 to $235.86 per claim. The proposed fee is based on a cost of dispensing analysis and is intended to ensure adequate reimbursement and will support continued provider participation in the Medicaid program.</w:t>
      </w:r>
    </w:p>
    <w:p w14:paraId="4AD84660" w14:textId="77777777" w:rsidR="00A04CB3" w:rsidRPr="00A04CB3" w:rsidRDefault="00A04CB3" w:rsidP="00A04CB3">
      <w:pPr>
        <w:autoSpaceDE w:val="0"/>
        <w:autoSpaceDN w:val="0"/>
        <w:adjustRightInd w:val="0"/>
        <w:rPr>
          <w:rFonts w:ascii="Tahoma" w:hAnsi="Tahoma" w:cs="Tahoma"/>
          <w:color w:val="000000"/>
        </w:rPr>
      </w:pPr>
    </w:p>
    <w:p w14:paraId="747E80A3" w14:textId="147E9382" w:rsidR="0017764B" w:rsidRDefault="0017764B" w:rsidP="007A45A2">
      <w:pPr>
        <w:pStyle w:val="BodyText1"/>
        <w:ind w:left="0"/>
        <w:contextualSpacing/>
        <w:rPr>
          <w:rFonts w:cs="Tahoma"/>
        </w:rPr>
      </w:pPr>
      <w:r w:rsidRPr="00A04CB3">
        <w:rPr>
          <w:rFonts w:cs="Tahoma"/>
        </w:rPr>
        <w:t xml:space="preserve">The authority for this rule is contained in </w:t>
      </w:r>
      <w:r w:rsidR="00455FBD" w:rsidRPr="00455FBD">
        <w:rPr>
          <w:rFonts w:cs="Tahoma"/>
        </w:rPr>
        <w:t>Section 25.5-5-519</w:t>
      </w:r>
      <w:r w:rsidR="00A04CB3" w:rsidRPr="00A04CB3">
        <w:rPr>
          <w:rFonts w:cs="Tahoma"/>
        </w:rPr>
        <w:t>, C.R.S.</w:t>
      </w:r>
      <w:r w:rsidR="007A45A2" w:rsidRPr="00A04CB3">
        <w:t xml:space="preserve"> </w:t>
      </w:r>
      <w:r w:rsidR="00D17D18" w:rsidRPr="00A04CB3">
        <w:t xml:space="preserve">and </w:t>
      </w:r>
      <w:r w:rsidR="006C5A88" w:rsidRPr="00A04CB3">
        <w:rPr>
          <w:rFonts w:cs="Tahoma"/>
        </w:rPr>
        <w:t>25.5-1-301 through 25.5-1-303, C.R.S.</w:t>
      </w:r>
      <w:r w:rsidR="005B62F1" w:rsidRPr="00A04CB3">
        <w:rPr>
          <w:rFonts w:cs="Tahoma"/>
        </w:rPr>
        <w:t>.</w:t>
      </w:r>
    </w:p>
    <w:p w14:paraId="0ECB5F4E" w14:textId="77777777" w:rsidR="00A04CB3" w:rsidRDefault="00A04CB3" w:rsidP="00975FDD">
      <w:pPr>
        <w:autoSpaceDE w:val="0"/>
        <w:autoSpaceDN w:val="0"/>
        <w:adjustRightInd w:val="0"/>
        <w:rPr>
          <w:rFonts w:ascii="Tahoma" w:eastAsia="Times New Roman" w:hAnsi="Tahoma" w:cs="Tahoma"/>
          <w:b/>
        </w:rPr>
      </w:pPr>
    </w:p>
    <w:p w14:paraId="05AA5E51" w14:textId="107ED15B"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sidR="00A04CB3">
        <w:rPr>
          <w:rFonts w:ascii="Tahoma" w:eastAsia="Times New Roman" w:hAnsi="Tahoma" w:cs="Tahoma"/>
          <w:b/>
        </w:rPr>
        <w:t>6</w:t>
      </w:r>
      <w:r w:rsidRPr="00BA3340">
        <w:rPr>
          <w:rFonts w:ascii="Tahoma" w:eastAsia="Times New Roman" w:hAnsi="Tahoma" w:cs="Tahoma"/>
          <w:b/>
        </w:rPr>
        <w:t>-</w:t>
      </w:r>
      <w:r w:rsidR="00A04CB3">
        <w:rPr>
          <w:rFonts w:ascii="Tahoma" w:eastAsia="Times New Roman" w:hAnsi="Tahoma" w:cs="Tahoma"/>
          <w:b/>
        </w:rPr>
        <w:t>07</w:t>
      </w:r>
      <w:r>
        <w:rPr>
          <w:rFonts w:ascii="Tahoma" w:eastAsia="Times New Roman" w:hAnsi="Tahoma" w:cs="Tahoma"/>
          <w:b/>
        </w:rPr>
        <w:t>-</w:t>
      </w:r>
      <w:r w:rsidR="00455FBD">
        <w:rPr>
          <w:rFonts w:ascii="Tahoma" w:eastAsia="Times New Roman" w:hAnsi="Tahoma" w:cs="Tahoma"/>
          <w:b/>
        </w:rPr>
        <w:t>20</w:t>
      </w:r>
      <w:r w:rsidRPr="00BA3340">
        <w:rPr>
          <w:rFonts w:ascii="Tahoma" w:eastAsia="Times New Roman" w:hAnsi="Tahoma" w:cs="Tahoma"/>
          <w:b/>
        </w:rPr>
        <w:t>-</w:t>
      </w:r>
      <w:r w:rsidR="00455FBD">
        <w:rPr>
          <w:rFonts w:ascii="Tahoma" w:eastAsia="Times New Roman" w:hAnsi="Tahoma" w:cs="Tahoma"/>
          <w:b/>
        </w:rPr>
        <w:t>A</w:t>
      </w:r>
      <w:r>
        <w:rPr>
          <w:rFonts w:ascii="Tahoma" w:eastAsia="Times New Roman" w:hAnsi="Tahoma" w:cs="Tahoma"/>
          <w:b/>
        </w:rPr>
        <w:t xml:space="preserve">, </w:t>
      </w:r>
      <w:r w:rsidR="00455FBD" w:rsidRPr="00455FBD">
        <w:rPr>
          <w:rFonts w:ascii="Tahoma" w:eastAsia="Times New Roman" w:hAnsi="Tahoma" w:cs="Tahoma"/>
          <w:b/>
        </w:rPr>
        <w:t>Revision to the Medical Assistance Act Rule concerning Creation of Access-Based Specialty Drug Rate, Sections 8.800.A and 8.800.13</w:t>
      </w:r>
      <w:r w:rsidRPr="00975FDD">
        <w:rPr>
          <w:rFonts w:ascii="Tahoma" w:eastAsia="Times New Roman" w:hAnsi="Tahoma" w:cs="Tahoma"/>
          <w:b/>
        </w:rPr>
        <w:t xml:space="preserve"> </w:t>
      </w:r>
    </w:p>
    <w:p w14:paraId="73F10D3C"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lastRenderedPageBreak/>
        <w:t xml:space="preserve"> </w:t>
      </w:r>
    </w:p>
    <w:p w14:paraId="5246CF4C" w14:textId="77777777" w:rsidR="00455FBD" w:rsidRDefault="00975FDD" w:rsidP="00455FBD">
      <w:pPr>
        <w:autoSpaceDE w:val="0"/>
        <w:autoSpaceDN w:val="0"/>
        <w:adjustRightInd w:val="0"/>
        <w:rPr>
          <w:rFonts w:ascii="Tahoma" w:hAnsi="Tahoma" w:cs="Tahoma"/>
          <w:color w:val="000000"/>
        </w:rPr>
      </w:pPr>
      <w:r w:rsidRPr="00E73089">
        <w:rPr>
          <w:rFonts w:ascii="Tahoma" w:hAnsi="Tahoma" w:cs="Tahoma"/>
        </w:rPr>
        <w:t xml:space="preserve">Medical Assistance. </w:t>
      </w:r>
      <w:r w:rsidRPr="00E73089">
        <w:rPr>
          <w:rFonts w:ascii="Tahoma" w:hAnsi="Tahoma" w:cs="Tahoma"/>
          <w:color w:val="000000"/>
        </w:rPr>
        <w:t xml:space="preserve"> </w:t>
      </w:r>
      <w:r w:rsidR="00455FBD" w:rsidRPr="00455FBD">
        <w:rPr>
          <w:rFonts w:ascii="Tahoma" w:hAnsi="Tahoma" w:cs="Tahoma"/>
          <w:color w:val="000000"/>
        </w:rPr>
        <w:t>The Department reimburses outpatient drugs using established pharmacy reimbursement methodologies designed to appropriately reimburse pharmacies while ensuring access to covered medications for Health First Colorado members. In limited circumstances, reimbursement under the standard pharmacy reimbursement methodology may be insufficient to maintain member access to certain medically necessary outpatient drugs.</w:t>
      </w:r>
    </w:p>
    <w:p w14:paraId="4F404FBA" w14:textId="77777777" w:rsidR="00455FBD" w:rsidRPr="00455FBD" w:rsidRDefault="00455FBD" w:rsidP="00455FBD">
      <w:pPr>
        <w:autoSpaceDE w:val="0"/>
        <w:autoSpaceDN w:val="0"/>
        <w:adjustRightInd w:val="0"/>
        <w:rPr>
          <w:rFonts w:ascii="Tahoma" w:hAnsi="Tahoma" w:cs="Tahoma"/>
          <w:color w:val="000000"/>
        </w:rPr>
      </w:pPr>
    </w:p>
    <w:p w14:paraId="018B7BB1" w14:textId="77777777" w:rsidR="00455FBD" w:rsidRDefault="00455FBD" w:rsidP="00455FBD">
      <w:pPr>
        <w:autoSpaceDE w:val="0"/>
        <w:autoSpaceDN w:val="0"/>
        <w:adjustRightInd w:val="0"/>
        <w:rPr>
          <w:rFonts w:ascii="Tahoma" w:hAnsi="Tahoma" w:cs="Tahoma"/>
          <w:color w:val="000000"/>
        </w:rPr>
      </w:pPr>
      <w:r w:rsidRPr="00455FBD">
        <w:rPr>
          <w:rFonts w:ascii="Tahoma" w:hAnsi="Tahoma" w:cs="Tahoma"/>
          <w:color w:val="000000"/>
        </w:rPr>
        <w:t>This proposed rule creates authority for the Department to establish an Access-Based Specialty Drug Rate (ASDR) for Department-identified outpatient drugs when reimbursement under the standard pharmacy reimbursement methodology may be insufficient to maintain member access. The ASDR provides a targeted reimbursement mechanism to address limited circumstances involving specialty drugs subject to supply constraints, limited distribution arrangements, or significant differences between acquisition costs and standard reimbursement amounts that may affect provider ability or willingness to dispense the drug to Medicaid members.</w:t>
      </w:r>
    </w:p>
    <w:p w14:paraId="273200B5" w14:textId="77777777" w:rsidR="00455FBD" w:rsidRPr="00455FBD" w:rsidRDefault="00455FBD" w:rsidP="00455FBD">
      <w:pPr>
        <w:autoSpaceDE w:val="0"/>
        <w:autoSpaceDN w:val="0"/>
        <w:adjustRightInd w:val="0"/>
        <w:rPr>
          <w:rFonts w:ascii="Tahoma" w:hAnsi="Tahoma" w:cs="Tahoma"/>
          <w:color w:val="000000"/>
        </w:rPr>
      </w:pPr>
    </w:p>
    <w:p w14:paraId="01959F67" w14:textId="5F14EA0C" w:rsidR="00975FDD" w:rsidRPr="00E73089" w:rsidRDefault="00455FBD" w:rsidP="00455FBD">
      <w:pPr>
        <w:autoSpaceDE w:val="0"/>
        <w:autoSpaceDN w:val="0"/>
        <w:adjustRightInd w:val="0"/>
        <w:rPr>
          <w:rFonts w:ascii="Tahoma" w:hAnsi="Tahoma" w:cs="Tahoma"/>
          <w:color w:val="000000"/>
        </w:rPr>
      </w:pPr>
      <w:r w:rsidRPr="00455FBD">
        <w:rPr>
          <w:rFonts w:ascii="Tahoma" w:hAnsi="Tahoma" w:cs="Tahoma"/>
          <w:color w:val="000000"/>
        </w:rPr>
        <w:t>The proposed rule establishes definitions for Access-Based Specialty Drug Rate and Select Specialty Drug and creates a reimbursement methodology for Department-identified drugs reimbursed at an ASDR. The proposed rule is intended to preserve member access to medically-necessary medications while allowing the Department flexibility to address rare access-related reimbursement concerns.</w:t>
      </w:r>
      <w:r w:rsidR="003E6B9B" w:rsidRPr="00E73089">
        <w:rPr>
          <w:rFonts w:ascii="Tahoma" w:hAnsi="Tahoma" w:cs="Tahoma"/>
          <w:color w:val="000000"/>
        </w:rPr>
        <w:t xml:space="preserve"> </w:t>
      </w:r>
      <w:r w:rsidR="00975FDD" w:rsidRPr="00E73089">
        <w:rPr>
          <w:rFonts w:ascii="Tahoma" w:hAnsi="Tahoma" w:cs="Tahoma"/>
          <w:color w:val="000000"/>
        </w:rPr>
        <w:t xml:space="preserve"> </w:t>
      </w:r>
    </w:p>
    <w:p w14:paraId="6410D568" w14:textId="77777777" w:rsidR="00975FDD" w:rsidRPr="00E73089" w:rsidRDefault="00975FDD" w:rsidP="00975FDD">
      <w:pPr>
        <w:autoSpaceDE w:val="0"/>
        <w:autoSpaceDN w:val="0"/>
        <w:adjustRightInd w:val="0"/>
        <w:rPr>
          <w:rFonts w:ascii="Tahoma" w:hAnsi="Tahoma" w:cs="Tahoma"/>
          <w:color w:val="000000"/>
        </w:rPr>
      </w:pPr>
    </w:p>
    <w:p w14:paraId="74D7F050" w14:textId="3093AE82" w:rsidR="00975FDD" w:rsidRPr="00DE3B64" w:rsidRDefault="00975FDD" w:rsidP="00455FBD">
      <w:pPr>
        <w:pStyle w:val="BodyText1"/>
        <w:ind w:left="90"/>
        <w:contextualSpacing/>
      </w:pPr>
      <w:r w:rsidRPr="00E73089">
        <w:rPr>
          <w:rFonts w:cs="Tahoma"/>
        </w:rPr>
        <w:t xml:space="preserve">The authority for this rule is contained in </w:t>
      </w:r>
      <w:r w:rsidR="00455FBD" w:rsidRPr="00455FBD">
        <w:rPr>
          <w:rFonts w:cs="Tahoma"/>
        </w:rPr>
        <w:t>42 U.S.C. § 1396a(a)(30)(A); 42 C.F.R. § 447.512(b</w:t>
      </w:r>
      <w:r w:rsidR="00455FBD">
        <w:rPr>
          <w:rFonts w:cs="Tahoma"/>
        </w:rPr>
        <w:t>)</w:t>
      </w:r>
      <w:r w:rsidR="00E73089" w:rsidRPr="00E73089">
        <w:t xml:space="preserve"> and</w:t>
      </w:r>
      <w:r w:rsidR="003E6B9B" w:rsidRPr="00E73089">
        <w:t xml:space="preserve"> </w:t>
      </w:r>
      <w:r w:rsidR="00455FBD" w:rsidRPr="00455FBD">
        <w:t>25.5-5-202(1)(a)</w:t>
      </w:r>
      <w:r w:rsidR="00455FBD">
        <w:t xml:space="preserve"> and </w:t>
      </w:r>
      <w:r w:rsidRPr="00E73089">
        <w:rPr>
          <w:rFonts w:cs="Tahoma"/>
        </w:rPr>
        <w:t>25.5-1-301 through 25.5-1-303, C.R.S..</w:t>
      </w:r>
    </w:p>
    <w:p w14:paraId="3AE02B66" w14:textId="3E708EEE"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455FBD">
        <w:rPr>
          <w:rFonts w:ascii="Tahoma" w:eastAsia="Times New Roman" w:hAnsi="Tahoma" w:cs="Tahoma"/>
          <w:b/>
        </w:rPr>
        <w:t>7</w:t>
      </w:r>
      <w:r>
        <w:rPr>
          <w:rFonts w:ascii="Tahoma" w:eastAsia="Times New Roman" w:hAnsi="Tahoma" w:cs="Tahoma"/>
          <w:b/>
        </w:rPr>
        <w:t>-</w:t>
      </w:r>
      <w:r w:rsidR="00A04CB3">
        <w:rPr>
          <w:rFonts w:ascii="Tahoma" w:eastAsia="Times New Roman" w:hAnsi="Tahoma" w:cs="Tahoma"/>
          <w:b/>
        </w:rPr>
        <w:t>1</w:t>
      </w:r>
      <w:r w:rsidR="00455FBD">
        <w:rPr>
          <w:rFonts w:ascii="Tahoma" w:eastAsia="Times New Roman" w:hAnsi="Tahoma" w:cs="Tahoma"/>
          <w:b/>
        </w:rPr>
        <w:t>6</w:t>
      </w:r>
      <w:r w:rsidRPr="00BA3340">
        <w:rPr>
          <w:rFonts w:ascii="Tahoma" w:eastAsia="Times New Roman" w:hAnsi="Tahoma" w:cs="Tahoma"/>
          <w:b/>
        </w:rPr>
        <w:t>-</w:t>
      </w:r>
      <w:r w:rsidR="00A04CB3">
        <w:rPr>
          <w:rFonts w:ascii="Tahoma" w:eastAsia="Times New Roman" w:hAnsi="Tahoma" w:cs="Tahoma"/>
          <w:b/>
        </w:rPr>
        <w:t>A</w:t>
      </w:r>
      <w:r>
        <w:rPr>
          <w:rFonts w:ascii="Tahoma" w:eastAsia="Times New Roman" w:hAnsi="Tahoma" w:cs="Tahoma"/>
          <w:b/>
        </w:rPr>
        <w:t xml:space="preserve">, </w:t>
      </w:r>
      <w:r w:rsidR="00455FBD" w:rsidRPr="00455FBD">
        <w:rPr>
          <w:rFonts w:ascii="Tahoma" w:eastAsia="Times New Roman" w:hAnsi="Tahoma" w:cs="Tahoma"/>
          <w:b/>
        </w:rPr>
        <w:t>Nursing Facility Pathways for Individuals with Mental Health Disorders Supplemental Medicaid Payment, Section 8.443.25</w:t>
      </w:r>
      <w:r w:rsidRPr="00975FDD">
        <w:rPr>
          <w:rFonts w:ascii="Tahoma" w:eastAsia="Times New Roman" w:hAnsi="Tahoma" w:cs="Tahoma"/>
          <w:b/>
        </w:rPr>
        <w:t xml:space="preserve"> </w:t>
      </w:r>
    </w:p>
    <w:p w14:paraId="44EDC352"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706AF468" w14:textId="577A8FAA" w:rsidR="00975FDD" w:rsidRPr="00E73089" w:rsidRDefault="00975FDD" w:rsidP="00975FDD">
      <w:pPr>
        <w:autoSpaceDE w:val="0"/>
        <w:autoSpaceDN w:val="0"/>
        <w:adjustRightInd w:val="0"/>
        <w:rPr>
          <w:rFonts w:ascii="Tahoma" w:hAnsi="Tahoma" w:cs="Tahoma"/>
          <w:color w:val="000000"/>
        </w:rPr>
      </w:pPr>
      <w:r w:rsidRPr="00E73089">
        <w:rPr>
          <w:rFonts w:ascii="Tahoma" w:hAnsi="Tahoma" w:cs="Tahoma"/>
        </w:rPr>
        <w:t xml:space="preserve">Medical Assistance. </w:t>
      </w:r>
      <w:r w:rsidRPr="00E73089">
        <w:rPr>
          <w:rFonts w:ascii="Tahoma" w:hAnsi="Tahoma" w:cs="Tahoma"/>
          <w:color w:val="000000"/>
        </w:rPr>
        <w:t xml:space="preserve"> </w:t>
      </w:r>
      <w:r w:rsidR="00455FBD" w:rsidRPr="00455FBD">
        <w:rPr>
          <w:rFonts w:ascii="Tahoma" w:hAnsi="Tahoma" w:cs="Tahoma"/>
          <w:color w:val="000000"/>
        </w:rPr>
        <w:t>SB26-149 requires Medicaid to make a supplemental payment to Class I nursing facilities that admit residents that are subject to a protective placement or civil commitment order.</w:t>
      </w:r>
      <w:r w:rsidR="003E6B9B" w:rsidRPr="00E73089">
        <w:rPr>
          <w:rFonts w:ascii="Tahoma" w:hAnsi="Tahoma" w:cs="Tahoma"/>
          <w:color w:val="000000"/>
        </w:rPr>
        <w:t xml:space="preserve">    </w:t>
      </w:r>
      <w:r w:rsidRPr="00E73089">
        <w:rPr>
          <w:rFonts w:ascii="Tahoma" w:hAnsi="Tahoma" w:cs="Tahoma"/>
          <w:color w:val="000000"/>
        </w:rPr>
        <w:t xml:space="preserve"> </w:t>
      </w:r>
    </w:p>
    <w:p w14:paraId="522F2EE5" w14:textId="77777777" w:rsidR="00975FDD" w:rsidRPr="00E73089" w:rsidRDefault="00975FDD" w:rsidP="00975FDD">
      <w:pPr>
        <w:autoSpaceDE w:val="0"/>
        <w:autoSpaceDN w:val="0"/>
        <w:adjustRightInd w:val="0"/>
        <w:rPr>
          <w:rFonts w:ascii="Tahoma" w:hAnsi="Tahoma" w:cs="Tahoma"/>
          <w:color w:val="000000"/>
        </w:rPr>
      </w:pPr>
    </w:p>
    <w:p w14:paraId="7726DD6E" w14:textId="0BDE497D" w:rsidR="00975FDD" w:rsidRDefault="00975FDD" w:rsidP="003E6B9B">
      <w:pPr>
        <w:pStyle w:val="BodyText1"/>
        <w:ind w:left="0"/>
        <w:contextualSpacing/>
        <w:rPr>
          <w:rFonts w:cs="Tahoma"/>
        </w:rPr>
      </w:pPr>
      <w:r w:rsidRPr="00E73089">
        <w:rPr>
          <w:rFonts w:cs="Tahoma"/>
        </w:rPr>
        <w:t xml:space="preserve">The authority for this rule is contained in </w:t>
      </w:r>
      <w:r w:rsidR="00455FBD" w:rsidRPr="00455FBD">
        <w:rPr>
          <w:rFonts w:cs="Tahoma"/>
        </w:rPr>
        <w:t>25.5-10-501, et seq.</w:t>
      </w:r>
      <w:r w:rsidR="00455FBD">
        <w:rPr>
          <w:rFonts w:cs="Tahoma"/>
        </w:rPr>
        <w:t xml:space="preserve"> </w:t>
      </w:r>
      <w:r w:rsidR="003E6B9B" w:rsidRPr="00E73089">
        <w:rPr>
          <w:rFonts w:cs="Tahoma"/>
        </w:rPr>
        <w:t>C.R.S.</w:t>
      </w:r>
      <w:r w:rsidRPr="00E73089">
        <w:t xml:space="preserve"> and </w:t>
      </w:r>
      <w:r w:rsidRPr="00E73089">
        <w:rPr>
          <w:rFonts w:cs="Tahoma"/>
        </w:rPr>
        <w:t>25.5-1-301 through 25.5-1-303, C.R.S..</w:t>
      </w:r>
    </w:p>
    <w:p w14:paraId="034CF859" w14:textId="77777777" w:rsidR="00975FDD" w:rsidRPr="00DE3B64" w:rsidRDefault="00975FDD" w:rsidP="007A45A2">
      <w:pPr>
        <w:pStyle w:val="BodyText1"/>
        <w:ind w:left="0"/>
        <w:contextualSpacing/>
      </w:pPr>
    </w:p>
    <w:sectPr w:rsidR="00975FDD" w:rsidRPr="00DE3B64" w:rsidSect="00AB3CD2">
      <w:pgSz w:w="12240" w:h="15840"/>
      <w:pgMar w:top="1080" w:right="540" w:bottom="990" w:left="1080" w:header="634"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C0044" w14:textId="77777777" w:rsidR="008A5A3E" w:rsidRDefault="008A5A3E" w:rsidP="00370CDA">
      <w:r>
        <w:separator/>
      </w:r>
    </w:p>
  </w:endnote>
  <w:endnote w:type="continuationSeparator" w:id="0">
    <w:p w14:paraId="00A690E5" w14:textId="77777777" w:rsidR="008A5A3E" w:rsidRDefault="008A5A3E"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C5AF" w14:textId="77777777" w:rsidR="008A5A3E" w:rsidRDefault="008A5A3E" w:rsidP="00370CDA">
      <w:r>
        <w:separator/>
      </w:r>
    </w:p>
  </w:footnote>
  <w:footnote w:type="continuationSeparator" w:id="0">
    <w:p w14:paraId="1E1DC79C" w14:textId="77777777" w:rsidR="008A5A3E" w:rsidRDefault="008A5A3E"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AEBFE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EF0395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4D07A4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DFCD6F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BF4A27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E722E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6C08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5628272"/>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C33EDB0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AA2A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B16E6"/>
    <w:multiLevelType w:val="hybridMultilevel"/>
    <w:tmpl w:val="620E3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D3A5A"/>
    <w:multiLevelType w:val="hybridMultilevel"/>
    <w:tmpl w:val="842C1FFE"/>
    <w:lvl w:ilvl="0" w:tplc="EE6C303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3305B"/>
    <w:multiLevelType w:val="hybridMultilevel"/>
    <w:tmpl w:val="954C1D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9BE"/>
    <w:multiLevelType w:val="hybridMultilevel"/>
    <w:tmpl w:val="9DA650DE"/>
    <w:lvl w:ilvl="0" w:tplc="78DC17F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675EB"/>
    <w:multiLevelType w:val="hybridMultilevel"/>
    <w:tmpl w:val="8AF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BC6"/>
    <w:multiLevelType w:val="hybridMultilevel"/>
    <w:tmpl w:val="E466C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C51280C"/>
    <w:multiLevelType w:val="hybridMultilevel"/>
    <w:tmpl w:val="3F003E8C"/>
    <w:lvl w:ilvl="0" w:tplc="06E86172">
      <w:start w:val="1"/>
      <w:numFmt w:val="decimal"/>
      <w:lvlText w:val="%1."/>
      <w:lvlJc w:val="left"/>
      <w:pPr>
        <w:ind w:hanging="360"/>
      </w:pPr>
      <w:rPr>
        <w:rFonts w:ascii="Arial" w:eastAsia="Arial" w:hAnsi="Arial" w:hint="default"/>
        <w:b/>
        <w:bCs/>
        <w:sz w:val="24"/>
        <w:szCs w:val="24"/>
      </w:rPr>
    </w:lvl>
    <w:lvl w:ilvl="1" w:tplc="D2DAA98C">
      <w:start w:val="1"/>
      <w:numFmt w:val="bullet"/>
      <w:lvlText w:val=""/>
      <w:lvlJc w:val="left"/>
      <w:pPr>
        <w:ind w:hanging="360"/>
      </w:pPr>
      <w:rPr>
        <w:rFonts w:ascii="Symbol" w:eastAsia="Symbol" w:hAnsi="Symbol" w:hint="default"/>
        <w:sz w:val="24"/>
        <w:szCs w:val="24"/>
      </w:rPr>
    </w:lvl>
    <w:lvl w:ilvl="2" w:tplc="03760A90">
      <w:start w:val="1"/>
      <w:numFmt w:val="bullet"/>
      <w:lvlText w:val="•"/>
      <w:lvlJc w:val="left"/>
      <w:rPr>
        <w:rFonts w:hint="default"/>
      </w:rPr>
    </w:lvl>
    <w:lvl w:ilvl="3" w:tplc="B7E8F272">
      <w:start w:val="1"/>
      <w:numFmt w:val="bullet"/>
      <w:lvlText w:val="•"/>
      <w:lvlJc w:val="left"/>
      <w:rPr>
        <w:rFonts w:hint="default"/>
      </w:rPr>
    </w:lvl>
    <w:lvl w:ilvl="4" w:tplc="AFFE2740">
      <w:start w:val="1"/>
      <w:numFmt w:val="bullet"/>
      <w:lvlText w:val="•"/>
      <w:lvlJc w:val="left"/>
      <w:rPr>
        <w:rFonts w:hint="default"/>
      </w:rPr>
    </w:lvl>
    <w:lvl w:ilvl="5" w:tplc="364A3790">
      <w:start w:val="1"/>
      <w:numFmt w:val="bullet"/>
      <w:lvlText w:val="•"/>
      <w:lvlJc w:val="left"/>
      <w:rPr>
        <w:rFonts w:hint="default"/>
      </w:rPr>
    </w:lvl>
    <w:lvl w:ilvl="6" w:tplc="DE4A4726">
      <w:start w:val="1"/>
      <w:numFmt w:val="bullet"/>
      <w:lvlText w:val="•"/>
      <w:lvlJc w:val="left"/>
      <w:rPr>
        <w:rFonts w:hint="default"/>
      </w:rPr>
    </w:lvl>
    <w:lvl w:ilvl="7" w:tplc="0192A988">
      <w:start w:val="1"/>
      <w:numFmt w:val="bullet"/>
      <w:lvlText w:val="•"/>
      <w:lvlJc w:val="left"/>
      <w:rPr>
        <w:rFonts w:hint="default"/>
      </w:rPr>
    </w:lvl>
    <w:lvl w:ilvl="8" w:tplc="3EDCF0DE">
      <w:start w:val="1"/>
      <w:numFmt w:val="bullet"/>
      <w:lvlText w:val="•"/>
      <w:lvlJc w:val="left"/>
      <w:rPr>
        <w:rFonts w:hint="default"/>
      </w:rPr>
    </w:lvl>
  </w:abstractNum>
  <w:abstractNum w:abstractNumId="19"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1423991">
    <w:abstractNumId w:val="10"/>
  </w:num>
  <w:num w:numId="2" w16cid:durableId="1393893349">
    <w:abstractNumId w:val="8"/>
  </w:num>
  <w:num w:numId="3" w16cid:durableId="970208565">
    <w:abstractNumId w:val="7"/>
  </w:num>
  <w:num w:numId="4" w16cid:durableId="1840382938">
    <w:abstractNumId w:val="6"/>
  </w:num>
  <w:num w:numId="5" w16cid:durableId="30768114">
    <w:abstractNumId w:val="5"/>
  </w:num>
  <w:num w:numId="6" w16cid:durableId="1095130883">
    <w:abstractNumId w:val="9"/>
  </w:num>
  <w:num w:numId="7" w16cid:durableId="1018392232">
    <w:abstractNumId w:val="4"/>
  </w:num>
  <w:num w:numId="8" w16cid:durableId="51470156">
    <w:abstractNumId w:val="3"/>
  </w:num>
  <w:num w:numId="9" w16cid:durableId="621615954">
    <w:abstractNumId w:val="2"/>
  </w:num>
  <w:num w:numId="10" w16cid:durableId="1208034102">
    <w:abstractNumId w:val="1"/>
  </w:num>
  <w:num w:numId="11" w16cid:durableId="220405469">
    <w:abstractNumId w:val="0"/>
  </w:num>
  <w:num w:numId="12" w16cid:durableId="706638535">
    <w:abstractNumId w:val="11"/>
  </w:num>
  <w:num w:numId="13" w16cid:durableId="501161066">
    <w:abstractNumId w:val="19"/>
  </w:num>
  <w:num w:numId="14" w16cid:durableId="1287347394">
    <w:abstractNumId w:val="18"/>
  </w:num>
  <w:num w:numId="15" w16cid:durableId="1198203103">
    <w:abstractNumId w:val="15"/>
  </w:num>
  <w:num w:numId="16" w16cid:durableId="1280531090">
    <w:abstractNumId w:val="13"/>
  </w:num>
  <w:num w:numId="17" w16cid:durableId="1772359889">
    <w:abstractNumId w:val="17"/>
  </w:num>
  <w:num w:numId="18" w16cid:durableId="1142960075">
    <w:abstractNumId w:val="12"/>
  </w:num>
  <w:num w:numId="19" w16cid:durableId="1054623632">
    <w:abstractNumId w:val="16"/>
  </w:num>
  <w:num w:numId="20" w16cid:durableId="4833986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6"/>
    <w:rsid w:val="00001DAD"/>
    <w:rsid w:val="000021A0"/>
    <w:rsid w:val="00005D0B"/>
    <w:rsid w:val="000069BF"/>
    <w:rsid w:val="00010F16"/>
    <w:rsid w:val="0001139B"/>
    <w:rsid w:val="00013C57"/>
    <w:rsid w:val="00014C13"/>
    <w:rsid w:val="00016B1B"/>
    <w:rsid w:val="00022CE4"/>
    <w:rsid w:val="000249BC"/>
    <w:rsid w:val="000255C6"/>
    <w:rsid w:val="00026479"/>
    <w:rsid w:val="00027E38"/>
    <w:rsid w:val="00030B37"/>
    <w:rsid w:val="00030C5A"/>
    <w:rsid w:val="0003670B"/>
    <w:rsid w:val="00036A18"/>
    <w:rsid w:val="00036D9E"/>
    <w:rsid w:val="00042A20"/>
    <w:rsid w:val="00043E3D"/>
    <w:rsid w:val="000446C4"/>
    <w:rsid w:val="00045DB1"/>
    <w:rsid w:val="00047276"/>
    <w:rsid w:val="00050E51"/>
    <w:rsid w:val="00055D4F"/>
    <w:rsid w:val="00061E37"/>
    <w:rsid w:val="00066FF0"/>
    <w:rsid w:val="000736D9"/>
    <w:rsid w:val="00075CF2"/>
    <w:rsid w:val="00075EC7"/>
    <w:rsid w:val="000773EC"/>
    <w:rsid w:val="0008723E"/>
    <w:rsid w:val="000A0AAC"/>
    <w:rsid w:val="000A14EB"/>
    <w:rsid w:val="000A616B"/>
    <w:rsid w:val="000A623E"/>
    <w:rsid w:val="000B266D"/>
    <w:rsid w:val="000B48FE"/>
    <w:rsid w:val="000B6D78"/>
    <w:rsid w:val="000C109D"/>
    <w:rsid w:val="000C131B"/>
    <w:rsid w:val="000C1C33"/>
    <w:rsid w:val="000C3C7C"/>
    <w:rsid w:val="000C4A13"/>
    <w:rsid w:val="000C54BA"/>
    <w:rsid w:val="000D52CE"/>
    <w:rsid w:val="000D7351"/>
    <w:rsid w:val="000E1810"/>
    <w:rsid w:val="000E46B1"/>
    <w:rsid w:val="000E7574"/>
    <w:rsid w:val="000E7666"/>
    <w:rsid w:val="000F10E2"/>
    <w:rsid w:val="000F22E3"/>
    <w:rsid w:val="000F3148"/>
    <w:rsid w:val="000F4928"/>
    <w:rsid w:val="000F50AB"/>
    <w:rsid w:val="000F5DC9"/>
    <w:rsid w:val="000F691C"/>
    <w:rsid w:val="001028BF"/>
    <w:rsid w:val="00104A2C"/>
    <w:rsid w:val="00107E4B"/>
    <w:rsid w:val="00113530"/>
    <w:rsid w:val="0011585A"/>
    <w:rsid w:val="00116D04"/>
    <w:rsid w:val="00121CB3"/>
    <w:rsid w:val="00121E39"/>
    <w:rsid w:val="0012209D"/>
    <w:rsid w:val="0012260A"/>
    <w:rsid w:val="001250D0"/>
    <w:rsid w:val="001310A8"/>
    <w:rsid w:val="001336C2"/>
    <w:rsid w:val="001422B4"/>
    <w:rsid w:val="001457A3"/>
    <w:rsid w:val="001474DA"/>
    <w:rsid w:val="00152A87"/>
    <w:rsid w:val="0015384A"/>
    <w:rsid w:val="0015435E"/>
    <w:rsid w:val="00154AA6"/>
    <w:rsid w:val="001577DA"/>
    <w:rsid w:val="001716B9"/>
    <w:rsid w:val="00171787"/>
    <w:rsid w:val="001718A1"/>
    <w:rsid w:val="0017292A"/>
    <w:rsid w:val="00172F9F"/>
    <w:rsid w:val="0017426C"/>
    <w:rsid w:val="00174CEE"/>
    <w:rsid w:val="0017764B"/>
    <w:rsid w:val="001776FD"/>
    <w:rsid w:val="00186173"/>
    <w:rsid w:val="00187EC3"/>
    <w:rsid w:val="00192AD4"/>
    <w:rsid w:val="00196329"/>
    <w:rsid w:val="001A05BD"/>
    <w:rsid w:val="001A14BF"/>
    <w:rsid w:val="001A5AFD"/>
    <w:rsid w:val="001B0B67"/>
    <w:rsid w:val="001B17B8"/>
    <w:rsid w:val="001B1DFD"/>
    <w:rsid w:val="001B208D"/>
    <w:rsid w:val="001B6F8E"/>
    <w:rsid w:val="001C1217"/>
    <w:rsid w:val="001C1365"/>
    <w:rsid w:val="001C758A"/>
    <w:rsid w:val="001D119B"/>
    <w:rsid w:val="001D2B53"/>
    <w:rsid w:val="001D5314"/>
    <w:rsid w:val="001D5F56"/>
    <w:rsid w:val="001E0E4A"/>
    <w:rsid w:val="001F0BEE"/>
    <w:rsid w:val="001F39FC"/>
    <w:rsid w:val="00215978"/>
    <w:rsid w:val="00215DE5"/>
    <w:rsid w:val="00226C07"/>
    <w:rsid w:val="0022726C"/>
    <w:rsid w:val="00231507"/>
    <w:rsid w:val="002328C9"/>
    <w:rsid w:val="00237424"/>
    <w:rsid w:val="00237674"/>
    <w:rsid w:val="00237844"/>
    <w:rsid w:val="00237F3C"/>
    <w:rsid w:val="002436D0"/>
    <w:rsid w:val="002437C0"/>
    <w:rsid w:val="0024485F"/>
    <w:rsid w:val="00252293"/>
    <w:rsid w:val="00252EBA"/>
    <w:rsid w:val="002553DB"/>
    <w:rsid w:val="00260EB8"/>
    <w:rsid w:val="0028170D"/>
    <w:rsid w:val="00282A79"/>
    <w:rsid w:val="00283E9E"/>
    <w:rsid w:val="00291787"/>
    <w:rsid w:val="00292A57"/>
    <w:rsid w:val="00293BBA"/>
    <w:rsid w:val="00294730"/>
    <w:rsid w:val="00295F8A"/>
    <w:rsid w:val="002A1A1C"/>
    <w:rsid w:val="002B0610"/>
    <w:rsid w:val="002B4791"/>
    <w:rsid w:val="002B484D"/>
    <w:rsid w:val="002C158F"/>
    <w:rsid w:val="002C1B24"/>
    <w:rsid w:val="002C27D8"/>
    <w:rsid w:val="002C2929"/>
    <w:rsid w:val="002C4456"/>
    <w:rsid w:val="002D08E7"/>
    <w:rsid w:val="002D26DD"/>
    <w:rsid w:val="002D2EB4"/>
    <w:rsid w:val="002D3646"/>
    <w:rsid w:val="002D4F6A"/>
    <w:rsid w:val="002E20AA"/>
    <w:rsid w:val="002E2C27"/>
    <w:rsid w:val="002E6482"/>
    <w:rsid w:val="002F11DE"/>
    <w:rsid w:val="002F58DB"/>
    <w:rsid w:val="00301430"/>
    <w:rsid w:val="00303BBD"/>
    <w:rsid w:val="0030692B"/>
    <w:rsid w:val="0031039E"/>
    <w:rsid w:val="003103A1"/>
    <w:rsid w:val="00314F94"/>
    <w:rsid w:val="003163D4"/>
    <w:rsid w:val="00316C6E"/>
    <w:rsid w:val="00316E7D"/>
    <w:rsid w:val="003207CB"/>
    <w:rsid w:val="00321B89"/>
    <w:rsid w:val="00322CF0"/>
    <w:rsid w:val="00322E2E"/>
    <w:rsid w:val="00326049"/>
    <w:rsid w:val="003260E3"/>
    <w:rsid w:val="003261BB"/>
    <w:rsid w:val="00326496"/>
    <w:rsid w:val="00331D22"/>
    <w:rsid w:val="00332976"/>
    <w:rsid w:val="00332AEE"/>
    <w:rsid w:val="00332FB1"/>
    <w:rsid w:val="0033387A"/>
    <w:rsid w:val="00333901"/>
    <w:rsid w:val="003355DA"/>
    <w:rsid w:val="00340C73"/>
    <w:rsid w:val="003417A6"/>
    <w:rsid w:val="003424BC"/>
    <w:rsid w:val="0034405C"/>
    <w:rsid w:val="00347059"/>
    <w:rsid w:val="00350A7C"/>
    <w:rsid w:val="003511D5"/>
    <w:rsid w:val="003516C2"/>
    <w:rsid w:val="00352341"/>
    <w:rsid w:val="00356B1F"/>
    <w:rsid w:val="003578AF"/>
    <w:rsid w:val="00362165"/>
    <w:rsid w:val="003627DE"/>
    <w:rsid w:val="003630C4"/>
    <w:rsid w:val="00366C54"/>
    <w:rsid w:val="00367128"/>
    <w:rsid w:val="00370CDA"/>
    <w:rsid w:val="00373A30"/>
    <w:rsid w:val="00373FF0"/>
    <w:rsid w:val="00374735"/>
    <w:rsid w:val="00376530"/>
    <w:rsid w:val="0038344B"/>
    <w:rsid w:val="00383CC1"/>
    <w:rsid w:val="00390272"/>
    <w:rsid w:val="003910EF"/>
    <w:rsid w:val="003A029C"/>
    <w:rsid w:val="003A14DB"/>
    <w:rsid w:val="003A52EE"/>
    <w:rsid w:val="003A6150"/>
    <w:rsid w:val="003A6786"/>
    <w:rsid w:val="003B32B6"/>
    <w:rsid w:val="003B5DDC"/>
    <w:rsid w:val="003C10E0"/>
    <w:rsid w:val="003C4EA7"/>
    <w:rsid w:val="003C7062"/>
    <w:rsid w:val="003D1DE2"/>
    <w:rsid w:val="003D265D"/>
    <w:rsid w:val="003D3A8A"/>
    <w:rsid w:val="003D3D6D"/>
    <w:rsid w:val="003D716D"/>
    <w:rsid w:val="003D7306"/>
    <w:rsid w:val="003E0492"/>
    <w:rsid w:val="003E6B9B"/>
    <w:rsid w:val="003E7069"/>
    <w:rsid w:val="003F0405"/>
    <w:rsid w:val="003F2E27"/>
    <w:rsid w:val="003F35B3"/>
    <w:rsid w:val="003F3AFF"/>
    <w:rsid w:val="003F6303"/>
    <w:rsid w:val="00403093"/>
    <w:rsid w:val="00411610"/>
    <w:rsid w:val="00411798"/>
    <w:rsid w:val="00412E6B"/>
    <w:rsid w:val="004135A8"/>
    <w:rsid w:val="00417CCE"/>
    <w:rsid w:val="0042190F"/>
    <w:rsid w:val="00424A46"/>
    <w:rsid w:val="00427EAA"/>
    <w:rsid w:val="004328A8"/>
    <w:rsid w:val="00434BED"/>
    <w:rsid w:val="00437A25"/>
    <w:rsid w:val="00437AFE"/>
    <w:rsid w:val="00441275"/>
    <w:rsid w:val="004414F4"/>
    <w:rsid w:val="00443A37"/>
    <w:rsid w:val="00447875"/>
    <w:rsid w:val="00455FBD"/>
    <w:rsid w:val="004569A4"/>
    <w:rsid w:val="00456D40"/>
    <w:rsid w:val="0045782D"/>
    <w:rsid w:val="004602C1"/>
    <w:rsid w:val="004646B6"/>
    <w:rsid w:val="00464DF7"/>
    <w:rsid w:val="00472A39"/>
    <w:rsid w:val="00483A73"/>
    <w:rsid w:val="00484498"/>
    <w:rsid w:val="00485F4B"/>
    <w:rsid w:val="00486C6C"/>
    <w:rsid w:val="00487547"/>
    <w:rsid w:val="004876FA"/>
    <w:rsid w:val="00487826"/>
    <w:rsid w:val="00487C2E"/>
    <w:rsid w:val="00490578"/>
    <w:rsid w:val="00491800"/>
    <w:rsid w:val="00492A97"/>
    <w:rsid w:val="00495B84"/>
    <w:rsid w:val="004A11E8"/>
    <w:rsid w:val="004A2075"/>
    <w:rsid w:val="004A271C"/>
    <w:rsid w:val="004A6A88"/>
    <w:rsid w:val="004B128D"/>
    <w:rsid w:val="004B2959"/>
    <w:rsid w:val="004B4DC5"/>
    <w:rsid w:val="004B60AC"/>
    <w:rsid w:val="004B766C"/>
    <w:rsid w:val="004C08BC"/>
    <w:rsid w:val="004C362F"/>
    <w:rsid w:val="004C4D63"/>
    <w:rsid w:val="004C750B"/>
    <w:rsid w:val="004D00D3"/>
    <w:rsid w:val="004D077A"/>
    <w:rsid w:val="004D1610"/>
    <w:rsid w:val="004D57FB"/>
    <w:rsid w:val="004E01FE"/>
    <w:rsid w:val="004E5D68"/>
    <w:rsid w:val="004F034B"/>
    <w:rsid w:val="004F2605"/>
    <w:rsid w:val="004F30FB"/>
    <w:rsid w:val="004F37FD"/>
    <w:rsid w:val="00501544"/>
    <w:rsid w:val="0050430F"/>
    <w:rsid w:val="00506A3D"/>
    <w:rsid w:val="00506FFF"/>
    <w:rsid w:val="00511269"/>
    <w:rsid w:val="005126E0"/>
    <w:rsid w:val="0051282F"/>
    <w:rsid w:val="00512BA5"/>
    <w:rsid w:val="00515847"/>
    <w:rsid w:val="00522C8D"/>
    <w:rsid w:val="00523AEE"/>
    <w:rsid w:val="00525BB4"/>
    <w:rsid w:val="005333E1"/>
    <w:rsid w:val="005356B6"/>
    <w:rsid w:val="00541B9B"/>
    <w:rsid w:val="0054285F"/>
    <w:rsid w:val="005451C4"/>
    <w:rsid w:val="00545E60"/>
    <w:rsid w:val="00545FAE"/>
    <w:rsid w:val="005525D9"/>
    <w:rsid w:val="00557B6E"/>
    <w:rsid w:val="00557C4A"/>
    <w:rsid w:val="005709D1"/>
    <w:rsid w:val="005776FA"/>
    <w:rsid w:val="00580C26"/>
    <w:rsid w:val="0058310D"/>
    <w:rsid w:val="00584691"/>
    <w:rsid w:val="0058513F"/>
    <w:rsid w:val="00586E47"/>
    <w:rsid w:val="00590A4C"/>
    <w:rsid w:val="00592D18"/>
    <w:rsid w:val="005A1A50"/>
    <w:rsid w:val="005A5E98"/>
    <w:rsid w:val="005B501A"/>
    <w:rsid w:val="005B62F1"/>
    <w:rsid w:val="005C03DF"/>
    <w:rsid w:val="005C29F8"/>
    <w:rsid w:val="005C31E1"/>
    <w:rsid w:val="005D024F"/>
    <w:rsid w:val="005D207C"/>
    <w:rsid w:val="005D53A6"/>
    <w:rsid w:val="005E3E7C"/>
    <w:rsid w:val="005E44D9"/>
    <w:rsid w:val="005E55AB"/>
    <w:rsid w:val="005F08D9"/>
    <w:rsid w:val="005F2F93"/>
    <w:rsid w:val="005F53AA"/>
    <w:rsid w:val="005F7816"/>
    <w:rsid w:val="005F7E11"/>
    <w:rsid w:val="00601AB1"/>
    <w:rsid w:val="00606027"/>
    <w:rsid w:val="00610F23"/>
    <w:rsid w:val="00612BDD"/>
    <w:rsid w:val="0061693F"/>
    <w:rsid w:val="00617FEF"/>
    <w:rsid w:val="00622AA2"/>
    <w:rsid w:val="00623556"/>
    <w:rsid w:val="00623B8B"/>
    <w:rsid w:val="00624A2D"/>
    <w:rsid w:val="00625D90"/>
    <w:rsid w:val="00625EF1"/>
    <w:rsid w:val="00630742"/>
    <w:rsid w:val="00631852"/>
    <w:rsid w:val="00641CF8"/>
    <w:rsid w:val="00642EE8"/>
    <w:rsid w:val="0065047B"/>
    <w:rsid w:val="00656AD7"/>
    <w:rsid w:val="006601FB"/>
    <w:rsid w:val="00661180"/>
    <w:rsid w:val="00674B93"/>
    <w:rsid w:val="006754C1"/>
    <w:rsid w:val="00676550"/>
    <w:rsid w:val="00686BC3"/>
    <w:rsid w:val="0069420F"/>
    <w:rsid w:val="006942F7"/>
    <w:rsid w:val="00695210"/>
    <w:rsid w:val="006962FC"/>
    <w:rsid w:val="006967E2"/>
    <w:rsid w:val="006A17A0"/>
    <w:rsid w:val="006A2274"/>
    <w:rsid w:val="006A24D3"/>
    <w:rsid w:val="006A3349"/>
    <w:rsid w:val="006B5272"/>
    <w:rsid w:val="006B5642"/>
    <w:rsid w:val="006C0B47"/>
    <w:rsid w:val="006C0E1E"/>
    <w:rsid w:val="006C21FE"/>
    <w:rsid w:val="006C53F3"/>
    <w:rsid w:val="006C5A88"/>
    <w:rsid w:val="006C7EDD"/>
    <w:rsid w:val="006D39F4"/>
    <w:rsid w:val="006D3FB6"/>
    <w:rsid w:val="006D5010"/>
    <w:rsid w:val="006D7B5D"/>
    <w:rsid w:val="006E0A95"/>
    <w:rsid w:val="006E0E9C"/>
    <w:rsid w:val="006E1634"/>
    <w:rsid w:val="006E2FB2"/>
    <w:rsid w:val="006F097E"/>
    <w:rsid w:val="006F5D2F"/>
    <w:rsid w:val="006F6061"/>
    <w:rsid w:val="00704D51"/>
    <w:rsid w:val="00705782"/>
    <w:rsid w:val="00705EFC"/>
    <w:rsid w:val="0071151D"/>
    <w:rsid w:val="0071186C"/>
    <w:rsid w:val="00712BFC"/>
    <w:rsid w:val="007226D8"/>
    <w:rsid w:val="00722F4E"/>
    <w:rsid w:val="007276D9"/>
    <w:rsid w:val="00727B86"/>
    <w:rsid w:val="00730F5E"/>
    <w:rsid w:val="00733638"/>
    <w:rsid w:val="00745D8C"/>
    <w:rsid w:val="00746BBA"/>
    <w:rsid w:val="007476C5"/>
    <w:rsid w:val="0075085D"/>
    <w:rsid w:val="00751005"/>
    <w:rsid w:val="00751F1D"/>
    <w:rsid w:val="00753379"/>
    <w:rsid w:val="007538F8"/>
    <w:rsid w:val="00753BF8"/>
    <w:rsid w:val="00754100"/>
    <w:rsid w:val="00754F44"/>
    <w:rsid w:val="00754F8D"/>
    <w:rsid w:val="00755519"/>
    <w:rsid w:val="00762F52"/>
    <w:rsid w:val="007658EB"/>
    <w:rsid w:val="007717F5"/>
    <w:rsid w:val="0077195A"/>
    <w:rsid w:val="007762D9"/>
    <w:rsid w:val="00780A39"/>
    <w:rsid w:val="007818A0"/>
    <w:rsid w:val="00781D97"/>
    <w:rsid w:val="00783303"/>
    <w:rsid w:val="007844AD"/>
    <w:rsid w:val="007867EF"/>
    <w:rsid w:val="0078704E"/>
    <w:rsid w:val="007976B8"/>
    <w:rsid w:val="007A0204"/>
    <w:rsid w:val="007A1BFC"/>
    <w:rsid w:val="007A45A2"/>
    <w:rsid w:val="007A7449"/>
    <w:rsid w:val="007B2CA9"/>
    <w:rsid w:val="007B49BD"/>
    <w:rsid w:val="007B5761"/>
    <w:rsid w:val="007C0069"/>
    <w:rsid w:val="007C07AB"/>
    <w:rsid w:val="007C1891"/>
    <w:rsid w:val="007C3792"/>
    <w:rsid w:val="007C541F"/>
    <w:rsid w:val="007C6186"/>
    <w:rsid w:val="007D07E6"/>
    <w:rsid w:val="007D46B0"/>
    <w:rsid w:val="007D57AC"/>
    <w:rsid w:val="007D5A63"/>
    <w:rsid w:val="007E5343"/>
    <w:rsid w:val="007E5359"/>
    <w:rsid w:val="007E6C0B"/>
    <w:rsid w:val="007F023A"/>
    <w:rsid w:val="007F243E"/>
    <w:rsid w:val="007F571D"/>
    <w:rsid w:val="007F7880"/>
    <w:rsid w:val="008048B2"/>
    <w:rsid w:val="00807AF4"/>
    <w:rsid w:val="0081046F"/>
    <w:rsid w:val="00811F8E"/>
    <w:rsid w:val="008164DA"/>
    <w:rsid w:val="00822088"/>
    <w:rsid w:val="00822360"/>
    <w:rsid w:val="00823B6B"/>
    <w:rsid w:val="00826466"/>
    <w:rsid w:val="0083023F"/>
    <w:rsid w:val="0083040A"/>
    <w:rsid w:val="0083151C"/>
    <w:rsid w:val="008323A3"/>
    <w:rsid w:val="00842439"/>
    <w:rsid w:val="0084391A"/>
    <w:rsid w:val="00850AC1"/>
    <w:rsid w:val="00854AE3"/>
    <w:rsid w:val="008555EF"/>
    <w:rsid w:val="00856558"/>
    <w:rsid w:val="008650F5"/>
    <w:rsid w:val="0086621F"/>
    <w:rsid w:val="0087094A"/>
    <w:rsid w:val="008720C8"/>
    <w:rsid w:val="0087217F"/>
    <w:rsid w:val="00874F96"/>
    <w:rsid w:val="00881E9D"/>
    <w:rsid w:val="008828A8"/>
    <w:rsid w:val="00883CB8"/>
    <w:rsid w:val="008862CD"/>
    <w:rsid w:val="00886658"/>
    <w:rsid w:val="00887DB7"/>
    <w:rsid w:val="0089282A"/>
    <w:rsid w:val="00893786"/>
    <w:rsid w:val="008957B5"/>
    <w:rsid w:val="008A0351"/>
    <w:rsid w:val="008A20C9"/>
    <w:rsid w:val="008A2520"/>
    <w:rsid w:val="008A25CA"/>
    <w:rsid w:val="008A2947"/>
    <w:rsid w:val="008A490A"/>
    <w:rsid w:val="008A5A3E"/>
    <w:rsid w:val="008A5DD0"/>
    <w:rsid w:val="008B073D"/>
    <w:rsid w:val="008B1667"/>
    <w:rsid w:val="008B47CD"/>
    <w:rsid w:val="008C0A33"/>
    <w:rsid w:val="008C0A62"/>
    <w:rsid w:val="008C4F3E"/>
    <w:rsid w:val="008D211A"/>
    <w:rsid w:val="008D26F7"/>
    <w:rsid w:val="008D3349"/>
    <w:rsid w:val="008D3CF0"/>
    <w:rsid w:val="008E4FEF"/>
    <w:rsid w:val="008E7EE7"/>
    <w:rsid w:val="008F4782"/>
    <w:rsid w:val="008F7555"/>
    <w:rsid w:val="00900B50"/>
    <w:rsid w:val="00902DD9"/>
    <w:rsid w:val="00912A64"/>
    <w:rsid w:val="009134D3"/>
    <w:rsid w:val="00913C6D"/>
    <w:rsid w:val="009155BA"/>
    <w:rsid w:val="009346BE"/>
    <w:rsid w:val="00934C6E"/>
    <w:rsid w:val="00935D24"/>
    <w:rsid w:val="00935E28"/>
    <w:rsid w:val="00942E62"/>
    <w:rsid w:val="009442F2"/>
    <w:rsid w:val="009445F3"/>
    <w:rsid w:val="00944861"/>
    <w:rsid w:val="00945E10"/>
    <w:rsid w:val="0094680B"/>
    <w:rsid w:val="00950B21"/>
    <w:rsid w:val="00952819"/>
    <w:rsid w:val="00957B66"/>
    <w:rsid w:val="00962397"/>
    <w:rsid w:val="00967942"/>
    <w:rsid w:val="00970006"/>
    <w:rsid w:val="00970748"/>
    <w:rsid w:val="009734E7"/>
    <w:rsid w:val="00975FDD"/>
    <w:rsid w:val="00983519"/>
    <w:rsid w:val="00987512"/>
    <w:rsid w:val="00990C54"/>
    <w:rsid w:val="0099232B"/>
    <w:rsid w:val="009A0562"/>
    <w:rsid w:val="009A333F"/>
    <w:rsid w:val="009A41EA"/>
    <w:rsid w:val="009A7E26"/>
    <w:rsid w:val="009B1014"/>
    <w:rsid w:val="009B45DB"/>
    <w:rsid w:val="009C08BB"/>
    <w:rsid w:val="009C1940"/>
    <w:rsid w:val="009C3A8F"/>
    <w:rsid w:val="009D0523"/>
    <w:rsid w:val="009D0F65"/>
    <w:rsid w:val="009D5BC2"/>
    <w:rsid w:val="009D5EB4"/>
    <w:rsid w:val="009D7744"/>
    <w:rsid w:val="009D7AAB"/>
    <w:rsid w:val="009D7CA8"/>
    <w:rsid w:val="009E1CC4"/>
    <w:rsid w:val="009E2708"/>
    <w:rsid w:val="009E34D9"/>
    <w:rsid w:val="009E6D04"/>
    <w:rsid w:val="009E7728"/>
    <w:rsid w:val="009E7BAD"/>
    <w:rsid w:val="009E7C38"/>
    <w:rsid w:val="009F1724"/>
    <w:rsid w:val="009F223C"/>
    <w:rsid w:val="009F63B1"/>
    <w:rsid w:val="00A020C3"/>
    <w:rsid w:val="00A04CB3"/>
    <w:rsid w:val="00A076EA"/>
    <w:rsid w:val="00A1084C"/>
    <w:rsid w:val="00A11E6B"/>
    <w:rsid w:val="00A12054"/>
    <w:rsid w:val="00A12500"/>
    <w:rsid w:val="00A12C39"/>
    <w:rsid w:val="00A131DF"/>
    <w:rsid w:val="00A13DA9"/>
    <w:rsid w:val="00A14839"/>
    <w:rsid w:val="00A15789"/>
    <w:rsid w:val="00A16E8D"/>
    <w:rsid w:val="00A16FFD"/>
    <w:rsid w:val="00A219DC"/>
    <w:rsid w:val="00A278DF"/>
    <w:rsid w:val="00A3183A"/>
    <w:rsid w:val="00A36CB6"/>
    <w:rsid w:val="00A471B4"/>
    <w:rsid w:val="00A47BEB"/>
    <w:rsid w:val="00A51EB9"/>
    <w:rsid w:val="00A52373"/>
    <w:rsid w:val="00A56393"/>
    <w:rsid w:val="00A5649C"/>
    <w:rsid w:val="00A63000"/>
    <w:rsid w:val="00A671FF"/>
    <w:rsid w:val="00A6760F"/>
    <w:rsid w:val="00A70458"/>
    <w:rsid w:val="00A70B8B"/>
    <w:rsid w:val="00A742A3"/>
    <w:rsid w:val="00A768AF"/>
    <w:rsid w:val="00A821C7"/>
    <w:rsid w:val="00A83E0B"/>
    <w:rsid w:val="00A86A52"/>
    <w:rsid w:val="00A94B0E"/>
    <w:rsid w:val="00A976A9"/>
    <w:rsid w:val="00AA0D4B"/>
    <w:rsid w:val="00AA0E71"/>
    <w:rsid w:val="00AA162D"/>
    <w:rsid w:val="00AA50F3"/>
    <w:rsid w:val="00AA5C80"/>
    <w:rsid w:val="00AA6545"/>
    <w:rsid w:val="00AB1CFC"/>
    <w:rsid w:val="00AB3CD2"/>
    <w:rsid w:val="00AC0450"/>
    <w:rsid w:val="00AC0FB2"/>
    <w:rsid w:val="00AC2594"/>
    <w:rsid w:val="00AC3375"/>
    <w:rsid w:val="00AC4144"/>
    <w:rsid w:val="00AC53DD"/>
    <w:rsid w:val="00AC5DFE"/>
    <w:rsid w:val="00AC66C4"/>
    <w:rsid w:val="00AC7F91"/>
    <w:rsid w:val="00AD22F1"/>
    <w:rsid w:val="00AD40CC"/>
    <w:rsid w:val="00AE0B73"/>
    <w:rsid w:val="00AE137B"/>
    <w:rsid w:val="00AE1D74"/>
    <w:rsid w:val="00AE285C"/>
    <w:rsid w:val="00AE568E"/>
    <w:rsid w:val="00AE6719"/>
    <w:rsid w:val="00AF16E9"/>
    <w:rsid w:val="00AF34F7"/>
    <w:rsid w:val="00AF5232"/>
    <w:rsid w:val="00AF67B6"/>
    <w:rsid w:val="00B02D07"/>
    <w:rsid w:val="00B03B88"/>
    <w:rsid w:val="00B045A5"/>
    <w:rsid w:val="00B10CA1"/>
    <w:rsid w:val="00B14136"/>
    <w:rsid w:val="00B17526"/>
    <w:rsid w:val="00B36E59"/>
    <w:rsid w:val="00B418DC"/>
    <w:rsid w:val="00B44EB9"/>
    <w:rsid w:val="00B51856"/>
    <w:rsid w:val="00B51FAE"/>
    <w:rsid w:val="00B52E36"/>
    <w:rsid w:val="00B54F9B"/>
    <w:rsid w:val="00B56069"/>
    <w:rsid w:val="00B60E15"/>
    <w:rsid w:val="00B6132F"/>
    <w:rsid w:val="00B61A5C"/>
    <w:rsid w:val="00B61EB7"/>
    <w:rsid w:val="00B6263A"/>
    <w:rsid w:val="00B62BC1"/>
    <w:rsid w:val="00B669B1"/>
    <w:rsid w:val="00B66A89"/>
    <w:rsid w:val="00B70464"/>
    <w:rsid w:val="00B719A7"/>
    <w:rsid w:val="00B7248B"/>
    <w:rsid w:val="00B7393A"/>
    <w:rsid w:val="00B750C5"/>
    <w:rsid w:val="00B77947"/>
    <w:rsid w:val="00B821C3"/>
    <w:rsid w:val="00B8432E"/>
    <w:rsid w:val="00B84913"/>
    <w:rsid w:val="00B85B15"/>
    <w:rsid w:val="00B87370"/>
    <w:rsid w:val="00B92A79"/>
    <w:rsid w:val="00B92C4C"/>
    <w:rsid w:val="00B958CA"/>
    <w:rsid w:val="00B973CD"/>
    <w:rsid w:val="00BA09BD"/>
    <w:rsid w:val="00BA1762"/>
    <w:rsid w:val="00BA3340"/>
    <w:rsid w:val="00BA7B0D"/>
    <w:rsid w:val="00BB0C2A"/>
    <w:rsid w:val="00BB5A81"/>
    <w:rsid w:val="00BC5501"/>
    <w:rsid w:val="00BC5B26"/>
    <w:rsid w:val="00BC74A2"/>
    <w:rsid w:val="00BD24CA"/>
    <w:rsid w:val="00BD4321"/>
    <w:rsid w:val="00BE107A"/>
    <w:rsid w:val="00BE24C6"/>
    <w:rsid w:val="00BE32E9"/>
    <w:rsid w:val="00BE48C4"/>
    <w:rsid w:val="00BE48D4"/>
    <w:rsid w:val="00BE5E7C"/>
    <w:rsid w:val="00BE6CD7"/>
    <w:rsid w:val="00BE7BE7"/>
    <w:rsid w:val="00BF0533"/>
    <w:rsid w:val="00BF2BA6"/>
    <w:rsid w:val="00BF367B"/>
    <w:rsid w:val="00BF7CF6"/>
    <w:rsid w:val="00C01517"/>
    <w:rsid w:val="00C10A8D"/>
    <w:rsid w:val="00C1177D"/>
    <w:rsid w:val="00C13738"/>
    <w:rsid w:val="00C143BE"/>
    <w:rsid w:val="00C15960"/>
    <w:rsid w:val="00C21793"/>
    <w:rsid w:val="00C21F95"/>
    <w:rsid w:val="00C2265B"/>
    <w:rsid w:val="00C23007"/>
    <w:rsid w:val="00C24913"/>
    <w:rsid w:val="00C24924"/>
    <w:rsid w:val="00C24B7E"/>
    <w:rsid w:val="00C258BB"/>
    <w:rsid w:val="00C267F6"/>
    <w:rsid w:val="00C30FB5"/>
    <w:rsid w:val="00C34F01"/>
    <w:rsid w:val="00C429E0"/>
    <w:rsid w:val="00C44A69"/>
    <w:rsid w:val="00C46531"/>
    <w:rsid w:val="00C63198"/>
    <w:rsid w:val="00C66079"/>
    <w:rsid w:val="00C670D4"/>
    <w:rsid w:val="00C70FFB"/>
    <w:rsid w:val="00C72665"/>
    <w:rsid w:val="00C72857"/>
    <w:rsid w:val="00C72DB4"/>
    <w:rsid w:val="00C77ECA"/>
    <w:rsid w:val="00C8163C"/>
    <w:rsid w:val="00C84DA7"/>
    <w:rsid w:val="00C85ECB"/>
    <w:rsid w:val="00C92C5C"/>
    <w:rsid w:val="00C93CE6"/>
    <w:rsid w:val="00CA3B80"/>
    <w:rsid w:val="00CA424B"/>
    <w:rsid w:val="00CA6E16"/>
    <w:rsid w:val="00CB606A"/>
    <w:rsid w:val="00CB75E7"/>
    <w:rsid w:val="00CC094D"/>
    <w:rsid w:val="00CC1453"/>
    <w:rsid w:val="00CD10AA"/>
    <w:rsid w:val="00CD4F50"/>
    <w:rsid w:val="00CD539C"/>
    <w:rsid w:val="00CD5B3C"/>
    <w:rsid w:val="00CD7C2E"/>
    <w:rsid w:val="00CE256B"/>
    <w:rsid w:val="00CE6434"/>
    <w:rsid w:val="00CF224E"/>
    <w:rsid w:val="00CF4407"/>
    <w:rsid w:val="00CF6B1F"/>
    <w:rsid w:val="00D00AF1"/>
    <w:rsid w:val="00D04798"/>
    <w:rsid w:val="00D05CFA"/>
    <w:rsid w:val="00D06F2C"/>
    <w:rsid w:val="00D1017B"/>
    <w:rsid w:val="00D10630"/>
    <w:rsid w:val="00D12434"/>
    <w:rsid w:val="00D1502D"/>
    <w:rsid w:val="00D16377"/>
    <w:rsid w:val="00D17D18"/>
    <w:rsid w:val="00D265BA"/>
    <w:rsid w:val="00D33DC1"/>
    <w:rsid w:val="00D41340"/>
    <w:rsid w:val="00D42730"/>
    <w:rsid w:val="00D46475"/>
    <w:rsid w:val="00D4708B"/>
    <w:rsid w:val="00D559DB"/>
    <w:rsid w:val="00D56829"/>
    <w:rsid w:val="00D579DF"/>
    <w:rsid w:val="00D6243B"/>
    <w:rsid w:val="00D636C0"/>
    <w:rsid w:val="00D639D1"/>
    <w:rsid w:val="00D6537F"/>
    <w:rsid w:val="00D6577C"/>
    <w:rsid w:val="00D66615"/>
    <w:rsid w:val="00D675C0"/>
    <w:rsid w:val="00D67903"/>
    <w:rsid w:val="00D70634"/>
    <w:rsid w:val="00D70A3E"/>
    <w:rsid w:val="00D74C64"/>
    <w:rsid w:val="00D80C66"/>
    <w:rsid w:val="00D81161"/>
    <w:rsid w:val="00D93AD0"/>
    <w:rsid w:val="00D96AA9"/>
    <w:rsid w:val="00DA1AD0"/>
    <w:rsid w:val="00DA4CD1"/>
    <w:rsid w:val="00DA5338"/>
    <w:rsid w:val="00DB4415"/>
    <w:rsid w:val="00DB5C5A"/>
    <w:rsid w:val="00DB634B"/>
    <w:rsid w:val="00DC62AA"/>
    <w:rsid w:val="00DC6E0B"/>
    <w:rsid w:val="00DC743C"/>
    <w:rsid w:val="00DD5C86"/>
    <w:rsid w:val="00DD62E5"/>
    <w:rsid w:val="00DD743B"/>
    <w:rsid w:val="00DE36C9"/>
    <w:rsid w:val="00DE3B64"/>
    <w:rsid w:val="00DF2C2D"/>
    <w:rsid w:val="00DF5F72"/>
    <w:rsid w:val="00E00B56"/>
    <w:rsid w:val="00E0435C"/>
    <w:rsid w:val="00E05787"/>
    <w:rsid w:val="00E06097"/>
    <w:rsid w:val="00E0780B"/>
    <w:rsid w:val="00E12058"/>
    <w:rsid w:val="00E20BE8"/>
    <w:rsid w:val="00E2168C"/>
    <w:rsid w:val="00E24ACB"/>
    <w:rsid w:val="00E27C66"/>
    <w:rsid w:val="00E336CB"/>
    <w:rsid w:val="00E33870"/>
    <w:rsid w:val="00E43250"/>
    <w:rsid w:val="00E44184"/>
    <w:rsid w:val="00E46ED6"/>
    <w:rsid w:val="00E64C73"/>
    <w:rsid w:val="00E66800"/>
    <w:rsid w:val="00E66C15"/>
    <w:rsid w:val="00E70A23"/>
    <w:rsid w:val="00E73089"/>
    <w:rsid w:val="00E75646"/>
    <w:rsid w:val="00E77696"/>
    <w:rsid w:val="00E831F6"/>
    <w:rsid w:val="00E84154"/>
    <w:rsid w:val="00E87012"/>
    <w:rsid w:val="00E8786A"/>
    <w:rsid w:val="00E914BC"/>
    <w:rsid w:val="00E91681"/>
    <w:rsid w:val="00E91AFC"/>
    <w:rsid w:val="00E94EBF"/>
    <w:rsid w:val="00E97C90"/>
    <w:rsid w:val="00EA0B49"/>
    <w:rsid w:val="00EB0EAC"/>
    <w:rsid w:val="00EB1384"/>
    <w:rsid w:val="00EB3209"/>
    <w:rsid w:val="00EC32EC"/>
    <w:rsid w:val="00EC3513"/>
    <w:rsid w:val="00EC3F81"/>
    <w:rsid w:val="00EC4D4E"/>
    <w:rsid w:val="00EC5AFE"/>
    <w:rsid w:val="00EC6145"/>
    <w:rsid w:val="00ED1444"/>
    <w:rsid w:val="00ED38B7"/>
    <w:rsid w:val="00EE04E5"/>
    <w:rsid w:val="00EE0DD5"/>
    <w:rsid w:val="00EE32D4"/>
    <w:rsid w:val="00EE3F4C"/>
    <w:rsid w:val="00EE405D"/>
    <w:rsid w:val="00EE4901"/>
    <w:rsid w:val="00EE53C2"/>
    <w:rsid w:val="00EF155A"/>
    <w:rsid w:val="00EF3A56"/>
    <w:rsid w:val="00F029AD"/>
    <w:rsid w:val="00F0536A"/>
    <w:rsid w:val="00F0700C"/>
    <w:rsid w:val="00F1318D"/>
    <w:rsid w:val="00F13D2F"/>
    <w:rsid w:val="00F14C1A"/>
    <w:rsid w:val="00F16FCB"/>
    <w:rsid w:val="00F17599"/>
    <w:rsid w:val="00F221DF"/>
    <w:rsid w:val="00F23062"/>
    <w:rsid w:val="00F235E8"/>
    <w:rsid w:val="00F26F24"/>
    <w:rsid w:val="00F3101D"/>
    <w:rsid w:val="00F3492F"/>
    <w:rsid w:val="00F372F1"/>
    <w:rsid w:val="00F43D79"/>
    <w:rsid w:val="00F44334"/>
    <w:rsid w:val="00F50D3A"/>
    <w:rsid w:val="00F51032"/>
    <w:rsid w:val="00F5326A"/>
    <w:rsid w:val="00F532F0"/>
    <w:rsid w:val="00F548F2"/>
    <w:rsid w:val="00F57CF3"/>
    <w:rsid w:val="00F60683"/>
    <w:rsid w:val="00F636F9"/>
    <w:rsid w:val="00F66C4A"/>
    <w:rsid w:val="00F77F24"/>
    <w:rsid w:val="00F878D5"/>
    <w:rsid w:val="00F90947"/>
    <w:rsid w:val="00F9203F"/>
    <w:rsid w:val="00F921B1"/>
    <w:rsid w:val="00F94D83"/>
    <w:rsid w:val="00F954EE"/>
    <w:rsid w:val="00F95565"/>
    <w:rsid w:val="00F956B6"/>
    <w:rsid w:val="00F96895"/>
    <w:rsid w:val="00F96CD6"/>
    <w:rsid w:val="00FA346B"/>
    <w:rsid w:val="00FA3BBB"/>
    <w:rsid w:val="00FA72CA"/>
    <w:rsid w:val="00FB1918"/>
    <w:rsid w:val="00FB25E5"/>
    <w:rsid w:val="00FB68A8"/>
    <w:rsid w:val="00FC0C58"/>
    <w:rsid w:val="00FC1081"/>
    <w:rsid w:val="00FC6667"/>
    <w:rsid w:val="00FC6954"/>
    <w:rsid w:val="00FD6068"/>
    <w:rsid w:val="00FD69FC"/>
    <w:rsid w:val="00FE1C74"/>
    <w:rsid w:val="00FE266F"/>
    <w:rsid w:val="00FE4438"/>
    <w:rsid w:val="00FF0F6F"/>
    <w:rsid w:val="00FF12D2"/>
    <w:rsid w:val="00FF5D85"/>
    <w:rsid w:val="00FF6032"/>
    <w:rsid w:val="00FF7A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EBE6406"/>
  <w15:docId w15:val="{30823850-0A3B-4E6A-BFBB-BF7C5C9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5"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151C"/>
    <w:rPr>
      <w:sz w:val="24"/>
      <w:szCs w:val="24"/>
    </w:rPr>
  </w:style>
  <w:style w:type="paragraph" w:styleId="Heading1">
    <w:name w:val="heading 1"/>
    <w:basedOn w:val="Normal"/>
    <w:next w:val="Normal"/>
    <w:link w:val="Heading1Char"/>
    <w:uiPriority w:val="9"/>
    <w:qFormat/>
    <w:rsid w:val="004E5D68"/>
    <w:pPr>
      <w:numPr>
        <w:numId w:val="15"/>
      </w:numPr>
      <w:autoSpaceDE w:val="0"/>
      <w:autoSpaceDN w:val="0"/>
      <w:adjustRightInd w:val="0"/>
      <w:spacing w:before="240" w:after="240"/>
      <w:ind w:hanging="720"/>
      <w:outlineLvl w:val="0"/>
    </w:pPr>
    <w:rPr>
      <w:rFonts w:ascii="Tahoma" w:eastAsia="Cambria" w:hAnsi="Tahoma"/>
      <w:b/>
      <w:noProof/>
      <w:color w:val="000000"/>
      <w:sz w:val="32"/>
      <w:szCs w:val="32"/>
    </w:rPr>
  </w:style>
  <w:style w:type="paragraph" w:styleId="Heading2">
    <w:name w:val="heading 2"/>
    <w:basedOn w:val="Heading1"/>
    <w:link w:val="Heading2Char"/>
    <w:uiPriority w:val="9"/>
    <w:unhideWhenUsed/>
    <w:qFormat/>
    <w:rsid w:val="004E5D68"/>
    <w:pPr>
      <w:numPr>
        <w:numId w:val="16"/>
      </w:numPr>
      <w:ind w:left="1440" w:hanging="720"/>
      <w:outlineLvl w:val="1"/>
    </w:pPr>
    <w:rPr>
      <w:sz w:val="24"/>
      <w:szCs w:val="26"/>
    </w:rPr>
  </w:style>
  <w:style w:type="paragraph" w:styleId="Heading3">
    <w:name w:val="heading 3"/>
    <w:basedOn w:val="Normal"/>
    <w:next w:val="Normal"/>
    <w:link w:val="Heading3Char"/>
    <w:rsid w:val="00AA162D"/>
    <w:pPr>
      <w:keepNext/>
      <w:spacing w:before="240" w:after="60"/>
      <w:outlineLvl w:val="2"/>
    </w:pPr>
    <w:rPr>
      <w:rFonts w:ascii="Calibri Light" w:eastAsia="Times New Roman" w:hAnsi="Calibri Light"/>
      <w:b/>
      <w:bCs/>
      <w:sz w:val="26"/>
      <w:szCs w:val="26"/>
    </w:rPr>
  </w:style>
  <w:style w:type="paragraph" w:styleId="Heading5">
    <w:name w:val="heading 5"/>
    <w:basedOn w:val="Normal"/>
    <w:next w:val="Normal"/>
    <w:link w:val="Heading5Char"/>
    <w:unhideWhenUsed/>
    <w:qFormat/>
    <w:rsid w:val="00A3183A"/>
    <w:pPr>
      <w:spacing w:before="240" w:after="60"/>
      <w:jc w:val="both"/>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530"/>
    <w:pPr>
      <w:tabs>
        <w:tab w:val="right" w:pos="9720"/>
      </w:tabs>
    </w:pPr>
    <w:rPr>
      <w:rFonts w:ascii="Tahoma" w:hAnsi="Tahoma"/>
      <w:b/>
    </w:rPr>
  </w:style>
  <w:style w:type="character" w:customStyle="1" w:styleId="HeaderChar">
    <w:name w:val="Header Char"/>
    <w:link w:val="Header"/>
    <w:uiPriority w:val="99"/>
    <w:rsid w:val="00376530"/>
    <w:rPr>
      <w:rFonts w:ascii="Tahoma" w:hAnsi="Tahoma"/>
      <w:b/>
      <w:lang w:eastAsia="en-US"/>
    </w:rPr>
  </w:style>
  <w:style w:type="paragraph" w:styleId="Footer">
    <w:name w:val="footer"/>
    <w:basedOn w:val="Normal"/>
    <w:link w:val="FooterChar"/>
    <w:uiPriority w:val="99"/>
    <w:unhideWhenUsed/>
    <w:rsid w:val="00905CFA"/>
    <w:pPr>
      <w:tabs>
        <w:tab w:val="center" w:pos="4320"/>
        <w:tab w:val="right" w:pos="8640"/>
      </w:tabs>
    </w:pPr>
  </w:style>
  <w:style w:type="character" w:customStyle="1" w:styleId="FooterChar">
    <w:name w:val="Footer Char"/>
    <w:link w:val="Footer"/>
    <w:uiPriority w:val="99"/>
    <w:rsid w:val="00905CFA"/>
    <w:rPr>
      <w:sz w:val="24"/>
      <w:szCs w:val="24"/>
      <w:lang w:eastAsia="en-US"/>
    </w:rPr>
  </w:style>
  <w:style w:type="paragraph" w:styleId="BalloonText">
    <w:name w:val="Balloon Text"/>
    <w:basedOn w:val="Normal"/>
    <w:link w:val="BalloonTextChar"/>
    <w:uiPriority w:val="99"/>
    <w:semiHidden/>
    <w:unhideWhenUsed/>
    <w:rsid w:val="002B7879"/>
    <w:rPr>
      <w:rFonts w:ascii="Lucida Grande" w:hAnsi="Lucida Grande" w:cs="Lucida Grande"/>
      <w:sz w:val="18"/>
      <w:szCs w:val="18"/>
    </w:rPr>
  </w:style>
  <w:style w:type="character" w:customStyle="1" w:styleId="BalloonTextChar">
    <w:name w:val="Balloon Text Char"/>
    <w:link w:val="BalloonText"/>
    <w:uiPriority w:val="99"/>
    <w:semiHidden/>
    <w:rsid w:val="002B7879"/>
    <w:rPr>
      <w:rFonts w:ascii="Lucida Grande" w:hAnsi="Lucida Grande" w:cs="Lucida Grande"/>
      <w:sz w:val="18"/>
      <w:szCs w:val="18"/>
      <w:lang w:eastAsia="en-US"/>
    </w:rPr>
  </w:style>
  <w:style w:type="paragraph" w:styleId="BlockText">
    <w:name w:val="Block Text"/>
    <w:basedOn w:val="Normal"/>
    <w:rsid w:val="006E1634"/>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mbria" w:hAnsi="Cambria"/>
      <w:i/>
      <w:iCs/>
      <w:color w:val="4F81BD"/>
    </w:rPr>
  </w:style>
  <w:style w:type="paragraph" w:customStyle="1" w:styleId="returnaddress">
    <w:name w:val="return address"/>
    <w:basedOn w:val="Header"/>
    <w:link w:val="returnaddressChar"/>
    <w:qFormat/>
    <w:rsid w:val="00F3198D"/>
    <w:pPr>
      <w:spacing w:line="200" w:lineRule="exact"/>
    </w:pPr>
    <w:rPr>
      <w:rFonts w:ascii="Trebuchet MS" w:hAnsi="Trebuchet MS"/>
      <w:color w:val="595959"/>
      <w:sz w:val="16"/>
    </w:rPr>
  </w:style>
  <w:style w:type="character" w:customStyle="1" w:styleId="returnaddressChar">
    <w:name w:val="return address Char"/>
    <w:link w:val="returnaddress"/>
    <w:rsid w:val="00F3198D"/>
    <w:rPr>
      <w:rFonts w:ascii="Trebuchet MS" w:hAnsi="Trebuchet MS"/>
      <w:b/>
      <w:color w:val="595959"/>
      <w:sz w:val="16"/>
      <w:szCs w:val="24"/>
      <w:lang w:eastAsia="en-US"/>
    </w:rPr>
  </w:style>
  <w:style w:type="paragraph" w:customStyle="1" w:styleId="returnaddressbottom">
    <w:name w:val="return address bottom"/>
    <w:basedOn w:val="returnaddress"/>
    <w:qFormat/>
    <w:rsid w:val="00CA6E16"/>
    <w:pPr>
      <w:spacing w:line="240" w:lineRule="exact"/>
      <w:jc w:val="right"/>
    </w:pPr>
  </w:style>
  <w:style w:type="paragraph" w:customStyle="1" w:styleId="body">
    <w:name w:val="body"/>
    <w:basedOn w:val="Normal"/>
    <w:qFormat/>
    <w:rsid w:val="0045413D"/>
    <w:pPr>
      <w:spacing w:line="260" w:lineRule="exact"/>
      <w:ind w:right="720"/>
    </w:pPr>
    <w:rPr>
      <w:rFonts w:ascii="Trebuchet MS" w:hAnsi="Trebuchet MS"/>
      <w:noProof/>
      <w:color w:val="595959"/>
      <w:sz w:val="18"/>
    </w:rPr>
  </w:style>
  <w:style w:type="paragraph" w:styleId="NormalWeb">
    <w:name w:val="Normal (Web)"/>
    <w:basedOn w:val="Normal"/>
    <w:uiPriority w:val="99"/>
    <w:rsid w:val="00AE7D70"/>
    <w:pPr>
      <w:spacing w:beforeLines="1" w:afterLines="1"/>
    </w:pPr>
    <w:rPr>
      <w:rFonts w:ascii="Times" w:hAnsi="Times"/>
      <w:sz w:val="20"/>
      <w:szCs w:val="20"/>
    </w:rPr>
  </w:style>
  <w:style w:type="character" w:customStyle="1" w:styleId="Heading1Char">
    <w:name w:val="Heading 1 Char"/>
    <w:link w:val="Heading1"/>
    <w:uiPriority w:val="9"/>
    <w:rsid w:val="004E5D68"/>
    <w:rPr>
      <w:rFonts w:ascii="Tahoma" w:eastAsia="Cambria" w:hAnsi="Tahoma"/>
      <w:b/>
      <w:noProof/>
      <w:color w:val="000000"/>
      <w:sz w:val="32"/>
      <w:szCs w:val="32"/>
      <w:lang w:eastAsia="en-US"/>
    </w:rPr>
  </w:style>
  <w:style w:type="character" w:customStyle="1" w:styleId="Heading2Char">
    <w:name w:val="Heading 2 Char"/>
    <w:link w:val="Heading2"/>
    <w:uiPriority w:val="9"/>
    <w:rsid w:val="004E5D68"/>
    <w:rPr>
      <w:rFonts w:ascii="Tahoma" w:eastAsia="Cambria" w:hAnsi="Tahoma"/>
      <w:b/>
      <w:noProof/>
      <w:color w:val="000000"/>
      <w:szCs w:val="26"/>
      <w:lang w:eastAsia="en-US"/>
    </w:rPr>
  </w:style>
  <w:style w:type="character" w:styleId="Hyperlink">
    <w:name w:val="Hyperlink"/>
    <w:uiPriority w:val="99"/>
    <w:unhideWhenUsed/>
    <w:rsid w:val="004B766C"/>
    <w:rPr>
      <w:color w:val="0000FF"/>
      <w:u w:val="single"/>
    </w:rPr>
  </w:style>
  <w:style w:type="table" w:styleId="TableGrid">
    <w:name w:val="Table Grid"/>
    <w:basedOn w:val="TableNormal"/>
    <w:uiPriority w:val="59"/>
    <w:rsid w:val="004B766C"/>
    <w:rPr>
      <w:rFonts w:ascii="Cambria" w:eastAsia="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0692B"/>
    <w:pPr>
      <w:spacing w:before="360" w:after="360"/>
      <w:contextualSpacing/>
      <w:jc w:val="center"/>
    </w:pPr>
    <w:rPr>
      <w:rFonts w:ascii="Tahoma" w:eastAsia="MS Gothic" w:hAnsi="Tahoma"/>
      <w:spacing w:val="5"/>
      <w:kern w:val="28"/>
      <w:sz w:val="28"/>
      <w:szCs w:val="52"/>
    </w:rPr>
  </w:style>
  <w:style w:type="character" w:customStyle="1" w:styleId="TitleChar">
    <w:name w:val="Title Char"/>
    <w:link w:val="Title"/>
    <w:rsid w:val="0030692B"/>
    <w:rPr>
      <w:rFonts w:ascii="Tahoma" w:eastAsia="MS Gothic" w:hAnsi="Tahoma" w:cs="Times New Roman"/>
      <w:spacing w:val="5"/>
      <w:kern w:val="28"/>
      <w:sz w:val="28"/>
      <w:szCs w:val="52"/>
      <w:lang w:eastAsia="en-US"/>
    </w:rPr>
  </w:style>
  <w:style w:type="paragraph" w:styleId="Subtitle">
    <w:name w:val="Subtitle"/>
    <w:basedOn w:val="Normal"/>
    <w:next w:val="Normal"/>
    <w:link w:val="SubtitleChar"/>
    <w:uiPriority w:val="11"/>
    <w:qFormat/>
    <w:rsid w:val="00D265BA"/>
    <w:pPr>
      <w:numPr>
        <w:ilvl w:val="1"/>
      </w:numPr>
      <w:spacing w:after="240"/>
    </w:pPr>
    <w:rPr>
      <w:rFonts w:ascii="Tahoma" w:eastAsia="MS Gothic" w:hAnsi="Tahoma"/>
      <w:i/>
      <w:iCs/>
      <w:color w:val="404040"/>
      <w:spacing w:val="15"/>
    </w:rPr>
  </w:style>
  <w:style w:type="character" w:customStyle="1" w:styleId="SubtitleChar">
    <w:name w:val="Subtitle Char"/>
    <w:link w:val="Subtitle"/>
    <w:uiPriority w:val="11"/>
    <w:rsid w:val="00D265BA"/>
    <w:rPr>
      <w:rFonts w:ascii="Tahoma" w:eastAsia="MS Gothic" w:hAnsi="Tahoma" w:cs="Times New Roman"/>
      <w:i/>
      <w:iCs/>
      <w:color w:val="404040"/>
      <w:spacing w:val="15"/>
      <w:lang w:eastAsia="en-US"/>
    </w:rPr>
  </w:style>
  <w:style w:type="paragraph" w:styleId="BodyText">
    <w:name w:val="Body Text"/>
    <w:basedOn w:val="Normal"/>
    <w:link w:val="BodyTextChar"/>
    <w:unhideWhenUsed/>
    <w:qFormat/>
    <w:rsid w:val="004E5D68"/>
    <w:pPr>
      <w:spacing w:after="240"/>
      <w:ind w:left="720"/>
    </w:pPr>
    <w:rPr>
      <w:rFonts w:ascii="Tahoma" w:hAnsi="Tahoma"/>
    </w:rPr>
  </w:style>
  <w:style w:type="character" w:customStyle="1" w:styleId="BodyTextChar">
    <w:name w:val="Body Text Char"/>
    <w:link w:val="BodyText"/>
    <w:rsid w:val="004E5D68"/>
    <w:rPr>
      <w:rFonts w:ascii="Tahoma" w:hAnsi="Tahoma"/>
      <w:lang w:eastAsia="en-US"/>
    </w:rPr>
  </w:style>
  <w:style w:type="paragraph" w:styleId="BodyText2">
    <w:name w:val="Body Text 2"/>
    <w:basedOn w:val="Normal"/>
    <w:link w:val="BodyText2Char"/>
    <w:unhideWhenUsed/>
    <w:rsid w:val="006E1634"/>
    <w:pPr>
      <w:spacing w:after="120"/>
      <w:contextualSpacing/>
    </w:pPr>
    <w:rPr>
      <w:rFonts w:ascii="Tahoma" w:hAnsi="Tahoma"/>
    </w:rPr>
  </w:style>
  <w:style w:type="character" w:customStyle="1" w:styleId="BodyText2Char">
    <w:name w:val="Body Text 2 Char"/>
    <w:link w:val="BodyText2"/>
    <w:rsid w:val="006E1634"/>
    <w:rPr>
      <w:rFonts w:ascii="Tahoma" w:hAnsi="Tahoma"/>
      <w:lang w:eastAsia="en-US"/>
    </w:rPr>
  </w:style>
  <w:style w:type="character" w:styleId="Emphasis">
    <w:name w:val="Emphasis"/>
    <w:rsid w:val="001F39FC"/>
    <w:rPr>
      <w:rFonts w:ascii="Tahoma" w:hAnsi="Tahoma"/>
      <w:b/>
      <w:i w:val="0"/>
      <w:iCs/>
      <w:sz w:val="32"/>
    </w:rPr>
  </w:style>
  <w:style w:type="paragraph" w:customStyle="1" w:styleId="FactSheetContact">
    <w:name w:val="FactSheet Contact"/>
    <w:basedOn w:val="Normal"/>
    <w:qFormat/>
    <w:rsid w:val="006E1634"/>
    <w:pPr>
      <w:keepLines/>
      <w:tabs>
        <w:tab w:val="left" w:pos="1080"/>
      </w:tabs>
      <w:autoSpaceDE w:val="0"/>
      <w:autoSpaceDN w:val="0"/>
      <w:adjustRightInd w:val="0"/>
      <w:spacing w:after="240"/>
      <w:contextualSpacing/>
    </w:pPr>
    <w:rPr>
      <w:rFonts w:ascii="Tahoma" w:eastAsia="Calibri" w:hAnsi="Tahoma" w:cs="Arial"/>
      <w:i/>
      <w:color w:val="000000"/>
      <w:szCs w:val="22"/>
    </w:rPr>
  </w:style>
  <w:style w:type="paragraph" w:styleId="ListBullet">
    <w:name w:val="List Bullet"/>
    <w:basedOn w:val="Normal"/>
    <w:unhideWhenUsed/>
    <w:rsid w:val="007276D9"/>
    <w:pPr>
      <w:numPr>
        <w:numId w:val="1"/>
      </w:numPr>
      <w:spacing w:after="240"/>
      <w:ind w:left="1080"/>
      <w:contextualSpacing/>
    </w:pPr>
    <w:rPr>
      <w:rFonts w:ascii="Tahoma" w:hAnsi="Tahoma"/>
    </w:rPr>
  </w:style>
  <w:style w:type="paragraph" w:styleId="ListBullet2">
    <w:name w:val="List Bullet 2"/>
    <w:basedOn w:val="Normal"/>
    <w:unhideWhenUsed/>
    <w:rsid w:val="006E1634"/>
    <w:pPr>
      <w:numPr>
        <w:numId w:val="2"/>
      </w:numPr>
      <w:spacing w:after="240"/>
      <w:contextualSpacing/>
    </w:pPr>
    <w:rPr>
      <w:rFonts w:ascii="Tahoma" w:hAnsi="Tahoma"/>
    </w:rPr>
  </w:style>
  <w:style w:type="paragraph" w:customStyle="1" w:styleId="Location">
    <w:name w:val="Location"/>
    <w:basedOn w:val="Normal"/>
    <w:qFormat/>
    <w:rsid w:val="0030692B"/>
    <w:pPr>
      <w:spacing w:after="240"/>
      <w:contextualSpacing/>
      <w:jc w:val="center"/>
    </w:pPr>
    <w:rPr>
      <w:rFonts w:ascii="Tahoma" w:hAnsi="Tahoma"/>
    </w:rPr>
  </w:style>
  <w:style w:type="paragraph" w:customStyle="1" w:styleId="DateTime">
    <w:name w:val="Date Time"/>
    <w:basedOn w:val="Normal"/>
    <w:qFormat/>
    <w:rsid w:val="0030692B"/>
    <w:pPr>
      <w:spacing w:after="240"/>
      <w:contextualSpacing/>
      <w:jc w:val="center"/>
    </w:pPr>
    <w:rPr>
      <w:rFonts w:ascii="Tahoma" w:hAnsi="Tahoma"/>
    </w:rPr>
  </w:style>
  <w:style w:type="paragraph" w:customStyle="1" w:styleId="Mission">
    <w:name w:val="Mission"/>
    <w:basedOn w:val="Normal"/>
    <w:qFormat/>
    <w:rsid w:val="0030692B"/>
    <w:pPr>
      <w:spacing w:after="240"/>
      <w:contextualSpacing/>
      <w:jc w:val="center"/>
    </w:pPr>
    <w:rPr>
      <w:rFonts w:ascii="Tahoma" w:hAnsi="Tahoma"/>
      <w:b/>
      <w:i/>
      <w:sz w:val="18"/>
    </w:rPr>
  </w:style>
  <w:style w:type="paragraph" w:customStyle="1" w:styleId="TableParagraph">
    <w:name w:val="Table Paragraph"/>
    <w:basedOn w:val="Normal"/>
    <w:uiPriority w:val="1"/>
    <w:qFormat/>
    <w:rsid w:val="004E5D68"/>
    <w:pPr>
      <w:widowControl w:val="0"/>
    </w:pPr>
    <w:rPr>
      <w:rFonts w:ascii="Cambria" w:eastAsia="Cambria" w:hAnsi="Cambria"/>
      <w:sz w:val="22"/>
      <w:szCs w:val="22"/>
    </w:rPr>
  </w:style>
  <w:style w:type="paragraph" w:styleId="FootnoteText">
    <w:name w:val="footnote text"/>
    <w:basedOn w:val="Normal"/>
    <w:link w:val="FootnoteTextChar"/>
    <w:semiHidden/>
    <w:unhideWhenUsed/>
    <w:qFormat/>
    <w:rsid w:val="00F51032"/>
    <w:rPr>
      <w:rFonts w:ascii="Calibri" w:hAnsi="Calibri"/>
      <w:sz w:val="20"/>
      <w:szCs w:val="20"/>
    </w:rPr>
  </w:style>
  <w:style w:type="character" w:customStyle="1" w:styleId="FootnoteTextChar">
    <w:name w:val="Footnote Text Char"/>
    <w:link w:val="FootnoteText"/>
    <w:semiHidden/>
    <w:rsid w:val="00F51032"/>
    <w:rPr>
      <w:rFonts w:ascii="Calibri" w:hAnsi="Calibri"/>
      <w:sz w:val="20"/>
      <w:szCs w:val="20"/>
      <w:lang w:eastAsia="en-US"/>
    </w:rPr>
  </w:style>
  <w:style w:type="character" w:styleId="FootnoteReference">
    <w:name w:val="footnote reference"/>
    <w:semiHidden/>
    <w:unhideWhenUsed/>
    <w:rsid w:val="007276D9"/>
    <w:rPr>
      <w:vertAlign w:val="superscript"/>
    </w:rPr>
  </w:style>
  <w:style w:type="paragraph" w:customStyle="1" w:styleId="ADANotice">
    <w:name w:val="ADA Notice"/>
    <w:basedOn w:val="Normal"/>
    <w:qFormat/>
    <w:rsid w:val="00F51032"/>
    <w:rPr>
      <w:rFonts w:ascii="Tahoma" w:hAnsi="Tahoma"/>
    </w:rPr>
  </w:style>
  <w:style w:type="paragraph" w:styleId="List">
    <w:name w:val="List"/>
    <w:basedOn w:val="Normal"/>
    <w:unhideWhenUsed/>
    <w:rsid w:val="008B47CD"/>
    <w:pPr>
      <w:spacing w:after="240"/>
      <w:ind w:left="720" w:right="720"/>
      <w:contextualSpacing/>
    </w:pPr>
    <w:rPr>
      <w:rFonts w:ascii="Tahoma" w:hAnsi="Tahoma"/>
    </w:rPr>
  </w:style>
  <w:style w:type="paragraph" w:styleId="ListParagraph">
    <w:name w:val="List Paragraph"/>
    <w:basedOn w:val="Normal"/>
    <w:rsid w:val="00055D4F"/>
    <w:pPr>
      <w:ind w:left="720"/>
      <w:contextualSpacing/>
    </w:pPr>
  </w:style>
  <w:style w:type="paragraph" w:customStyle="1" w:styleId="InsideAddress">
    <w:name w:val="Inside Address"/>
    <w:basedOn w:val="body"/>
    <w:qFormat/>
    <w:rsid w:val="00BF0533"/>
    <w:pPr>
      <w:spacing w:before="240" w:after="360" w:line="240" w:lineRule="auto"/>
      <w:ind w:right="0"/>
      <w:contextualSpacing/>
    </w:pPr>
    <w:rPr>
      <w:rFonts w:ascii="Tahoma" w:eastAsia="Times New Roman" w:hAnsi="Tahoma"/>
      <w:noProof w:val="0"/>
      <w:color w:val="auto"/>
      <w:sz w:val="24"/>
    </w:rPr>
  </w:style>
  <w:style w:type="paragraph" w:styleId="Date">
    <w:name w:val="Date"/>
    <w:basedOn w:val="Normal"/>
    <w:next w:val="Normal"/>
    <w:link w:val="DateChar"/>
    <w:rsid w:val="00BF0533"/>
    <w:pPr>
      <w:spacing w:before="360" w:after="360"/>
    </w:pPr>
    <w:rPr>
      <w:rFonts w:ascii="Tahoma" w:eastAsia="Times New Roman" w:hAnsi="Tahoma"/>
    </w:rPr>
  </w:style>
  <w:style w:type="character" w:customStyle="1" w:styleId="DateChar">
    <w:name w:val="Date Char"/>
    <w:link w:val="Date"/>
    <w:rsid w:val="00BF0533"/>
    <w:rPr>
      <w:rFonts w:ascii="Tahoma" w:eastAsia="Times New Roman" w:hAnsi="Tahoma"/>
      <w:lang w:eastAsia="en-US"/>
    </w:rPr>
  </w:style>
  <w:style w:type="paragraph" w:customStyle="1" w:styleId="Heading">
    <w:name w:val="Heading"/>
    <w:basedOn w:val="body"/>
    <w:link w:val="HeadingChar"/>
    <w:qFormat/>
    <w:rsid w:val="00811F8E"/>
    <w:pPr>
      <w:spacing w:after="240"/>
      <w:ind w:right="0"/>
    </w:pPr>
    <w:rPr>
      <w:rFonts w:ascii="Tahoma" w:eastAsia="Times New Roman" w:hAnsi="Tahoma"/>
      <w:b/>
      <w:color w:val="auto"/>
      <w:sz w:val="28"/>
    </w:rPr>
  </w:style>
  <w:style w:type="character" w:customStyle="1" w:styleId="HeadingChar">
    <w:name w:val="Heading Char"/>
    <w:link w:val="Heading"/>
    <w:rsid w:val="00811F8E"/>
    <w:rPr>
      <w:rFonts w:ascii="Tahoma" w:eastAsia="Times New Roman" w:hAnsi="Tahoma"/>
      <w:b/>
      <w:noProof/>
      <w:sz w:val="28"/>
      <w:lang w:eastAsia="en-US"/>
    </w:rPr>
  </w:style>
  <w:style w:type="character" w:customStyle="1" w:styleId="Heading3Char">
    <w:name w:val="Heading 3 Char"/>
    <w:link w:val="Heading3"/>
    <w:rsid w:val="00AA162D"/>
    <w:rPr>
      <w:rFonts w:ascii="Calibri Light" w:eastAsia="Times New Roman" w:hAnsi="Calibri Light" w:cs="Times New Roman"/>
      <w:b/>
      <w:bCs/>
      <w:sz w:val="26"/>
      <w:szCs w:val="26"/>
    </w:rPr>
  </w:style>
  <w:style w:type="character" w:styleId="FollowedHyperlink">
    <w:name w:val="FollowedHyperlink"/>
    <w:unhideWhenUsed/>
    <w:rsid w:val="00ED38B7"/>
    <w:rPr>
      <w:color w:val="954F72"/>
      <w:u w:val="single"/>
    </w:rPr>
  </w:style>
  <w:style w:type="paragraph" w:customStyle="1" w:styleId="BodyText1">
    <w:name w:val="Body Text 1"/>
    <w:basedOn w:val="BodyText"/>
    <w:qFormat/>
    <w:rsid w:val="00623B8B"/>
    <w:pPr>
      <w:ind w:left="360"/>
      <w:jc w:val="both"/>
    </w:pPr>
    <w:rPr>
      <w:rFonts w:eastAsia="Times New Roman"/>
    </w:rPr>
  </w:style>
  <w:style w:type="character" w:customStyle="1" w:styleId="Heading5Char">
    <w:name w:val="Heading 5 Char"/>
    <w:link w:val="Heading5"/>
    <w:rsid w:val="00A3183A"/>
    <w:rPr>
      <w:rFonts w:ascii="Calibri" w:eastAsia="Times New Roman" w:hAnsi="Calibri"/>
      <w:b/>
      <w:bCs/>
      <w:i/>
      <w:iCs/>
      <w:sz w:val="26"/>
      <w:szCs w:val="26"/>
    </w:rPr>
  </w:style>
  <w:style w:type="paragraph" w:styleId="ListNumber">
    <w:name w:val="List Number"/>
    <w:basedOn w:val="Normal"/>
    <w:semiHidden/>
    <w:unhideWhenUsed/>
    <w:rsid w:val="003424BC"/>
    <w:pPr>
      <w:numPr>
        <w:numId w:val="6"/>
      </w:numPr>
      <w:contextualSpacing/>
    </w:pPr>
  </w:style>
  <w:style w:type="character" w:styleId="CommentReference">
    <w:name w:val="annotation reference"/>
    <w:semiHidden/>
    <w:unhideWhenUsed/>
    <w:rsid w:val="00D579DF"/>
    <w:rPr>
      <w:sz w:val="16"/>
      <w:szCs w:val="16"/>
    </w:rPr>
  </w:style>
  <w:style w:type="paragraph" w:styleId="CommentText">
    <w:name w:val="annotation text"/>
    <w:basedOn w:val="Normal"/>
    <w:link w:val="CommentTextChar"/>
    <w:semiHidden/>
    <w:unhideWhenUsed/>
    <w:rsid w:val="00D579DF"/>
    <w:rPr>
      <w:sz w:val="20"/>
      <w:szCs w:val="20"/>
    </w:rPr>
  </w:style>
  <w:style w:type="character" w:customStyle="1" w:styleId="CommentTextChar">
    <w:name w:val="Comment Text Char"/>
    <w:basedOn w:val="DefaultParagraphFont"/>
    <w:link w:val="CommentText"/>
    <w:semiHidden/>
    <w:rsid w:val="00D579DF"/>
  </w:style>
  <w:style w:type="paragraph" w:styleId="CommentSubject">
    <w:name w:val="annotation subject"/>
    <w:basedOn w:val="CommentText"/>
    <w:next w:val="CommentText"/>
    <w:link w:val="CommentSubjectChar"/>
    <w:semiHidden/>
    <w:unhideWhenUsed/>
    <w:rsid w:val="00D579DF"/>
    <w:rPr>
      <w:b/>
      <w:bCs/>
    </w:rPr>
  </w:style>
  <w:style w:type="character" w:customStyle="1" w:styleId="CommentSubjectChar">
    <w:name w:val="Comment Subject Char"/>
    <w:link w:val="CommentSubject"/>
    <w:semiHidden/>
    <w:rsid w:val="00D579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525992798">
      <w:bodyDiv w:val="1"/>
      <w:marLeft w:val="0"/>
      <w:marRight w:val="0"/>
      <w:marTop w:val="0"/>
      <w:marBottom w:val="0"/>
      <w:divBdr>
        <w:top w:val="none" w:sz="0" w:space="0" w:color="auto"/>
        <w:left w:val="none" w:sz="0" w:space="0" w:color="auto"/>
        <w:bottom w:val="none" w:sz="0" w:space="0" w:color="auto"/>
        <w:right w:val="none" w:sz="0" w:space="0" w:color="auto"/>
      </w:divBdr>
    </w:div>
    <w:div w:id="542864222">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0024572">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275361453">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1835609491">
      <w:bodyDiv w:val="1"/>
      <w:marLeft w:val="0"/>
      <w:marRight w:val="0"/>
      <w:marTop w:val="0"/>
      <w:marBottom w:val="0"/>
      <w:divBdr>
        <w:top w:val="none" w:sz="0" w:space="0" w:color="auto"/>
        <w:left w:val="none" w:sz="0" w:space="0" w:color="auto"/>
        <w:bottom w:val="none" w:sz="0" w:space="0" w:color="auto"/>
        <w:right w:val="none" w:sz="0" w:space="0" w:color="auto"/>
      </w:divBdr>
    </w:div>
    <w:div w:id="1839075334">
      <w:bodyDiv w:val="1"/>
      <w:marLeft w:val="0"/>
      <w:marRight w:val="0"/>
      <w:marTop w:val="0"/>
      <w:marBottom w:val="0"/>
      <w:divBdr>
        <w:top w:val="none" w:sz="0" w:space="0" w:color="auto"/>
        <w:left w:val="none" w:sz="0" w:space="0" w:color="auto"/>
        <w:bottom w:val="none" w:sz="0" w:space="0" w:color="auto"/>
        <w:right w:val="none" w:sz="0" w:space="0" w:color="auto"/>
      </w:divBdr>
    </w:div>
    <w:div w:id="1975331644">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hcpf_medical_services_board@state.co.u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colorado.gov/hcpf/medical-services-board"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cpf504ad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_x0020_Date xmlns="c6cf2a11-2b03-40ff-a1c3-d128f68c50d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48026A4C7AC84E8AB17174E82993EB" ma:contentTypeVersion="11" ma:contentTypeDescription="Create a new document." ma:contentTypeScope="" ma:versionID="7226d8bba43ab914c9e128767e2aea54">
  <xsd:schema xmlns:xsd="http://www.w3.org/2001/XMLSchema" xmlns:xs="http://www.w3.org/2001/XMLSchema" xmlns:p="http://schemas.microsoft.com/office/2006/metadata/properties" xmlns:ns2="c6cf2a11-2b03-40ff-a1c3-d128f68c50d6" xmlns:ns3="1aa7b72e-9bab-4b80-a52e-df6291eae1ba" targetNamespace="http://schemas.microsoft.com/office/2006/metadata/properties" ma:root="true" ma:fieldsID="3fac5ac85789815318258f3b2bf0272a" ns2:_="" ns3:_="">
    <xsd:import namespace="c6cf2a11-2b03-40ff-a1c3-d128f68c50d6"/>
    <xsd:import namespace="1aa7b72e-9bab-4b80-a52e-df6291eae1ba"/>
    <xsd:element name="properties">
      <xsd:complexType>
        <xsd:sequence>
          <xsd:element name="documentManagement">
            <xsd:complexType>
              <xsd:all>
                <xsd:element ref="ns2:Reference_x0020_Date"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f2a11-2b03-40ff-a1c3-d128f68c50d6" elementFormDefault="qualified">
    <xsd:import namespace="http://schemas.microsoft.com/office/2006/documentManagement/types"/>
    <xsd:import namespace="http://schemas.microsoft.com/office/infopath/2007/PartnerControls"/>
    <xsd:element name="Reference_x0020_Date" ma:index="8" nillable="true" ma:displayName="Reference Date" ma:format="DateOnly" ma:internalName="Reference_x0020_Date">
      <xsd:simpleType>
        <xsd:restriction base="dms:DateTime"/>
      </xsd:simpleType>
    </xsd:element>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55AC56F2-FEE7-4DF5-9DBA-92A36047C875}">
  <ds:schemaRefs>
    <ds:schemaRef ds:uri="http://schemas.microsoft.com/office/2006/metadata/properties"/>
    <ds:schemaRef ds:uri="http://schemas.microsoft.com/office/infopath/2007/PartnerControls"/>
    <ds:schemaRef ds:uri="c6cf2a11-2b03-40ff-a1c3-d128f68c50d6"/>
  </ds:schemaRefs>
</ds:datastoreItem>
</file>

<file path=customXml/itemProps2.xml><?xml version="1.0" encoding="utf-8"?>
<ds:datastoreItem xmlns:ds="http://schemas.openxmlformats.org/officeDocument/2006/customXml" ds:itemID="{62DC41E7-1B87-458C-9281-2F33C85BE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f2a11-2b03-40ff-a1c3-d128f68c50d6"/>
    <ds:schemaRef ds:uri="1aa7b72e-9bab-4b80-a52e-df6291eae1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87A365-4CDC-4BB2-ACE9-D781669E89A8}">
  <ds:schemaRefs>
    <ds:schemaRef ds:uri="http://schemas.openxmlformats.org/officeDocument/2006/bibliography"/>
  </ds:schemaRefs>
</ds:datastoreItem>
</file>

<file path=customXml/itemProps4.xml><?xml version="1.0" encoding="utf-8"?>
<ds:datastoreItem xmlns:ds="http://schemas.openxmlformats.org/officeDocument/2006/customXml" ds:itemID="{0F826443-9E13-4E95-83E4-618EC0D6A992}">
  <ds:schemaRefs>
    <ds:schemaRef ds:uri="http://schemas.microsoft.com/sharepoint/v3/contenttype/forms"/>
  </ds:schemaRefs>
</ds:datastoreItem>
</file>

<file path=customXml/itemProps5.xml><?xml version="1.0" encoding="utf-8"?>
<ds:datastoreItem xmlns:ds="http://schemas.openxmlformats.org/officeDocument/2006/customXml" ds:itemID="{AE32330B-F130-40F9-9117-A4B9CDE13AC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Pages>
  <Words>754</Words>
  <Characters>4301</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HCPF Agenda Template Style Sheet</vt:lpstr>
      <vt:lpstr>NOTICE OF PROPOSED RULES</vt:lpstr>
    </vt:vector>
  </TitlesOfParts>
  <Company>Colorado Department of Health Care Policy and Financing</Company>
  <LinksUpToDate>false</LinksUpToDate>
  <CharactersWithSpaces>5045</CharactersWithSpaces>
  <SharedDoc>false</SharedDoc>
  <HLinks>
    <vt:vector size="18" baseType="variant">
      <vt:variant>
        <vt:i4>6422584</vt:i4>
      </vt:variant>
      <vt:variant>
        <vt:i4>6</vt:i4>
      </vt:variant>
      <vt:variant>
        <vt:i4>0</vt:i4>
      </vt:variant>
      <vt:variant>
        <vt:i4>5</vt:i4>
      </vt:variant>
      <vt:variant>
        <vt:lpwstr>http://www.colorado.gov/hcpf/medical-services-board</vt:lpwstr>
      </vt:variant>
      <vt:variant>
        <vt:lpwstr/>
      </vt:variant>
      <vt:variant>
        <vt:i4>7012421</vt:i4>
      </vt:variant>
      <vt:variant>
        <vt:i4>3</vt:i4>
      </vt:variant>
      <vt:variant>
        <vt:i4>0</vt:i4>
      </vt:variant>
      <vt:variant>
        <vt:i4>5</vt:i4>
      </vt:variant>
      <vt:variant>
        <vt:lpwstr>mailto:hcpf504ada@state.co.us</vt:lpwstr>
      </vt:variant>
      <vt:variant>
        <vt:lpwstr/>
      </vt:variant>
      <vt:variant>
        <vt:i4>3801202</vt:i4>
      </vt:variant>
      <vt:variant>
        <vt:i4>0</vt:i4>
      </vt:variant>
      <vt:variant>
        <vt:i4>0</vt:i4>
      </vt:variant>
      <vt:variant>
        <vt:i4>5</vt:i4>
      </vt:variant>
      <vt:variant>
        <vt:lpwstr>mailto:hcpf_medical_services_board@state.co.us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HCPF Agenda Template Style Sheet</dc:title>
  <dc:subject>Accessible Templates</dc:subject>
  <dc:creator>OITDSS</dc:creator>
  <cp:keywords>agenda, accessible templates</cp:keywords>
  <dc:description/>
  <cp:lastModifiedBy>Sykes, Chris</cp:lastModifiedBy>
  <cp:revision>17</cp:revision>
  <cp:lastPrinted>2026-06-15T16:49:00Z</cp:lastPrinted>
  <dcterms:created xsi:type="dcterms:W3CDTF">2026-05-28T14:58:00Z</dcterms:created>
  <dcterms:modified xsi:type="dcterms:W3CDTF">2026-09-29T15:08:00Z</dcterms:modified>
  <cp:category>accessible templates, agenda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Order">
    <vt:lpwstr>100.000000000000</vt:lpwstr>
  </property>
  <property fmtid="{D5CDD505-2E9C-101B-9397-08002B2CF9AE}" pid="5" name="display_urn:schemas-microsoft-com:office:office#Author">
    <vt:lpwstr>Sykes, Chris</vt:lpwstr>
  </property>
  <property fmtid="{D5CDD505-2E9C-101B-9397-08002B2CF9AE}" pid="6" name="GrammarlyDocumentId">
    <vt:lpwstr>0a5e291655190ed1fae8db2bf1764f5cf34003d63dde92eb49436ef60fd9acb0</vt:lpwstr>
  </property>
</Properties>
</file>