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6E10C" w14:textId="391D42C6" w:rsidR="000A14EB" w:rsidRPr="009A7E26" w:rsidRDefault="003627DE" w:rsidP="00E8786A">
      <w:pPr>
        <w:pStyle w:val="body"/>
        <w:ind w:right="-90"/>
        <w:rPr>
          <w:noProof w:val="0"/>
        </w:rPr>
      </w:pPr>
      <w:r>
        <w:drawing>
          <wp:anchor distT="0" distB="0" distL="114300" distR="114300" simplePos="0" relativeHeight="251657728" behindDoc="0" locked="0" layoutInCell="1" allowOverlap="1" wp14:anchorId="3419D225" wp14:editId="3DBAD0AB">
            <wp:simplePos x="0" y="0"/>
            <wp:positionH relativeFrom="margin">
              <wp:posOffset>0</wp:posOffset>
            </wp:positionH>
            <wp:positionV relativeFrom="paragraph">
              <wp:posOffset>-232410</wp:posOffset>
            </wp:positionV>
            <wp:extent cx="2750820" cy="795655"/>
            <wp:effectExtent l="0" t="0" r="0" b="0"/>
            <wp:wrapNone/>
            <wp:docPr id="2" name="Picture 1" descr="Colorado State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olorado State Se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0820" cy="795655"/>
                    </a:xfrm>
                    <a:prstGeom prst="rect">
                      <a:avLst/>
                    </a:prstGeom>
                    <a:noFill/>
                  </pic:spPr>
                </pic:pic>
              </a:graphicData>
            </a:graphic>
            <wp14:sizeRelH relativeFrom="margin">
              <wp14:pctWidth>0</wp14:pctWidth>
            </wp14:sizeRelH>
            <wp14:sizeRelV relativeFrom="margin">
              <wp14:pctHeight>0</wp14:pctHeight>
            </wp14:sizeRelV>
          </wp:anchor>
        </w:drawing>
      </w:r>
      <w:r w:rsidR="00DA5338">
        <w:rPr>
          <w:noProof w:val="0"/>
        </w:rPr>
        <w:t>09/11</w:t>
      </w:r>
    </w:p>
    <w:p w14:paraId="3554739C" w14:textId="77777777" w:rsidR="00BF0533" w:rsidRPr="009A7E26" w:rsidRDefault="00BF0533" w:rsidP="00E8786A">
      <w:pPr>
        <w:pStyle w:val="Date"/>
        <w:rPr>
          <w:rFonts w:cs="Tahoma"/>
        </w:rPr>
      </w:pPr>
    </w:p>
    <w:p w14:paraId="03E3F108" w14:textId="77777777" w:rsidR="00811F8E" w:rsidRPr="009A7E26" w:rsidRDefault="000C109D" w:rsidP="004414F4">
      <w:pPr>
        <w:pStyle w:val="Heading1"/>
        <w:numPr>
          <w:ilvl w:val="0"/>
          <w:numId w:val="0"/>
        </w:numPr>
        <w:ind w:left="720"/>
      </w:pPr>
      <w:r w:rsidRPr="009A7E26">
        <w:t>N</w:t>
      </w:r>
      <w:r w:rsidR="00811F8E" w:rsidRPr="009A7E26">
        <w:t>OTICE OF PROPOSED RULES</w:t>
      </w:r>
    </w:p>
    <w:p w14:paraId="5AA26CB6" w14:textId="3CBFC5A7" w:rsidR="00B750C5" w:rsidRPr="009A7E26" w:rsidRDefault="00811F8E" w:rsidP="00E8786A">
      <w:pPr>
        <w:pStyle w:val="ADANotice"/>
        <w:spacing w:after="120"/>
        <w:rPr>
          <w:rFonts w:cs="Tahoma"/>
        </w:rPr>
      </w:pPr>
      <w:r w:rsidRPr="009A7E26">
        <w:rPr>
          <w:rFonts w:cs="Tahoma"/>
        </w:rPr>
        <w:t>The Medical Services Board of the Colorado Department of Health Care Policy and Financing will h</w:t>
      </w:r>
      <w:r w:rsidR="003A14DB" w:rsidRPr="009A7E26">
        <w:rPr>
          <w:rFonts w:cs="Tahoma"/>
        </w:rPr>
        <w:t xml:space="preserve">old a public meeting on </w:t>
      </w:r>
      <w:r w:rsidR="0017764B">
        <w:rPr>
          <w:rFonts w:cs="Tahoma"/>
        </w:rPr>
        <w:t>Friday</w:t>
      </w:r>
      <w:r w:rsidR="003A14DB" w:rsidRPr="009A7E26">
        <w:rPr>
          <w:rFonts w:cs="Tahoma"/>
        </w:rPr>
        <w:t xml:space="preserve">, </w:t>
      </w:r>
      <w:r w:rsidR="00491800">
        <w:rPr>
          <w:rFonts w:cs="Tahoma"/>
        </w:rPr>
        <w:t>September 11</w:t>
      </w:r>
      <w:r w:rsidRPr="009A7E26">
        <w:rPr>
          <w:rFonts w:cs="Tahoma"/>
        </w:rPr>
        <w:t>, 20</w:t>
      </w:r>
      <w:r w:rsidR="00E64C73" w:rsidRPr="009A7E26">
        <w:rPr>
          <w:rFonts w:cs="Tahoma"/>
        </w:rPr>
        <w:t>2</w:t>
      </w:r>
      <w:r w:rsidR="00FE266F">
        <w:rPr>
          <w:rFonts w:cs="Tahoma"/>
        </w:rPr>
        <w:t>6</w:t>
      </w:r>
      <w:r w:rsidRPr="009A7E26">
        <w:rPr>
          <w:rFonts w:cs="Tahoma"/>
        </w:rPr>
        <w:t>, beginning at 9:00 a.</w:t>
      </w:r>
      <w:r w:rsidR="009D7CA8" w:rsidRPr="009A7E26">
        <w:rPr>
          <w:rFonts w:cs="Tahoma"/>
        </w:rPr>
        <w:t xml:space="preserve">m., </w:t>
      </w:r>
      <w:bookmarkStart w:id="0" w:name="_Hlk126065577"/>
      <w:r w:rsidR="001C1217">
        <w:rPr>
          <w:rFonts w:cs="Tahoma"/>
        </w:rPr>
        <w:t xml:space="preserve">at </w:t>
      </w:r>
      <w:r w:rsidR="00BA3340">
        <w:rPr>
          <w:rFonts w:cs="Tahoma"/>
        </w:rPr>
        <w:t>303 E. 17</w:t>
      </w:r>
      <w:r w:rsidR="00BA3340" w:rsidRPr="00BA3340">
        <w:rPr>
          <w:rFonts w:cs="Tahoma"/>
          <w:vertAlign w:val="superscript"/>
        </w:rPr>
        <w:t>th</w:t>
      </w:r>
      <w:r w:rsidR="00BA3340">
        <w:rPr>
          <w:rFonts w:cs="Tahoma"/>
        </w:rPr>
        <w:t xml:space="preserve"> Ave, Suite 1100, Denver, Colorado, 80203</w:t>
      </w:r>
      <w:r w:rsidR="009D7CA8" w:rsidRPr="009A7E26">
        <w:rPr>
          <w:rFonts w:cs="Tahoma"/>
        </w:rPr>
        <w:t>.</w:t>
      </w:r>
      <w:bookmarkEnd w:id="0"/>
      <w:r w:rsidR="00014C13" w:rsidRPr="009A7E26">
        <w:rPr>
          <w:rFonts w:cs="Tahoma"/>
        </w:rPr>
        <w:t xml:space="preserve"> </w:t>
      </w:r>
      <w:r w:rsidR="00ED38B7" w:rsidRPr="009A7E26">
        <w:t xml:space="preserve">Reasonable </w:t>
      </w:r>
      <w:proofErr w:type="gramStart"/>
      <w:r w:rsidR="00ED38B7" w:rsidRPr="009A7E26">
        <w:t>accommodations</w:t>
      </w:r>
      <w:proofErr w:type="gramEnd"/>
      <w:r w:rsidR="00ED38B7" w:rsidRPr="009A7E26">
        <w:t xml:space="preserve"> will be provided upon request for </w:t>
      </w:r>
      <w:proofErr w:type="gramStart"/>
      <w:r w:rsidR="00ED38B7" w:rsidRPr="009A7E26">
        <w:t>persons</w:t>
      </w:r>
      <w:proofErr w:type="gramEnd"/>
      <w:r w:rsidR="00ED38B7" w:rsidRPr="009A7E26">
        <w:t xml:space="preserve"> with disabilities.  Please notify the Board Coordinator at 303- 866-4416 or </w:t>
      </w:r>
      <w:hyperlink r:id="rId13" w:history="1">
        <w:r w:rsidR="00584691" w:rsidRPr="009A7E26">
          <w:rPr>
            <w:rStyle w:val="Hyperlink"/>
          </w:rPr>
          <w:t>chris.sykes@state.co.us</w:t>
        </w:r>
      </w:hyperlink>
      <w:r w:rsidR="00ED38B7" w:rsidRPr="009A7E26">
        <w:t xml:space="preserve"> or the 504/ADA Coordinator </w:t>
      </w:r>
      <w:hyperlink r:id="rId14" w:history="1">
        <w:r w:rsidR="00ED38B7" w:rsidRPr="009A7E26">
          <w:rPr>
            <w:rFonts w:cs="Tahoma"/>
            <w:color w:val="0062A0"/>
            <w:u w:val="single"/>
            <w:shd w:val="clear" w:color="auto" w:fill="EFEFEF"/>
          </w:rPr>
          <w:t>hcpf504ada@state.co.us</w:t>
        </w:r>
      </w:hyperlink>
      <w:r w:rsidR="00ED38B7" w:rsidRPr="009A7E26">
        <w:t xml:space="preserve"> at least one week </w:t>
      </w:r>
      <w:r w:rsidR="00A11E6B">
        <w:t>before</w:t>
      </w:r>
      <w:r w:rsidR="00ED38B7" w:rsidRPr="009A7E26">
        <w:t xml:space="preserve"> the meeting.</w:t>
      </w:r>
    </w:p>
    <w:p w14:paraId="243173C9" w14:textId="77777777" w:rsidR="00B750C5" w:rsidRPr="009A7E26" w:rsidRDefault="00811F8E" w:rsidP="00E8786A">
      <w:pPr>
        <w:pStyle w:val="body"/>
        <w:spacing w:after="120"/>
        <w:rPr>
          <w:rFonts w:ascii="Tahoma" w:hAnsi="Tahoma" w:cs="Tahoma"/>
          <w:color w:val="auto"/>
          <w:sz w:val="24"/>
        </w:rPr>
      </w:pPr>
      <w:r w:rsidRPr="009A7E26">
        <w:rPr>
          <w:rFonts w:ascii="Tahoma" w:hAnsi="Tahoma" w:cs="Tahoma"/>
          <w:color w:val="auto"/>
          <w:sz w:val="24"/>
        </w:rPr>
        <w:t xml:space="preserve">A copy of the full text of these proposed rule changes is available for review from the Medical Services Board Office, </w:t>
      </w:r>
      <w:r w:rsidR="00427EAA">
        <w:rPr>
          <w:rFonts w:ascii="Tahoma" w:hAnsi="Tahoma" w:cs="Tahoma"/>
          <w:color w:val="auto"/>
          <w:sz w:val="24"/>
        </w:rPr>
        <w:t>303 E. 17</w:t>
      </w:r>
      <w:r w:rsidR="00427EAA" w:rsidRPr="00427EAA">
        <w:rPr>
          <w:rFonts w:ascii="Tahoma" w:hAnsi="Tahoma" w:cs="Tahoma"/>
          <w:color w:val="auto"/>
          <w:sz w:val="24"/>
          <w:vertAlign w:val="superscript"/>
        </w:rPr>
        <w:t>th</w:t>
      </w:r>
      <w:r w:rsidR="00427EAA">
        <w:rPr>
          <w:rFonts w:ascii="Tahoma" w:hAnsi="Tahoma" w:cs="Tahoma"/>
          <w:color w:val="auto"/>
          <w:sz w:val="24"/>
        </w:rPr>
        <w:t xml:space="preserve"> Ave</w:t>
      </w:r>
      <w:r w:rsidRPr="009A7E26">
        <w:rPr>
          <w:rFonts w:ascii="Tahoma" w:hAnsi="Tahoma" w:cs="Tahoma"/>
          <w:color w:val="auto"/>
          <w:sz w:val="24"/>
        </w:rPr>
        <w:t>,</w:t>
      </w:r>
      <w:r w:rsidR="00427EAA">
        <w:rPr>
          <w:rFonts w:ascii="Tahoma" w:hAnsi="Tahoma" w:cs="Tahoma"/>
          <w:color w:val="auto"/>
          <w:sz w:val="24"/>
        </w:rPr>
        <w:t xml:space="preserve"> Ste 1100,</w:t>
      </w:r>
      <w:r w:rsidRPr="009A7E26">
        <w:rPr>
          <w:rFonts w:ascii="Tahoma" w:hAnsi="Tahoma" w:cs="Tahoma"/>
          <w:color w:val="auto"/>
          <w:sz w:val="24"/>
        </w:rPr>
        <w:t xml:space="preserve"> Denver, Colorado 80203, (303) 866-</w:t>
      </w:r>
      <w:r w:rsidR="00321B89">
        <w:rPr>
          <w:rFonts w:ascii="Tahoma" w:hAnsi="Tahoma" w:cs="Tahoma"/>
          <w:color w:val="auto"/>
          <w:sz w:val="24"/>
        </w:rPr>
        <w:t>2993</w:t>
      </w:r>
      <w:r w:rsidRPr="009A7E26">
        <w:rPr>
          <w:rFonts w:ascii="Tahoma" w:hAnsi="Tahoma" w:cs="Tahoma"/>
          <w:color w:val="auto"/>
          <w:sz w:val="24"/>
        </w:rPr>
        <w:t xml:space="preserve">, fax (303) 866-4411.  Written comments may be submitted to the Medical Services Board Office on or before </w:t>
      </w:r>
      <w:r w:rsidR="00A11E6B">
        <w:rPr>
          <w:rFonts w:ascii="Tahoma" w:hAnsi="Tahoma" w:cs="Tahoma"/>
          <w:color w:val="auto"/>
          <w:sz w:val="24"/>
        </w:rPr>
        <w:t xml:space="preserve">the </w:t>
      </w:r>
      <w:r w:rsidRPr="009A7E26">
        <w:rPr>
          <w:rFonts w:ascii="Tahoma" w:hAnsi="Tahoma" w:cs="Tahoma"/>
          <w:color w:val="auto"/>
          <w:sz w:val="24"/>
        </w:rPr>
        <w:t xml:space="preserve">close of business </w:t>
      </w:r>
      <w:r w:rsidR="00A11E6B">
        <w:rPr>
          <w:rFonts w:ascii="Tahoma" w:hAnsi="Tahoma" w:cs="Tahoma"/>
          <w:color w:val="auto"/>
          <w:sz w:val="24"/>
        </w:rPr>
        <w:t>on</w:t>
      </w:r>
      <w:r w:rsidRPr="009A7E26">
        <w:rPr>
          <w:rFonts w:ascii="Tahoma" w:hAnsi="Tahoma" w:cs="Tahoma"/>
          <w:color w:val="auto"/>
          <w:sz w:val="24"/>
        </w:rPr>
        <w:t xml:space="preserve"> Wednesday </w:t>
      </w:r>
      <w:r w:rsidR="00A11E6B">
        <w:rPr>
          <w:rFonts w:ascii="Tahoma" w:hAnsi="Tahoma" w:cs="Tahoma"/>
          <w:color w:val="auto"/>
          <w:sz w:val="24"/>
        </w:rPr>
        <w:t>before</w:t>
      </w:r>
      <w:r w:rsidRPr="009A7E26">
        <w:rPr>
          <w:rFonts w:ascii="Tahoma" w:hAnsi="Tahoma" w:cs="Tahoma"/>
          <w:color w:val="auto"/>
          <w:sz w:val="24"/>
        </w:rPr>
        <w:t xml:space="preserve"> the meeting. Additionally, the full text of all proposed changes will be available approximately one week prior to the meeting on the Department’s website</w:t>
      </w:r>
      <w:r w:rsidR="00CC094D" w:rsidRPr="009A7E26">
        <w:rPr>
          <w:rFonts w:ascii="Tahoma" w:hAnsi="Tahoma" w:cs="Tahoma"/>
          <w:color w:val="auto"/>
          <w:sz w:val="24"/>
        </w:rPr>
        <w:t xml:space="preserve"> at </w:t>
      </w:r>
      <w:hyperlink r:id="rId15" w:history="1">
        <w:r w:rsidR="00B750C5" w:rsidRPr="009A7E26">
          <w:rPr>
            <w:rStyle w:val="Hyperlink"/>
            <w:rFonts w:ascii="Tahoma" w:hAnsi="Tahoma" w:cs="Tahoma"/>
            <w:sz w:val="24"/>
          </w:rPr>
          <w:t>www.colorado.gov/hcpf/medical-services-board</w:t>
        </w:r>
      </w:hyperlink>
      <w:r w:rsidRPr="009A7E26">
        <w:rPr>
          <w:rFonts w:ascii="Tahoma" w:hAnsi="Tahoma" w:cs="Tahoma"/>
          <w:color w:val="auto"/>
          <w:sz w:val="24"/>
        </w:rPr>
        <w:t>.</w:t>
      </w:r>
    </w:p>
    <w:p w14:paraId="1833AE8E" w14:textId="77777777" w:rsidR="00811F8E" w:rsidRPr="009A7E26" w:rsidRDefault="00B750C5" w:rsidP="00E8786A">
      <w:pPr>
        <w:pStyle w:val="body"/>
        <w:spacing w:after="120"/>
        <w:rPr>
          <w:rFonts w:ascii="Tahoma" w:eastAsia="Times New Roman" w:hAnsi="Tahoma" w:cs="Tahoma"/>
          <w:b/>
          <w:noProof w:val="0"/>
          <w:color w:val="auto"/>
          <w:sz w:val="24"/>
        </w:rPr>
      </w:pPr>
      <w:r w:rsidRPr="009A7E26">
        <w:rPr>
          <w:rFonts w:ascii="Tahoma" w:hAnsi="Tahoma" w:cs="Tahoma"/>
          <w:color w:val="auto"/>
          <w:sz w:val="24"/>
        </w:rPr>
        <w:t>This notice is su</w:t>
      </w:r>
      <w:r w:rsidR="00483A73" w:rsidRPr="009A7E26">
        <w:rPr>
          <w:rFonts w:ascii="Tahoma" w:hAnsi="Tahoma" w:cs="Tahoma"/>
          <w:color w:val="auto"/>
          <w:sz w:val="24"/>
        </w:rPr>
        <w:t xml:space="preserve">bmitted </w:t>
      </w:r>
      <w:r w:rsidRPr="009A7E26">
        <w:rPr>
          <w:rFonts w:ascii="Tahoma" w:hAnsi="Tahoma" w:cs="Tahoma"/>
          <w:color w:val="auto"/>
          <w:sz w:val="24"/>
        </w:rPr>
        <w:t>pursuant to § 24-4-103(3)(a) and (11)(a), C.R.S.</w:t>
      </w:r>
    </w:p>
    <w:p w14:paraId="11BC2A79" w14:textId="77777777" w:rsidR="0017764B" w:rsidRDefault="0017764B" w:rsidP="00E8786A">
      <w:pPr>
        <w:autoSpaceDE w:val="0"/>
        <w:autoSpaceDN w:val="0"/>
        <w:adjustRightInd w:val="0"/>
        <w:rPr>
          <w:rFonts w:ascii="Tahoma" w:hAnsi="Tahoma" w:cs="Tahoma"/>
        </w:rPr>
      </w:pPr>
    </w:p>
    <w:p w14:paraId="7AB60FDD" w14:textId="15885A54" w:rsidR="00321B89" w:rsidRPr="00DE3B64" w:rsidRDefault="00BA3340" w:rsidP="00BA3340">
      <w:pPr>
        <w:autoSpaceDE w:val="0"/>
        <w:autoSpaceDN w:val="0"/>
        <w:adjustRightInd w:val="0"/>
        <w:rPr>
          <w:rFonts w:ascii="Tahoma" w:eastAsia="Times New Roman" w:hAnsi="Tahoma" w:cs="Tahoma"/>
          <w:b/>
        </w:rPr>
      </w:pPr>
      <w:r w:rsidRPr="00BA3340">
        <w:rPr>
          <w:rFonts w:ascii="Tahoma" w:eastAsia="Times New Roman" w:hAnsi="Tahoma" w:cs="Tahoma"/>
          <w:b/>
        </w:rPr>
        <w:t>MSB 2</w:t>
      </w:r>
      <w:r w:rsidR="00975FDD">
        <w:rPr>
          <w:rFonts w:ascii="Tahoma" w:eastAsia="Times New Roman" w:hAnsi="Tahoma" w:cs="Tahoma"/>
          <w:b/>
        </w:rPr>
        <w:t>6</w:t>
      </w:r>
      <w:r w:rsidRPr="00BA3340">
        <w:rPr>
          <w:rFonts w:ascii="Tahoma" w:eastAsia="Times New Roman" w:hAnsi="Tahoma" w:cs="Tahoma"/>
          <w:b/>
        </w:rPr>
        <w:t>-0</w:t>
      </w:r>
      <w:r w:rsidR="00A04CB3">
        <w:rPr>
          <w:rFonts w:ascii="Tahoma" w:eastAsia="Times New Roman" w:hAnsi="Tahoma" w:cs="Tahoma"/>
          <w:b/>
        </w:rPr>
        <w:t>7</w:t>
      </w:r>
      <w:r w:rsidR="007A45A2">
        <w:rPr>
          <w:rFonts w:ascii="Tahoma" w:eastAsia="Times New Roman" w:hAnsi="Tahoma" w:cs="Tahoma"/>
          <w:b/>
        </w:rPr>
        <w:t>-</w:t>
      </w:r>
      <w:r w:rsidR="00A04CB3">
        <w:rPr>
          <w:rFonts w:ascii="Tahoma" w:eastAsia="Times New Roman" w:hAnsi="Tahoma" w:cs="Tahoma"/>
          <w:b/>
        </w:rPr>
        <w:t>1</w:t>
      </w:r>
      <w:r w:rsidR="007A45A2">
        <w:rPr>
          <w:rFonts w:ascii="Tahoma" w:eastAsia="Times New Roman" w:hAnsi="Tahoma" w:cs="Tahoma"/>
          <w:b/>
        </w:rPr>
        <w:t>9</w:t>
      </w:r>
      <w:r w:rsidRPr="00BA3340">
        <w:rPr>
          <w:rFonts w:ascii="Tahoma" w:eastAsia="Times New Roman" w:hAnsi="Tahoma" w:cs="Tahoma"/>
          <w:b/>
        </w:rPr>
        <w:t>-A</w:t>
      </w:r>
      <w:r>
        <w:rPr>
          <w:rFonts w:ascii="Tahoma" w:eastAsia="Times New Roman" w:hAnsi="Tahoma" w:cs="Tahoma"/>
          <w:b/>
        </w:rPr>
        <w:t xml:space="preserve">, </w:t>
      </w:r>
      <w:r w:rsidR="00A04CB3" w:rsidRPr="00A04CB3">
        <w:rPr>
          <w:rFonts w:ascii="Tahoma" w:eastAsia="Times New Roman" w:hAnsi="Tahoma" w:cs="Tahoma"/>
          <w:b/>
        </w:rPr>
        <w:t xml:space="preserve">Revision to the Medical Assistance Colorado Dental Care Program </w:t>
      </w:r>
      <w:proofErr w:type="gramStart"/>
      <w:r w:rsidR="00A04CB3" w:rsidRPr="00A04CB3">
        <w:rPr>
          <w:rFonts w:ascii="Tahoma" w:eastAsia="Times New Roman" w:hAnsi="Tahoma" w:cs="Tahoma"/>
          <w:b/>
        </w:rPr>
        <w:t>For</w:t>
      </w:r>
      <w:proofErr w:type="gramEnd"/>
      <w:r w:rsidR="00A04CB3" w:rsidRPr="00A04CB3">
        <w:rPr>
          <w:rFonts w:ascii="Tahoma" w:eastAsia="Times New Roman" w:hAnsi="Tahoma" w:cs="Tahoma"/>
          <w:b/>
        </w:rPr>
        <w:t xml:space="preserve"> Low-Income Seniors, Procedure Rate Decrease on Schedule A for Fiscal Year 2026-27</w:t>
      </w:r>
      <w:r w:rsidR="00975FDD" w:rsidRPr="00975FDD">
        <w:rPr>
          <w:rFonts w:ascii="Tahoma" w:eastAsia="Times New Roman" w:hAnsi="Tahoma" w:cs="Tahoma"/>
          <w:b/>
        </w:rPr>
        <w:t xml:space="preserve"> </w:t>
      </w:r>
    </w:p>
    <w:p w14:paraId="358B7C0F" w14:textId="77777777" w:rsidR="00F13D2F" w:rsidRPr="00DE3B64" w:rsidRDefault="005451C4" w:rsidP="00321B89">
      <w:pPr>
        <w:autoSpaceDE w:val="0"/>
        <w:autoSpaceDN w:val="0"/>
        <w:adjustRightInd w:val="0"/>
        <w:rPr>
          <w:rFonts w:ascii="Tahoma" w:eastAsia="Times New Roman" w:hAnsi="Tahoma" w:cs="Tahoma"/>
          <w:b/>
        </w:rPr>
      </w:pPr>
      <w:r w:rsidRPr="00DE3B64">
        <w:rPr>
          <w:rFonts w:ascii="Tahoma" w:eastAsia="Times New Roman" w:hAnsi="Tahoma" w:cs="Tahoma"/>
          <w:b/>
        </w:rPr>
        <w:t xml:space="preserve"> </w:t>
      </w:r>
    </w:p>
    <w:p w14:paraId="356EA429" w14:textId="16441DCB" w:rsidR="007A45A2" w:rsidRPr="00A04CB3" w:rsidRDefault="0017764B" w:rsidP="00A04CB3">
      <w:pPr>
        <w:autoSpaceDE w:val="0"/>
        <w:autoSpaceDN w:val="0"/>
        <w:adjustRightInd w:val="0"/>
        <w:rPr>
          <w:rFonts w:ascii="Tahoma" w:hAnsi="Tahoma" w:cs="Tahoma"/>
          <w:color w:val="000000"/>
        </w:rPr>
      </w:pPr>
      <w:r w:rsidRPr="00A04CB3">
        <w:rPr>
          <w:rFonts w:ascii="Tahoma" w:hAnsi="Tahoma" w:cs="Tahoma"/>
        </w:rPr>
        <w:t xml:space="preserve">Medical Assistance. </w:t>
      </w:r>
      <w:r w:rsidR="005B62F1" w:rsidRPr="00A04CB3">
        <w:rPr>
          <w:rFonts w:ascii="Tahoma" w:hAnsi="Tahoma" w:cs="Tahoma"/>
          <w:color w:val="000000"/>
        </w:rPr>
        <w:t xml:space="preserve"> </w:t>
      </w:r>
      <w:r w:rsidR="00A04CB3" w:rsidRPr="00A04CB3">
        <w:rPr>
          <w:rFonts w:ascii="Tahoma" w:hAnsi="Tahoma" w:cs="Tahoma"/>
          <w:color w:val="000000"/>
        </w:rPr>
        <w:t>Due to the current state budget emergency, the Dental Health Care Program for Low-Income Seniors (Senior Dental Program) had a reduction of $500,000 in FY2025-26 and a $2 million reduction in FY2026-27. The current reduction left many aging adults on waiting lists, some that were in the middle of treatment plans. Some may have had been waiting to have restorations (fillings or crowns) that were not completed to the worst-case scenario of full extractions completed, and while waiting for the healing process, the reduction left the aging adult with no dentures as the grantee no longer had the funds. Current rule states that the maximum amount per program procedure must not be less than the reimbursement fee-for-service on Medicaid dental rates. On April 21, 2026, the Dental Advisory Committee (DAC) recommended that all Senior Dental Program rates on the fee schedule be reduced to match Medicaid dental rates. It was determined by lowering these rates to match Medicaid, approximately 600 more seniors could receive assistance through the program. This would include the aging adults waiting for grantees to receive more funding so their treatment plans may be finished.</w:t>
      </w:r>
    </w:p>
    <w:p w14:paraId="4AD84660" w14:textId="77777777" w:rsidR="00A04CB3" w:rsidRPr="00A04CB3" w:rsidRDefault="00A04CB3" w:rsidP="00A04CB3">
      <w:pPr>
        <w:autoSpaceDE w:val="0"/>
        <w:autoSpaceDN w:val="0"/>
        <w:adjustRightInd w:val="0"/>
        <w:rPr>
          <w:rFonts w:ascii="Tahoma" w:hAnsi="Tahoma" w:cs="Tahoma"/>
          <w:color w:val="000000"/>
        </w:rPr>
      </w:pPr>
    </w:p>
    <w:p w14:paraId="747E80A3" w14:textId="526D97B8" w:rsidR="0017764B" w:rsidRDefault="0017764B" w:rsidP="007A45A2">
      <w:pPr>
        <w:pStyle w:val="BodyText1"/>
        <w:ind w:left="0"/>
        <w:contextualSpacing/>
        <w:rPr>
          <w:rFonts w:cs="Tahoma"/>
        </w:rPr>
      </w:pPr>
      <w:r w:rsidRPr="00A04CB3">
        <w:rPr>
          <w:rFonts w:cs="Tahoma"/>
        </w:rPr>
        <w:t xml:space="preserve">The authority for this rule is contained in </w:t>
      </w:r>
      <w:r w:rsidR="00A04CB3" w:rsidRPr="00A04CB3">
        <w:rPr>
          <w:rFonts w:cs="Tahoma"/>
        </w:rPr>
        <w:t>25.5-3-406, C.R.S.</w:t>
      </w:r>
      <w:r w:rsidR="007A45A2" w:rsidRPr="00A04CB3">
        <w:t xml:space="preserve"> </w:t>
      </w:r>
      <w:r w:rsidR="00D17D18" w:rsidRPr="00A04CB3">
        <w:t xml:space="preserve">and </w:t>
      </w:r>
      <w:r w:rsidR="006C5A88" w:rsidRPr="00A04CB3">
        <w:rPr>
          <w:rFonts w:cs="Tahoma"/>
        </w:rPr>
        <w:t xml:space="preserve">25.5-1-301 through 25.5-1-303, </w:t>
      </w:r>
      <w:proofErr w:type="gramStart"/>
      <w:r w:rsidR="006C5A88" w:rsidRPr="00A04CB3">
        <w:rPr>
          <w:rFonts w:cs="Tahoma"/>
        </w:rPr>
        <w:t>C.R.S.</w:t>
      </w:r>
      <w:r w:rsidR="005B62F1" w:rsidRPr="00A04CB3">
        <w:rPr>
          <w:rFonts w:cs="Tahoma"/>
        </w:rPr>
        <w:t>.</w:t>
      </w:r>
      <w:proofErr w:type="gramEnd"/>
    </w:p>
    <w:p w14:paraId="4D27D262" w14:textId="77777777" w:rsidR="003E6B9B" w:rsidRDefault="003E6B9B" w:rsidP="007A45A2">
      <w:pPr>
        <w:pStyle w:val="BodyText1"/>
        <w:ind w:left="0"/>
        <w:contextualSpacing/>
        <w:rPr>
          <w:rFonts w:cs="Tahoma"/>
        </w:rPr>
      </w:pPr>
    </w:p>
    <w:p w14:paraId="35320B63" w14:textId="77777777" w:rsidR="00A04CB3" w:rsidRDefault="00A04CB3" w:rsidP="00975FDD">
      <w:pPr>
        <w:autoSpaceDE w:val="0"/>
        <w:autoSpaceDN w:val="0"/>
        <w:adjustRightInd w:val="0"/>
        <w:rPr>
          <w:rFonts w:ascii="Tahoma" w:eastAsia="Times New Roman" w:hAnsi="Tahoma" w:cs="Tahoma"/>
          <w:b/>
        </w:rPr>
      </w:pPr>
    </w:p>
    <w:p w14:paraId="797E9EF2" w14:textId="77777777" w:rsidR="00A04CB3" w:rsidRDefault="00A04CB3" w:rsidP="00975FDD">
      <w:pPr>
        <w:autoSpaceDE w:val="0"/>
        <w:autoSpaceDN w:val="0"/>
        <w:adjustRightInd w:val="0"/>
        <w:rPr>
          <w:rFonts w:ascii="Tahoma" w:eastAsia="Times New Roman" w:hAnsi="Tahoma" w:cs="Tahoma"/>
          <w:b/>
        </w:rPr>
      </w:pPr>
    </w:p>
    <w:p w14:paraId="0ECB5F4E" w14:textId="77777777" w:rsidR="00A04CB3" w:rsidRDefault="00A04CB3" w:rsidP="00975FDD">
      <w:pPr>
        <w:autoSpaceDE w:val="0"/>
        <w:autoSpaceDN w:val="0"/>
        <w:adjustRightInd w:val="0"/>
        <w:rPr>
          <w:rFonts w:ascii="Tahoma" w:eastAsia="Times New Roman" w:hAnsi="Tahoma" w:cs="Tahoma"/>
          <w:b/>
        </w:rPr>
      </w:pPr>
    </w:p>
    <w:p w14:paraId="05AA5E51" w14:textId="09A4B549" w:rsidR="00975FDD" w:rsidRPr="00DE3B64" w:rsidRDefault="00975FDD" w:rsidP="00975FDD">
      <w:pPr>
        <w:autoSpaceDE w:val="0"/>
        <w:autoSpaceDN w:val="0"/>
        <w:adjustRightInd w:val="0"/>
        <w:rPr>
          <w:rFonts w:ascii="Tahoma" w:eastAsia="Times New Roman" w:hAnsi="Tahoma" w:cs="Tahoma"/>
          <w:b/>
        </w:rPr>
      </w:pPr>
      <w:r w:rsidRPr="00BA3340">
        <w:rPr>
          <w:rFonts w:ascii="Tahoma" w:eastAsia="Times New Roman" w:hAnsi="Tahoma" w:cs="Tahoma"/>
          <w:b/>
        </w:rPr>
        <w:lastRenderedPageBreak/>
        <w:t>MSB 2</w:t>
      </w:r>
      <w:r w:rsidR="00A04CB3">
        <w:rPr>
          <w:rFonts w:ascii="Tahoma" w:eastAsia="Times New Roman" w:hAnsi="Tahoma" w:cs="Tahoma"/>
          <w:b/>
        </w:rPr>
        <w:t>6</w:t>
      </w:r>
      <w:r w:rsidRPr="00BA3340">
        <w:rPr>
          <w:rFonts w:ascii="Tahoma" w:eastAsia="Times New Roman" w:hAnsi="Tahoma" w:cs="Tahoma"/>
          <w:b/>
        </w:rPr>
        <w:t>-</w:t>
      </w:r>
      <w:r w:rsidR="00A04CB3">
        <w:rPr>
          <w:rFonts w:ascii="Tahoma" w:eastAsia="Times New Roman" w:hAnsi="Tahoma" w:cs="Tahoma"/>
          <w:b/>
        </w:rPr>
        <w:t>07</w:t>
      </w:r>
      <w:r>
        <w:rPr>
          <w:rFonts w:ascii="Tahoma" w:eastAsia="Times New Roman" w:hAnsi="Tahoma" w:cs="Tahoma"/>
          <w:b/>
        </w:rPr>
        <w:t>-1</w:t>
      </w:r>
      <w:r w:rsidR="00A04CB3">
        <w:rPr>
          <w:rFonts w:ascii="Tahoma" w:eastAsia="Times New Roman" w:hAnsi="Tahoma" w:cs="Tahoma"/>
          <w:b/>
        </w:rPr>
        <w:t>9</w:t>
      </w:r>
      <w:r w:rsidRPr="00BA3340">
        <w:rPr>
          <w:rFonts w:ascii="Tahoma" w:eastAsia="Times New Roman" w:hAnsi="Tahoma" w:cs="Tahoma"/>
          <w:b/>
        </w:rPr>
        <w:t>-</w:t>
      </w:r>
      <w:r w:rsidR="00A04CB3">
        <w:rPr>
          <w:rFonts w:ascii="Tahoma" w:eastAsia="Times New Roman" w:hAnsi="Tahoma" w:cs="Tahoma"/>
          <w:b/>
        </w:rPr>
        <w:t>B</w:t>
      </w:r>
      <w:r>
        <w:rPr>
          <w:rFonts w:ascii="Tahoma" w:eastAsia="Times New Roman" w:hAnsi="Tahoma" w:cs="Tahoma"/>
          <w:b/>
        </w:rPr>
        <w:t xml:space="preserve">, </w:t>
      </w:r>
      <w:r w:rsidR="00A04CB3" w:rsidRPr="00A04CB3">
        <w:rPr>
          <w:rFonts w:ascii="Tahoma" w:eastAsia="Times New Roman" w:hAnsi="Tahoma" w:cs="Tahoma"/>
          <w:b/>
        </w:rPr>
        <w:t>Revision to the Medical Assistance Act Rule concerning Non-Emergent Medical Transportation Rideshare Authorization, Section 8.014</w:t>
      </w:r>
      <w:r w:rsidRPr="00975FDD">
        <w:rPr>
          <w:rFonts w:ascii="Tahoma" w:eastAsia="Times New Roman" w:hAnsi="Tahoma" w:cs="Tahoma"/>
          <w:b/>
        </w:rPr>
        <w:t xml:space="preserve"> </w:t>
      </w:r>
    </w:p>
    <w:p w14:paraId="73F10D3C" w14:textId="77777777" w:rsidR="00975FDD" w:rsidRPr="00DE3B64" w:rsidRDefault="00975FDD" w:rsidP="00975FDD">
      <w:pPr>
        <w:autoSpaceDE w:val="0"/>
        <w:autoSpaceDN w:val="0"/>
        <w:adjustRightInd w:val="0"/>
        <w:rPr>
          <w:rFonts w:ascii="Tahoma" w:eastAsia="Times New Roman" w:hAnsi="Tahoma" w:cs="Tahoma"/>
          <w:b/>
        </w:rPr>
      </w:pPr>
      <w:r w:rsidRPr="00DE3B64">
        <w:rPr>
          <w:rFonts w:ascii="Tahoma" w:eastAsia="Times New Roman" w:hAnsi="Tahoma" w:cs="Tahoma"/>
          <w:b/>
        </w:rPr>
        <w:t xml:space="preserve"> </w:t>
      </w:r>
    </w:p>
    <w:p w14:paraId="4ACC4020" w14:textId="77777777" w:rsidR="00E73089" w:rsidRPr="00E73089" w:rsidRDefault="00975FDD" w:rsidP="00E73089">
      <w:pPr>
        <w:autoSpaceDE w:val="0"/>
        <w:autoSpaceDN w:val="0"/>
        <w:adjustRightInd w:val="0"/>
        <w:rPr>
          <w:rFonts w:ascii="Tahoma" w:hAnsi="Tahoma" w:cs="Tahoma"/>
          <w:color w:val="000000"/>
        </w:rPr>
      </w:pPr>
      <w:r w:rsidRPr="00E73089">
        <w:rPr>
          <w:rFonts w:ascii="Tahoma" w:hAnsi="Tahoma" w:cs="Tahoma"/>
        </w:rPr>
        <w:t xml:space="preserve">Medical Assistance. </w:t>
      </w:r>
      <w:r w:rsidRPr="00E73089">
        <w:rPr>
          <w:rFonts w:ascii="Tahoma" w:hAnsi="Tahoma" w:cs="Tahoma"/>
          <w:color w:val="000000"/>
        </w:rPr>
        <w:t xml:space="preserve"> </w:t>
      </w:r>
      <w:r w:rsidR="00E73089" w:rsidRPr="00E73089">
        <w:rPr>
          <w:rFonts w:ascii="Tahoma" w:hAnsi="Tahoma" w:cs="Tahoma"/>
          <w:color w:val="000000"/>
        </w:rPr>
        <w:t xml:space="preserve">The proposed rule adds Transportation Network Companies (TNC) as authorized providers to the non-emergent medical transportation (NEMT) rule in accordance with House Bill 26-1328. The new statewide NEMT broker will be active in Fall of 2026 and TNCs will be part of the new broker’s network. House Bill 26-1328 directs the Department to include TNC as safety-net NEMT providers. Specifically, TNCs may only provide NEMT services when the NEMT provider originally assigned to the trip is unable to fulfill the assignment and no other enrolled NEMT provider is available to complete the trip in the necessary timeframe to arrive at the appointment, or if there is no NEMT provider available to serve the member in their county or service area at the time the trip is requested. NEMT services provided by TNCs under such circumstances must be documented by the Transportation Broker and such documentation must be made available to the Department upon request. TNCs must be approved by the Department and meet the Public Utility Commission (PUC) driver, vehicle, safety, permitting, and credentialing regulatory requirements to render NEMT services. </w:t>
      </w:r>
    </w:p>
    <w:p w14:paraId="18C4D7FB" w14:textId="77777777" w:rsidR="00E73089" w:rsidRPr="00E73089" w:rsidRDefault="00E73089" w:rsidP="00E73089">
      <w:pPr>
        <w:autoSpaceDE w:val="0"/>
        <w:autoSpaceDN w:val="0"/>
        <w:adjustRightInd w:val="0"/>
        <w:rPr>
          <w:rFonts w:ascii="Tahoma" w:hAnsi="Tahoma" w:cs="Tahoma"/>
          <w:color w:val="000000"/>
        </w:rPr>
      </w:pPr>
    </w:p>
    <w:p w14:paraId="529E6F2E" w14:textId="77777777" w:rsidR="00E73089" w:rsidRPr="00E73089" w:rsidRDefault="00E73089" w:rsidP="00E73089">
      <w:pPr>
        <w:autoSpaceDE w:val="0"/>
        <w:autoSpaceDN w:val="0"/>
        <w:adjustRightInd w:val="0"/>
        <w:rPr>
          <w:rFonts w:ascii="Tahoma" w:hAnsi="Tahoma" w:cs="Tahoma"/>
          <w:color w:val="000000"/>
        </w:rPr>
      </w:pPr>
      <w:r w:rsidRPr="00E73089">
        <w:rPr>
          <w:rFonts w:ascii="Tahoma" w:hAnsi="Tahoma" w:cs="Tahoma"/>
          <w:color w:val="000000"/>
        </w:rPr>
        <w:t xml:space="preserve">The addition of TNCs as authorized NEMT providers is intended to increase access to NEMT services in rural areas that do not have a high concentration of NEMT providers, or no NEMT providers in </w:t>
      </w:r>
      <w:proofErr w:type="gramStart"/>
      <w:r w:rsidRPr="00E73089">
        <w:rPr>
          <w:rFonts w:ascii="Tahoma" w:hAnsi="Tahoma" w:cs="Tahoma"/>
          <w:color w:val="000000"/>
        </w:rPr>
        <w:t>close proximity</w:t>
      </w:r>
      <w:proofErr w:type="gramEnd"/>
      <w:r w:rsidRPr="00E73089">
        <w:rPr>
          <w:rFonts w:ascii="Tahoma" w:hAnsi="Tahoma" w:cs="Tahoma"/>
          <w:color w:val="000000"/>
        </w:rPr>
        <w:t xml:space="preserve">. It also strengthens access to care and </w:t>
      </w:r>
      <w:proofErr w:type="gramStart"/>
      <w:r w:rsidRPr="00E73089">
        <w:rPr>
          <w:rFonts w:ascii="Tahoma" w:hAnsi="Tahoma" w:cs="Tahoma"/>
          <w:color w:val="000000"/>
        </w:rPr>
        <w:t>improve</w:t>
      </w:r>
      <w:proofErr w:type="gramEnd"/>
      <w:r w:rsidRPr="00E73089">
        <w:rPr>
          <w:rFonts w:ascii="Tahoma" w:hAnsi="Tahoma" w:cs="Tahoma"/>
          <w:color w:val="000000"/>
        </w:rPr>
        <w:t xml:space="preserve"> system reliability, particularly in rural and frontier areas where transportation options are limited. TNCs can provide flexible, on-demand capacity to address service gaps when traditional NEMT providers are unavailable, experience last-minute driver cancellations, or have no-show incidents that risk delayed or missed medical appointments. Incorporating TNCs as a supplemental transportation option would enhance program resilience, reduce appointment disruptions, and support timely access to medically necessary services for Medicaid members.</w:t>
      </w:r>
    </w:p>
    <w:p w14:paraId="231C1DFD" w14:textId="77777777" w:rsidR="00E73089" w:rsidRPr="00E73089" w:rsidRDefault="00E73089" w:rsidP="00E73089">
      <w:pPr>
        <w:autoSpaceDE w:val="0"/>
        <w:autoSpaceDN w:val="0"/>
        <w:adjustRightInd w:val="0"/>
        <w:rPr>
          <w:rFonts w:ascii="Tahoma" w:hAnsi="Tahoma" w:cs="Tahoma"/>
          <w:color w:val="000000"/>
        </w:rPr>
      </w:pPr>
    </w:p>
    <w:p w14:paraId="01959F67" w14:textId="08B74A6E" w:rsidR="00975FDD" w:rsidRPr="00E73089" w:rsidRDefault="00E73089" w:rsidP="00E73089">
      <w:pPr>
        <w:autoSpaceDE w:val="0"/>
        <w:autoSpaceDN w:val="0"/>
        <w:adjustRightInd w:val="0"/>
        <w:rPr>
          <w:rFonts w:ascii="Tahoma" w:hAnsi="Tahoma" w:cs="Tahoma"/>
          <w:color w:val="000000"/>
        </w:rPr>
      </w:pPr>
      <w:r w:rsidRPr="00E73089">
        <w:rPr>
          <w:rFonts w:ascii="Tahoma" w:hAnsi="Tahoma" w:cs="Tahoma"/>
          <w:color w:val="000000"/>
        </w:rPr>
        <w:t>TNCs holding a valid Public Utility Commission (PUC) license are exempt from section 8.014.3.B.6-9 requirements because the Department accepts the PUC license in place of those requirements.</w:t>
      </w:r>
      <w:r w:rsidR="003E6B9B" w:rsidRPr="00E73089">
        <w:rPr>
          <w:rFonts w:ascii="Tahoma" w:hAnsi="Tahoma" w:cs="Tahoma"/>
          <w:color w:val="000000"/>
        </w:rPr>
        <w:t xml:space="preserve"> </w:t>
      </w:r>
      <w:r w:rsidR="00975FDD" w:rsidRPr="00E73089">
        <w:rPr>
          <w:rFonts w:ascii="Tahoma" w:hAnsi="Tahoma" w:cs="Tahoma"/>
          <w:color w:val="000000"/>
        </w:rPr>
        <w:t xml:space="preserve"> </w:t>
      </w:r>
    </w:p>
    <w:p w14:paraId="6410D568" w14:textId="77777777" w:rsidR="00975FDD" w:rsidRPr="00E73089" w:rsidRDefault="00975FDD" w:rsidP="00975FDD">
      <w:pPr>
        <w:autoSpaceDE w:val="0"/>
        <w:autoSpaceDN w:val="0"/>
        <w:adjustRightInd w:val="0"/>
        <w:rPr>
          <w:rFonts w:ascii="Tahoma" w:hAnsi="Tahoma" w:cs="Tahoma"/>
          <w:color w:val="000000"/>
        </w:rPr>
      </w:pPr>
    </w:p>
    <w:p w14:paraId="1BFA24C1" w14:textId="57BCD0BB" w:rsidR="00E73089" w:rsidRPr="00E73089" w:rsidRDefault="00975FDD" w:rsidP="00E73089">
      <w:pPr>
        <w:pStyle w:val="BodyText1"/>
        <w:ind w:left="90"/>
        <w:contextualSpacing/>
        <w:rPr>
          <w:rFonts w:cs="Tahoma"/>
        </w:rPr>
      </w:pPr>
      <w:r w:rsidRPr="00E73089">
        <w:rPr>
          <w:rFonts w:cs="Tahoma"/>
        </w:rPr>
        <w:t xml:space="preserve">The authority for this rule is contained in </w:t>
      </w:r>
      <w:r w:rsidR="00E73089" w:rsidRPr="00E73089">
        <w:rPr>
          <w:rFonts w:cs="Tahoma"/>
        </w:rPr>
        <w:t>42 C.F.R. § 440.170</w:t>
      </w:r>
      <w:r w:rsidR="00BE32E9" w:rsidRPr="00E73089">
        <w:rPr>
          <w:rFonts w:cs="Tahoma"/>
        </w:rPr>
        <w:t>;</w:t>
      </w:r>
      <w:r w:rsidR="00E73089" w:rsidRPr="00E73089">
        <w:rPr>
          <w:rFonts w:cs="Tahoma"/>
        </w:rPr>
        <w:t xml:space="preserve"> C.R.S. §§ 25.5-1-801 to -802</w:t>
      </w:r>
    </w:p>
    <w:p w14:paraId="74D7F050" w14:textId="0CF3F88C" w:rsidR="00975FDD" w:rsidRPr="00DE3B64" w:rsidRDefault="00E73089" w:rsidP="00E73089">
      <w:pPr>
        <w:pStyle w:val="BodyText1"/>
        <w:ind w:left="90"/>
        <w:contextualSpacing/>
      </w:pPr>
      <w:r w:rsidRPr="00E73089">
        <w:rPr>
          <w:rFonts w:cs="Tahoma"/>
        </w:rPr>
        <w:t>C.R.S. § 25.5-1-804(19), as enacted by House Bill 26-1328</w:t>
      </w:r>
      <w:r w:rsidRPr="00E73089">
        <w:t xml:space="preserve"> and</w:t>
      </w:r>
      <w:r w:rsidR="003E6B9B" w:rsidRPr="00E73089">
        <w:t xml:space="preserve"> </w:t>
      </w:r>
      <w:r w:rsidR="00975FDD" w:rsidRPr="00E73089">
        <w:rPr>
          <w:rFonts w:cs="Tahoma"/>
        </w:rPr>
        <w:t xml:space="preserve">25.5-1-301 through 25.5-1-303, </w:t>
      </w:r>
      <w:proofErr w:type="gramStart"/>
      <w:r w:rsidR="00975FDD" w:rsidRPr="00E73089">
        <w:rPr>
          <w:rFonts w:cs="Tahoma"/>
        </w:rPr>
        <w:t>C.R.S..</w:t>
      </w:r>
      <w:proofErr w:type="gramEnd"/>
    </w:p>
    <w:p w14:paraId="3AE02B66" w14:textId="1C5B706B" w:rsidR="00975FDD" w:rsidRPr="00DE3B64" w:rsidRDefault="00975FDD" w:rsidP="00975FDD">
      <w:pPr>
        <w:autoSpaceDE w:val="0"/>
        <w:autoSpaceDN w:val="0"/>
        <w:adjustRightInd w:val="0"/>
        <w:rPr>
          <w:rFonts w:ascii="Tahoma" w:eastAsia="Times New Roman" w:hAnsi="Tahoma" w:cs="Tahoma"/>
          <w:b/>
        </w:rPr>
      </w:pPr>
      <w:r w:rsidRPr="00BA3340">
        <w:rPr>
          <w:rFonts w:ascii="Tahoma" w:eastAsia="Times New Roman" w:hAnsi="Tahoma" w:cs="Tahoma"/>
          <w:b/>
        </w:rPr>
        <w:t>MSB 2</w:t>
      </w:r>
      <w:r>
        <w:rPr>
          <w:rFonts w:ascii="Tahoma" w:eastAsia="Times New Roman" w:hAnsi="Tahoma" w:cs="Tahoma"/>
          <w:b/>
        </w:rPr>
        <w:t>6</w:t>
      </w:r>
      <w:r w:rsidRPr="00BA3340">
        <w:rPr>
          <w:rFonts w:ascii="Tahoma" w:eastAsia="Times New Roman" w:hAnsi="Tahoma" w:cs="Tahoma"/>
          <w:b/>
        </w:rPr>
        <w:t>-0</w:t>
      </w:r>
      <w:r w:rsidR="00A04CB3">
        <w:rPr>
          <w:rFonts w:ascii="Tahoma" w:eastAsia="Times New Roman" w:hAnsi="Tahoma" w:cs="Tahoma"/>
          <w:b/>
        </w:rPr>
        <w:t>3</w:t>
      </w:r>
      <w:r>
        <w:rPr>
          <w:rFonts w:ascii="Tahoma" w:eastAsia="Times New Roman" w:hAnsi="Tahoma" w:cs="Tahoma"/>
          <w:b/>
        </w:rPr>
        <w:t>-0</w:t>
      </w:r>
      <w:r w:rsidR="00A04CB3">
        <w:rPr>
          <w:rFonts w:ascii="Tahoma" w:eastAsia="Times New Roman" w:hAnsi="Tahoma" w:cs="Tahoma"/>
          <w:b/>
        </w:rPr>
        <w:t>1</w:t>
      </w:r>
      <w:r w:rsidRPr="00BA3340">
        <w:rPr>
          <w:rFonts w:ascii="Tahoma" w:eastAsia="Times New Roman" w:hAnsi="Tahoma" w:cs="Tahoma"/>
          <w:b/>
        </w:rPr>
        <w:t>-</w:t>
      </w:r>
      <w:r w:rsidR="00A04CB3">
        <w:rPr>
          <w:rFonts w:ascii="Tahoma" w:eastAsia="Times New Roman" w:hAnsi="Tahoma" w:cs="Tahoma"/>
          <w:b/>
        </w:rPr>
        <w:t>A</w:t>
      </w:r>
      <w:r>
        <w:rPr>
          <w:rFonts w:ascii="Tahoma" w:eastAsia="Times New Roman" w:hAnsi="Tahoma" w:cs="Tahoma"/>
          <w:b/>
        </w:rPr>
        <w:t xml:space="preserve">, </w:t>
      </w:r>
      <w:r w:rsidR="00A04CB3" w:rsidRPr="00A04CB3">
        <w:rPr>
          <w:rFonts w:ascii="Tahoma" w:eastAsia="Times New Roman" w:hAnsi="Tahoma" w:cs="Tahoma"/>
          <w:b/>
        </w:rPr>
        <w:t>Revision to the Medical Assistance Act Rule concerning Cost Reporting and Rate Setting for Comprehensive Community Behavioral Health Providers, Section 8.750</w:t>
      </w:r>
      <w:r w:rsidRPr="00975FDD">
        <w:rPr>
          <w:rFonts w:ascii="Tahoma" w:eastAsia="Times New Roman" w:hAnsi="Tahoma" w:cs="Tahoma"/>
          <w:b/>
        </w:rPr>
        <w:t xml:space="preserve"> </w:t>
      </w:r>
    </w:p>
    <w:p w14:paraId="44EDC352" w14:textId="77777777" w:rsidR="00975FDD" w:rsidRPr="00DE3B64" w:rsidRDefault="00975FDD" w:rsidP="00975FDD">
      <w:pPr>
        <w:autoSpaceDE w:val="0"/>
        <w:autoSpaceDN w:val="0"/>
        <w:adjustRightInd w:val="0"/>
        <w:rPr>
          <w:rFonts w:ascii="Tahoma" w:eastAsia="Times New Roman" w:hAnsi="Tahoma" w:cs="Tahoma"/>
          <w:b/>
        </w:rPr>
      </w:pPr>
      <w:r w:rsidRPr="00DE3B64">
        <w:rPr>
          <w:rFonts w:ascii="Tahoma" w:eastAsia="Times New Roman" w:hAnsi="Tahoma" w:cs="Tahoma"/>
          <w:b/>
        </w:rPr>
        <w:t xml:space="preserve"> </w:t>
      </w:r>
    </w:p>
    <w:p w14:paraId="706AF468" w14:textId="09F45F09" w:rsidR="00975FDD" w:rsidRPr="00E73089" w:rsidRDefault="00975FDD" w:rsidP="00975FDD">
      <w:pPr>
        <w:autoSpaceDE w:val="0"/>
        <w:autoSpaceDN w:val="0"/>
        <w:adjustRightInd w:val="0"/>
        <w:rPr>
          <w:rFonts w:ascii="Tahoma" w:hAnsi="Tahoma" w:cs="Tahoma"/>
          <w:color w:val="000000"/>
        </w:rPr>
      </w:pPr>
      <w:r w:rsidRPr="00E73089">
        <w:rPr>
          <w:rFonts w:ascii="Tahoma" w:hAnsi="Tahoma" w:cs="Tahoma"/>
        </w:rPr>
        <w:t xml:space="preserve">Medical Assistance. </w:t>
      </w:r>
      <w:r w:rsidRPr="00E73089">
        <w:rPr>
          <w:rFonts w:ascii="Tahoma" w:hAnsi="Tahoma" w:cs="Tahoma"/>
          <w:color w:val="000000"/>
        </w:rPr>
        <w:t xml:space="preserve"> </w:t>
      </w:r>
      <w:r w:rsidR="00E73089" w:rsidRPr="00E73089">
        <w:rPr>
          <w:rFonts w:ascii="Tahoma" w:hAnsi="Tahoma" w:cs="Tahoma"/>
          <w:color w:val="000000"/>
        </w:rPr>
        <w:t xml:space="preserve">Comprehensive Community Behavioral Health Providers were established as a licensed provider type within Colorado House Bill 22-1278. That law directed the Department to enroll willing and qualified providers that met </w:t>
      </w:r>
      <w:proofErr w:type="gramStart"/>
      <w:r w:rsidR="00E73089" w:rsidRPr="00E73089">
        <w:rPr>
          <w:rFonts w:ascii="Tahoma" w:hAnsi="Tahoma" w:cs="Tahoma"/>
          <w:color w:val="000000"/>
        </w:rPr>
        <w:t>that</w:t>
      </w:r>
      <w:proofErr w:type="gramEnd"/>
      <w:r w:rsidR="00E73089" w:rsidRPr="00E73089">
        <w:rPr>
          <w:rFonts w:ascii="Tahoma" w:hAnsi="Tahoma" w:cs="Tahoma"/>
          <w:color w:val="000000"/>
        </w:rPr>
        <w:t xml:space="preserve"> licensing criteria. Under the provisions of that bill, these enrolled providers are to be paid at reasonable cost.  </w:t>
      </w:r>
      <w:proofErr w:type="gramStart"/>
      <w:r w:rsidR="00E73089" w:rsidRPr="00E73089">
        <w:rPr>
          <w:rFonts w:ascii="Tahoma" w:hAnsi="Tahoma" w:cs="Tahoma"/>
          <w:color w:val="000000"/>
        </w:rPr>
        <w:t>In order to</w:t>
      </w:r>
      <w:proofErr w:type="gramEnd"/>
      <w:r w:rsidR="00E73089" w:rsidRPr="00E73089">
        <w:rPr>
          <w:rFonts w:ascii="Tahoma" w:hAnsi="Tahoma" w:cs="Tahoma"/>
          <w:color w:val="000000"/>
        </w:rPr>
        <w:t xml:space="preserve"> implement that statutory requirement to pay a cost-based rate, the Department must collect cost information from these providers and use that information in rate setting.  This proposed rule is designed to direct these providers in the form and manner of submitting that cost data. This proposed rule also describes the processes the Department employs when using that information to set rates, including providing those providers with appeal rights to the Department’s rate determination.</w:t>
      </w:r>
      <w:r w:rsidR="003E6B9B" w:rsidRPr="00E73089">
        <w:rPr>
          <w:rFonts w:ascii="Tahoma" w:hAnsi="Tahoma" w:cs="Tahoma"/>
          <w:color w:val="000000"/>
        </w:rPr>
        <w:t xml:space="preserve">    </w:t>
      </w:r>
      <w:r w:rsidRPr="00E73089">
        <w:rPr>
          <w:rFonts w:ascii="Tahoma" w:hAnsi="Tahoma" w:cs="Tahoma"/>
          <w:color w:val="000000"/>
        </w:rPr>
        <w:t xml:space="preserve"> </w:t>
      </w:r>
    </w:p>
    <w:p w14:paraId="522F2EE5" w14:textId="77777777" w:rsidR="00975FDD" w:rsidRPr="00E73089" w:rsidRDefault="00975FDD" w:rsidP="00975FDD">
      <w:pPr>
        <w:autoSpaceDE w:val="0"/>
        <w:autoSpaceDN w:val="0"/>
        <w:adjustRightInd w:val="0"/>
        <w:rPr>
          <w:rFonts w:ascii="Tahoma" w:hAnsi="Tahoma" w:cs="Tahoma"/>
          <w:color w:val="000000"/>
        </w:rPr>
      </w:pPr>
    </w:p>
    <w:p w14:paraId="7726DD6E" w14:textId="12765EBA" w:rsidR="00975FDD" w:rsidRDefault="00975FDD" w:rsidP="003E6B9B">
      <w:pPr>
        <w:pStyle w:val="BodyText1"/>
        <w:ind w:left="0"/>
        <w:contextualSpacing/>
        <w:rPr>
          <w:rFonts w:cs="Tahoma"/>
        </w:rPr>
      </w:pPr>
      <w:r w:rsidRPr="00E73089">
        <w:rPr>
          <w:rFonts w:cs="Tahoma"/>
        </w:rPr>
        <w:t xml:space="preserve">The authority for this rule is contained in </w:t>
      </w:r>
      <w:r w:rsidR="00E73089" w:rsidRPr="00E73089">
        <w:rPr>
          <w:rFonts w:cs="Tahoma"/>
        </w:rPr>
        <w:t>Section 1905(a)(13)(C) of the Social Security Act</w:t>
      </w:r>
      <w:r w:rsidR="003E6B9B" w:rsidRPr="00E73089">
        <w:rPr>
          <w:rFonts w:cs="Tahoma"/>
        </w:rPr>
        <w:t xml:space="preserve">; </w:t>
      </w:r>
      <w:r w:rsidR="00E73089" w:rsidRPr="00E73089">
        <w:rPr>
          <w:rFonts w:cs="Tahoma"/>
        </w:rPr>
        <w:t>25.5-4-403(1)</w:t>
      </w:r>
      <w:r w:rsidR="003E6B9B" w:rsidRPr="00E73089">
        <w:rPr>
          <w:rFonts w:cs="Tahoma"/>
        </w:rPr>
        <w:t xml:space="preserve"> C.R.S.</w:t>
      </w:r>
      <w:r w:rsidRPr="00E73089">
        <w:t xml:space="preserve"> and </w:t>
      </w:r>
      <w:r w:rsidRPr="00E73089">
        <w:rPr>
          <w:rFonts w:cs="Tahoma"/>
        </w:rPr>
        <w:t xml:space="preserve">25.5-1-301 through 25.5-1-303, </w:t>
      </w:r>
      <w:proofErr w:type="gramStart"/>
      <w:r w:rsidRPr="00E73089">
        <w:rPr>
          <w:rFonts w:cs="Tahoma"/>
        </w:rPr>
        <w:t>C.R.S..</w:t>
      </w:r>
      <w:proofErr w:type="gramEnd"/>
    </w:p>
    <w:p w14:paraId="1A086B82" w14:textId="7C9905D3" w:rsidR="00975FDD" w:rsidRPr="00DE3B64" w:rsidRDefault="00975FDD" w:rsidP="00975FDD">
      <w:pPr>
        <w:autoSpaceDE w:val="0"/>
        <w:autoSpaceDN w:val="0"/>
        <w:adjustRightInd w:val="0"/>
        <w:rPr>
          <w:rFonts w:ascii="Tahoma" w:eastAsia="Times New Roman" w:hAnsi="Tahoma" w:cs="Tahoma"/>
          <w:b/>
        </w:rPr>
      </w:pPr>
      <w:r w:rsidRPr="00BA3340">
        <w:rPr>
          <w:rFonts w:ascii="Tahoma" w:eastAsia="Times New Roman" w:hAnsi="Tahoma" w:cs="Tahoma"/>
          <w:b/>
        </w:rPr>
        <w:t>MSB 2</w:t>
      </w:r>
      <w:r>
        <w:rPr>
          <w:rFonts w:ascii="Tahoma" w:eastAsia="Times New Roman" w:hAnsi="Tahoma" w:cs="Tahoma"/>
          <w:b/>
        </w:rPr>
        <w:t>6</w:t>
      </w:r>
      <w:r w:rsidRPr="00BA3340">
        <w:rPr>
          <w:rFonts w:ascii="Tahoma" w:eastAsia="Times New Roman" w:hAnsi="Tahoma" w:cs="Tahoma"/>
          <w:b/>
        </w:rPr>
        <w:t>-0</w:t>
      </w:r>
      <w:r w:rsidR="00A04CB3">
        <w:rPr>
          <w:rFonts w:ascii="Tahoma" w:eastAsia="Times New Roman" w:hAnsi="Tahoma" w:cs="Tahoma"/>
          <w:b/>
        </w:rPr>
        <w:t>1</w:t>
      </w:r>
      <w:r>
        <w:rPr>
          <w:rFonts w:ascii="Tahoma" w:eastAsia="Times New Roman" w:hAnsi="Tahoma" w:cs="Tahoma"/>
          <w:b/>
        </w:rPr>
        <w:t>-</w:t>
      </w:r>
      <w:r w:rsidR="00A04CB3">
        <w:rPr>
          <w:rFonts w:ascii="Tahoma" w:eastAsia="Times New Roman" w:hAnsi="Tahoma" w:cs="Tahoma"/>
          <w:b/>
        </w:rPr>
        <w:t>13</w:t>
      </w:r>
      <w:r w:rsidRPr="00BA3340">
        <w:rPr>
          <w:rFonts w:ascii="Tahoma" w:eastAsia="Times New Roman" w:hAnsi="Tahoma" w:cs="Tahoma"/>
          <w:b/>
        </w:rPr>
        <w:t>-</w:t>
      </w:r>
      <w:r>
        <w:rPr>
          <w:rFonts w:ascii="Tahoma" w:eastAsia="Times New Roman" w:hAnsi="Tahoma" w:cs="Tahoma"/>
          <w:b/>
        </w:rPr>
        <w:t xml:space="preserve">A, </w:t>
      </w:r>
      <w:r w:rsidR="00A04CB3" w:rsidRPr="00A04CB3">
        <w:rPr>
          <w:rFonts w:ascii="Tahoma" w:eastAsia="Times New Roman" w:hAnsi="Tahoma" w:cs="Tahoma"/>
          <w:b/>
        </w:rPr>
        <w:t>Revision to the Medical Assistance Act Concerning Community Health Worker and Community Health Representative Repeal, Section 8.799</w:t>
      </w:r>
      <w:r w:rsidRPr="00975FDD">
        <w:rPr>
          <w:rFonts w:ascii="Tahoma" w:eastAsia="Times New Roman" w:hAnsi="Tahoma" w:cs="Tahoma"/>
          <w:b/>
        </w:rPr>
        <w:t xml:space="preserve"> </w:t>
      </w:r>
    </w:p>
    <w:p w14:paraId="5011206F" w14:textId="77777777" w:rsidR="00975FDD" w:rsidRPr="00DE3B64" w:rsidRDefault="00975FDD" w:rsidP="00975FDD">
      <w:pPr>
        <w:autoSpaceDE w:val="0"/>
        <w:autoSpaceDN w:val="0"/>
        <w:adjustRightInd w:val="0"/>
        <w:rPr>
          <w:rFonts w:ascii="Tahoma" w:eastAsia="Times New Roman" w:hAnsi="Tahoma" w:cs="Tahoma"/>
          <w:b/>
        </w:rPr>
      </w:pPr>
      <w:r w:rsidRPr="00DE3B64">
        <w:rPr>
          <w:rFonts w:ascii="Tahoma" w:eastAsia="Times New Roman" w:hAnsi="Tahoma" w:cs="Tahoma"/>
          <w:b/>
        </w:rPr>
        <w:t xml:space="preserve"> </w:t>
      </w:r>
    </w:p>
    <w:p w14:paraId="3C1623BB" w14:textId="60E70187" w:rsidR="00975FDD" w:rsidRPr="00E73089" w:rsidRDefault="00975FDD" w:rsidP="00E73089">
      <w:pPr>
        <w:autoSpaceDE w:val="0"/>
        <w:autoSpaceDN w:val="0"/>
        <w:adjustRightInd w:val="0"/>
        <w:rPr>
          <w:rFonts w:ascii="Tahoma" w:hAnsi="Tahoma" w:cs="Tahoma"/>
          <w:color w:val="000000"/>
        </w:rPr>
      </w:pPr>
      <w:r w:rsidRPr="00E73089">
        <w:rPr>
          <w:rFonts w:ascii="Tahoma" w:hAnsi="Tahoma" w:cs="Tahoma"/>
        </w:rPr>
        <w:t xml:space="preserve">Medical Assistance. </w:t>
      </w:r>
      <w:r w:rsidRPr="00E73089">
        <w:rPr>
          <w:rFonts w:ascii="Tahoma" w:hAnsi="Tahoma" w:cs="Tahoma"/>
          <w:color w:val="000000"/>
        </w:rPr>
        <w:t xml:space="preserve"> </w:t>
      </w:r>
      <w:r w:rsidR="00E73089" w:rsidRPr="00E73089">
        <w:rPr>
          <w:rFonts w:ascii="Tahoma" w:hAnsi="Tahoma" w:cs="Tahoma"/>
          <w:color w:val="000000"/>
        </w:rPr>
        <w:t xml:space="preserve">The Community Health Worker and Community Health Representative benefit’s implementation has been delayed until January 1, </w:t>
      </w:r>
      <w:proofErr w:type="gramStart"/>
      <w:r w:rsidR="00E73089" w:rsidRPr="00E73089">
        <w:rPr>
          <w:rFonts w:ascii="Tahoma" w:hAnsi="Tahoma" w:cs="Tahoma"/>
          <w:color w:val="000000"/>
        </w:rPr>
        <w:t>2028</w:t>
      </w:r>
      <w:proofErr w:type="gramEnd"/>
      <w:r w:rsidR="00E73089" w:rsidRPr="00E73089">
        <w:rPr>
          <w:rFonts w:ascii="Tahoma" w:hAnsi="Tahoma" w:cs="Tahoma"/>
          <w:color w:val="000000"/>
        </w:rPr>
        <w:t xml:space="preserve"> due to Colorado’s budgetary constraints. The rule must be repealed until the benefit is ready for implementation.</w:t>
      </w:r>
      <w:r w:rsidRPr="00E73089">
        <w:rPr>
          <w:rFonts w:ascii="Tahoma" w:hAnsi="Tahoma" w:cs="Tahoma"/>
          <w:color w:val="000000"/>
        </w:rPr>
        <w:t xml:space="preserve"> </w:t>
      </w:r>
    </w:p>
    <w:p w14:paraId="38659BDE" w14:textId="77777777" w:rsidR="00975FDD" w:rsidRPr="00E73089" w:rsidRDefault="00975FDD" w:rsidP="00975FDD">
      <w:pPr>
        <w:autoSpaceDE w:val="0"/>
        <w:autoSpaceDN w:val="0"/>
        <w:adjustRightInd w:val="0"/>
        <w:rPr>
          <w:rFonts w:ascii="Tahoma" w:hAnsi="Tahoma" w:cs="Tahoma"/>
          <w:color w:val="000000"/>
        </w:rPr>
      </w:pPr>
    </w:p>
    <w:p w14:paraId="2D1972CF" w14:textId="645D3002" w:rsidR="00975FDD" w:rsidRDefault="00975FDD" w:rsidP="00975FDD">
      <w:pPr>
        <w:pStyle w:val="BodyText1"/>
        <w:ind w:left="0"/>
        <w:contextualSpacing/>
        <w:rPr>
          <w:rFonts w:cs="Tahoma"/>
        </w:rPr>
      </w:pPr>
      <w:r w:rsidRPr="00E73089">
        <w:rPr>
          <w:rFonts w:cs="Tahoma"/>
        </w:rPr>
        <w:t xml:space="preserve">The authority for this rule is contained in </w:t>
      </w:r>
      <w:r w:rsidR="00E73089" w:rsidRPr="00E73089">
        <w:rPr>
          <w:rFonts w:cs="Tahoma"/>
        </w:rPr>
        <w:t>42 CFR 440.130(c)</w:t>
      </w:r>
      <w:r w:rsidRPr="00E73089">
        <w:rPr>
          <w:rFonts w:cs="Tahoma"/>
        </w:rPr>
        <w:t xml:space="preserve">; Sections </w:t>
      </w:r>
      <w:r w:rsidR="00E73089" w:rsidRPr="00E73089">
        <w:t>C.R.S. § 25.5-5-334</w:t>
      </w:r>
      <w:r w:rsidRPr="00E73089">
        <w:t xml:space="preserve"> and </w:t>
      </w:r>
      <w:r w:rsidRPr="00E73089">
        <w:rPr>
          <w:rFonts w:cs="Tahoma"/>
        </w:rPr>
        <w:t xml:space="preserve">25.5-1-301 through 25.5-1-303, </w:t>
      </w:r>
      <w:proofErr w:type="gramStart"/>
      <w:r w:rsidRPr="00E73089">
        <w:rPr>
          <w:rFonts w:cs="Tahoma"/>
        </w:rPr>
        <w:t>C.R.S..</w:t>
      </w:r>
      <w:proofErr w:type="gramEnd"/>
    </w:p>
    <w:p w14:paraId="0E1834D6" w14:textId="695039CA" w:rsidR="00975FDD" w:rsidRPr="00DE3B64" w:rsidRDefault="00975FDD" w:rsidP="00975FDD">
      <w:pPr>
        <w:autoSpaceDE w:val="0"/>
        <w:autoSpaceDN w:val="0"/>
        <w:adjustRightInd w:val="0"/>
        <w:rPr>
          <w:rFonts w:ascii="Tahoma" w:eastAsia="Times New Roman" w:hAnsi="Tahoma" w:cs="Tahoma"/>
          <w:b/>
        </w:rPr>
      </w:pPr>
      <w:r w:rsidRPr="00BA3340">
        <w:rPr>
          <w:rFonts w:ascii="Tahoma" w:eastAsia="Times New Roman" w:hAnsi="Tahoma" w:cs="Tahoma"/>
          <w:b/>
        </w:rPr>
        <w:t>MSB 2</w:t>
      </w:r>
      <w:r w:rsidR="00A04CB3">
        <w:rPr>
          <w:rFonts w:ascii="Tahoma" w:eastAsia="Times New Roman" w:hAnsi="Tahoma" w:cs="Tahoma"/>
          <w:b/>
        </w:rPr>
        <w:t>6</w:t>
      </w:r>
      <w:r w:rsidRPr="00BA3340">
        <w:rPr>
          <w:rFonts w:ascii="Tahoma" w:eastAsia="Times New Roman" w:hAnsi="Tahoma" w:cs="Tahoma"/>
          <w:b/>
        </w:rPr>
        <w:t>-</w:t>
      </w:r>
      <w:r w:rsidR="00A04CB3">
        <w:rPr>
          <w:rFonts w:ascii="Tahoma" w:eastAsia="Times New Roman" w:hAnsi="Tahoma" w:cs="Tahoma"/>
          <w:b/>
        </w:rPr>
        <w:t>04</w:t>
      </w:r>
      <w:r>
        <w:rPr>
          <w:rFonts w:ascii="Tahoma" w:eastAsia="Times New Roman" w:hAnsi="Tahoma" w:cs="Tahoma"/>
          <w:b/>
        </w:rPr>
        <w:t>-2</w:t>
      </w:r>
      <w:r w:rsidR="00A04CB3">
        <w:rPr>
          <w:rFonts w:ascii="Tahoma" w:eastAsia="Times New Roman" w:hAnsi="Tahoma" w:cs="Tahoma"/>
          <w:b/>
        </w:rPr>
        <w:t>8</w:t>
      </w:r>
      <w:r w:rsidRPr="00BA3340">
        <w:rPr>
          <w:rFonts w:ascii="Tahoma" w:eastAsia="Times New Roman" w:hAnsi="Tahoma" w:cs="Tahoma"/>
          <w:b/>
        </w:rPr>
        <w:t>-</w:t>
      </w:r>
      <w:r w:rsidR="00A04CB3">
        <w:rPr>
          <w:rFonts w:ascii="Tahoma" w:eastAsia="Times New Roman" w:hAnsi="Tahoma" w:cs="Tahoma"/>
          <w:b/>
        </w:rPr>
        <w:t>B</w:t>
      </w:r>
      <w:r>
        <w:rPr>
          <w:rFonts w:ascii="Tahoma" w:eastAsia="Times New Roman" w:hAnsi="Tahoma" w:cs="Tahoma"/>
          <w:b/>
        </w:rPr>
        <w:t xml:space="preserve">, </w:t>
      </w:r>
      <w:r w:rsidR="00A04CB3" w:rsidRPr="00A04CB3">
        <w:rPr>
          <w:rFonts w:ascii="Tahoma" w:eastAsia="Times New Roman" w:hAnsi="Tahoma" w:cs="Tahoma"/>
          <w:b/>
        </w:rPr>
        <w:t>Revision to the Medical Assistance Act Rule concerning Provider Screening and the Colorado NPI Rule, Sections 8.125 &amp; .126</w:t>
      </w:r>
      <w:r w:rsidRPr="00975FDD">
        <w:rPr>
          <w:rFonts w:ascii="Tahoma" w:eastAsia="Times New Roman" w:hAnsi="Tahoma" w:cs="Tahoma"/>
          <w:b/>
        </w:rPr>
        <w:t xml:space="preserve"> </w:t>
      </w:r>
    </w:p>
    <w:p w14:paraId="51AFA71F" w14:textId="77777777" w:rsidR="00975FDD" w:rsidRPr="00DE3B64" w:rsidRDefault="00975FDD" w:rsidP="00975FDD">
      <w:pPr>
        <w:autoSpaceDE w:val="0"/>
        <w:autoSpaceDN w:val="0"/>
        <w:adjustRightInd w:val="0"/>
        <w:rPr>
          <w:rFonts w:ascii="Tahoma" w:eastAsia="Times New Roman" w:hAnsi="Tahoma" w:cs="Tahoma"/>
          <w:b/>
        </w:rPr>
      </w:pPr>
      <w:r w:rsidRPr="00DE3B64">
        <w:rPr>
          <w:rFonts w:ascii="Tahoma" w:eastAsia="Times New Roman" w:hAnsi="Tahoma" w:cs="Tahoma"/>
          <w:b/>
        </w:rPr>
        <w:t xml:space="preserve"> </w:t>
      </w:r>
    </w:p>
    <w:p w14:paraId="3F348C05" w14:textId="77777777" w:rsidR="007B5761" w:rsidRPr="007B5761" w:rsidRDefault="00975FDD" w:rsidP="007B5761">
      <w:pPr>
        <w:autoSpaceDE w:val="0"/>
        <w:autoSpaceDN w:val="0"/>
        <w:adjustRightInd w:val="0"/>
        <w:rPr>
          <w:rFonts w:ascii="Tahoma" w:hAnsi="Tahoma" w:cs="Tahoma"/>
          <w:color w:val="000000"/>
        </w:rPr>
      </w:pPr>
      <w:r w:rsidRPr="007B5761">
        <w:rPr>
          <w:rFonts w:ascii="Tahoma" w:hAnsi="Tahoma" w:cs="Tahoma"/>
        </w:rPr>
        <w:t xml:space="preserve">Medical Assistance. </w:t>
      </w:r>
      <w:r w:rsidRPr="007B5761">
        <w:rPr>
          <w:rFonts w:ascii="Tahoma" w:hAnsi="Tahoma" w:cs="Tahoma"/>
          <w:color w:val="000000"/>
        </w:rPr>
        <w:t xml:space="preserve"> </w:t>
      </w:r>
      <w:r w:rsidR="007B5761" w:rsidRPr="007B5761">
        <w:rPr>
          <w:rFonts w:ascii="Tahoma" w:hAnsi="Tahoma" w:cs="Tahoma"/>
          <w:color w:val="000000"/>
        </w:rPr>
        <w:t xml:space="preserve">The proposed rule is updating sections 8.125 (Provider Screening) and 8.126 (the Colorado NPI Rule). This rule update is part of an annual update performed on these two sections of rule. The update includes technical corrections, language and policy alignment with current practices, and the removal of sections that are no longer active. </w:t>
      </w:r>
    </w:p>
    <w:p w14:paraId="6CAFA041" w14:textId="77777777" w:rsidR="007B5761" w:rsidRPr="007B5761" w:rsidRDefault="007B5761" w:rsidP="007B5761">
      <w:pPr>
        <w:autoSpaceDE w:val="0"/>
        <w:autoSpaceDN w:val="0"/>
        <w:adjustRightInd w:val="0"/>
        <w:rPr>
          <w:rFonts w:ascii="Tahoma" w:hAnsi="Tahoma" w:cs="Tahoma"/>
          <w:color w:val="000000"/>
        </w:rPr>
      </w:pPr>
    </w:p>
    <w:p w14:paraId="5AAB1EA3" w14:textId="5DEC72BC" w:rsidR="00975FDD" w:rsidRPr="007B5761" w:rsidRDefault="007B5761" w:rsidP="007B5761">
      <w:pPr>
        <w:autoSpaceDE w:val="0"/>
        <w:autoSpaceDN w:val="0"/>
        <w:adjustRightInd w:val="0"/>
        <w:rPr>
          <w:rFonts w:ascii="Tahoma" w:hAnsi="Tahoma" w:cs="Tahoma"/>
          <w:color w:val="000000"/>
        </w:rPr>
      </w:pPr>
      <w:r w:rsidRPr="007B5761">
        <w:rPr>
          <w:rFonts w:ascii="Tahoma" w:hAnsi="Tahoma" w:cs="Tahoma"/>
          <w:color w:val="000000"/>
        </w:rPr>
        <w:t>The primary update in section 8.125 is the addition of the definition of reenrollment for providers. In section 8.126, citations have been updated. Additionally, Community Health Workers were removed as the benefit implementation has been put on hold until January 1, 2028. Other additions include EPSDT Benefit Group, EPSDT Chiropractor, Out-of-State High-Intensity Residential Treatment, and Physical Therapist/Occupational Therapist/Speech-Language Pathologist (PT/OT/SLP), Pediatric Behavioral Therapy Clinic, and Re-entry Services Provider, which align with recent policy changes.</w:t>
      </w:r>
      <w:r w:rsidR="00975FDD" w:rsidRPr="007B5761">
        <w:rPr>
          <w:rFonts w:ascii="Tahoma" w:hAnsi="Tahoma" w:cs="Tahoma"/>
          <w:color w:val="000000"/>
        </w:rPr>
        <w:t xml:space="preserve"> </w:t>
      </w:r>
    </w:p>
    <w:p w14:paraId="71C32CE7" w14:textId="77777777" w:rsidR="00975FDD" w:rsidRPr="007B5761" w:rsidRDefault="00975FDD" w:rsidP="00975FDD">
      <w:pPr>
        <w:autoSpaceDE w:val="0"/>
        <w:autoSpaceDN w:val="0"/>
        <w:adjustRightInd w:val="0"/>
        <w:rPr>
          <w:rFonts w:ascii="Tahoma" w:hAnsi="Tahoma" w:cs="Tahoma"/>
          <w:color w:val="000000"/>
        </w:rPr>
      </w:pPr>
    </w:p>
    <w:p w14:paraId="679E8404" w14:textId="08679A19" w:rsidR="00975FDD" w:rsidRDefault="00975FDD" w:rsidP="00975FDD">
      <w:pPr>
        <w:pStyle w:val="BodyText1"/>
        <w:ind w:left="0"/>
        <w:contextualSpacing/>
        <w:rPr>
          <w:rFonts w:cs="Tahoma"/>
        </w:rPr>
      </w:pPr>
      <w:r w:rsidRPr="007B5761">
        <w:rPr>
          <w:rFonts w:cs="Tahoma"/>
        </w:rPr>
        <w:t xml:space="preserve">The authority for this rule is contained in 25.5-1-301 through 25.5-1-303, </w:t>
      </w:r>
      <w:proofErr w:type="gramStart"/>
      <w:r w:rsidRPr="007B5761">
        <w:rPr>
          <w:rFonts w:cs="Tahoma"/>
        </w:rPr>
        <w:t>C.R.S..</w:t>
      </w:r>
      <w:proofErr w:type="gramEnd"/>
    </w:p>
    <w:p w14:paraId="0433D35D" w14:textId="255C84CA" w:rsidR="00975FDD" w:rsidRPr="00B6263A" w:rsidRDefault="00975FDD" w:rsidP="00975FDD">
      <w:pPr>
        <w:autoSpaceDE w:val="0"/>
        <w:autoSpaceDN w:val="0"/>
        <w:adjustRightInd w:val="0"/>
        <w:rPr>
          <w:rFonts w:ascii="Tahoma" w:eastAsia="Times New Roman" w:hAnsi="Tahoma" w:cs="Tahoma"/>
          <w:b/>
        </w:rPr>
      </w:pPr>
      <w:r w:rsidRPr="00BA3340">
        <w:rPr>
          <w:rFonts w:ascii="Tahoma" w:eastAsia="Times New Roman" w:hAnsi="Tahoma" w:cs="Tahoma"/>
          <w:b/>
        </w:rPr>
        <w:t>MSB 2</w:t>
      </w:r>
      <w:r>
        <w:rPr>
          <w:rFonts w:ascii="Tahoma" w:eastAsia="Times New Roman" w:hAnsi="Tahoma" w:cs="Tahoma"/>
          <w:b/>
        </w:rPr>
        <w:t>6</w:t>
      </w:r>
      <w:r w:rsidRPr="00BA3340">
        <w:rPr>
          <w:rFonts w:ascii="Tahoma" w:eastAsia="Times New Roman" w:hAnsi="Tahoma" w:cs="Tahoma"/>
          <w:b/>
        </w:rPr>
        <w:t>-0</w:t>
      </w:r>
      <w:r w:rsidR="00A04CB3">
        <w:rPr>
          <w:rFonts w:ascii="Tahoma" w:eastAsia="Times New Roman" w:hAnsi="Tahoma" w:cs="Tahoma"/>
          <w:b/>
        </w:rPr>
        <w:t>4</w:t>
      </w:r>
      <w:r>
        <w:rPr>
          <w:rFonts w:ascii="Tahoma" w:eastAsia="Times New Roman" w:hAnsi="Tahoma" w:cs="Tahoma"/>
          <w:b/>
        </w:rPr>
        <w:t>-02</w:t>
      </w:r>
      <w:r w:rsidRPr="00BA3340">
        <w:rPr>
          <w:rFonts w:ascii="Tahoma" w:eastAsia="Times New Roman" w:hAnsi="Tahoma" w:cs="Tahoma"/>
          <w:b/>
        </w:rPr>
        <w:t>-</w:t>
      </w:r>
      <w:r>
        <w:rPr>
          <w:rFonts w:ascii="Tahoma" w:eastAsia="Times New Roman" w:hAnsi="Tahoma" w:cs="Tahoma"/>
          <w:b/>
        </w:rPr>
        <w:t xml:space="preserve">A, </w:t>
      </w:r>
      <w:r w:rsidR="00A04CB3" w:rsidRPr="00A04CB3">
        <w:rPr>
          <w:rFonts w:ascii="Tahoma" w:eastAsia="Times New Roman" w:hAnsi="Tahoma" w:cs="Tahoma"/>
          <w:b/>
        </w:rPr>
        <w:t xml:space="preserve">Revision to the Medical Assistance Act Rule Concerning Federally </w:t>
      </w:r>
      <w:r w:rsidR="00A04CB3" w:rsidRPr="00B6263A">
        <w:rPr>
          <w:rFonts w:ascii="Tahoma" w:eastAsia="Times New Roman" w:hAnsi="Tahoma" w:cs="Tahoma"/>
          <w:b/>
        </w:rPr>
        <w:t>Qualified Health Center Updates, Section 8.700.6 -.8</w:t>
      </w:r>
      <w:r w:rsidRPr="00B6263A">
        <w:rPr>
          <w:rFonts w:ascii="Tahoma" w:eastAsia="Times New Roman" w:hAnsi="Tahoma" w:cs="Tahoma"/>
          <w:b/>
        </w:rPr>
        <w:t xml:space="preserve"> </w:t>
      </w:r>
    </w:p>
    <w:p w14:paraId="5340465D" w14:textId="77777777" w:rsidR="00975FDD" w:rsidRPr="00B6263A" w:rsidRDefault="00975FDD" w:rsidP="00975FDD">
      <w:pPr>
        <w:autoSpaceDE w:val="0"/>
        <w:autoSpaceDN w:val="0"/>
        <w:adjustRightInd w:val="0"/>
        <w:rPr>
          <w:rFonts w:ascii="Tahoma" w:eastAsia="Times New Roman" w:hAnsi="Tahoma" w:cs="Tahoma"/>
          <w:b/>
        </w:rPr>
      </w:pPr>
      <w:r w:rsidRPr="00B6263A">
        <w:rPr>
          <w:rFonts w:ascii="Tahoma" w:eastAsia="Times New Roman" w:hAnsi="Tahoma" w:cs="Tahoma"/>
          <w:b/>
        </w:rPr>
        <w:t xml:space="preserve"> </w:t>
      </w:r>
    </w:p>
    <w:p w14:paraId="62D4F30F" w14:textId="77777777" w:rsidR="00B6263A" w:rsidRPr="00B6263A" w:rsidRDefault="00975FDD" w:rsidP="00B6263A">
      <w:pPr>
        <w:autoSpaceDE w:val="0"/>
        <w:autoSpaceDN w:val="0"/>
        <w:adjustRightInd w:val="0"/>
        <w:rPr>
          <w:rFonts w:ascii="Tahoma" w:hAnsi="Tahoma" w:cs="Tahoma"/>
          <w:color w:val="000000"/>
        </w:rPr>
      </w:pPr>
      <w:r w:rsidRPr="00B6263A">
        <w:rPr>
          <w:rFonts w:ascii="Tahoma" w:hAnsi="Tahoma" w:cs="Tahoma"/>
        </w:rPr>
        <w:t xml:space="preserve">Medical Assistance. </w:t>
      </w:r>
      <w:r w:rsidRPr="00B6263A">
        <w:rPr>
          <w:rFonts w:ascii="Tahoma" w:hAnsi="Tahoma" w:cs="Tahoma"/>
          <w:color w:val="000000"/>
        </w:rPr>
        <w:t xml:space="preserve"> </w:t>
      </w:r>
      <w:r w:rsidR="00B6263A" w:rsidRPr="00B6263A">
        <w:rPr>
          <w:rFonts w:ascii="Tahoma" w:hAnsi="Tahoma" w:cs="Tahoma"/>
          <w:color w:val="000000"/>
        </w:rPr>
        <w:t>This proposed rule will create alignment in payment for short term behavioral health services for Federally Qualified Health Centers (FQHCs). These changes were previously made to ensure these benefits are paid by the Regional Accountable Entities (RAEs), rather than by both the RAEs and the Department. Conforming language within the rule was needed for the FQHCs. The Department covers the integrated care benefit in place of the STBH benefit that’s now covered by the RAEs. The Integrated Care benefit allows Primary Care Medical Providers (PCMPs) to bill Health Behavior Assessment and Intervention (HBAI) codes and Collaborative Care Model (</w:t>
      </w:r>
      <w:proofErr w:type="spellStart"/>
      <w:r w:rsidR="00B6263A" w:rsidRPr="00B6263A">
        <w:rPr>
          <w:rFonts w:ascii="Tahoma" w:hAnsi="Tahoma" w:cs="Tahoma"/>
          <w:color w:val="000000"/>
        </w:rPr>
        <w:t>CoCM</w:t>
      </w:r>
      <w:proofErr w:type="spellEnd"/>
      <w:r w:rsidR="00B6263A" w:rsidRPr="00B6263A">
        <w:rPr>
          <w:rFonts w:ascii="Tahoma" w:hAnsi="Tahoma" w:cs="Tahoma"/>
          <w:color w:val="000000"/>
        </w:rPr>
        <w:t>) codes, and some General Behavioral Health Integration (BHI) codes to the Department. The rule proposal also seeks to renumber the rule in 8.700 to account for a gap in the numbering as well as make a few technical changes such as updating an address.</w:t>
      </w:r>
    </w:p>
    <w:p w14:paraId="63D844BC" w14:textId="1E7D6D8E" w:rsidR="00975FDD" w:rsidRPr="00B6263A" w:rsidRDefault="00B6263A" w:rsidP="00B6263A">
      <w:pPr>
        <w:autoSpaceDE w:val="0"/>
        <w:autoSpaceDN w:val="0"/>
        <w:adjustRightInd w:val="0"/>
        <w:rPr>
          <w:rFonts w:ascii="Tahoma" w:hAnsi="Tahoma" w:cs="Tahoma"/>
          <w:color w:val="000000"/>
        </w:rPr>
      </w:pPr>
      <w:r w:rsidRPr="00B6263A">
        <w:rPr>
          <w:rFonts w:ascii="Tahoma" w:hAnsi="Tahoma" w:cs="Tahoma"/>
          <w:color w:val="000000"/>
        </w:rPr>
        <w:t>Additionally, the rule removes chiropractic care as an allowable subsidiary service. Chiropractic care was initially included in the rule language based on stakeholder feedback. However, chiropractic care is only covered as outlined in 8.7000, which pertains to Home and Community Based Services and is therefore not a coverable service under the Department’s fee-for-service physical health benefit.</w:t>
      </w:r>
      <w:r w:rsidR="00975FDD" w:rsidRPr="00B6263A">
        <w:rPr>
          <w:rFonts w:ascii="Tahoma" w:hAnsi="Tahoma" w:cs="Tahoma"/>
          <w:color w:val="000000"/>
        </w:rPr>
        <w:t xml:space="preserve"> </w:t>
      </w:r>
    </w:p>
    <w:p w14:paraId="7AD1D029" w14:textId="77777777" w:rsidR="00975FDD" w:rsidRPr="00B6263A" w:rsidRDefault="00975FDD" w:rsidP="00975FDD">
      <w:pPr>
        <w:autoSpaceDE w:val="0"/>
        <w:autoSpaceDN w:val="0"/>
        <w:adjustRightInd w:val="0"/>
        <w:rPr>
          <w:rFonts w:ascii="Tahoma" w:hAnsi="Tahoma" w:cs="Tahoma"/>
          <w:color w:val="000000"/>
        </w:rPr>
      </w:pPr>
    </w:p>
    <w:p w14:paraId="5E2BBC5D" w14:textId="6390EF18" w:rsidR="00975FDD" w:rsidRDefault="00975FDD" w:rsidP="00975FDD">
      <w:pPr>
        <w:pStyle w:val="BodyText1"/>
        <w:ind w:left="0"/>
        <w:contextualSpacing/>
        <w:rPr>
          <w:rFonts w:cs="Tahoma"/>
        </w:rPr>
      </w:pPr>
      <w:r w:rsidRPr="00B6263A">
        <w:rPr>
          <w:rFonts w:cs="Tahoma"/>
        </w:rPr>
        <w:t xml:space="preserve">The authority for this rule is contained in </w:t>
      </w:r>
      <w:r w:rsidR="00B6263A" w:rsidRPr="00B6263A">
        <w:rPr>
          <w:rFonts w:cs="Tahoma"/>
        </w:rPr>
        <w:t>42 C.F.R. § 440.365</w:t>
      </w:r>
      <w:r w:rsidRPr="00B6263A">
        <w:t xml:space="preserve"> and </w:t>
      </w:r>
      <w:r w:rsidRPr="00B6263A">
        <w:rPr>
          <w:rFonts w:cs="Tahoma"/>
        </w:rPr>
        <w:t xml:space="preserve">25.5-1-301 through 25.5-1-303, </w:t>
      </w:r>
      <w:proofErr w:type="gramStart"/>
      <w:r w:rsidRPr="00B6263A">
        <w:rPr>
          <w:rFonts w:cs="Tahoma"/>
        </w:rPr>
        <w:t>C.R.S..</w:t>
      </w:r>
      <w:proofErr w:type="gramEnd"/>
    </w:p>
    <w:p w14:paraId="5E7C733B" w14:textId="6A38135A" w:rsidR="00975FDD" w:rsidRPr="00DE3B64" w:rsidRDefault="00975FDD" w:rsidP="00975FDD">
      <w:pPr>
        <w:autoSpaceDE w:val="0"/>
        <w:autoSpaceDN w:val="0"/>
        <w:adjustRightInd w:val="0"/>
        <w:rPr>
          <w:rFonts w:ascii="Tahoma" w:eastAsia="Times New Roman" w:hAnsi="Tahoma" w:cs="Tahoma"/>
          <w:b/>
        </w:rPr>
      </w:pPr>
      <w:r w:rsidRPr="00BA3340">
        <w:rPr>
          <w:rFonts w:ascii="Tahoma" w:eastAsia="Times New Roman" w:hAnsi="Tahoma" w:cs="Tahoma"/>
          <w:b/>
        </w:rPr>
        <w:t>MSB 2</w:t>
      </w:r>
      <w:r>
        <w:rPr>
          <w:rFonts w:ascii="Tahoma" w:eastAsia="Times New Roman" w:hAnsi="Tahoma" w:cs="Tahoma"/>
          <w:b/>
        </w:rPr>
        <w:t>6</w:t>
      </w:r>
      <w:r w:rsidRPr="00BA3340">
        <w:rPr>
          <w:rFonts w:ascii="Tahoma" w:eastAsia="Times New Roman" w:hAnsi="Tahoma" w:cs="Tahoma"/>
          <w:b/>
        </w:rPr>
        <w:t>-0</w:t>
      </w:r>
      <w:r w:rsidR="00A04CB3">
        <w:rPr>
          <w:rFonts w:ascii="Tahoma" w:eastAsia="Times New Roman" w:hAnsi="Tahoma" w:cs="Tahoma"/>
          <w:b/>
        </w:rPr>
        <w:t>5</w:t>
      </w:r>
      <w:r>
        <w:rPr>
          <w:rFonts w:ascii="Tahoma" w:eastAsia="Times New Roman" w:hAnsi="Tahoma" w:cs="Tahoma"/>
          <w:b/>
        </w:rPr>
        <w:t>-</w:t>
      </w:r>
      <w:r w:rsidR="00A04CB3">
        <w:rPr>
          <w:rFonts w:ascii="Tahoma" w:eastAsia="Times New Roman" w:hAnsi="Tahoma" w:cs="Tahoma"/>
          <w:b/>
        </w:rPr>
        <w:t>14</w:t>
      </w:r>
      <w:r w:rsidRPr="00BA3340">
        <w:rPr>
          <w:rFonts w:ascii="Tahoma" w:eastAsia="Times New Roman" w:hAnsi="Tahoma" w:cs="Tahoma"/>
          <w:b/>
        </w:rPr>
        <w:t>-</w:t>
      </w:r>
      <w:r>
        <w:rPr>
          <w:rFonts w:ascii="Tahoma" w:eastAsia="Times New Roman" w:hAnsi="Tahoma" w:cs="Tahoma"/>
          <w:b/>
        </w:rPr>
        <w:t xml:space="preserve">A, </w:t>
      </w:r>
      <w:r w:rsidR="00A04CB3" w:rsidRPr="00A04CB3">
        <w:rPr>
          <w:rFonts w:ascii="Tahoma" w:eastAsia="Times New Roman" w:hAnsi="Tahoma" w:cs="Tahoma"/>
          <w:b/>
        </w:rPr>
        <w:t>Revision to the Medical Assistance Act Rule concerning Adult Dental Annual Limit, Section 8.201.6</w:t>
      </w:r>
    </w:p>
    <w:p w14:paraId="675D9558" w14:textId="77777777" w:rsidR="00975FDD" w:rsidRPr="00DE3B64" w:rsidRDefault="00975FDD" w:rsidP="00975FDD">
      <w:pPr>
        <w:autoSpaceDE w:val="0"/>
        <w:autoSpaceDN w:val="0"/>
        <w:adjustRightInd w:val="0"/>
        <w:rPr>
          <w:rFonts w:ascii="Tahoma" w:eastAsia="Times New Roman" w:hAnsi="Tahoma" w:cs="Tahoma"/>
          <w:b/>
        </w:rPr>
      </w:pPr>
      <w:r w:rsidRPr="00DE3B64">
        <w:rPr>
          <w:rFonts w:ascii="Tahoma" w:eastAsia="Times New Roman" w:hAnsi="Tahoma" w:cs="Tahoma"/>
          <w:b/>
        </w:rPr>
        <w:t xml:space="preserve"> </w:t>
      </w:r>
    </w:p>
    <w:p w14:paraId="0C3734ED" w14:textId="49A30580" w:rsidR="00975FDD" w:rsidRPr="00CF6B1F" w:rsidRDefault="00975FDD" w:rsidP="00975FDD">
      <w:pPr>
        <w:autoSpaceDE w:val="0"/>
        <w:autoSpaceDN w:val="0"/>
        <w:adjustRightInd w:val="0"/>
        <w:rPr>
          <w:rFonts w:ascii="Tahoma" w:hAnsi="Tahoma" w:cs="Tahoma"/>
          <w:color w:val="000000"/>
        </w:rPr>
      </w:pPr>
      <w:r w:rsidRPr="00CF6B1F">
        <w:rPr>
          <w:rFonts w:ascii="Tahoma" w:hAnsi="Tahoma" w:cs="Tahoma"/>
        </w:rPr>
        <w:t xml:space="preserve">Medical Assistance. </w:t>
      </w:r>
      <w:r w:rsidRPr="00CF6B1F">
        <w:rPr>
          <w:rFonts w:ascii="Tahoma" w:hAnsi="Tahoma" w:cs="Tahoma"/>
          <w:color w:val="000000"/>
        </w:rPr>
        <w:t xml:space="preserve"> </w:t>
      </w:r>
      <w:r w:rsidR="00CF6B1F" w:rsidRPr="00CF6B1F">
        <w:rPr>
          <w:rFonts w:ascii="Tahoma" w:hAnsi="Tahoma" w:cs="Tahoma"/>
          <w:color w:val="000000"/>
        </w:rPr>
        <w:t xml:space="preserve">The proposed rule implements the $3,000 annual limit on adult dental services per adult member per state fiscal year, passed by the Colorado General Assembly in the 2026 Long Bill (House Bill 26-1410). Emergencies and dentures are excluded from the $3,000 annual limit. </w:t>
      </w:r>
      <w:r w:rsidRPr="00CF6B1F">
        <w:rPr>
          <w:rFonts w:ascii="Tahoma" w:hAnsi="Tahoma" w:cs="Tahoma"/>
          <w:color w:val="000000"/>
        </w:rPr>
        <w:t xml:space="preserve"> </w:t>
      </w:r>
    </w:p>
    <w:p w14:paraId="3CF6276A" w14:textId="77777777" w:rsidR="00975FDD" w:rsidRPr="00CF6B1F" w:rsidRDefault="00975FDD" w:rsidP="00975FDD">
      <w:pPr>
        <w:autoSpaceDE w:val="0"/>
        <w:autoSpaceDN w:val="0"/>
        <w:adjustRightInd w:val="0"/>
        <w:rPr>
          <w:rFonts w:ascii="Tahoma" w:hAnsi="Tahoma" w:cs="Tahoma"/>
          <w:color w:val="000000"/>
        </w:rPr>
      </w:pPr>
    </w:p>
    <w:p w14:paraId="4A52D3A4" w14:textId="4E830829" w:rsidR="00975FDD" w:rsidRDefault="00975FDD" w:rsidP="00975FDD">
      <w:pPr>
        <w:pStyle w:val="BodyText1"/>
        <w:ind w:left="0"/>
        <w:contextualSpacing/>
        <w:rPr>
          <w:rFonts w:cs="Tahoma"/>
        </w:rPr>
      </w:pPr>
      <w:r w:rsidRPr="00CF6B1F">
        <w:rPr>
          <w:rFonts w:cs="Tahoma"/>
        </w:rPr>
        <w:t xml:space="preserve">The authority for this rule is contained in </w:t>
      </w:r>
      <w:r w:rsidR="00CF6B1F" w:rsidRPr="00CF6B1F">
        <w:rPr>
          <w:rFonts w:cs="Tahoma"/>
        </w:rPr>
        <w:t>42 C.F.R. § 440.100 (2026); Colorado General Assembly, 2026-27 Long Appropriations Bill (House Bill 26-1410; enacted May 8, 2026)</w:t>
      </w:r>
      <w:r w:rsidRPr="00CF6B1F">
        <w:t xml:space="preserve"> and </w:t>
      </w:r>
      <w:r w:rsidRPr="00CF6B1F">
        <w:rPr>
          <w:rFonts w:cs="Tahoma"/>
        </w:rPr>
        <w:t xml:space="preserve">25.5-1-301 through 25.5-1-303, </w:t>
      </w:r>
      <w:proofErr w:type="gramStart"/>
      <w:r w:rsidRPr="00CF6B1F">
        <w:rPr>
          <w:rFonts w:cs="Tahoma"/>
        </w:rPr>
        <w:t>C.R.S..</w:t>
      </w:r>
      <w:proofErr w:type="gramEnd"/>
    </w:p>
    <w:p w14:paraId="26B7B13A" w14:textId="77777777" w:rsidR="00975FDD" w:rsidRDefault="00975FDD" w:rsidP="00975FDD">
      <w:pPr>
        <w:pStyle w:val="BodyText1"/>
        <w:ind w:left="0"/>
        <w:contextualSpacing/>
        <w:rPr>
          <w:rFonts w:cs="Tahoma"/>
        </w:rPr>
      </w:pPr>
    </w:p>
    <w:p w14:paraId="034CF859" w14:textId="77777777" w:rsidR="00975FDD" w:rsidRPr="00DE3B64" w:rsidRDefault="00975FDD" w:rsidP="007A45A2">
      <w:pPr>
        <w:pStyle w:val="BodyText1"/>
        <w:ind w:left="0"/>
        <w:contextualSpacing/>
      </w:pPr>
    </w:p>
    <w:sectPr w:rsidR="00975FDD" w:rsidRPr="00DE3B64" w:rsidSect="00AB3CD2">
      <w:pgSz w:w="12240" w:h="15840"/>
      <w:pgMar w:top="1080" w:right="540" w:bottom="990" w:left="1080" w:header="634" w:footer="144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F161B" w14:textId="77777777" w:rsidR="006E0A95" w:rsidRDefault="006E0A95" w:rsidP="00370CDA">
      <w:r>
        <w:separator/>
      </w:r>
    </w:p>
  </w:endnote>
  <w:endnote w:type="continuationSeparator" w:id="0">
    <w:p w14:paraId="39BBE9C1" w14:textId="77777777" w:rsidR="006E0A95" w:rsidRDefault="006E0A95" w:rsidP="00370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auto"/>
    <w:pitch w:val="variable"/>
    <w:sig w:usb0="00000000"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ABBCB" w14:textId="77777777" w:rsidR="006E0A95" w:rsidRDefault="006E0A95" w:rsidP="00370CDA">
      <w:r>
        <w:separator/>
      </w:r>
    </w:p>
  </w:footnote>
  <w:footnote w:type="continuationSeparator" w:id="0">
    <w:p w14:paraId="3E8C96B4" w14:textId="77777777" w:rsidR="006E0A95" w:rsidRDefault="006E0A95" w:rsidP="00370C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96036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6AEBFE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7EF0395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34D07A4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1DFCD6F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1BF4A27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E722E2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A6C085C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5628272"/>
    <w:lvl w:ilvl="0">
      <w:start w:val="1"/>
      <w:numFmt w:val="bullet"/>
      <w:pStyle w:val="ListBullet2"/>
      <w:lvlText w:val=""/>
      <w:lvlJc w:val="left"/>
      <w:pPr>
        <w:ind w:left="720" w:hanging="360"/>
      </w:pPr>
      <w:rPr>
        <w:rFonts w:ascii="Wingdings" w:hAnsi="Wingdings" w:hint="default"/>
      </w:rPr>
    </w:lvl>
  </w:abstractNum>
  <w:abstractNum w:abstractNumId="9" w15:restartNumberingAfterBreak="0">
    <w:nsid w:val="FFFFFF88"/>
    <w:multiLevelType w:val="singleLevel"/>
    <w:tmpl w:val="C33EDB0E"/>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3AA2A6A4"/>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1AAC7B77"/>
    <w:multiLevelType w:val="hybridMultilevel"/>
    <w:tmpl w:val="CC5EC24A"/>
    <w:lvl w:ilvl="0" w:tplc="D916A0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BB16E6"/>
    <w:multiLevelType w:val="hybridMultilevel"/>
    <w:tmpl w:val="620E3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CD3A5A"/>
    <w:multiLevelType w:val="hybridMultilevel"/>
    <w:tmpl w:val="842C1FFE"/>
    <w:lvl w:ilvl="0" w:tplc="EE6C303E">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E3305B"/>
    <w:multiLevelType w:val="hybridMultilevel"/>
    <w:tmpl w:val="954C1D9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D919BE"/>
    <w:multiLevelType w:val="hybridMultilevel"/>
    <w:tmpl w:val="9DA650DE"/>
    <w:lvl w:ilvl="0" w:tplc="78DC17FC">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B675EB"/>
    <w:multiLevelType w:val="hybridMultilevel"/>
    <w:tmpl w:val="8AF07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403BC6"/>
    <w:multiLevelType w:val="hybridMultilevel"/>
    <w:tmpl w:val="E466C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C51280C"/>
    <w:multiLevelType w:val="hybridMultilevel"/>
    <w:tmpl w:val="3F003E8C"/>
    <w:lvl w:ilvl="0" w:tplc="06E86172">
      <w:start w:val="1"/>
      <w:numFmt w:val="decimal"/>
      <w:lvlText w:val="%1."/>
      <w:lvlJc w:val="left"/>
      <w:pPr>
        <w:ind w:hanging="360"/>
      </w:pPr>
      <w:rPr>
        <w:rFonts w:ascii="Arial" w:eastAsia="Arial" w:hAnsi="Arial" w:hint="default"/>
        <w:b/>
        <w:bCs/>
        <w:sz w:val="24"/>
        <w:szCs w:val="24"/>
      </w:rPr>
    </w:lvl>
    <w:lvl w:ilvl="1" w:tplc="D2DAA98C">
      <w:start w:val="1"/>
      <w:numFmt w:val="bullet"/>
      <w:lvlText w:val=""/>
      <w:lvlJc w:val="left"/>
      <w:pPr>
        <w:ind w:hanging="360"/>
      </w:pPr>
      <w:rPr>
        <w:rFonts w:ascii="Symbol" w:eastAsia="Symbol" w:hAnsi="Symbol" w:hint="default"/>
        <w:sz w:val="24"/>
        <w:szCs w:val="24"/>
      </w:rPr>
    </w:lvl>
    <w:lvl w:ilvl="2" w:tplc="03760A90">
      <w:start w:val="1"/>
      <w:numFmt w:val="bullet"/>
      <w:lvlText w:val="•"/>
      <w:lvlJc w:val="left"/>
      <w:rPr>
        <w:rFonts w:hint="default"/>
      </w:rPr>
    </w:lvl>
    <w:lvl w:ilvl="3" w:tplc="B7E8F272">
      <w:start w:val="1"/>
      <w:numFmt w:val="bullet"/>
      <w:lvlText w:val="•"/>
      <w:lvlJc w:val="left"/>
      <w:rPr>
        <w:rFonts w:hint="default"/>
      </w:rPr>
    </w:lvl>
    <w:lvl w:ilvl="4" w:tplc="AFFE2740">
      <w:start w:val="1"/>
      <w:numFmt w:val="bullet"/>
      <w:lvlText w:val="•"/>
      <w:lvlJc w:val="left"/>
      <w:rPr>
        <w:rFonts w:hint="default"/>
      </w:rPr>
    </w:lvl>
    <w:lvl w:ilvl="5" w:tplc="364A3790">
      <w:start w:val="1"/>
      <w:numFmt w:val="bullet"/>
      <w:lvlText w:val="•"/>
      <w:lvlJc w:val="left"/>
      <w:rPr>
        <w:rFonts w:hint="default"/>
      </w:rPr>
    </w:lvl>
    <w:lvl w:ilvl="6" w:tplc="DE4A4726">
      <w:start w:val="1"/>
      <w:numFmt w:val="bullet"/>
      <w:lvlText w:val="•"/>
      <w:lvlJc w:val="left"/>
      <w:rPr>
        <w:rFonts w:hint="default"/>
      </w:rPr>
    </w:lvl>
    <w:lvl w:ilvl="7" w:tplc="0192A988">
      <w:start w:val="1"/>
      <w:numFmt w:val="bullet"/>
      <w:lvlText w:val="•"/>
      <w:lvlJc w:val="left"/>
      <w:rPr>
        <w:rFonts w:hint="default"/>
      </w:rPr>
    </w:lvl>
    <w:lvl w:ilvl="8" w:tplc="3EDCF0DE">
      <w:start w:val="1"/>
      <w:numFmt w:val="bullet"/>
      <w:lvlText w:val="•"/>
      <w:lvlJc w:val="left"/>
      <w:rPr>
        <w:rFonts w:hint="default"/>
      </w:rPr>
    </w:lvl>
  </w:abstractNum>
  <w:abstractNum w:abstractNumId="19" w15:restartNumberingAfterBreak="0">
    <w:nsid w:val="78DF57EE"/>
    <w:multiLevelType w:val="hybridMultilevel"/>
    <w:tmpl w:val="FD1CC3B0"/>
    <w:lvl w:ilvl="0" w:tplc="AB6E3462">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61423991">
    <w:abstractNumId w:val="10"/>
  </w:num>
  <w:num w:numId="2" w16cid:durableId="1393893349">
    <w:abstractNumId w:val="8"/>
  </w:num>
  <w:num w:numId="3" w16cid:durableId="970208565">
    <w:abstractNumId w:val="7"/>
  </w:num>
  <w:num w:numId="4" w16cid:durableId="1840382938">
    <w:abstractNumId w:val="6"/>
  </w:num>
  <w:num w:numId="5" w16cid:durableId="30768114">
    <w:abstractNumId w:val="5"/>
  </w:num>
  <w:num w:numId="6" w16cid:durableId="1095130883">
    <w:abstractNumId w:val="9"/>
  </w:num>
  <w:num w:numId="7" w16cid:durableId="1018392232">
    <w:abstractNumId w:val="4"/>
  </w:num>
  <w:num w:numId="8" w16cid:durableId="51470156">
    <w:abstractNumId w:val="3"/>
  </w:num>
  <w:num w:numId="9" w16cid:durableId="621615954">
    <w:abstractNumId w:val="2"/>
  </w:num>
  <w:num w:numId="10" w16cid:durableId="1208034102">
    <w:abstractNumId w:val="1"/>
  </w:num>
  <w:num w:numId="11" w16cid:durableId="220405469">
    <w:abstractNumId w:val="0"/>
  </w:num>
  <w:num w:numId="12" w16cid:durableId="706638535">
    <w:abstractNumId w:val="11"/>
  </w:num>
  <w:num w:numId="13" w16cid:durableId="501161066">
    <w:abstractNumId w:val="19"/>
  </w:num>
  <w:num w:numId="14" w16cid:durableId="1287347394">
    <w:abstractNumId w:val="18"/>
  </w:num>
  <w:num w:numId="15" w16cid:durableId="1198203103">
    <w:abstractNumId w:val="15"/>
  </w:num>
  <w:num w:numId="16" w16cid:durableId="1280531090">
    <w:abstractNumId w:val="13"/>
  </w:num>
  <w:num w:numId="17" w16cid:durableId="1772359889">
    <w:abstractNumId w:val="17"/>
  </w:num>
  <w:num w:numId="18" w16cid:durableId="1142960075">
    <w:abstractNumId w:val="12"/>
  </w:num>
  <w:num w:numId="19" w16cid:durableId="1054623632">
    <w:abstractNumId w:val="16"/>
  </w:num>
  <w:num w:numId="20" w16cid:durableId="4833986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B86"/>
    <w:rsid w:val="00001DAD"/>
    <w:rsid w:val="000021A0"/>
    <w:rsid w:val="00005D0B"/>
    <w:rsid w:val="000069BF"/>
    <w:rsid w:val="00010F16"/>
    <w:rsid w:val="0001139B"/>
    <w:rsid w:val="00013C57"/>
    <w:rsid w:val="00014C13"/>
    <w:rsid w:val="00016B1B"/>
    <w:rsid w:val="00022CE4"/>
    <w:rsid w:val="000249BC"/>
    <w:rsid w:val="000255C6"/>
    <w:rsid w:val="00026479"/>
    <w:rsid w:val="00027E38"/>
    <w:rsid w:val="00030B37"/>
    <w:rsid w:val="00030C5A"/>
    <w:rsid w:val="0003670B"/>
    <w:rsid w:val="00036A18"/>
    <w:rsid w:val="00036D9E"/>
    <w:rsid w:val="00042A20"/>
    <w:rsid w:val="00043E3D"/>
    <w:rsid w:val="000446C4"/>
    <w:rsid w:val="00045DB1"/>
    <w:rsid w:val="00047276"/>
    <w:rsid w:val="00050E51"/>
    <w:rsid w:val="00055D4F"/>
    <w:rsid w:val="00061E37"/>
    <w:rsid w:val="00066FF0"/>
    <w:rsid w:val="000736D9"/>
    <w:rsid w:val="00075CF2"/>
    <w:rsid w:val="00075EC7"/>
    <w:rsid w:val="000773EC"/>
    <w:rsid w:val="0008723E"/>
    <w:rsid w:val="000A0AAC"/>
    <w:rsid w:val="000A14EB"/>
    <w:rsid w:val="000A616B"/>
    <w:rsid w:val="000A623E"/>
    <w:rsid w:val="000B266D"/>
    <w:rsid w:val="000B48FE"/>
    <w:rsid w:val="000B6D78"/>
    <w:rsid w:val="000C109D"/>
    <w:rsid w:val="000C131B"/>
    <w:rsid w:val="000C1C33"/>
    <w:rsid w:val="000C3C7C"/>
    <w:rsid w:val="000C4A13"/>
    <w:rsid w:val="000C54BA"/>
    <w:rsid w:val="000D52CE"/>
    <w:rsid w:val="000D7351"/>
    <w:rsid w:val="000E1810"/>
    <w:rsid w:val="000E46B1"/>
    <w:rsid w:val="000E7574"/>
    <w:rsid w:val="000E7666"/>
    <w:rsid w:val="000F10E2"/>
    <w:rsid w:val="000F22E3"/>
    <w:rsid w:val="000F3148"/>
    <w:rsid w:val="000F4928"/>
    <w:rsid w:val="000F50AB"/>
    <w:rsid w:val="000F5DC9"/>
    <w:rsid w:val="000F691C"/>
    <w:rsid w:val="001028BF"/>
    <w:rsid w:val="00104A2C"/>
    <w:rsid w:val="00107E4B"/>
    <w:rsid w:val="00113530"/>
    <w:rsid w:val="0011585A"/>
    <w:rsid w:val="00116D04"/>
    <w:rsid w:val="00121CB3"/>
    <w:rsid w:val="00121E39"/>
    <w:rsid w:val="0012209D"/>
    <w:rsid w:val="0012260A"/>
    <w:rsid w:val="001250D0"/>
    <w:rsid w:val="001310A8"/>
    <w:rsid w:val="001336C2"/>
    <w:rsid w:val="001422B4"/>
    <w:rsid w:val="001457A3"/>
    <w:rsid w:val="001474DA"/>
    <w:rsid w:val="00152A87"/>
    <w:rsid w:val="0015384A"/>
    <w:rsid w:val="0015435E"/>
    <w:rsid w:val="00154AA6"/>
    <w:rsid w:val="001577DA"/>
    <w:rsid w:val="001716B9"/>
    <w:rsid w:val="00171787"/>
    <w:rsid w:val="001718A1"/>
    <w:rsid w:val="0017292A"/>
    <w:rsid w:val="00172F9F"/>
    <w:rsid w:val="0017426C"/>
    <w:rsid w:val="0017764B"/>
    <w:rsid w:val="001776FD"/>
    <w:rsid w:val="00186173"/>
    <w:rsid w:val="00187EC3"/>
    <w:rsid w:val="00192AD4"/>
    <w:rsid w:val="00196329"/>
    <w:rsid w:val="001A05BD"/>
    <w:rsid w:val="001A14BF"/>
    <w:rsid w:val="001A5AFD"/>
    <w:rsid w:val="001B0B67"/>
    <w:rsid w:val="001B17B8"/>
    <w:rsid w:val="001B1DFD"/>
    <w:rsid w:val="001B208D"/>
    <w:rsid w:val="001B6F8E"/>
    <w:rsid w:val="001C1217"/>
    <w:rsid w:val="001C1365"/>
    <w:rsid w:val="001C758A"/>
    <w:rsid w:val="001D119B"/>
    <w:rsid w:val="001D2B53"/>
    <w:rsid w:val="001D5314"/>
    <w:rsid w:val="001D5F56"/>
    <w:rsid w:val="001E0E4A"/>
    <w:rsid w:val="001F0BEE"/>
    <w:rsid w:val="001F39FC"/>
    <w:rsid w:val="00215978"/>
    <w:rsid w:val="00215DE5"/>
    <w:rsid w:val="00226C07"/>
    <w:rsid w:val="0022726C"/>
    <w:rsid w:val="00231507"/>
    <w:rsid w:val="002328C9"/>
    <w:rsid w:val="00237424"/>
    <w:rsid w:val="00237674"/>
    <w:rsid w:val="00237844"/>
    <w:rsid w:val="00237F3C"/>
    <w:rsid w:val="002436D0"/>
    <w:rsid w:val="002437C0"/>
    <w:rsid w:val="0024485F"/>
    <w:rsid w:val="00252293"/>
    <w:rsid w:val="00252EBA"/>
    <w:rsid w:val="002553DB"/>
    <w:rsid w:val="00260EB8"/>
    <w:rsid w:val="0028170D"/>
    <w:rsid w:val="00282A79"/>
    <w:rsid w:val="00283E9E"/>
    <w:rsid w:val="00291787"/>
    <w:rsid w:val="00292A57"/>
    <w:rsid w:val="00293BBA"/>
    <w:rsid w:val="00294730"/>
    <w:rsid w:val="00295F8A"/>
    <w:rsid w:val="002A1A1C"/>
    <w:rsid w:val="002B0610"/>
    <w:rsid w:val="002B4791"/>
    <w:rsid w:val="002B484D"/>
    <w:rsid w:val="002C158F"/>
    <w:rsid w:val="002C1B24"/>
    <w:rsid w:val="002C27D8"/>
    <w:rsid w:val="002C2929"/>
    <w:rsid w:val="002C4456"/>
    <w:rsid w:val="002D08E7"/>
    <w:rsid w:val="002D26DD"/>
    <w:rsid w:val="002D2EB4"/>
    <w:rsid w:val="002D3646"/>
    <w:rsid w:val="002D4F6A"/>
    <w:rsid w:val="002E20AA"/>
    <w:rsid w:val="002E2C27"/>
    <w:rsid w:val="002E6482"/>
    <w:rsid w:val="002F11DE"/>
    <w:rsid w:val="002F58DB"/>
    <w:rsid w:val="00301430"/>
    <w:rsid w:val="00303BBD"/>
    <w:rsid w:val="0030692B"/>
    <w:rsid w:val="0031039E"/>
    <w:rsid w:val="003103A1"/>
    <w:rsid w:val="00314F94"/>
    <w:rsid w:val="003163D4"/>
    <w:rsid w:val="00316C6E"/>
    <w:rsid w:val="00316E7D"/>
    <w:rsid w:val="003207CB"/>
    <w:rsid w:val="00321B89"/>
    <w:rsid w:val="00322CF0"/>
    <w:rsid w:val="00322E2E"/>
    <w:rsid w:val="00326049"/>
    <w:rsid w:val="003260E3"/>
    <w:rsid w:val="003261BB"/>
    <w:rsid w:val="00326496"/>
    <w:rsid w:val="00331D22"/>
    <w:rsid w:val="00332976"/>
    <w:rsid w:val="00332AEE"/>
    <w:rsid w:val="00332FB1"/>
    <w:rsid w:val="0033387A"/>
    <w:rsid w:val="00333901"/>
    <w:rsid w:val="003355DA"/>
    <w:rsid w:val="00340C73"/>
    <w:rsid w:val="003417A6"/>
    <w:rsid w:val="003424BC"/>
    <w:rsid w:val="0034405C"/>
    <w:rsid w:val="00347059"/>
    <w:rsid w:val="00350A7C"/>
    <w:rsid w:val="003511D5"/>
    <w:rsid w:val="003516C2"/>
    <w:rsid w:val="00352341"/>
    <w:rsid w:val="00356B1F"/>
    <w:rsid w:val="003578AF"/>
    <w:rsid w:val="00362165"/>
    <w:rsid w:val="003627DE"/>
    <w:rsid w:val="003630C4"/>
    <w:rsid w:val="00366C54"/>
    <w:rsid w:val="00367128"/>
    <w:rsid w:val="00370CDA"/>
    <w:rsid w:val="00373A30"/>
    <w:rsid w:val="00373FF0"/>
    <w:rsid w:val="00374735"/>
    <w:rsid w:val="00376530"/>
    <w:rsid w:val="0038344B"/>
    <w:rsid w:val="00383CC1"/>
    <w:rsid w:val="00390272"/>
    <w:rsid w:val="003910EF"/>
    <w:rsid w:val="003A029C"/>
    <w:rsid w:val="003A14DB"/>
    <w:rsid w:val="003A52EE"/>
    <w:rsid w:val="003A6150"/>
    <w:rsid w:val="003A6786"/>
    <w:rsid w:val="003B32B6"/>
    <w:rsid w:val="003B5DDC"/>
    <w:rsid w:val="003C10E0"/>
    <w:rsid w:val="003C4EA7"/>
    <w:rsid w:val="003C7062"/>
    <w:rsid w:val="003D1DE2"/>
    <w:rsid w:val="003D265D"/>
    <w:rsid w:val="003D3A8A"/>
    <w:rsid w:val="003D3D6D"/>
    <w:rsid w:val="003D716D"/>
    <w:rsid w:val="003D7306"/>
    <w:rsid w:val="003E0492"/>
    <w:rsid w:val="003E6B9B"/>
    <w:rsid w:val="003E7069"/>
    <w:rsid w:val="003F0405"/>
    <w:rsid w:val="003F2E27"/>
    <w:rsid w:val="003F35B3"/>
    <w:rsid w:val="003F3AFF"/>
    <w:rsid w:val="003F6303"/>
    <w:rsid w:val="00403093"/>
    <w:rsid w:val="00411610"/>
    <w:rsid w:val="00411798"/>
    <w:rsid w:val="00412E6B"/>
    <w:rsid w:val="004135A8"/>
    <w:rsid w:val="00417CCE"/>
    <w:rsid w:val="0042190F"/>
    <w:rsid w:val="00424A46"/>
    <w:rsid w:val="00427EAA"/>
    <w:rsid w:val="004328A8"/>
    <w:rsid w:val="00434BED"/>
    <w:rsid w:val="00437A25"/>
    <w:rsid w:val="00437AFE"/>
    <w:rsid w:val="00441275"/>
    <w:rsid w:val="004414F4"/>
    <w:rsid w:val="00443A37"/>
    <w:rsid w:val="00447875"/>
    <w:rsid w:val="004569A4"/>
    <w:rsid w:val="00456D40"/>
    <w:rsid w:val="0045782D"/>
    <w:rsid w:val="004602C1"/>
    <w:rsid w:val="004646B6"/>
    <w:rsid w:val="00464DF7"/>
    <w:rsid w:val="00472A39"/>
    <w:rsid w:val="00483A73"/>
    <w:rsid w:val="00484498"/>
    <w:rsid w:val="00485F4B"/>
    <w:rsid w:val="00486C6C"/>
    <w:rsid w:val="00487547"/>
    <w:rsid w:val="004876FA"/>
    <w:rsid w:val="00487826"/>
    <w:rsid w:val="00487C2E"/>
    <w:rsid w:val="00490578"/>
    <w:rsid w:val="00491800"/>
    <w:rsid w:val="00492A97"/>
    <w:rsid w:val="00495B84"/>
    <w:rsid w:val="004A11E8"/>
    <w:rsid w:val="004A2075"/>
    <w:rsid w:val="004A271C"/>
    <w:rsid w:val="004A6A88"/>
    <w:rsid w:val="004B128D"/>
    <w:rsid w:val="004B2959"/>
    <w:rsid w:val="004B4DC5"/>
    <w:rsid w:val="004B60AC"/>
    <w:rsid w:val="004B766C"/>
    <w:rsid w:val="004C08BC"/>
    <w:rsid w:val="004C362F"/>
    <w:rsid w:val="004C4D63"/>
    <w:rsid w:val="004C750B"/>
    <w:rsid w:val="004D00D3"/>
    <w:rsid w:val="004D077A"/>
    <w:rsid w:val="004D1610"/>
    <w:rsid w:val="004D57FB"/>
    <w:rsid w:val="004E01FE"/>
    <w:rsid w:val="004E5D68"/>
    <w:rsid w:val="004F034B"/>
    <w:rsid w:val="004F2605"/>
    <w:rsid w:val="004F30FB"/>
    <w:rsid w:val="004F37FD"/>
    <w:rsid w:val="00501544"/>
    <w:rsid w:val="0050430F"/>
    <w:rsid w:val="00506A3D"/>
    <w:rsid w:val="00506FFF"/>
    <w:rsid w:val="00511269"/>
    <w:rsid w:val="005126E0"/>
    <w:rsid w:val="0051282F"/>
    <w:rsid w:val="00512BA5"/>
    <w:rsid w:val="00515847"/>
    <w:rsid w:val="00522C8D"/>
    <w:rsid w:val="00523AEE"/>
    <w:rsid w:val="00525BB4"/>
    <w:rsid w:val="005333E1"/>
    <w:rsid w:val="005356B6"/>
    <w:rsid w:val="00541B9B"/>
    <w:rsid w:val="0054285F"/>
    <w:rsid w:val="005451C4"/>
    <w:rsid w:val="00545E60"/>
    <w:rsid w:val="00545FAE"/>
    <w:rsid w:val="005525D9"/>
    <w:rsid w:val="00557B6E"/>
    <w:rsid w:val="00557C4A"/>
    <w:rsid w:val="005709D1"/>
    <w:rsid w:val="005776FA"/>
    <w:rsid w:val="00580C26"/>
    <w:rsid w:val="0058310D"/>
    <w:rsid w:val="00584691"/>
    <w:rsid w:val="0058513F"/>
    <w:rsid w:val="00586E47"/>
    <w:rsid w:val="00590A4C"/>
    <w:rsid w:val="00592D18"/>
    <w:rsid w:val="005A1A50"/>
    <w:rsid w:val="005A5E98"/>
    <w:rsid w:val="005B501A"/>
    <w:rsid w:val="005B62F1"/>
    <w:rsid w:val="005C03DF"/>
    <w:rsid w:val="005C29F8"/>
    <w:rsid w:val="005C31E1"/>
    <w:rsid w:val="005D024F"/>
    <w:rsid w:val="005D207C"/>
    <w:rsid w:val="005D53A6"/>
    <w:rsid w:val="005E3E7C"/>
    <w:rsid w:val="005E44D9"/>
    <w:rsid w:val="005E55AB"/>
    <w:rsid w:val="005F08D9"/>
    <w:rsid w:val="005F2F93"/>
    <w:rsid w:val="005F53AA"/>
    <w:rsid w:val="005F7816"/>
    <w:rsid w:val="005F7E11"/>
    <w:rsid w:val="00601AB1"/>
    <w:rsid w:val="00606027"/>
    <w:rsid w:val="00610F23"/>
    <w:rsid w:val="00612BDD"/>
    <w:rsid w:val="0061693F"/>
    <w:rsid w:val="00617FEF"/>
    <w:rsid w:val="00622AA2"/>
    <w:rsid w:val="00623556"/>
    <w:rsid w:val="00623B8B"/>
    <w:rsid w:val="00624A2D"/>
    <w:rsid w:val="00625D90"/>
    <w:rsid w:val="00625EF1"/>
    <w:rsid w:val="00630742"/>
    <w:rsid w:val="00631852"/>
    <w:rsid w:val="00641CF8"/>
    <w:rsid w:val="00642EE8"/>
    <w:rsid w:val="0065047B"/>
    <w:rsid w:val="00656AD7"/>
    <w:rsid w:val="006601FB"/>
    <w:rsid w:val="00661180"/>
    <w:rsid w:val="00674B93"/>
    <w:rsid w:val="006754C1"/>
    <w:rsid w:val="00676550"/>
    <w:rsid w:val="00686BC3"/>
    <w:rsid w:val="0069420F"/>
    <w:rsid w:val="006942F7"/>
    <w:rsid w:val="00695210"/>
    <w:rsid w:val="006962FC"/>
    <w:rsid w:val="006967E2"/>
    <w:rsid w:val="006A17A0"/>
    <w:rsid w:val="006A2274"/>
    <w:rsid w:val="006A24D3"/>
    <w:rsid w:val="006A3349"/>
    <w:rsid w:val="006B5272"/>
    <w:rsid w:val="006B5642"/>
    <w:rsid w:val="006C0B47"/>
    <w:rsid w:val="006C0E1E"/>
    <w:rsid w:val="006C21FE"/>
    <w:rsid w:val="006C53F3"/>
    <w:rsid w:val="006C5A88"/>
    <w:rsid w:val="006C7EDD"/>
    <w:rsid w:val="006D39F4"/>
    <w:rsid w:val="006D3FB6"/>
    <w:rsid w:val="006D5010"/>
    <w:rsid w:val="006D7B5D"/>
    <w:rsid w:val="006E0A95"/>
    <w:rsid w:val="006E0E9C"/>
    <w:rsid w:val="006E1634"/>
    <w:rsid w:val="006E2FB2"/>
    <w:rsid w:val="006F097E"/>
    <w:rsid w:val="006F5D2F"/>
    <w:rsid w:val="006F6061"/>
    <w:rsid w:val="00704D51"/>
    <w:rsid w:val="00705782"/>
    <w:rsid w:val="00705EFC"/>
    <w:rsid w:val="0071151D"/>
    <w:rsid w:val="0071186C"/>
    <w:rsid w:val="00712BFC"/>
    <w:rsid w:val="007226D8"/>
    <w:rsid w:val="00722F4E"/>
    <w:rsid w:val="007276D9"/>
    <w:rsid w:val="00727B86"/>
    <w:rsid w:val="00730F5E"/>
    <w:rsid w:val="00733638"/>
    <w:rsid w:val="00745D8C"/>
    <w:rsid w:val="00746BBA"/>
    <w:rsid w:val="007476C5"/>
    <w:rsid w:val="0075085D"/>
    <w:rsid w:val="00751005"/>
    <w:rsid w:val="00751F1D"/>
    <w:rsid w:val="00753379"/>
    <w:rsid w:val="007538F8"/>
    <w:rsid w:val="00753BF8"/>
    <w:rsid w:val="00754100"/>
    <w:rsid w:val="00754F44"/>
    <w:rsid w:val="00754F8D"/>
    <w:rsid w:val="00755519"/>
    <w:rsid w:val="00762F52"/>
    <w:rsid w:val="007658EB"/>
    <w:rsid w:val="007717F5"/>
    <w:rsid w:val="0077195A"/>
    <w:rsid w:val="007762D9"/>
    <w:rsid w:val="00780A39"/>
    <w:rsid w:val="007818A0"/>
    <w:rsid w:val="00781D97"/>
    <w:rsid w:val="00783303"/>
    <w:rsid w:val="007844AD"/>
    <w:rsid w:val="007867EF"/>
    <w:rsid w:val="0078704E"/>
    <w:rsid w:val="007976B8"/>
    <w:rsid w:val="007A0204"/>
    <w:rsid w:val="007A1BFC"/>
    <w:rsid w:val="007A45A2"/>
    <w:rsid w:val="007A7449"/>
    <w:rsid w:val="007B2CA9"/>
    <w:rsid w:val="007B49BD"/>
    <w:rsid w:val="007B5761"/>
    <w:rsid w:val="007C0069"/>
    <w:rsid w:val="007C07AB"/>
    <w:rsid w:val="007C1891"/>
    <w:rsid w:val="007C3792"/>
    <w:rsid w:val="007C541F"/>
    <w:rsid w:val="007C6186"/>
    <w:rsid w:val="007D07E6"/>
    <w:rsid w:val="007D46B0"/>
    <w:rsid w:val="007D57AC"/>
    <w:rsid w:val="007D5A63"/>
    <w:rsid w:val="007E5343"/>
    <w:rsid w:val="007E5359"/>
    <w:rsid w:val="007E6C0B"/>
    <w:rsid w:val="007F023A"/>
    <w:rsid w:val="007F243E"/>
    <w:rsid w:val="007F571D"/>
    <w:rsid w:val="007F7880"/>
    <w:rsid w:val="008048B2"/>
    <w:rsid w:val="00807AF4"/>
    <w:rsid w:val="0081046F"/>
    <w:rsid w:val="00811F8E"/>
    <w:rsid w:val="008164DA"/>
    <w:rsid w:val="00822088"/>
    <w:rsid w:val="00822360"/>
    <w:rsid w:val="00823B6B"/>
    <w:rsid w:val="00826466"/>
    <w:rsid w:val="0083023F"/>
    <w:rsid w:val="0083040A"/>
    <w:rsid w:val="0083151C"/>
    <w:rsid w:val="008323A3"/>
    <w:rsid w:val="00842439"/>
    <w:rsid w:val="0084391A"/>
    <w:rsid w:val="00850AC1"/>
    <w:rsid w:val="00854AE3"/>
    <w:rsid w:val="008555EF"/>
    <w:rsid w:val="00856558"/>
    <w:rsid w:val="008650F5"/>
    <w:rsid w:val="0086621F"/>
    <w:rsid w:val="0087094A"/>
    <w:rsid w:val="008720C8"/>
    <w:rsid w:val="0087217F"/>
    <w:rsid w:val="00874F96"/>
    <w:rsid w:val="00881E9D"/>
    <w:rsid w:val="008828A8"/>
    <w:rsid w:val="00883CB8"/>
    <w:rsid w:val="008862CD"/>
    <w:rsid w:val="00886658"/>
    <w:rsid w:val="00887DB7"/>
    <w:rsid w:val="0089282A"/>
    <w:rsid w:val="00893786"/>
    <w:rsid w:val="008957B5"/>
    <w:rsid w:val="008A0351"/>
    <w:rsid w:val="008A20C9"/>
    <w:rsid w:val="008A2520"/>
    <w:rsid w:val="008A25CA"/>
    <w:rsid w:val="008A2947"/>
    <w:rsid w:val="008A490A"/>
    <w:rsid w:val="008A5DD0"/>
    <w:rsid w:val="008B073D"/>
    <w:rsid w:val="008B1667"/>
    <w:rsid w:val="008B47CD"/>
    <w:rsid w:val="008C0A33"/>
    <w:rsid w:val="008C0A62"/>
    <w:rsid w:val="008C4F3E"/>
    <w:rsid w:val="008D211A"/>
    <w:rsid w:val="008D26F7"/>
    <w:rsid w:val="008D3349"/>
    <w:rsid w:val="008D3CF0"/>
    <w:rsid w:val="008E4FEF"/>
    <w:rsid w:val="008E7EE7"/>
    <w:rsid w:val="008F4782"/>
    <w:rsid w:val="008F7555"/>
    <w:rsid w:val="00900B50"/>
    <w:rsid w:val="00902DD9"/>
    <w:rsid w:val="00912A64"/>
    <w:rsid w:val="009134D3"/>
    <w:rsid w:val="00913C6D"/>
    <w:rsid w:val="009155BA"/>
    <w:rsid w:val="009346BE"/>
    <w:rsid w:val="00934C6E"/>
    <w:rsid w:val="00935D24"/>
    <w:rsid w:val="00935E28"/>
    <w:rsid w:val="00942E62"/>
    <w:rsid w:val="009442F2"/>
    <w:rsid w:val="009445F3"/>
    <w:rsid w:val="00944861"/>
    <w:rsid w:val="00945E10"/>
    <w:rsid w:val="0094680B"/>
    <w:rsid w:val="00950B21"/>
    <w:rsid w:val="00952819"/>
    <w:rsid w:val="00957B66"/>
    <w:rsid w:val="00962397"/>
    <w:rsid w:val="00967942"/>
    <w:rsid w:val="00970006"/>
    <w:rsid w:val="00970748"/>
    <w:rsid w:val="009734E7"/>
    <w:rsid w:val="00975FDD"/>
    <w:rsid w:val="00983519"/>
    <w:rsid w:val="00987512"/>
    <w:rsid w:val="00990C54"/>
    <w:rsid w:val="0099232B"/>
    <w:rsid w:val="009A0562"/>
    <w:rsid w:val="009A333F"/>
    <w:rsid w:val="009A41EA"/>
    <w:rsid w:val="009A7E26"/>
    <w:rsid w:val="009B1014"/>
    <w:rsid w:val="009B45DB"/>
    <w:rsid w:val="009C08BB"/>
    <w:rsid w:val="009C1940"/>
    <w:rsid w:val="009C3A8F"/>
    <w:rsid w:val="009D0523"/>
    <w:rsid w:val="009D0F65"/>
    <w:rsid w:val="009D5BC2"/>
    <w:rsid w:val="009D5EB4"/>
    <w:rsid w:val="009D7744"/>
    <w:rsid w:val="009D7AAB"/>
    <w:rsid w:val="009D7CA8"/>
    <w:rsid w:val="009E1CC4"/>
    <w:rsid w:val="009E2708"/>
    <w:rsid w:val="009E34D9"/>
    <w:rsid w:val="009E6D04"/>
    <w:rsid w:val="009E7728"/>
    <w:rsid w:val="009E7BAD"/>
    <w:rsid w:val="009E7C38"/>
    <w:rsid w:val="009F1724"/>
    <w:rsid w:val="009F223C"/>
    <w:rsid w:val="009F63B1"/>
    <w:rsid w:val="00A020C3"/>
    <w:rsid w:val="00A04CB3"/>
    <w:rsid w:val="00A076EA"/>
    <w:rsid w:val="00A1084C"/>
    <w:rsid w:val="00A11E6B"/>
    <w:rsid w:val="00A12054"/>
    <w:rsid w:val="00A12500"/>
    <w:rsid w:val="00A12C39"/>
    <w:rsid w:val="00A131DF"/>
    <w:rsid w:val="00A13DA9"/>
    <w:rsid w:val="00A14839"/>
    <w:rsid w:val="00A15789"/>
    <w:rsid w:val="00A16E8D"/>
    <w:rsid w:val="00A16FFD"/>
    <w:rsid w:val="00A219DC"/>
    <w:rsid w:val="00A278DF"/>
    <w:rsid w:val="00A3183A"/>
    <w:rsid w:val="00A36CB6"/>
    <w:rsid w:val="00A471B4"/>
    <w:rsid w:val="00A47BEB"/>
    <w:rsid w:val="00A51EB9"/>
    <w:rsid w:val="00A52373"/>
    <w:rsid w:val="00A56393"/>
    <w:rsid w:val="00A5649C"/>
    <w:rsid w:val="00A63000"/>
    <w:rsid w:val="00A671FF"/>
    <w:rsid w:val="00A6760F"/>
    <w:rsid w:val="00A70458"/>
    <w:rsid w:val="00A70B8B"/>
    <w:rsid w:val="00A742A3"/>
    <w:rsid w:val="00A768AF"/>
    <w:rsid w:val="00A821C7"/>
    <w:rsid w:val="00A83E0B"/>
    <w:rsid w:val="00A86A52"/>
    <w:rsid w:val="00A94B0E"/>
    <w:rsid w:val="00A976A9"/>
    <w:rsid w:val="00AA0D4B"/>
    <w:rsid w:val="00AA0E71"/>
    <w:rsid w:val="00AA162D"/>
    <w:rsid w:val="00AA50F3"/>
    <w:rsid w:val="00AA5C80"/>
    <w:rsid w:val="00AA6545"/>
    <w:rsid w:val="00AB1CFC"/>
    <w:rsid w:val="00AB3CD2"/>
    <w:rsid w:val="00AC0450"/>
    <w:rsid w:val="00AC0FB2"/>
    <w:rsid w:val="00AC2594"/>
    <w:rsid w:val="00AC3375"/>
    <w:rsid w:val="00AC4144"/>
    <w:rsid w:val="00AC53DD"/>
    <w:rsid w:val="00AC5DFE"/>
    <w:rsid w:val="00AC66C4"/>
    <w:rsid w:val="00AC7F91"/>
    <w:rsid w:val="00AD22F1"/>
    <w:rsid w:val="00AD40CC"/>
    <w:rsid w:val="00AE0B73"/>
    <w:rsid w:val="00AE137B"/>
    <w:rsid w:val="00AE1D74"/>
    <w:rsid w:val="00AE285C"/>
    <w:rsid w:val="00AE568E"/>
    <w:rsid w:val="00AE6719"/>
    <w:rsid w:val="00AF16E9"/>
    <w:rsid w:val="00AF34F7"/>
    <w:rsid w:val="00AF5232"/>
    <w:rsid w:val="00AF67B6"/>
    <w:rsid w:val="00B02D07"/>
    <w:rsid w:val="00B03B88"/>
    <w:rsid w:val="00B045A5"/>
    <w:rsid w:val="00B10CA1"/>
    <w:rsid w:val="00B14136"/>
    <w:rsid w:val="00B17526"/>
    <w:rsid w:val="00B36E59"/>
    <w:rsid w:val="00B418DC"/>
    <w:rsid w:val="00B44EB9"/>
    <w:rsid w:val="00B51856"/>
    <w:rsid w:val="00B51FAE"/>
    <w:rsid w:val="00B52E36"/>
    <w:rsid w:val="00B54F9B"/>
    <w:rsid w:val="00B56069"/>
    <w:rsid w:val="00B60E15"/>
    <w:rsid w:val="00B6132F"/>
    <w:rsid w:val="00B61A5C"/>
    <w:rsid w:val="00B61EB7"/>
    <w:rsid w:val="00B6263A"/>
    <w:rsid w:val="00B62BC1"/>
    <w:rsid w:val="00B669B1"/>
    <w:rsid w:val="00B66A89"/>
    <w:rsid w:val="00B70464"/>
    <w:rsid w:val="00B719A7"/>
    <w:rsid w:val="00B7248B"/>
    <w:rsid w:val="00B7393A"/>
    <w:rsid w:val="00B750C5"/>
    <w:rsid w:val="00B821C3"/>
    <w:rsid w:val="00B8432E"/>
    <w:rsid w:val="00B84913"/>
    <w:rsid w:val="00B85B15"/>
    <w:rsid w:val="00B87370"/>
    <w:rsid w:val="00B92A79"/>
    <w:rsid w:val="00B92C4C"/>
    <w:rsid w:val="00B958CA"/>
    <w:rsid w:val="00B973CD"/>
    <w:rsid w:val="00BA09BD"/>
    <w:rsid w:val="00BA1762"/>
    <w:rsid w:val="00BA3340"/>
    <w:rsid w:val="00BA7B0D"/>
    <w:rsid w:val="00BB0C2A"/>
    <w:rsid w:val="00BB5A81"/>
    <w:rsid w:val="00BC5501"/>
    <w:rsid w:val="00BC5B26"/>
    <w:rsid w:val="00BC74A2"/>
    <w:rsid w:val="00BD24CA"/>
    <w:rsid w:val="00BD4321"/>
    <w:rsid w:val="00BE107A"/>
    <w:rsid w:val="00BE24C6"/>
    <w:rsid w:val="00BE32E9"/>
    <w:rsid w:val="00BE48C4"/>
    <w:rsid w:val="00BE48D4"/>
    <w:rsid w:val="00BE5E7C"/>
    <w:rsid w:val="00BE6CD7"/>
    <w:rsid w:val="00BE7BE7"/>
    <w:rsid w:val="00BF0533"/>
    <w:rsid w:val="00BF2BA6"/>
    <w:rsid w:val="00BF367B"/>
    <w:rsid w:val="00BF7CF6"/>
    <w:rsid w:val="00C01517"/>
    <w:rsid w:val="00C10A8D"/>
    <w:rsid w:val="00C1177D"/>
    <w:rsid w:val="00C13738"/>
    <w:rsid w:val="00C143BE"/>
    <w:rsid w:val="00C15960"/>
    <w:rsid w:val="00C21793"/>
    <w:rsid w:val="00C21F95"/>
    <w:rsid w:val="00C2265B"/>
    <w:rsid w:val="00C23007"/>
    <w:rsid w:val="00C24913"/>
    <w:rsid w:val="00C24924"/>
    <w:rsid w:val="00C24B7E"/>
    <w:rsid w:val="00C258BB"/>
    <w:rsid w:val="00C267F6"/>
    <w:rsid w:val="00C30FB5"/>
    <w:rsid w:val="00C34F01"/>
    <w:rsid w:val="00C429E0"/>
    <w:rsid w:val="00C44A69"/>
    <w:rsid w:val="00C46531"/>
    <w:rsid w:val="00C63198"/>
    <w:rsid w:val="00C66079"/>
    <w:rsid w:val="00C670D4"/>
    <w:rsid w:val="00C70FFB"/>
    <w:rsid w:val="00C72665"/>
    <w:rsid w:val="00C72857"/>
    <w:rsid w:val="00C72DB4"/>
    <w:rsid w:val="00C77ECA"/>
    <w:rsid w:val="00C8163C"/>
    <w:rsid w:val="00C84DA7"/>
    <w:rsid w:val="00C85ECB"/>
    <w:rsid w:val="00C92C5C"/>
    <w:rsid w:val="00C93CE6"/>
    <w:rsid w:val="00CA3B80"/>
    <w:rsid w:val="00CA424B"/>
    <w:rsid w:val="00CA6E16"/>
    <w:rsid w:val="00CB606A"/>
    <w:rsid w:val="00CB75E7"/>
    <w:rsid w:val="00CC094D"/>
    <w:rsid w:val="00CC1453"/>
    <w:rsid w:val="00CD10AA"/>
    <w:rsid w:val="00CD4F50"/>
    <w:rsid w:val="00CD539C"/>
    <w:rsid w:val="00CD5B3C"/>
    <w:rsid w:val="00CD7C2E"/>
    <w:rsid w:val="00CE256B"/>
    <w:rsid w:val="00CE6434"/>
    <w:rsid w:val="00CF224E"/>
    <w:rsid w:val="00CF4407"/>
    <w:rsid w:val="00CF6B1F"/>
    <w:rsid w:val="00D00AF1"/>
    <w:rsid w:val="00D04798"/>
    <w:rsid w:val="00D05CFA"/>
    <w:rsid w:val="00D06F2C"/>
    <w:rsid w:val="00D1017B"/>
    <w:rsid w:val="00D10630"/>
    <w:rsid w:val="00D12434"/>
    <w:rsid w:val="00D1502D"/>
    <w:rsid w:val="00D16377"/>
    <w:rsid w:val="00D17D18"/>
    <w:rsid w:val="00D265BA"/>
    <w:rsid w:val="00D33DC1"/>
    <w:rsid w:val="00D41340"/>
    <w:rsid w:val="00D42730"/>
    <w:rsid w:val="00D46475"/>
    <w:rsid w:val="00D4708B"/>
    <w:rsid w:val="00D559DB"/>
    <w:rsid w:val="00D56829"/>
    <w:rsid w:val="00D579DF"/>
    <w:rsid w:val="00D6243B"/>
    <w:rsid w:val="00D636C0"/>
    <w:rsid w:val="00D639D1"/>
    <w:rsid w:val="00D6537F"/>
    <w:rsid w:val="00D6577C"/>
    <w:rsid w:val="00D66615"/>
    <w:rsid w:val="00D675C0"/>
    <w:rsid w:val="00D67903"/>
    <w:rsid w:val="00D70634"/>
    <w:rsid w:val="00D70A3E"/>
    <w:rsid w:val="00D74C64"/>
    <w:rsid w:val="00D80C66"/>
    <w:rsid w:val="00D81161"/>
    <w:rsid w:val="00D93AD0"/>
    <w:rsid w:val="00D96AA9"/>
    <w:rsid w:val="00DA1AD0"/>
    <w:rsid w:val="00DA4CD1"/>
    <w:rsid w:val="00DA5338"/>
    <w:rsid w:val="00DB4415"/>
    <w:rsid w:val="00DB5C5A"/>
    <w:rsid w:val="00DB634B"/>
    <w:rsid w:val="00DC62AA"/>
    <w:rsid w:val="00DC6E0B"/>
    <w:rsid w:val="00DC743C"/>
    <w:rsid w:val="00DD5C86"/>
    <w:rsid w:val="00DD62E5"/>
    <w:rsid w:val="00DD743B"/>
    <w:rsid w:val="00DE36C9"/>
    <w:rsid w:val="00DE3B64"/>
    <w:rsid w:val="00DF2C2D"/>
    <w:rsid w:val="00DF5F72"/>
    <w:rsid w:val="00E00B56"/>
    <w:rsid w:val="00E0435C"/>
    <w:rsid w:val="00E05787"/>
    <w:rsid w:val="00E06097"/>
    <w:rsid w:val="00E0780B"/>
    <w:rsid w:val="00E12058"/>
    <w:rsid w:val="00E20BE8"/>
    <w:rsid w:val="00E2168C"/>
    <w:rsid w:val="00E24ACB"/>
    <w:rsid w:val="00E27C66"/>
    <w:rsid w:val="00E336CB"/>
    <w:rsid w:val="00E33870"/>
    <w:rsid w:val="00E43250"/>
    <w:rsid w:val="00E44184"/>
    <w:rsid w:val="00E46ED6"/>
    <w:rsid w:val="00E64C73"/>
    <w:rsid w:val="00E66800"/>
    <w:rsid w:val="00E66C15"/>
    <w:rsid w:val="00E70A23"/>
    <w:rsid w:val="00E73089"/>
    <w:rsid w:val="00E75646"/>
    <w:rsid w:val="00E77696"/>
    <w:rsid w:val="00E831F6"/>
    <w:rsid w:val="00E84154"/>
    <w:rsid w:val="00E87012"/>
    <w:rsid w:val="00E8786A"/>
    <w:rsid w:val="00E914BC"/>
    <w:rsid w:val="00E91681"/>
    <w:rsid w:val="00E91AFC"/>
    <w:rsid w:val="00E94EBF"/>
    <w:rsid w:val="00E97C90"/>
    <w:rsid w:val="00EA0B49"/>
    <w:rsid w:val="00EB0EAC"/>
    <w:rsid w:val="00EB1384"/>
    <w:rsid w:val="00EB3209"/>
    <w:rsid w:val="00EC32EC"/>
    <w:rsid w:val="00EC3513"/>
    <w:rsid w:val="00EC3F81"/>
    <w:rsid w:val="00EC4D4E"/>
    <w:rsid w:val="00EC5AFE"/>
    <w:rsid w:val="00EC6145"/>
    <w:rsid w:val="00ED1444"/>
    <w:rsid w:val="00ED38B7"/>
    <w:rsid w:val="00EE04E5"/>
    <w:rsid w:val="00EE0DD5"/>
    <w:rsid w:val="00EE32D4"/>
    <w:rsid w:val="00EE3F4C"/>
    <w:rsid w:val="00EE405D"/>
    <w:rsid w:val="00EE4901"/>
    <w:rsid w:val="00EE53C2"/>
    <w:rsid w:val="00EF155A"/>
    <w:rsid w:val="00EF3A56"/>
    <w:rsid w:val="00F029AD"/>
    <w:rsid w:val="00F0536A"/>
    <w:rsid w:val="00F0700C"/>
    <w:rsid w:val="00F1318D"/>
    <w:rsid w:val="00F13D2F"/>
    <w:rsid w:val="00F14C1A"/>
    <w:rsid w:val="00F16FCB"/>
    <w:rsid w:val="00F17599"/>
    <w:rsid w:val="00F221DF"/>
    <w:rsid w:val="00F23062"/>
    <w:rsid w:val="00F235E8"/>
    <w:rsid w:val="00F26F24"/>
    <w:rsid w:val="00F3101D"/>
    <w:rsid w:val="00F3492F"/>
    <w:rsid w:val="00F372F1"/>
    <w:rsid w:val="00F43D79"/>
    <w:rsid w:val="00F44334"/>
    <w:rsid w:val="00F50D3A"/>
    <w:rsid w:val="00F51032"/>
    <w:rsid w:val="00F5326A"/>
    <w:rsid w:val="00F532F0"/>
    <w:rsid w:val="00F548F2"/>
    <w:rsid w:val="00F57CF3"/>
    <w:rsid w:val="00F60683"/>
    <w:rsid w:val="00F636F9"/>
    <w:rsid w:val="00F66C4A"/>
    <w:rsid w:val="00F77F24"/>
    <w:rsid w:val="00F878D5"/>
    <w:rsid w:val="00F90947"/>
    <w:rsid w:val="00F9203F"/>
    <w:rsid w:val="00F921B1"/>
    <w:rsid w:val="00F94D83"/>
    <w:rsid w:val="00F954EE"/>
    <w:rsid w:val="00F95565"/>
    <w:rsid w:val="00F956B6"/>
    <w:rsid w:val="00F96895"/>
    <w:rsid w:val="00F96CD6"/>
    <w:rsid w:val="00FA346B"/>
    <w:rsid w:val="00FA3BBB"/>
    <w:rsid w:val="00FA72CA"/>
    <w:rsid w:val="00FB1918"/>
    <w:rsid w:val="00FB25E5"/>
    <w:rsid w:val="00FB68A8"/>
    <w:rsid w:val="00FC0C58"/>
    <w:rsid w:val="00FC1081"/>
    <w:rsid w:val="00FC6667"/>
    <w:rsid w:val="00FC6954"/>
    <w:rsid w:val="00FD6068"/>
    <w:rsid w:val="00FD69FC"/>
    <w:rsid w:val="00FE1C74"/>
    <w:rsid w:val="00FE266F"/>
    <w:rsid w:val="00FE4438"/>
    <w:rsid w:val="00FF0F6F"/>
    <w:rsid w:val="00FF12D2"/>
    <w:rsid w:val="00FF5D85"/>
    <w:rsid w:val="00FF6032"/>
    <w:rsid w:val="00FF7A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4EBE6406"/>
  <w15:docId w15:val="{30823850-0A3B-4E6A-BFBB-BF7C5C9AC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5" w:qFormat="1"/>
    <w:lsdException w:name="heading 7" w:unhideWhenUsed="1"/>
    <w:lsdException w:name="heading 8" w:unhideWhenUsed="1"/>
    <w:lsdException w:name="heading 9" w:unhideWhenUsed="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151C"/>
    <w:rPr>
      <w:sz w:val="24"/>
      <w:szCs w:val="24"/>
    </w:rPr>
  </w:style>
  <w:style w:type="paragraph" w:styleId="Heading1">
    <w:name w:val="heading 1"/>
    <w:basedOn w:val="Normal"/>
    <w:next w:val="Normal"/>
    <w:link w:val="Heading1Char"/>
    <w:uiPriority w:val="9"/>
    <w:qFormat/>
    <w:rsid w:val="004E5D68"/>
    <w:pPr>
      <w:numPr>
        <w:numId w:val="15"/>
      </w:numPr>
      <w:autoSpaceDE w:val="0"/>
      <w:autoSpaceDN w:val="0"/>
      <w:adjustRightInd w:val="0"/>
      <w:spacing w:before="240" w:after="240"/>
      <w:ind w:hanging="720"/>
      <w:outlineLvl w:val="0"/>
    </w:pPr>
    <w:rPr>
      <w:rFonts w:ascii="Tahoma" w:eastAsia="Cambria" w:hAnsi="Tahoma"/>
      <w:b/>
      <w:noProof/>
      <w:color w:val="000000"/>
      <w:sz w:val="32"/>
      <w:szCs w:val="32"/>
    </w:rPr>
  </w:style>
  <w:style w:type="paragraph" w:styleId="Heading2">
    <w:name w:val="heading 2"/>
    <w:basedOn w:val="Heading1"/>
    <w:link w:val="Heading2Char"/>
    <w:uiPriority w:val="9"/>
    <w:unhideWhenUsed/>
    <w:qFormat/>
    <w:rsid w:val="004E5D68"/>
    <w:pPr>
      <w:numPr>
        <w:numId w:val="16"/>
      </w:numPr>
      <w:ind w:left="1440" w:hanging="720"/>
      <w:outlineLvl w:val="1"/>
    </w:pPr>
    <w:rPr>
      <w:sz w:val="24"/>
      <w:szCs w:val="26"/>
    </w:rPr>
  </w:style>
  <w:style w:type="paragraph" w:styleId="Heading3">
    <w:name w:val="heading 3"/>
    <w:basedOn w:val="Normal"/>
    <w:next w:val="Normal"/>
    <w:link w:val="Heading3Char"/>
    <w:rsid w:val="00AA162D"/>
    <w:pPr>
      <w:keepNext/>
      <w:spacing w:before="240" w:after="60"/>
      <w:outlineLvl w:val="2"/>
    </w:pPr>
    <w:rPr>
      <w:rFonts w:ascii="Calibri Light" w:eastAsia="Times New Roman" w:hAnsi="Calibri Light"/>
      <w:b/>
      <w:bCs/>
      <w:sz w:val="26"/>
      <w:szCs w:val="26"/>
    </w:rPr>
  </w:style>
  <w:style w:type="paragraph" w:styleId="Heading5">
    <w:name w:val="heading 5"/>
    <w:basedOn w:val="Normal"/>
    <w:next w:val="Normal"/>
    <w:link w:val="Heading5Char"/>
    <w:unhideWhenUsed/>
    <w:qFormat/>
    <w:rsid w:val="00A3183A"/>
    <w:pPr>
      <w:spacing w:before="240" w:after="60"/>
      <w:jc w:val="both"/>
      <w:outlineLvl w:val="4"/>
    </w:pPr>
    <w:rPr>
      <w:rFonts w:ascii="Calibri" w:eastAsia="Times New Roma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6530"/>
    <w:pPr>
      <w:tabs>
        <w:tab w:val="right" w:pos="9720"/>
      </w:tabs>
    </w:pPr>
    <w:rPr>
      <w:rFonts w:ascii="Tahoma" w:hAnsi="Tahoma"/>
      <w:b/>
    </w:rPr>
  </w:style>
  <w:style w:type="character" w:customStyle="1" w:styleId="HeaderChar">
    <w:name w:val="Header Char"/>
    <w:link w:val="Header"/>
    <w:uiPriority w:val="99"/>
    <w:rsid w:val="00376530"/>
    <w:rPr>
      <w:rFonts w:ascii="Tahoma" w:hAnsi="Tahoma"/>
      <w:b/>
      <w:lang w:eastAsia="en-US"/>
    </w:rPr>
  </w:style>
  <w:style w:type="paragraph" w:styleId="Footer">
    <w:name w:val="footer"/>
    <w:basedOn w:val="Normal"/>
    <w:link w:val="FooterChar"/>
    <w:uiPriority w:val="99"/>
    <w:unhideWhenUsed/>
    <w:rsid w:val="00905CFA"/>
    <w:pPr>
      <w:tabs>
        <w:tab w:val="center" w:pos="4320"/>
        <w:tab w:val="right" w:pos="8640"/>
      </w:tabs>
    </w:pPr>
  </w:style>
  <w:style w:type="character" w:customStyle="1" w:styleId="FooterChar">
    <w:name w:val="Footer Char"/>
    <w:link w:val="Footer"/>
    <w:uiPriority w:val="99"/>
    <w:rsid w:val="00905CFA"/>
    <w:rPr>
      <w:sz w:val="24"/>
      <w:szCs w:val="24"/>
      <w:lang w:eastAsia="en-US"/>
    </w:rPr>
  </w:style>
  <w:style w:type="paragraph" w:styleId="BalloonText">
    <w:name w:val="Balloon Text"/>
    <w:basedOn w:val="Normal"/>
    <w:link w:val="BalloonTextChar"/>
    <w:uiPriority w:val="99"/>
    <w:semiHidden/>
    <w:unhideWhenUsed/>
    <w:rsid w:val="002B7879"/>
    <w:rPr>
      <w:rFonts w:ascii="Lucida Grande" w:hAnsi="Lucida Grande" w:cs="Lucida Grande"/>
      <w:sz w:val="18"/>
      <w:szCs w:val="18"/>
    </w:rPr>
  </w:style>
  <w:style w:type="character" w:customStyle="1" w:styleId="BalloonTextChar">
    <w:name w:val="Balloon Text Char"/>
    <w:link w:val="BalloonText"/>
    <w:uiPriority w:val="99"/>
    <w:semiHidden/>
    <w:rsid w:val="002B7879"/>
    <w:rPr>
      <w:rFonts w:ascii="Lucida Grande" w:hAnsi="Lucida Grande" w:cs="Lucida Grande"/>
      <w:sz w:val="18"/>
      <w:szCs w:val="18"/>
      <w:lang w:eastAsia="en-US"/>
    </w:rPr>
  </w:style>
  <w:style w:type="paragraph" w:styleId="BlockText">
    <w:name w:val="Block Text"/>
    <w:basedOn w:val="Normal"/>
    <w:rsid w:val="006E1634"/>
    <w:pPr>
      <w:pBdr>
        <w:top w:val="single" w:sz="2" w:space="10" w:color="4F81BD" w:shadow="1"/>
        <w:left w:val="single" w:sz="2" w:space="10" w:color="4F81BD" w:shadow="1"/>
        <w:bottom w:val="single" w:sz="2" w:space="10" w:color="4F81BD" w:shadow="1"/>
        <w:right w:val="single" w:sz="2" w:space="10" w:color="4F81BD" w:shadow="1"/>
      </w:pBdr>
      <w:ind w:left="1152" w:right="1152"/>
    </w:pPr>
    <w:rPr>
      <w:rFonts w:ascii="Cambria" w:hAnsi="Cambria"/>
      <w:i/>
      <w:iCs/>
      <w:color w:val="4F81BD"/>
    </w:rPr>
  </w:style>
  <w:style w:type="paragraph" w:customStyle="1" w:styleId="returnaddress">
    <w:name w:val="return address"/>
    <w:basedOn w:val="Header"/>
    <w:link w:val="returnaddressChar"/>
    <w:qFormat/>
    <w:rsid w:val="00F3198D"/>
    <w:pPr>
      <w:spacing w:line="200" w:lineRule="exact"/>
    </w:pPr>
    <w:rPr>
      <w:rFonts w:ascii="Trebuchet MS" w:hAnsi="Trebuchet MS"/>
      <w:color w:val="595959"/>
      <w:sz w:val="16"/>
    </w:rPr>
  </w:style>
  <w:style w:type="character" w:customStyle="1" w:styleId="returnaddressChar">
    <w:name w:val="return address Char"/>
    <w:link w:val="returnaddress"/>
    <w:rsid w:val="00F3198D"/>
    <w:rPr>
      <w:rFonts w:ascii="Trebuchet MS" w:hAnsi="Trebuchet MS"/>
      <w:b/>
      <w:color w:val="595959"/>
      <w:sz w:val="16"/>
      <w:szCs w:val="24"/>
      <w:lang w:eastAsia="en-US"/>
    </w:rPr>
  </w:style>
  <w:style w:type="paragraph" w:customStyle="1" w:styleId="returnaddressbottom">
    <w:name w:val="return address bottom"/>
    <w:basedOn w:val="returnaddress"/>
    <w:qFormat/>
    <w:rsid w:val="00CA6E16"/>
    <w:pPr>
      <w:spacing w:line="240" w:lineRule="exact"/>
      <w:jc w:val="right"/>
    </w:pPr>
  </w:style>
  <w:style w:type="paragraph" w:customStyle="1" w:styleId="body">
    <w:name w:val="body"/>
    <w:basedOn w:val="Normal"/>
    <w:qFormat/>
    <w:rsid w:val="0045413D"/>
    <w:pPr>
      <w:spacing w:line="260" w:lineRule="exact"/>
      <w:ind w:right="720"/>
    </w:pPr>
    <w:rPr>
      <w:rFonts w:ascii="Trebuchet MS" w:hAnsi="Trebuchet MS"/>
      <w:noProof/>
      <w:color w:val="595959"/>
      <w:sz w:val="18"/>
    </w:rPr>
  </w:style>
  <w:style w:type="paragraph" w:styleId="NormalWeb">
    <w:name w:val="Normal (Web)"/>
    <w:basedOn w:val="Normal"/>
    <w:uiPriority w:val="99"/>
    <w:rsid w:val="00AE7D70"/>
    <w:pPr>
      <w:spacing w:beforeLines="1" w:afterLines="1"/>
    </w:pPr>
    <w:rPr>
      <w:rFonts w:ascii="Times" w:hAnsi="Times"/>
      <w:sz w:val="20"/>
      <w:szCs w:val="20"/>
    </w:rPr>
  </w:style>
  <w:style w:type="character" w:customStyle="1" w:styleId="Heading1Char">
    <w:name w:val="Heading 1 Char"/>
    <w:link w:val="Heading1"/>
    <w:uiPriority w:val="9"/>
    <w:rsid w:val="004E5D68"/>
    <w:rPr>
      <w:rFonts w:ascii="Tahoma" w:eastAsia="Cambria" w:hAnsi="Tahoma"/>
      <w:b/>
      <w:noProof/>
      <w:color w:val="000000"/>
      <w:sz w:val="32"/>
      <w:szCs w:val="32"/>
      <w:lang w:eastAsia="en-US"/>
    </w:rPr>
  </w:style>
  <w:style w:type="character" w:customStyle="1" w:styleId="Heading2Char">
    <w:name w:val="Heading 2 Char"/>
    <w:link w:val="Heading2"/>
    <w:uiPriority w:val="9"/>
    <w:rsid w:val="004E5D68"/>
    <w:rPr>
      <w:rFonts w:ascii="Tahoma" w:eastAsia="Cambria" w:hAnsi="Tahoma"/>
      <w:b/>
      <w:noProof/>
      <w:color w:val="000000"/>
      <w:szCs w:val="26"/>
      <w:lang w:eastAsia="en-US"/>
    </w:rPr>
  </w:style>
  <w:style w:type="character" w:styleId="Hyperlink">
    <w:name w:val="Hyperlink"/>
    <w:uiPriority w:val="99"/>
    <w:unhideWhenUsed/>
    <w:rsid w:val="004B766C"/>
    <w:rPr>
      <w:color w:val="0000FF"/>
      <w:u w:val="single"/>
    </w:rPr>
  </w:style>
  <w:style w:type="table" w:styleId="TableGrid">
    <w:name w:val="Table Grid"/>
    <w:basedOn w:val="TableNormal"/>
    <w:uiPriority w:val="59"/>
    <w:rsid w:val="004B766C"/>
    <w:rPr>
      <w:rFonts w:ascii="Cambria" w:eastAsia="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rsid w:val="0030692B"/>
    <w:pPr>
      <w:spacing w:before="360" w:after="360"/>
      <w:contextualSpacing/>
      <w:jc w:val="center"/>
    </w:pPr>
    <w:rPr>
      <w:rFonts w:ascii="Tahoma" w:eastAsia="MS Gothic" w:hAnsi="Tahoma"/>
      <w:spacing w:val="5"/>
      <w:kern w:val="28"/>
      <w:sz w:val="28"/>
      <w:szCs w:val="52"/>
    </w:rPr>
  </w:style>
  <w:style w:type="character" w:customStyle="1" w:styleId="TitleChar">
    <w:name w:val="Title Char"/>
    <w:link w:val="Title"/>
    <w:rsid w:val="0030692B"/>
    <w:rPr>
      <w:rFonts w:ascii="Tahoma" w:eastAsia="MS Gothic" w:hAnsi="Tahoma" w:cs="Times New Roman"/>
      <w:spacing w:val="5"/>
      <w:kern w:val="28"/>
      <w:sz w:val="28"/>
      <w:szCs w:val="52"/>
      <w:lang w:eastAsia="en-US"/>
    </w:rPr>
  </w:style>
  <w:style w:type="paragraph" w:styleId="Subtitle">
    <w:name w:val="Subtitle"/>
    <w:basedOn w:val="Normal"/>
    <w:next w:val="Normal"/>
    <w:link w:val="SubtitleChar"/>
    <w:uiPriority w:val="11"/>
    <w:qFormat/>
    <w:rsid w:val="00D265BA"/>
    <w:pPr>
      <w:numPr>
        <w:ilvl w:val="1"/>
      </w:numPr>
      <w:spacing w:after="240"/>
    </w:pPr>
    <w:rPr>
      <w:rFonts w:ascii="Tahoma" w:eastAsia="MS Gothic" w:hAnsi="Tahoma"/>
      <w:i/>
      <w:iCs/>
      <w:color w:val="404040"/>
      <w:spacing w:val="15"/>
    </w:rPr>
  </w:style>
  <w:style w:type="character" w:customStyle="1" w:styleId="SubtitleChar">
    <w:name w:val="Subtitle Char"/>
    <w:link w:val="Subtitle"/>
    <w:uiPriority w:val="11"/>
    <w:rsid w:val="00D265BA"/>
    <w:rPr>
      <w:rFonts w:ascii="Tahoma" w:eastAsia="MS Gothic" w:hAnsi="Tahoma" w:cs="Times New Roman"/>
      <w:i/>
      <w:iCs/>
      <w:color w:val="404040"/>
      <w:spacing w:val="15"/>
      <w:lang w:eastAsia="en-US"/>
    </w:rPr>
  </w:style>
  <w:style w:type="paragraph" w:styleId="BodyText">
    <w:name w:val="Body Text"/>
    <w:basedOn w:val="Normal"/>
    <w:link w:val="BodyTextChar"/>
    <w:unhideWhenUsed/>
    <w:qFormat/>
    <w:rsid w:val="004E5D68"/>
    <w:pPr>
      <w:spacing w:after="240"/>
      <w:ind w:left="720"/>
    </w:pPr>
    <w:rPr>
      <w:rFonts w:ascii="Tahoma" w:hAnsi="Tahoma"/>
    </w:rPr>
  </w:style>
  <w:style w:type="character" w:customStyle="1" w:styleId="BodyTextChar">
    <w:name w:val="Body Text Char"/>
    <w:link w:val="BodyText"/>
    <w:rsid w:val="004E5D68"/>
    <w:rPr>
      <w:rFonts w:ascii="Tahoma" w:hAnsi="Tahoma"/>
      <w:lang w:eastAsia="en-US"/>
    </w:rPr>
  </w:style>
  <w:style w:type="paragraph" w:styleId="BodyText2">
    <w:name w:val="Body Text 2"/>
    <w:basedOn w:val="Normal"/>
    <w:link w:val="BodyText2Char"/>
    <w:unhideWhenUsed/>
    <w:rsid w:val="006E1634"/>
    <w:pPr>
      <w:spacing w:after="120"/>
      <w:contextualSpacing/>
    </w:pPr>
    <w:rPr>
      <w:rFonts w:ascii="Tahoma" w:hAnsi="Tahoma"/>
    </w:rPr>
  </w:style>
  <w:style w:type="character" w:customStyle="1" w:styleId="BodyText2Char">
    <w:name w:val="Body Text 2 Char"/>
    <w:link w:val="BodyText2"/>
    <w:rsid w:val="006E1634"/>
    <w:rPr>
      <w:rFonts w:ascii="Tahoma" w:hAnsi="Tahoma"/>
      <w:lang w:eastAsia="en-US"/>
    </w:rPr>
  </w:style>
  <w:style w:type="character" w:styleId="Emphasis">
    <w:name w:val="Emphasis"/>
    <w:rsid w:val="001F39FC"/>
    <w:rPr>
      <w:rFonts w:ascii="Tahoma" w:hAnsi="Tahoma"/>
      <w:b/>
      <w:i w:val="0"/>
      <w:iCs/>
      <w:sz w:val="32"/>
    </w:rPr>
  </w:style>
  <w:style w:type="paragraph" w:customStyle="1" w:styleId="FactSheetContact">
    <w:name w:val="FactSheet Contact"/>
    <w:basedOn w:val="Normal"/>
    <w:qFormat/>
    <w:rsid w:val="006E1634"/>
    <w:pPr>
      <w:keepLines/>
      <w:tabs>
        <w:tab w:val="left" w:pos="1080"/>
      </w:tabs>
      <w:autoSpaceDE w:val="0"/>
      <w:autoSpaceDN w:val="0"/>
      <w:adjustRightInd w:val="0"/>
      <w:spacing w:after="240"/>
      <w:contextualSpacing/>
    </w:pPr>
    <w:rPr>
      <w:rFonts w:ascii="Tahoma" w:eastAsia="Calibri" w:hAnsi="Tahoma" w:cs="Arial"/>
      <w:i/>
      <w:color w:val="000000"/>
      <w:szCs w:val="22"/>
    </w:rPr>
  </w:style>
  <w:style w:type="paragraph" w:styleId="ListBullet">
    <w:name w:val="List Bullet"/>
    <w:basedOn w:val="Normal"/>
    <w:unhideWhenUsed/>
    <w:rsid w:val="007276D9"/>
    <w:pPr>
      <w:numPr>
        <w:numId w:val="1"/>
      </w:numPr>
      <w:spacing w:after="240"/>
      <w:ind w:left="1080"/>
      <w:contextualSpacing/>
    </w:pPr>
    <w:rPr>
      <w:rFonts w:ascii="Tahoma" w:hAnsi="Tahoma"/>
    </w:rPr>
  </w:style>
  <w:style w:type="paragraph" w:styleId="ListBullet2">
    <w:name w:val="List Bullet 2"/>
    <w:basedOn w:val="Normal"/>
    <w:unhideWhenUsed/>
    <w:rsid w:val="006E1634"/>
    <w:pPr>
      <w:numPr>
        <w:numId w:val="2"/>
      </w:numPr>
      <w:spacing w:after="240"/>
      <w:contextualSpacing/>
    </w:pPr>
    <w:rPr>
      <w:rFonts w:ascii="Tahoma" w:hAnsi="Tahoma"/>
    </w:rPr>
  </w:style>
  <w:style w:type="paragraph" w:customStyle="1" w:styleId="Location">
    <w:name w:val="Location"/>
    <w:basedOn w:val="Normal"/>
    <w:qFormat/>
    <w:rsid w:val="0030692B"/>
    <w:pPr>
      <w:spacing w:after="240"/>
      <w:contextualSpacing/>
      <w:jc w:val="center"/>
    </w:pPr>
    <w:rPr>
      <w:rFonts w:ascii="Tahoma" w:hAnsi="Tahoma"/>
    </w:rPr>
  </w:style>
  <w:style w:type="paragraph" w:customStyle="1" w:styleId="DateTime">
    <w:name w:val="Date Time"/>
    <w:basedOn w:val="Normal"/>
    <w:qFormat/>
    <w:rsid w:val="0030692B"/>
    <w:pPr>
      <w:spacing w:after="240"/>
      <w:contextualSpacing/>
      <w:jc w:val="center"/>
    </w:pPr>
    <w:rPr>
      <w:rFonts w:ascii="Tahoma" w:hAnsi="Tahoma"/>
    </w:rPr>
  </w:style>
  <w:style w:type="paragraph" w:customStyle="1" w:styleId="Mission">
    <w:name w:val="Mission"/>
    <w:basedOn w:val="Normal"/>
    <w:qFormat/>
    <w:rsid w:val="0030692B"/>
    <w:pPr>
      <w:spacing w:after="240"/>
      <w:contextualSpacing/>
      <w:jc w:val="center"/>
    </w:pPr>
    <w:rPr>
      <w:rFonts w:ascii="Tahoma" w:hAnsi="Tahoma"/>
      <w:b/>
      <w:i/>
      <w:sz w:val="18"/>
    </w:rPr>
  </w:style>
  <w:style w:type="paragraph" w:customStyle="1" w:styleId="TableParagraph">
    <w:name w:val="Table Paragraph"/>
    <w:basedOn w:val="Normal"/>
    <w:uiPriority w:val="1"/>
    <w:qFormat/>
    <w:rsid w:val="004E5D68"/>
    <w:pPr>
      <w:widowControl w:val="0"/>
    </w:pPr>
    <w:rPr>
      <w:rFonts w:ascii="Cambria" w:eastAsia="Cambria" w:hAnsi="Cambria"/>
      <w:sz w:val="22"/>
      <w:szCs w:val="22"/>
    </w:rPr>
  </w:style>
  <w:style w:type="paragraph" w:styleId="FootnoteText">
    <w:name w:val="footnote text"/>
    <w:basedOn w:val="Normal"/>
    <w:link w:val="FootnoteTextChar"/>
    <w:semiHidden/>
    <w:unhideWhenUsed/>
    <w:qFormat/>
    <w:rsid w:val="00F51032"/>
    <w:rPr>
      <w:rFonts w:ascii="Calibri" w:hAnsi="Calibri"/>
      <w:sz w:val="20"/>
      <w:szCs w:val="20"/>
    </w:rPr>
  </w:style>
  <w:style w:type="character" w:customStyle="1" w:styleId="FootnoteTextChar">
    <w:name w:val="Footnote Text Char"/>
    <w:link w:val="FootnoteText"/>
    <w:semiHidden/>
    <w:rsid w:val="00F51032"/>
    <w:rPr>
      <w:rFonts w:ascii="Calibri" w:hAnsi="Calibri"/>
      <w:sz w:val="20"/>
      <w:szCs w:val="20"/>
      <w:lang w:eastAsia="en-US"/>
    </w:rPr>
  </w:style>
  <w:style w:type="character" w:styleId="FootnoteReference">
    <w:name w:val="footnote reference"/>
    <w:semiHidden/>
    <w:unhideWhenUsed/>
    <w:rsid w:val="007276D9"/>
    <w:rPr>
      <w:vertAlign w:val="superscript"/>
    </w:rPr>
  </w:style>
  <w:style w:type="paragraph" w:customStyle="1" w:styleId="ADANotice">
    <w:name w:val="ADA Notice"/>
    <w:basedOn w:val="Normal"/>
    <w:qFormat/>
    <w:rsid w:val="00F51032"/>
    <w:rPr>
      <w:rFonts w:ascii="Tahoma" w:hAnsi="Tahoma"/>
    </w:rPr>
  </w:style>
  <w:style w:type="paragraph" w:styleId="List">
    <w:name w:val="List"/>
    <w:basedOn w:val="Normal"/>
    <w:unhideWhenUsed/>
    <w:rsid w:val="008B47CD"/>
    <w:pPr>
      <w:spacing w:after="240"/>
      <w:ind w:left="720" w:right="720"/>
      <w:contextualSpacing/>
    </w:pPr>
    <w:rPr>
      <w:rFonts w:ascii="Tahoma" w:hAnsi="Tahoma"/>
    </w:rPr>
  </w:style>
  <w:style w:type="paragraph" w:styleId="ListParagraph">
    <w:name w:val="List Paragraph"/>
    <w:basedOn w:val="Normal"/>
    <w:rsid w:val="00055D4F"/>
    <w:pPr>
      <w:ind w:left="720"/>
      <w:contextualSpacing/>
    </w:pPr>
  </w:style>
  <w:style w:type="paragraph" w:customStyle="1" w:styleId="InsideAddress">
    <w:name w:val="Inside Address"/>
    <w:basedOn w:val="body"/>
    <w:qFormat/>
    <w:rsid w:val="00BF0533"/>
    <w:pPr>
      <w:spacing w:before="240" w:after="360" w:line="240" w:lineRule="auto"/>
      <w:ind w:right="0"/>
      <w:contextualSpacing/>
    </w:pPr>
    <w:rPr>
      <w:rFonts w:ascii="Tahoma" w:eastAsia="Times New Roman" w:hAnsi="Tahoma"/>
      <w:noProof w:val="0"/>
      <w:color w:val="auto"/>
      <w:sz w:val="24"/>
    </w:rPr>
  </w:style>
  <w:style w:type="paragraph" w:styleId="Date">
    <w:name w:val="Date"/>
    <w:basedOn w:val="Normal"/>
    <w:next w:val="Normal"/>
    <w:link w:val="DateChar"/>
    <w:rsid w:val="00BF0533"/>
    <w:pPr>
      <w:spacing w:before="360" w:after="360"/>
    </w:pPr>
    <w:rPr>
      <w:rFonts w:ascii="Tahoma" w:eastAsia="Times New Roman" w:hAnsi="Tahoma"/>
    </w:rPr>
  </w:style>
  <w:style w:type="character" w:customStyle="1" w:styleId="DateChar">
    <w:name w:val="Date Char"/>
    <w:link w:val="Date"/>
    <w:rsid w:val="00BF0533"/>
    <w:rPr>
      <w:rFonts w:ascii="Tahoma" w:eastAsia="Times New Roman" w:hAnsi="Tahoma"/>
      <w:lang w:eastAsia="en-US"/>
    </w:rPr>
  </w:style>
  <w:style w:type="paragraph" w:customStyle="1" w:styleId="Heading">
    <w:name w:val="Heading"/>
    <w:basedOn w:val="body"/>
    <w:link w:val="HeadingChar"/>
    <w:qFormat/>
    <w:rsid w:val="00811F8E"/>
    <w:pPr>
      <w:spacing w:after="240"/>
      <w:ind w:right="0"/>
    </w:pPr>
    <w:rPr>
      <w:rFonts w:ascii="Tahoma" w:eastAsia="Times New Roman" w:hAnsi="Tahoma"/>
      <w:b/>
      <w:color w:val="auto"/>
      <w:sz w:val="28"/>
    </w:rPr>
  </w:style>
  <w:style w:type="character" w:customStyle="1" w:styleId="HeadingChar">
    <w:name w:val="Heading Char"/>
    <w:link w:val="Heading"/>
    <w:rsid w:val="00811F8E"/>
    <w:rPr>
      <w:rFonts w:ascii="Tahoma" w:eastAsia="Times New Roman" w:hAnsi="Tahoma"/>
      <w:b/>
      <w:noProof/>
      <w:sz w:val="28"/>
      <w:lang w:eastAsia="en-US"/>
    </w:rPr>
  </w:style>
  <w:style w:type="character" w:customStyle="1" w:styleId="Heading3Char">
    <w:name w:val="Heading 3 Char"/>
    <w:link w:val="Heading3"/>
    <w:rsid w:val="00AA162D"/>
    <w:rPr>
      <w:rFonts w:ascii="Calibri Light" w:eastAsia="Times New Roman" w:hAnsi="Calibri Light" w:cs="Times New Roman"/>
      <w:b/>
      <w:bCs/>
      <w:sz w:val="26"/>
      <w:szCs w:val="26"/>
    </w:rPr>
  </w:style>
  <w:style w:type="character" w:styleId="FollowedHyperlink">
    <w:name w:val="FollowedHyperlink"/>
    <w:unhideWhenUsed/>
    <w:rsid w:val="00ED38B7"/>
    <w:rPr>
      <w:color w:val="954F72"/>
      <w:u w:val="single"/>
    </w:rPr>
  </w:style>
  <w:style w:type="paragraph" w:customStyle="1" w:styleId="BodyText1">
    <w:name w:val="Body Text 1"/>
    <w:basedOn w:val="BodyText"/>
    <w:qFormat/>
    <w:rsid w:val="00623B8B"/>
    <w:pPr>
      <w:ind w:left="360"/>
      <w:jc w:val="both"/>
    </w:pPr>
    <w:rPr>
      <w:rFonts w:eastAsia="Times New Roman"/>
    </w:rPr>
  </w:style>
  <w:style w:type="character" w:customStyle="1" w:styleId="Heading5Char">
    <w:name w:val="Heading 5 Char"/>
    <w:link w:val="Heading5"/>
    <w:rsid w:val="00A3183A"/>
    <w:rPr>
      <w:rFonts w:ascii="Calibri" w:eastAsia="Times New Roman" w:hAnsi="Calibri"/>
      <w:b/>
      <w:bCs/>
      <w:i/>
      <w:iCs/>
      <w:sz w:val="26"/>
      <w:szCs w:val="26"/>
    </w:rPr>
  </w:style>
  <w:style w:type="paragraph" w:styleId="ListNumber">
    <w:name w:val="List Number"/>
    <w:basedOn w:val="Normal"/>
    <w:semiHidden/>
    <w:unhideWhenUsed/>
    <w:rsid w:val="003424BC"/>
    <w:pPr>
      <w:numPr>
        <w:numId w:val="6"/>
      </w:numPr>
      <w:contextualSpacing/>
    </w:pPr>
  </w:style>
  <w:style w:type="character" w:styleId="CommentReference">
    <w:name w:val="annotation reference"/>
    <w:semiHidden/>
    <w:unhideWhenUsed/>
    <w:rsid w:val="00D579DF"/>
    <w:rPr>
      <w:sz w:val="16"/>
      <w:szCs w:val="16"/>
    </w:rPr>
  </w:style>
  <w:style w:type="paragraph" w:styleId="CommentText">
    <w:name w:val="annotation text"/>
    <w:basedOn w:val="Normal"/>
    <w:link w:val="CommentTextChar"/>
    <w:semiHidden/>
    <w:unhideWhenUsed/>
    <w:rsid w:val="00D579DF"/>
    <w:rPr>
      <w:sz w:val="20"/>
      <w:szCs w:val="20"/>
    </w:rPr>
  </w:style>
  <w:style w:type="character" w:customStyle="1" w:styleId="CommentTextChar">
    <w:name w:val="Comment Text Char"/>
    <w:basedOn w:val="DefaultParagraphFont"/>
    <w:link w:val="CommentText"/>
    <w:semiHidden/>
    <w:rsid w:val="00D579DF"/>
  </w:style>
  <w:style w:type="paragraph" w:styleId="CommentSubject">
    <w:name w:val="annotation subject"/>
    <w:basedOn w:val="CommentText"/>
    <w:next w:val="CommentText"/>
    <w:link w:val="CommentSubjectChar"/>
    <w:semiHidden/>
    <w:unhideWhenUsed/>
    <w:rsid w:val="00D579DF"/>
    <w:rPr>
      <w:b/>
      <w:bCs/>
    </w:rPr>
  </w:style>
  <w:style w:type="character" w:customStyle="1" w:styleId="CommentSubjectChar">
    <w:name w:val="Comment Subject Char"/>
    <w:link w:val="CommentSubject"/>
    <w:semiHidden/>
    <w:rsid w:val="00D579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3321">
      <w:bodyDiv w:val="1"/>
      <w:marLeft w:val="0"/>
      <w:marRight w:val="0"/>
      <w:marTop w:val="0"/>
      <w:marBottom w:val="0"/>
      <w:divBdr>
        <w:top w:val="none" w:sz="0" w:space="0" w:color="auto"/>
        <w:left w:val="none" w:sz="0" w:space="0" w:color="auto"/>
        <w:bottom w:val="none" w:sz="0" w:space="0" w:color="auto"/>
        <w:right w:val="none" w:sz="0" w:space="0" w:color="auto"/>
      </w:divBdr>
    </w:div>
    <w:div w:id="76943605">
      <w:bodyDiv w:val="1"/>
      <w:marLeft w:val="0"/>
      <w:marRight w:val="0"/>
      <w:marTop w:val="0"/>
      <w:marBottom w:val="0"/>
      <w:divBdr>
        <w:top w:val="none" w:sz="0" w:space="0" w:color="auto"/>
        <w:left w:val="none" w:sz="0" w:space="0" w:color="auto"/>
        <w:bottom w:val="none" w:sz="0" w:space="0" w:color="auto"/>
        <w:right w:val="none" w:sz="0" w:space="0" w:color="auto"/>
      </w:divBdr>
    </w:div>
    <w:div w:id="181283953">
      <w:bodyDiv w:val="1"/>
      <w:marLeft w:val="0"/>
      <w:marRight w:val="0"/>
      <w:marTop w:val="0"/>
      <w:marBottom w:val="0"/>
      <w:divBdr>
        <w:top w:val="none" w:sz="0" w:space="0" w:color="auto"/>
        <w:left w:val="none" w:sz="0" w:space="0" w:color="auto"/>
        <w:bottom w:val="none" w:sz="0" w:space="0" w:color="auto"/>
        <w:right w:val="none" w:sz="0" w:space="0" w:color="auto"/>
      </w:divBdr>
    </w:div>
    <w:div w:id="216363152">
      <w:bodyDiv w:val="1"/>
      <w:marLeft w:val="0"/>
      <w:marRight w:val="0"/>
      <w:marTop w:val="0"/>
      <w:marBottom w:val="0"/>
      <w:divBdr>
        <w:top w:val="none" w:sz="0" w:space="0" w:color="auto"/>
        <w:left w:val="none" w:sz="0" w:space="0" w:color="auto"/>
        <w:bottom w:val="none" w:sz="0" w:space="0" w:color="auto"/>
        <w:right w:val="none" w:sz="0" w:space="0" w:color="auto"/>
      </w:divBdr>
    </w:div>
    <w:div w:id="386538569">
      <w:bodyDiv w:val="1"/>
      <w:marLeft w:val="0"/>
      <w:marRight w:val="0"/>
      <w:marTop w:val="0"/>
      <w:marBottom w:val="0"/>
      <w:divBdr>
        <w:top w:val="none" w:sz="0" w:space="0" w:color="auto"/>
        <w:left w:val="none" w:sz="0" w:space="0" w:color="auto"/>
        <w:bottom w:val="none" w:sz="0" w:space="0" w:color="auto"/>
        <w:right w:val="none" w:sz="0" w:space="0" w:color="auto"/>
      </w:divBdr>
    </w:div>
    <w:div w:id="525992798">
      <w:bodyDiv w:val="1"/>
      <w:marLeft w:val="0"/>
      <w:marRight w:val="0"/>
      <w:marTop w:val="0"/>
      <w:marBottom w:val="0"/>
      <w:divBdr>
        <w:top w:val="none" w:sz="0" w:space="0" w:color="auto"/>
        <w:left w:val="none" w:sz="0" w:space="0" w:color="auto"/>
        <w:bottom w:val="none" w:sz="0" w:space="0" w:color="auto"/>
        <w:right w:val="none" w:sz="0" w:space="0" w:color="auto"/>
      </w:divBdr>
    </w:div>
    <w:div w:id="542864222">
      <w:bodyDiv w:val="1"/>
      <w:marLeft w:val="0"/>
      <w:marRight w:val="0"/>
      <w:marTop w:val="0"/>
      <w:marBottom w:val="0"/>
      <w:divBdr>
        <w:top w:val="none" w:sz="0" w:space="0" w:color="auto"/>
        <w:left w:val="none" w:sz="0" w:space="0" w:color="auto"/>
        <w:bottom w:val="none" w:sz="0" w:space="0" w:color="auto"/>
        <w:right w:val="none" w:sz="0" w:space="0" w:color="auto"/>
      </w:divBdr>
    </w:div>
    <w:div w:id="615525391">
      <w:bodyDiv w:val="1"/>
      <w:marLeft w:val="0"/>
      <w:marRight w:val="0"/>
      <w:marTop w:val="0"/>
      <w:marBottom w:val="0"/>
      <w:divBdr>
        <w:top w:val="none" w:sz="0" w:space="0" w:color="auto"/>
        <w:left w:val="none" w:sz="0" w:space="0" w:color="auto"/>
        <w:bottom w:val="none" w:sz="0" w:space="0" w:color="auto"/>
        <w:right w:val="none" w:sz="0" w:space="0" w:color="auto"/>
      </w:divBdr>
    </w:div>
    <w:div w:id="850024572">
      <w:bodyDiv w:val="1"/>
      <w:marLeft w:val="0"/>
      <w:marRight w:val="0"/>
      <w:marTop w:val="0"/>
      <w:marBottom w:val="0"/>
      <w:divBdr>
        <w:top w:val="none" w:sz="0" w:space="0" w:color="auto"/>
        <w:left w:val="none" w:sz="0" w:space="0" w:color="auto"/>
        <w:bottom w:val="none" w:sz="0" w:space="0" w:color="auto"/>
        <w:right w:val="none" w:sz="0" w:space="0" w:color="auto"/>
      </w:divBdr>
    </w:div>
    <w:div w:id="857041948">
      <w:bodyDiv w:val="1"/>
      <w:marLeft w:val="0"/>
      <w:marRight w:val="0"/>
      <w:marTop w:val="0"/>
      <w:marBottom w:val="0"/>
      <w:divBdr>
        <w:top w:val="none" w:sz="0" w:space="0" w:color="auto"/>
        <w:left w:val="none" w:sz="0" w:space="0" w:color="auto"/>
        <w:bottom w:val="none" w:sz="0" w:space="0" w:color="auto"/>
        <w:right w:val="none" w:sz="0" w:space="0" w:color="auto"/>
      </w:divBdr>
    </w:div>
    <w:div w:id="960842299">
      <w:bodyDiv w:val="1"/>
      <w:marLeft w:val="0"/>
      <w:marRight w:val="0"/>
      <w:marTop w:val="0"/>
      <w:marBottom w:val="0"/>
      <w:divBdr>
        <w:top w:val="none" w:sz="0" w:space="0" w:color="auto"/>
        <w:left w:val="none" w:sz="0" w:space="0" w:color="auto"/>
        <w:bottom w:val="none" w:sz="0" w:space="0" w:color="auto"/>
        <w:right w:val="none" w:sz="0" w:space="0" w:color="auto"/>
      </w:divBdr>
    </w:div>
    <w:div w:id="999503670">
      <w:bodyDiv w:val="1"/>
      <w:marLeft w:val="0"/>
      <w:marRight w:val="0"/>
      <w:marTop w:val="0"/>
      <w:marBottom w:val="0"/>
      <w:divBdr>
        <w:top w:val="none" w:sz="0" w:space="0" w:color="auto"/>
        <w:left w:val="none" w:sz="0" w:space="0" w:color="auto"/>
        <w:bottom w:val="none" w:sz="0" w:space="0" w:color="auto"/>
        <w:right w:val="none" w:sz="0" w:space="0" w:color="auto"/>
      </w:divBdr>
    </w:div>
    <w:div w:id="1044788618">
      <w:bodyDiv w:val="1"/>
      <w:marLeft w:val="0"/>
      <w:marRight w:val="0"/>
      <w:marTop w:val="0"/>
      <w:marBottom w:val="0"/>
      <w:divBdr>
        <w:top w:val="none" w:sz="0" w:space="0" w:color="auto"/>
        <w:left w:val="none" w:sz="0" w:space="0" w:color="auto"/>
        <w:bottom w:val="none" w:sz="0" w:space="0" w:color="auto"/>
        <w:right w:val="none" w:sz="0" w:space="0" w:color="auto"/>
      </w:divBdr>
    </w:div>
    <w:div w:id="1269970023">
      <w:bodyDiv w:val="1"/>
      <w:marLeft w:val="0"/>
      <w:marRight w:val="0"/>
      <w:marTop w:val="0"/>
      <w:marBottom w:val="0"/>
      <w:divBdr>
        <w:top w:val="none" w:sz="0" w:space="0" w:color="auto"/>
        <w:left w:val="none" w:sz="0" w:space="0" w:color="auto"/>
        <w:bottom w:val="none" w:sz="0" w:space="0" w:color="auto"/>
        <w:right w:val="none" w:sz="0" w:space="0" w:color="auto"/>
      </w:divBdr>
    </w:div>
    <w:div w:id="1275361453">
      <w:bodyDiv w:val="1"/>
      <w:marLeft w:val="0"/>
      <w:marRight w:val="0"/>
      <w:marTop w:val="0"/>
      <w:marBottom w:val="0"/>
      <w:divBdr>
        <w:top w:val="none" w:sz="0" w:space="0" w:color="auto"/>
        <w:left w:val="none" w:sz="0" w:space="0" w:color="auto"/>
        <w:bottom w:val="none" w:sz="0" w:space="0" w:color="auto"/>
        <w:right w:val="none" w:sz="0" w:space="0" w:color="auto"/>
      </w:divBdr>
    </w:div>
    <w:div w:id="1433628876">
      <w:bodyDiv w:val="1"/>
      <w:marLeft w:val="0"/>
      <w:marRight w:val="0"/>
      <w:marTop w:val="0"/>
      <w:marBottom w:val="0"/>
      <w:divBdr>
        <w:top w:val="none" w:sz="0" w:space="0" w:color="auto"/>
        <w:left w:val="none" w:sz="0" w:space="0" w:color="auto"/>
        <w:bottom w:val="none" w:sz="0" w:space="0" w:color="auto"/>
        <w:right w:val="none" w:sz="0" w:space="0" w:color="auto"/>
      </w:divBdr>
    </w:div>
    <w:div w:id="1604996125">
      <w:bodyDiv w:val="1"/>
      <w:marLeft w:val="0"/>
      <w:marRight w:val="0"/>
      <w:marTop w:val="0"/>
      <w:marBottom w:val="0"/>
      <w:divBdr>
        <w:top w:val="none" w:sz="0" w:space="0" w:color="auto"/>
        <w:left w:val="none" w:sz="0" w:space="0" w:color="auto"/>
        <w:bottom w:val="none" w:sz="0" w:space="0" w:color="auto"/>
        <w:right w:val="none" w:sz="0" w:space="0" w:color="auto"/>
      </w:divBdr>
    </w:div>
    <w:div w:id="1626884104">
      <w:bodyDiv w:val="1"/>
      <w:marLeft w:val="0"/>
      <w:marRight w:val="0"/>
      <w:marTop w:val="0"/>
      <w:marBottom w:val="0"/>
      <w:divBdr>
        <w:top w:val="none" w:sz="0" w:space="0" w:color="auto"/>
        <w:left w:val="none" w:sz="0" w:space="0" w:color="auto"/>
        <w:bottom w:val="none" w:sz="0" w:space="0" w:color="auto"/>
        <w:right w:val="none" w:sz="0" w:space="0" w:color="auto"/>
      </w:divBdr>
    </w:div>
    <w:div w:id="1644502181">
      <w:bodyDiv w:val="1"/>
      <w:marLeft w:val="0"/>
      <w:marRight w:val="0"/>
      <w:marTop w:val="0"/>
      <w:marBottom w:val="0"/>
      <w:divBdr>
        <w:top w:val="none" w:sz="0" w:space="0" w:color="auto"/>
        <w:left w:val="none" w:sz="0" w:space="0" w:color="auto"/>
        <w:bottom w:val="none" w:sz="0" w:space="0" w:color="auto"/>
        <w:right w:val="none" w:sz="0" w:space="0" w:color="auto"/>
      </w:divBdr>
    </w:div>
    <w:div w:id="1835609491">
      <w:bodyDiv w:val="1"/>
      <w:marLeft w:val="0"/>
      <w:marRight w:val="0"/>
      <w:marTop w:val="0"/>
      <w:marBottom w:val="0"/>
      <w:divBdr>
        <w:top w:val="none" w:sz="0" w:space="0" w:color="auto"/>
        <w:left w:val="none" w:sz="0" w:space="0" w:color="auto"/>
        <w:bottom w:val="none" w:sz="0" w:space="0" w:color="auto"/>
        <w:right w:val="none" w:sz="0" w:space="0" w:color="auto"/>
      </w:divBdr>
    </w:div>
    <w:div w:id="1839075334">
      <w:bodyDiv w:val="1"/>
      <w:marLeft w:val="0"/>
      <w:marRight w:val="0"/>
      <w:marTop w:val="0"/>
      <w:marBottom w:val="0"/>
      <w:divBdr>
        <w:top w:val="none" w:sz="0" w:space="0" w:color="auto"/>
        <w:left w:val="none" w:sz="0" w:space="0" w:color="auto"/>
        <w:bottom w:val="none" w:sz="0" w:space="0" w:color="auto"/>
        <w:right w:val="none" w:sz="0" w:space="0" w:color="auto"/>
      </w:divBdr>
    </w:div>
    <w:div w:id="1975331644">
      <w:bodyDiv w:val="1"/>
      <w:marLeft w:val="0"/>
      <w:marRight w:val="0"/>
      <w:marTop w:val="0"/>
      <w:marBottom w:val="0"/>
      <w:divBdr>
        <w:top w:val="none" w:sz="0" w:space="0" w:color="auto"/>
        <w:left w:val="none" w:sz="0" w:space="0" w:color="auto"/>
        <w:bottom w:val="none" w:sz="0" w:space="0" w:color="auto"/>
        <w:right w:val="none" w:sz="0" w:space="0" w:color="auto"/>
      </w:divBdr>
    </w:div>
    <w:div w:id="2005162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hcpf_medical_services_board@state.co.us"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www.colorado.gov/hcpf/medical-services-board"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hcpf504ada@state.co.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048026A4C7AC84E8AB17174E82993EB" ma:contentTypeVersion="11" ma:contentTypeDescription="Create a new document." ma:contentTypeScope="" ma:versionID="7226d8bba43ab914c9e128767e2aea54">
  <xsd:schema xmlns:xsd="http://www.w3.org/2001/XMLSchema" xmlns:xs="http://www.w3.org/2001/XMLSchema" xmlns:p="http://schemas.microsoft.com/office/2006/metadata/properties" xmlns:ns2="c6cf2a11-2b03-40ff-a1c3-d128f68c50d6" xmlns:ns3="1aa7b72e-9bab-4b80-a52e-df6291eae1ba" targetNamespace="http://schemas.microsoft.com/office/2006/metadata/properties" ma:root="true" ma:fieldsID="3fac5ac85789815318258f3b2bf0272a" ns2:_="" ns3:_="">
    <xsd:import namespace="c6cf2a11-2b03-40ff-a1c3-d128f68c50d6"/>
    <xsd:import namespace="1aa7b72e-9bab-4b80-a52e-df6291eae1ba"/>
    <xsd:element name="properties">
      <xsd:complexType>
        <xsd:sequence>
          <xsd:element name="documentManagement">
            <xsd:complexType>
              <xsd:all>
                <xsd:element ref="ns2:Reference_x0020_Date"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f2a11-2b03-40ff-a1c3-d128f68c50d6" elementFormDefault="qualified">
    <xsd:import namespace="http://schemas.microsoft.com/office/2006/documentManagement/types"/>
    <xsd:import namespace="http://schemas.microsoft.com/office/infopath/2007/PartnerControls"/>
    <xsd:element name="Reference_x0020_Date" ma:index="8" nillable="true" ma:displayName="Reference Date" ma:format="DateOnly" ma:internalName="Reference_x0020_Date">
      <xsd:simpleType>
        <xsd:restriction base="dms:DateTime"/>
      </xsd:simpleType>
    </xsd:element>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aa7b72e-9bab-4b80-a52e-df6291eae1b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_x0020_Date xmlns="c6cf2a11-2b03-40ff-a1c3-d128f68c50d6" xsi:nil="true"/>
  </documentManagement>
</p:properties>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87A365-4CDC-4BB2-ACE9-D781669E89A8}">
  <ds:schemaRefs>
    <ds:schemaRef ds:uri="http://schemas.openxmlformats.org/officeDocument/2006/bibliography"/>
  </ds:schemaRefs>
</ds:datastoreItem>
</file>

<file path=customXml/itemProps2.xml><?xml version="1.0" encoding="utf-8"?>
<ds:datastoreItem xmlns:ds="http://schemas.openxmlformats.org/officeDocument/2006/customXml" ds:itemID="{62DC41E7-1B87-458C-9281-2F33C85BEE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f2a11-2b03-40ff-a1c3-d128f68c50d6"/>
    <ds:schemaRef ds:uri="1aa7b72e-9bab-4b80-a52e-df6291eae1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AC56F2-FEE7-4DF5-9DBA-92A36047C875}">
  <ds:schemaRefs>
    <ds:schemaRef ds:uri="http://schemas.microsoft.com/office/2006/metadata/properties"/>
    <ds:schemaRef ds:uri="http://schemas.microsoft.com/office/infopath/2007/PartnerControls"/>
    <ds:schemaRef ds:uri="c6cf2a11-2b03-40ff-a1c3-d128f68c50d6"/>
  </ds:schemaRefs>
</ds:datastoreItem>
</file>

<file path=customXml/itemProps4.xml><?xml version="1.0" encoding="utf-8"?>
<ds:datastoreItem xmlns:ds="http://schemas.openxmlformats.org/officeDocument/2006/customXml" ds:itemID="{AE32330B-F130-40F9-9117-A4B9CDE13AC7}">
  <ds:schemaRefs>
    <ds:schemaRef ds:uri="http://schemas.microsoft.com/office/2006/metadata/longProperties"/>
  </ds:schemaRefs>
</ds:datastoreItem>
</file>

<file path=customXml/itemProps5.xml><?xml version="1.0" encoding="utf-8"?>
<ds:datastoreItem xmlns:ds="http://schemas.openxmlformats.org/officeDocument/2006/customXml" ds:itemID="{0F826443-9E13-4E95-83E4-618EC0D6A9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Pages>
  <Words>1556</Words>
  <Characters>8875</Characters>
  <Application>Microsoft Office Word</Application>
  <DocSecurity>0</DocSecurity>
  <Lines>73</Lines>
  <Paragraphs>20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HCPF Agenda Template Style Sheet</vt:lpstr>
      <vt:lpstr>NOTICE OF PROPOSED RULES</vt:lpstr>
    </vt:vector>
  </TitlesOfParts>
  <Company>Colorado Department of Health Care Policy and Financing</Company>
  <LinksUpToDate>false</LinksUpToDate>
  <CharactersWithSpaces>10411</CharactersWithSpaces>
  <SharedDoc>false</SharedDoc>
  <HLinks>
    <vt:vector size="18" baseType="variant">
      <vt:variant>
        <vt:i4>6422584</vt:i4>
      </vt:variant>
      <vt:variant>
        <vt:i4>6</vt:i4>
      </vt:variant>
      <vt:variant>
        <vt:i4>0</vt:i4>
      </vt:variant>
      <vt:variant>
        <vt:i4>5</vt:i4>
      </vt:variant>
      <vt:variant>
        <vt:lpwstr>http://www.colorado.gov/hcpf/medical-services-board</vt:lpwstr>
      </vt:variant>
      <vt:variant>
        <vt:lpwstr/>
      </vt:variant>
      <vt:variant>
        <vt:i4>7012421</vt:i4>
      </vt:variant>
      <vt:variant>
        <vt:i4>3</vt:i4>
      </vt:variant>
      <vt:variant>
        <vt:i4>0</vt:i4>
      </vt:variant>
      <vt:variant>
        <vt:i4>5</vt:i4>
      </vt:variant>
      <vt:variant>
        <vt:lpwstr>mailto:hcpf504ada@state.co.us</vt:lpwstr>
      </vt:variant>
      <vt:variant>
        <vt:lpwstr/>
      </vt:variant>
      <vt:variant>
        <vt:i4>3801202</vt:i4>
      </vt:variant>
      <vt:variant>
        <vt:i4>0</vt:i4>
      </vt:variant>
      <vt:variant>
        <vt:i4>0</vt:i4>
      </vt:variant>
      <vt:variant>
        <vt:i4>5</vt:i4>
      </vt:variant>
      <vt:variant>
        <vt:lpwstr>mailto:hcpf_medical_services_board@state.co.us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HCPF Agenda Template Style Sheet</dc:title>
  <dc:subject>Accessible Templates</dc:subject>
  <dc:creator>OITDSS</dc:creator>
  <cp:keywords>agenda, accessible templates</cp:keywords>
  <dc:description/>
  <cp:lastModifiedBy>Sykes, Chris</cp:lastModifiedBy>
  <cp:revision>15</cp:revision>
  <cp:lastPrinted>2026-06-15T16:49:00Z</cp:lastPrinted>
  <dcterms:created xsi:type="dcterms:W3CDTF">2026-05-28T14:58:00Z</dcterms:created>
  <dcterms:modified xsi:type="dcterms:W3CDTF">2026-07-22T13:38:00Z</dcterms:modified>
  <cp:category>accessible templates, agenda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Order">
    <vt:lpwstr>100.000000000000</vt:lpwstr>
  </property>
  <property fmtid="{D5CDD505-2E9C-101B-9397-08002B2CF9AE}" pid="5" name="display_urn:schemas-microsoft-com:office:office#Author">
    <vt:lpwstr>Sykes, Chris</vt:lpwstr>
  </property>
  <property fmtid="{D5CDD505-2E9C-101B-9397-08002B2CF9AE}" pid="6" name="GrammarlyDocumentId">
    <vt:lpwstr>0a5e291655190ed1fae8db2bf1764f5cf34003d63dde92eb49436ef60fd9acb0</vt:lpwstr>
  </property>
</Properties>
</file>