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430D3D" w14:textId="77777777" w:rsidR="00DA2979" w:rsidRDefault="00C77BB5">
      <w:pPr>
        <w:pBdr>
          <w:top w:val="nil"/>
          <w:left w:val="nil"/>
          <w:bottom w:val="nil"/>
          <w:right w:val="nil"/>
          <w:between w:val="nil"/>
        </w:pBdr>
        <w:tabs>
          <w:tab w:val="left" w:pos="720"/>
          <w:tab w:val="left" w:pos="1440"/>
          <w:tab w:val="left" w:pos="2160"/>
        </w:tabs>
        <w:ind w:left="720" w:hanging="720"/>
        <w:rPr>
          <w:b/>
          <w:bCs/>
          <w:color w:val="000000"/>
        </w:rPr>
      </w:pPr>
      <w:r>
        <w:rPr>
          <w:b/>
          <w:bCs/>
          <w:color w:val="000000"/>
        </w:rPr>
        <w:t>DEPARTMENT OF PUBLIC HEALTH AND ENVIRONMENT</w:t>
      </w:r>
    </w:p>
    <w:p w14:paraId="635FE00F" w14:textId="77777777" w:rsidR="00DA2979" w:rsidRDefault="00C77BB5">
      <w:pPr>
        <w:pBdr>
          <w:top w:val="nil"/>
          <w:left w:val="nil"/>
          <w:bottom w:val="nil"/>
          <w:right w:val="nil"/>
          <w:between w:val="nil"/>
        </w:pBdr>
        <w:tabs>
          <w:tab w:val="left" w:pos="720"/>
          <w:tab w:val="left" w:pos="1440"/>
        </w:tabs>
        <w:rPr>
          <w:color w:val="000000"/>
        </w:rPr>
      </w:pPr>
      <w:r>
        <w:rPr>
          <w:b/>
          <w:bCs/>
          <w:color w:val="000000"/>
        </w:rPr>
        <w:t>Water Quality Control Commission</w:t>
      </w:r>
    </w:p>
    <w:p w14:paraId="7023916A" w14:textId="77777777" w:rsidR="00DA2979" w:rsidRPr="00243FAD" w:rsidRDefault="00C77BB5" w:rsidP="009A249E">
      <w:pPr>
        <w:pStyle w:val="Heading1"/>
      </w:pPr>
      <w:r w:rsidRPr="00243FAD">
        <w:t>REGULATION NO. 11 - COLORADO PRIMARY DRINKING WATER REGULATIONS</w:t>
      </w:r>
    </w:p>
    <w:p w14:paraId="1F8E73EA" w14:textId="77777777" w:rsidR="00DA2979" w:rsidRPr="00243FAD" w:rsidRDefault="00C77BB5" w:rsidP="009A249E">
      <w:pPr>
        <w:pStyle w:val="Heading1"/>
      </w:pPr>
      <w:r w:rsidRPr="00243FAD">
        <w:t>5 CCR 1002-11</w:t>
      </w:r>
    </w:p>
    <w:p w14:paraId="37019AC5" w14:textId="77777777" w:rsidR="00DA2979" w:rsidRDefault="00C77BB5">
      <w:pPr>
        <w:pBdr>
          <w:top w:val="nil"/>
          <w:left w:val="nil"/>
          <w:bottom w:val="nil"/>
          <w:right w:val="nil"/>
          <w:between w:val="nil"/>
        </w:pBdr>
        <w:spacing w:before="120"/>
        <w:rPr>
          <w:color w:val="000000"/>
          <w:sz w:val="16"/>
          <w:szCs w:val="16"/>
        </w:rPr>
      </w:pPr>
      <w:r>
        <w:rPr>
          <w:i/>
          <w:iCs/>
          <w:color w:val="000000"/>
          <w:sz w:val="16"/>
          <w:szCs w:val="16"/>
        </w:rPr>
        <w:t>[Editor's Notes follow the text of the rules at the end of this CCR Document.]</w:t>
      </w:r>
    </w:p>
    <w:p w14:paraId="539B4B56" w14:textId="77777777" w:rsidR="00DA2979" w:rsidRDefault="00C77BB5">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w:t>
      </w:r>
    </w:p>
    <w:p w14:paraId="07A5FEEF" w14:textId="77777777" w:rsidR="00DA2979" w:rsidRPr="00EA283C" w:rsidRDefault="00C77BB5" w:rsidP="009A249E">
      <w:pPr>
        <w:pStyle w:val="Heading2"/>
      </w:pPr>
      <w:r w:rsidRPr="00EA283C">
        <w:t>11.1</w:t>
      </w:r>
      <w:r w:rsidRPr="00EA283C">
        <w:tab/>
        <w:t>AUTHORITY AND PURPOSE</w:t>
      </w:r>
    </w:p>
    <w:p w14:paraId="0631BE64" w14:textId="77777777" w:rsidR="00DA2979" w:rsidRPr="00EA283C" w:rsidRDefault="00C77BB5" w:rsidP="00662EDA">
      <w:pPr>
        <w:pStyle w:val="Heading3"/>
      </w:pPr>
      <w:r w:rsidRPr="00EA283C">
        <w:t>11.1(1)</w:t>
      </w:r>
      <w:r w:rsidRPr="00EA283C">
        <w:tab/>
        <w:t>Authority</w:t>
      </w:r>
    </w:p>
    <w:p w14:paraId="3D61B235" w14:textId="7D1FE4E4" w:rsidR="00DA2979" w:rsidRDefault="00C77BB5">
      <w:pPr>
        <w:pBdr>
          <w:top w:val="nil"/>
          <w:left w:val="nil"/>
          <w:bottom w:val="nil"/>
          <w:right w:val="nil"/>
          <w:between w:val="nil"/>
        </w:pBdr>
        <w:tabs>
          <w:tab w:val="left" w:pos="720"/>
          <w:tab w:val="left" w:pos="1440"/>
        </w:tabs>
        <w:rPr>
          <w:color w:val="000000"/>
        </w:rPr>
      </w:pPr>
      <w:r>
        <w:rPr>
          <w:color w:val="000000"/>
        </w:rPr>
        <w:t xml:space="preserve">The Water Quality Control Commission has promulgated the </w:t>
      </w:r>
      <w:r>
        <w:rPr>
          <w:i/>
          <w:iCs/>
          <w:color w:val="000000"/>
        </w:rPr>
        <w:t>Colorado Primary Drinking Water Regulations</w:t>
      </w:r>
      <w:r>
        <w:rPr>
          <w:color w:val="000000"/>
        </w:rPr>
        <w:t xml:space="preserve"> pursuant to sections 24-4-103 to 105, 25-1.5-101, 25-1.5 Part 2, 25-1-109, 25-1-114, 25-1-114.1, and 25-8-202, Colorado Revised Statutes.</w:t>
      </w:r>
    </w:p>
    <w:p w14:paraId="67FE77B7" w14:textId="77777777" w:rsidR="00DA2979" w:rsidRDefault="00C77BB5">
      <w:pPr>
        <w:pBdr>
          <w:top w:val="nil"/>
          <w:left w:val="nil"/>
          <w:bottom w:val="nil"/>
          <w:right w:val="nil"/>
          <w:between w:val="nil"/>
        </w:pBdr>
        <w:tabs>
          <w:tab w:val="left" w:pos="720"/>
          <w:tab w:val="left" w:pos="1440"/>
          <w:tab w:val="left" w:pos="2160"/>
        </w:tabs>
        <w:ind w:left="720" w:hanging="720"/>
        <w:rPr>
          <w:b/>
          <w:bCs/>
        </w:rPr>
      </w:pPr>
      <w:r>
        <w:rPr>
          <w:b/>
          <w:bCs/>
        </w:rPr>
        <w:t xml:space="preserve">* * * * * </w:t>
      </w:r>
    </w:p>
    <w:p w14:paraId="284386DE" w14:textId="77777777" w:rsidR="00DA2979" w:rsidRDefault="00C77BB5" w:rsidP="009A249E">
      <w:pPr>
        <w:pStyle w:val="Heading2"/>
      </w:pPr>
      <w:r>
        <w:t>11.2</w:t>
      </w:r>
      <w:r>
        <w:tab/>
        <w:t>GENERAL REQUIREMENTS</w:t>
      </w:r>
    </w:p>
    <w:p w14:paraId="4199AEE4" w14:textId="77777777" w:rsidR="00DA2979" w:rsidRDefault="00C77BB5">
      <w:pPr>
        <w:pBdr>
          <w:top w:val="nil"/>
          <w:left w:val="nil"/>
          <w:bottom w:val="nil"/>
          <w:right w:val="nil"/>
          <w:between w:val="nil"/>
        </w:pBdr>
        <w:tabs>
          <w:tab w:val="left" w:pos="720"/>
          <w:tab w:val="left" w:pos="1440"/>
        </w:tabs>
        <w:rPr>
          <w:color w:val="000000"/>
        </w:rPr>
      </w:pPr>
      <w:r>
        <w:rPr>
          <w:color w:val="000000"/>
        </w:rPr>
        <w:t>* * * * *</w:t>
      </w:r>
    </w:p>
    <w:p w14:paraId="3FD73C2B" w14:textId="77777777" w:rsidR="00DA2979" w:rsidRDefault="00C77BB5" w:rsidP="00662EDA">
      <w:pPr>
        <w:pStyle w:val="Heading3"/>
      </w:pPr>
      <w:r>
        <w:t>11.2(6)</w:t>
      </w:r>
      <w:r>
        <w:tab/>
        <w:t>Materials Incorporated by Reference</w:t>
      </w:r>
    </w:p>
    <w:p w14:paraId="3F2C0135"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Date of Incorporation</w:t>
      </w:r>
    </w:p>
    <w:p w14:paraId="163721F4"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Throughout these regulations, requirements promulgated by the U.S. Environmental Protection Agency (EPA) have been adopted and incorporated by reference. The federal references cited herein include only those versions that were in effect as of </w:t>
      </w:r>
      <w:r>
        <w:t>January 16, 2025</w:t>
      </w:r>
      <w:r>
        <w:rPr>
          <w:color w:val="000000"/>
        </w:rPr>
        <w:t>, and not later amendments to or editions of the incorporated material, except for those versions cite</w:t>
      </w:r>
      <w:r w:rsidRPr="00740F85">
        <w:t>d in sections 11.17 and 11.46(9)</w:t>
      </w:r>
      <w:r>
        <w:rPr>
          <w:color w:val="000000"/>
        </w:rPr>
        <w:t>.</w:t>
      </w:r>
    </w:p>
    <w:p w14:paraId="5C1E3CFE" w14:textId="77777777" w:rsidR="00DA2979" w:rsidRDefault="00C77BB5">
      <w:pPr>
        <w:pBdr>
          <w:top w:val="nil"/>
          <w:left w:val="nil"/>
          <w:bottom w:val="nil"/>
          <w:right w:val="nil"/>
          <w:between w:val="nil"/>
        </w:pBdr>
        <w:tabs>
          <w:tab w:val="left" w:pos="720"/>
          <w:tab w:val="left" w:pos="1440"/>
          <w:tab w:val="left" w:pos="2160"/>
        </w:tabs>
        <w:ind w:left="1440" w:hanging="720"/>
      </w:pPr>
      <w:r>
        <w:rPr>
          <w:color w:val="000000"/>
        </w:rPr>
        <w:t>(ii)</w:t>
      </w:r>
      <w:r>
        <w:rPr>
          <w:color w:val="000000"/>
        </w:rPr>
        <w:tab/>
        <w:t xml:space="preserve">All other materials incorporated by reference in the </w:t>
      </w:r>
      <w:r>
        <w:rPr>
          <w:i/>
          <w:iCs/>
          <w:color w:val="000000"/>
        </w:rPr>
        <w:t>Colorado Primary Drinking Water</w:t>
      </w:r>
      <w:r>
        <w:rPr>
          <w:color w:val="000000"/>
        </w:rPr>
        <w:t xml:space="preserve"> </w:t>
      </w:r>
      <w:r>
        <w:rPr>
          <w:i/>
          <w:iCs/>
          <w:color w:val="000000"/>
        </w:rPr>
        <w:t>Regulations</w:t>
      </w:r>
      <w:r>
        <w:rPr>
          <w:color w:val="000000"/>
        </w:rPr>
        <w:t xml:space="preserve"> include only those versions cited and not later amendments to or editions of incorporated material.</w:t>
      </w:r>
    </w:p>
    <w:p w14:paraId="0F16D4B0" w14:textId="77777777" w:rsidR="00DA2979" w:rsidRDefault="00C77BB5">
      <w:pPr>
        <w:pBdr>
          <w:top w:val="nil"/>
          <w:left w:val="nil"/>
          <w:bottom w:val="nil"/>
          <w:right w:val="nil"/>
          <w:between w:val="nil"/>
        </w:pBdr>
        <w:tabs>
          <w:tab w:val="left" w:pos="720"/>
          <w:tab w:val="left" w:pos="1440"/>
          <w:tab w:val="left" w:pos="2160"/>
        </w:tabs>
      </w:pPr>
      <w:r>
        <w:t>(b)</w:t>
      </w:r>
      <w:r>
        <w:tab/>
        <w:t xml:space="preserve"> Location of Materials Incorporated by Reference</w:t>
      </w:r>
    </w:p>
    <w:p w14:paraId="79EA1370" w14:textId="01022ECD" w:rsidR="00DA2979" w:rsidRDefault="00C77BB5">
      <w:pPr>
        <w:pBdr>
          <w:top w:val="nil"/>
          <w:left w:val="nil"/>
          <w:bottom w:val="nil"/>
          <w:right w:val="nil"/>
          <w:between w:val="nil"/>
        </w:pBdr>
        <w:tabs>
          <w:tab w:val="left" w:pos="720"/>
          <w:tab w:val="left" w:pos="1440"/>
          <w:tab w:val="left" w:pos="2160"/>
        </w:tabs>
        <w:ind w:left="1440" w:hanging="720"/>
      </w:pPr>
      <w:r>
        <w:t>(i)</w:t>
      </w:r>
      <w:r>
        <w:tab/>
        <w:t xml:space="preserve">The requirements promulgated by the EPA and incorporated by reference are available at no cost in the online edition of the Code of Federal Regulations (CFR) hosted by the United States Government Printing Office, online at </w:t>
      </w:r>
      <w:hyperlink r:id="rId8">
        <w:r w:rsidR="00DA2979">
          <w:rPr>
            <w:u w:val="single"/>
          </w:rPr>
          <w:t>www.govinfo.gov</w:t>
        </w:r>
      </w:hyperlink>
      <w:r>
        <w:t>. The requirements are also available at EPA Region 8 Headquarters:</w:t>
      </w:r>
    </w:p>
    <w:p w14:paraId="23F8B609" w14:textId="77777777" w:rsidR="00DA2979" w:rsidRDefault="00C77BB5">
      <w:pPr>
        <w:pBdr>
          <w:top w:val="nil"/>
          <w:left w:val="nil"/>
          <w:bottom w:val="nil"/>
          <w:right w:val="nil"/>
          <w:between w:val="nil"/>
        </w:pBdr>
        <w:tabs>
          <w:tab w:val="left" w:pos="720"/>
          <w:tab w:val="left" w:pos="1440"/>
          <w:tab w:val="left" w:pos="2160"/>
        </w:tabs>
        <w:ind w:left="1440" w:hanging="720"/>
      </w:pPr>
      <w:r>
        <w:tab/>
        <w:t>US EPA, Region 8, 1595 Wynkoop Street, Denver, CO 80202-1129.</w:t>
      </w:r>
    </w:p>
    <w:p w14:paraId="176C44F9"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 * * * *</w:t>
      </w:r>
    </w:p>
    <w:p w14:paraId="2F9EC5CC" w14:textId="6F061B5E" w:rsidR="00DA2979" w:rsidRDefault="00C77BB5" w:rsidP="009A249E">
      <w:pPr>
        <w:pStyle w:val="Heading2"/>
      </w:pPr>
      <w:r>
        <w:t>11.17</w:t>
      </w:r>
      <w:r>
        <w:tab/>
        <w:t xml:space="preserve">LEAD AND COPPER RULE </w:t>
      </w:r>
      <w:r w:rsidRPr="00740F85">
        <w:t>IMPROVEMENTS</w:t>
      </w:r>
    </w:p>
    <w:p w14:paraId="7916E591" w14:textId="77777777" w:rsidR="00DA2979" w:rsidRDefault="00C77BB5" w:rsidP="00662EDA">
      <w:pPr>
        <w:pStyle w:val="Heading3"/>
      </w:pPr>
      <w:r>
        <w:lastRenderedPageBreak/>
        <w:t>11.17(1)</w:t>
      </w:r>
      <w:r>
        <w:tab/>
        <w:t>Applicability and Definitions</w:t>
      </w:r>
    </w:p>
    <w:p w14:paraId="7E71F04C" w14:textId="47F3EB3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 xml:space="preserve">For all community and non-transient, non-community water systems, the supplier must comply with the requirements specified in this rule beginning </w:t>
      </w:r>
      <w:r w:rsidRPr="00740F85">
        <w:t>November 1, 2027,</w:t>
      </w:r>
      <w:r>
        <w:rPr>
          <w:color w:val="000000"/>
        </w:rPr>
        <w:t xml:space="preserve"> unless otherwise specified.</w:t>
      </w:r>
    </w:p>
    <w:p w14:paraId="741C80ED" w14:textId="0C57AC12" w:rsidR="00DA2979" w:rsidRPr="00740F85" w:rsidRDefault="00C77BB5">
      <w:pPr>
        <w:pBdr>
          <w:top w:val="nil"/>
          <w:left w:val="nil"/>
          <w:bottom w:val="nil"/>
          <w:right w:val="nil"/>
          <w:between w:val="nil"/>
        </w:pBdr>
        <w:tabs>
          <w:tab w:val="left" w:pos="720"/>
          <w:tab w:val="left" w:pos="1440"/>
          <w:tab w:val="left" w:pos="2160"/>
        </w:tabs>
        <w:ind w:left="1440" w:hanging="720"/>
      </w:pPr>
      <w:r>
        <w:rPr>
          <w:color w:val="000000"/>
        </w:rPr>
        <w:t>(i)</w:t>
      </w:r>
      <w:r>
        <w:rPr>
          <w:color w:val="000000"/>
        </w:rPr>
        <w:tab/>
      </w:r>
      <w:r w:rsidRPr="00740F85">
        <w:t xml:space="preserve">The requirements and compliance deadlines in this rule are based on EPA’s  promulgation of Subpart I and related revisions to the </w:t>
      </w:r>
      <w:r w:rsidRPr="00740F85">
        <w:rPr>
          <w:i/>
          <w:iCs/>
        </w:rPr>
        <w:t>National Primary Drinking Water Regulations</w:t>
      </w:r>
      <w:r w:rsidRPr="00740F85">
        <w:t xml:space="preserve"> at 40 CFR Part 141, as published in the Federal Register on October 30, 2024, 89 Fed. Reg. 86,418 (Oct. 30, 2024) with an effective date of December 30, 2024. </w:t>
      </w:r>
    </w:p>
    <w:p w14:paraId="048B04E7" w14:textId="77777777" w:rsidR="00DA2979" w:rsidRPr="00740F85" w:rsidRDefault="00C77BB5">
      <w:pPr>
        <w:pBdr>
          <w:top w:val="nil"/>
          <w:left w:val="nil"/>
          <w:bottom w:val="nil"/>
          <w:right w:val="nil"/>
          <w:between w:val="nil"/>
        </w:pBdr>
        <w:tabs>
          <w:tab w:val="left" w:pos="720"/>
          <w:tab w:val="left" w:pos="1440"/>
          <w:tab w:val="left" w:pos="2160"/>
        </w:tabs>
        <w:ind w:left="1440" w:hanging="720"/>
        <w:rPr>
          <w:highlight w:val="yellow"/>
        </w:rPr>
      </w:pPr>
      <w:r w:rsidRPr="00740F85">
        <w:t>(ii)</w:t>
      </w:r>
      <w:r w:rsidRPr="00740F85">
        <w:tab/>
        <w:t xml:space="preserve">Between October 30, 2024, and November 1, 2027, the supplier must comply with the requirements specified in 11.26 as adopted in 5 CCR 1002-11 on November 14, 2022. The supplier must also comply with the requirements specified in 11.17(2)(a)(i) and (ii)(A-C), 11.17(2)(b)(i) and (iii), 11.17(2)(c), 11.17(2)(d)(i) and (iv), 11.17(3)(l)(iii)(C), 11.17(8)(b)(i)(B), </w:t>
      </w:r>
      <w:r>
        <w:t>11.33(1)(a), 11.33(2)(a), Table 11.33-VI (entry for lead)</w:t>
      </w:r>
      <w:r w:rsidRPr="00740F85">
        <w:t xml:space="preserve"> as adopted in </w:t>
      </w:r>
      <w:r>
        <w:t>5 CCR 1002-11 on November 13, 2023, and 11.33(7)(b) as adopted on August 11, 2025.</w:t>
      </w:r>
    </w:p>
    <w:p w14:paraId="6447CEAF"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 xml:space="preserve">Failure to comply with the applicable requirements of this section, 11.17, is a violation of the </w:t>
      </w:r>
      <w:r>
        <w:rPr>
          <w:i/>
          <w:iCs/>
          <w:color w:val="000000"/>
        </w:rPr>
        <w:t>Colorado Primary Drinking Water Regulations</w:t>
      </w:r>
      <w:r>
        <w:rPr>
          <w:color w:val="000000"/>
        </w:rPr>
        <w:t xml:space="preserve"> unless otherwise determined by the Department.</w:t>
      </w:r>
    </w:p>
    <w:p w14:paraId="31D0F554"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For the purposes of this rule, systems are categorized as follows:</w:t>
      </w:r>
    </w:p>
    <w:p w14:paraId="3860649E"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“SMALL SYSTEM” means a water </w:t>
      </w:r>
      <w:r>
        <w:rPr>
          <w:rFonts w:ascii="Arial Unicode MS" w:eastAsia="Arial Unicode MS" w:hAnsi="Arial Unicode MS" w:cs="Arial Unicode MS"/>
          <w:color w:val="000000"/>
        </w:rPr>
        <w:t>system that supplies less than or equal to (≤) 10,000 people.</w:t>
      </w:r>
    </w:p>
    <w:p w14:paraId="6500D7B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“MEDIUM SYSTEM” means a water </w:t>
      </w:r>
      <w:r>
        <w:rPr>
          <w:rFonts w:ascii="Arial Unicode MS" w:eastAsia="Arial Unicode MS" w:hAnsi="Arial Unicode MS" w:cs="Arial Unicode MS"/>
          <w:color w:val="000000"/>
        </w:rPr>
        <w:t>system that supplies greater than (&gt;) 10,000 and less than or equal to (≤) 50,000 people.</w:t>
      </w:r>
    </w:p>
    <w:p w14:paraId="6C606AE8"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“LARGE SYSTEM” means a water system that supplies greater than (&gt;) 50,000 people.</w:t>
      </w:r>
    </w:p>
    <w:p w14:paraId="49F247E8" w14:textId="05D7A4DE" w:rsidR="00DA2979" w:rsidRDefault="00C77BB5">
      <w:pPr>
        <w:pBdr>
          <w:top w:val="nil"/>
          <w:left w:val="nil"/>
          <w:bottom w:val="nil"/>
          <w:right w:val="nil"/>
          <w:between w:val="nil"/>
        </w:pBdr>
        <w:tabs>
          <w:tab w:val="left" w:pos="720"/>
          <w:tab w:val="left" w:pos="1440"/>
          <w:tab w:val="left" w:pos="2160"/>
        </w:tabs>
        <w:ind w:left="720" w:hanging="720"/>
      </w:pPr>
      <w:r>
        <w:t>(d)</w:t>
      </w:r>
      <w:r>
        <w:tab/>
        <w:t>​For the purposes of inventory and replacement requirements specified in 11.17(2) and 11.17(7), the first mandatory service line replacement "PROGRAM YEAR" is from November 1, 2027 to the end of the next calendar year. Each program year thereafter is on a calendar year basis.</w:t>
      </w:r>
    </w:p>
    <w:p w14:paraId="6EBD7269" w14:textId="699FBD9F"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e</w:t>
      </w:r>
      <w:r>
        <w:rPr>
          <w:color w:val="000000"/>
        </w:rPr>
        <w:t>)</w:t>
      </w:r>
      <w:r>
        <w:rPr>
          <w:color w:val="000000"/>
        </w:rPr>
        <w:tab/>
        <w:t xml:space="preserve">“ACTION LEVEL” means the concentration of lead </w:t>
      </w:r>
      <w:r w:rsidRPr="00740F85">
        <w:t>or</w:t>
      </w:r>
      <w:r>
        <w:rPr>
          <w:color w:val="000000"/>
        </w:rPr>
        <w:t xml:space="preserve"> copper </w:t>
      </w:r>
      <w:r w:rsidRPr="0063011D">
        <w:t>in water which determines the requirements under this section, 11.17. The lead action level is 0.010 mg/L and the copper action level is 1.3 mg/L.</w:t>
      </w:r>
    </w:p>
    <w:p w14:paraId="74DB0BE5" w14:textId="1BCA071F"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f</w:t>
      </w:r>
      <w:r>
        <w:rPr>
          <w:color w:val="000000"/>
        </w:rPr>
        <w:t>)</w:t>
      </w:r>
      <w:r>
        <w:rPr>
          <w:color w:val="000000"/>
        </w:rPr>
        <w:tab/>
        <w:t xml:space="preserve">“AERATOR” means the device embedded in the water faucet to enhance air </w:t>
      </w:r>
      <w:r w:rsidRPr="00740F85">
        <w:t xml:space="preserve">flow </w:t>
      </w:r>
      <w:r>
        <w:rPr>
          <w:color w:val="000000"/>
        </w:rPr>
        <w:t>with the water stream and to prevent splashing.</w:t>
      </w:r>
    </w:p>
    <w:p w14:paraId="126443CF" w14:textId="7A04D9A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g</w:t>
      </w:r>
      <w:r>
        <w:rPr>
          <w:color w:val="000000"/>
        </w:rPr>
        <w:t>)</w:t>
      </w:r>
      <w:r>
        <w:rPr>
          <w:color w:val="000000"/>
        </w:rPr>
        <w:tab/>
        <w:t xml:space="preserve">“CHILD CARE FACILITY” means a location that houses a </w:t>
      </w:r>
      <w:r w:rsidRPr="00740F85">
        <w:t>provider of child care, day care, or early learning services to children, as licensed by the State, local, or Tribal licensing agency</w:t>
      </w:r>
      <w:r>
        <w:rPr>
          <w:color w:val="000000"/>
        </w:rPr>
        <w:t>.</w:t>
      </w:r>
    </w:p>
    <w:p w14:paraId="2B8A1A2B" w14:textId="77777777" w:rsidR="00DA2979" w:rsidRPr="00740F85" w:rsidRDefault="00C77BB5">
      <w:pPr>
        <w:pBdr>
          <w:top w:val="nil"/>
          <w:left w:val="nil"/>
          <w:bottom w:val="nil"/>
          <w:right w:val="nil"/>
          <w:between w:val="nil"/>
        </w:pBdr>
        <w:tabs>
          <w:tab w:val="left" w:pos="720"/>
          <w:tab w:val="left" w:pos="1440"/>
          <w:tab w:val="left" w:pos="2160"/>
        </w:tabs>
        <w:ind w:left="720" w:hanging="720"/>
      </w:pPr>
      <w:r w:rsidRPr="00740F85">
        <w:t>(h)</w:t>
      </w:r>
      <w:r w:rsidRPr="00740F85">
        <w:tab/>
        <w:t>“CONNECTOR” also referred to as a gooseneck or pigtail, means a short segment of piping not exceeding three feet that can be bent and is used for connections between service piping, typically connecting the service line to the main. For purposes of this rule, lead connectors are not considered to be part of the service line.</w:t>
      </w:r>
    </w:p>
    <w:p w14:paraId="6C1A9F69" w14:textId="77777777" w:rsidR="00DA2979" w:rsidRPr="00740F85" w:rsidRDefault="00C77BB5">
      <w:pPr>
        <w:pBdr>
          <w:top w:val="nil"/>
          <w:left w:val="nil"/>
          <w:bottom w:val="nil"/>
          <w:right w:val="nil"/>
          <w:between w:val="nil"/>
        </w:pBdr>
        <w:tabs>
          <w:tab w:val="left" w:pos="720"/>
          <w:tab w:val="left" w:pos="1440"/>
          <w:tab w:val="left" w:pos="2160"/>
        </w:tabs>
        <w:ind w:left="720" w:hanging="720"/>
      </w:pPr>
      <w:r w:rsidRPr="00740F85">
        <w:t>(i)</w:t>
      </w:r>
      <w:r w:rsidRPr="00740F85">
        <w:tab/>
        <w:t>“CORROSION INHIBITOR” means a substance capable of reducing the corrosivity of water toward metal plumbing materials, especially lead and copper, by forming a protective film on the interior surface of those materials.</w:t>
      </w:r>
    </w:p>
    <w:p w14:paraId="54627D66" w14:textId="77777777" w:rsidR="00DA2979" w:rsidRPr="00740F85" w:rsidRDefault="00C77BB5">
      <w:pPr>
        <w:pBdr>
          <w:top w:val="nil"/>
          <w:left w:val="nil"/>
          <w:bottom w:val="nil"/>
          <w:right w:val="nil"/>
          <w:between w:val="nil"/>
        </w:pBdr>
        <w:tabs>
          <w:tab w:val="left" w:pos="720"/>
          <w:tab w:val="left" w:pos="1440"/>
          <w:tab w:val="left" w:pos="2160"/>
        </w:tabs>
        <w:ind w:left="720" w:hanging="720"/>
      </w:pPr>
      <w:r w:rsidRPr="00740F85">
        <w:lastRenderedPageBreak/>
        <w:t>(j)</w:t>
      </w:r>
      <w:r w:rsidRPr="00740F85">
        <w:tab/>
        <w:t>“DISTRIBUTION SYSTEM AND SITE ASSESSMENT” means the requirements under 11.17(3)(k) that water systems must perform at every tap sampling site that yields a lead result above the lead action level of 0.010 mg/L.</w:t>
      </w:r>
    </w:p>
    <w:p w14:paraId="61718E71" w14:textId="6FE6D99B"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740F85">
        <w:t>k</w:t>
      </w:r>
      <w:r>
        <w:rPr>
          <w:color w:val="000000"/>
        </w:rPr>
        <w:t>)</w:t>
      </w:r>
      <w:r>
        <w:rPr>
          <w:color w:val="000000"/>
        </w:rPr>
        <w:tab/>
        <w:t xml:space="preserve">“ELEMENTARY SCHOOL” </w:t>
      </w:r>
      <w:r w:rsidRPr="00740F85">
        <w:t>means a school classified as elementary by State and local practice and composed of any span of grades (including pre-school) not above grade 8.</w:t>
      </w:r>
    </w:p>
    <w:p w14:paraId="6C9185F7" w14:textId="2ACF5FEF" w:rsidR="00DA2979" w:rsidRDefault="00C77BB5" w:rsidP="00740F8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740F85">
        <w:t>l</w:t>
      </w:r>
      <w:r>
        <w:rPr>
          <w:color w:val="000000"/>
        </w:rPr>
        <w:t>)</w:t>
      </w:r>
      <w:r>
        <w:rPr>
          <w:color w:val="000000"/>
        </w:rPr>
        <w:tab/>
        <w:t>“FIFTH</w:t>
      </w:r>
      <w:r w:rsidRPr="00740F85">
        <w:t>-</w:t>
      </w:r>
      <w:r>
        <w:rPr>
          <w:color w:val="000000"/>
        </w:rPr>
        <w:t>LITER SAMPLE” means a sample collected of the fifth one-liter volume of tap water collected in accordance with 11.17(3)(c).</w:t>
      </w:r>
    </w:p>
    <w:p w14:paraId="4E7186E7" w14:textId="40FEC77F" w:rsidR="00DA2979" w:rsidRPr="00740F85" w:rsidRDefault="00C77BB5" w:rsidP="00740F85">
      <w:pPr>
        <w:pBdr>
          <w:top w:val="nil"/>
          <w:left w:val="nil"/>
          <w:bottom w:val="nil"/>
          <w:right w:val="nil"/>
          <w:between w:val="nil"/>
        </w:pBdr>
        <w:tabs>
          <w:tab w:val="left" w:pos="720"/>
          <w:tab w:val="left" w:pos="1440"/>
          <w:tab w:val="left" w:pos="2160"/>
        </w:tabs>
        <w:ind w:left="720" w:hanging="720"/>
      </w:pPr>
      <w:r w:rsidRPr="00740F85">
        <w:t>(m)</w:t>
      </w:r>
      <w:r w:rsidRPr="00740F85">
        <w:tab/>
        <w:t>“FIRST-LITER SAMPLE” means a sample collected of the first one-liter volume of tap water drawn in accordance with 11.17(3)(c).</w:t>
      </w:r>
    </w:p>
    <w:p w14:paraId="745126BA" w14:textId="77777777" w:rsidR="00DA2979" w:rsidRPr="00740F85" w:rsidRDefault="00C77BB5">
      <w:pPr>
        <w:pBdr>
          <w:top w:val="nil"/>
          <w:left w:val="nil"/>
          <w:bottom w:val="nil"/>
          <w:right w:val="nil"/>
          <w:between w:val="nil"/>
        </w:pBdr>
        <w:tabs>
          <w:tab w:val="left" w:pos="720"/>
          <w:tab w:val="left" w:pos="1440"/>
          <w:tab w:val="left" w:pos="2160"/>
        </w:tabs>
        <w:ind w:left="720" w:hanging="720"/>
      </w:pPr>
      <w:r w:rsidRPr="00740F85">
        <w:t>(n)</w:t>
      </w:r>
      <w:r w:rsidRPr="00740F85">
        <w:tab/>
        <w:t>“GALVANIZED REQUIRING REPLACEMENT SERVICE LINE” means a galvanized service line that currently is or ever was downstream of a lead service line; or is currently downstream of a lead status unknown service line. For this definition, downstream means in the direction of flow through the service line. If the supplier is unable to demonstrate that the galvanized service line was never downstream of a lead service line, it is a galvanized requiring replacement service line for purposes of the service line inventory and replacement requirements pursuant to 11.17(2) and 11.17(7).</w:t>
      </w:r>
    </w:p>
    <w:p w14:paraId="21BCCCDA" w14:textId="17A829EA" w:rsidR="00DA2979" w:rsidRDefault="00C77BB5" w:rsidP="00740F8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o</w:t>
      </w:r>
      <w:r>
        <w:rPr>
          <w:color w:val="000000"/>
        </w:rPr>
        <w:t>)</w:t>
      </w:r>
      <w:r>
        <w:rPr>
          <w:color w:val="000000"/>
        </w:rPr>
        <w:tab/>
        <w:t xml:space="preserve">“GALVANIZED SERVICE LINE” </w:t>
      </w:r>
      <w:r w:rsidRPr="00740F85">
        <w:t>means a service line that is made of iron or steel that has been dipped in zinc to prevent corrosion and rusting</w:t>
      </w:r>
      <w:r>
        <w:rPr>
          <w:color w:val="000000"/>
        </w:rPr>
        <w:t>.</w:t>
      </w:r>
    </w:p>
    <w:p w14:paraId="630B7AE5" w14:textId="687A72C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p</w:t>
      </w:r>
      <w:r>
        <w:rPr>
          <w:color w:val="000000"/>
        </w:rPr>
        <w:t>)</w:t>
      </w:r>
      <w:r>
        <w:rPr>
          <w:color w:val="000000"/>
        </w:rPr>
        <w:tab/>
        <w:t xml:space="preserve">“LEAD SERVICE LINE” </w:t>
      </w:r>
      <w:r w:rsidRPr="00740F85">
        <w:t>means a service line that is made of lead or where a portion of the service line is made of lead. A lead-lined galvanized service line is defined as a lead service line.</w:t>
      </w:r>
    </w:p>
    <w:p w14:paraId="40901798" w14:textId="205FE62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q</w:t>
      </w:r>
      <w:r>
        <w:rPr>
          <w:color w:val="000000"/>
        </w:rPr>
        <w:t>)</w:t>
      </w:r>
      <w:r>
        <w:rPr>
          <w:color w:val="000000"/>
        </w:rPr>
        <w:tab/>
        <w:t xml:space="preserve">“LEAD STATUS UNKNOWN SERVICE LINE” </w:t>
      </w:r>
      <w:r w:rsidRPr="00740F85">
        <w:t>means a service line whose pipe material has not been demonstrated to be a lead service line, galvanized requiring replacement service line, or a non-lead service line pursuant to 11.17(2)(a)(ii)(B).</w:t>
      </w:r>
    </w:p>
    <w:p w14:paraId="72E5F191" w14:textId="28DBC5C2" w:rsidR="00DA2979" w:rsidRDefault="00C77BB5" w:rsidP="00740F8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r</w:t>
      </w:r>
      <w:r>
        <w:rPr>
          <w:color w:val="000000"/>
        </w:rPr>
        <w:t>)</w:t>
      </w:r>
      <w:r>
        <w:rPr>
          <w:color w:val="000000"/>
        </w:rPr>
        <w:tab/>
        <w:t>“METHOD DETECTION LIMIT (MDL)” means the minimum concentration of a substance that can be measured and reported with 99 percent confidence that the analyte concentration is greater than zero and is determined from analysis of a sample in a given matrix containing the analyte.</w:t>
      </w:r>
    </w:p>
    <w:p w14:paraId="7A712F39" w14:textId="26F52518"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s</w:t>
      </w:r>
      <w:r>
        <w:rPr>
          <w:color w:val="000000"/>
        </w:rPr>
        <w:t>)</w:t>
      </w:r>
      <w:r>
        <w:rPr>
          <w:color w:val="000000"/>
        </w:rPr>
        <w:tab/>
        <w:t xml:space="preserve">“OPTIMAL CORROSION CONTROL TREATMENT” means the corrosion control treatment that minimizes the lead and copper concentrations at users' taps while ensuring that the treatment does not cause the supplier to violate any provision of the </w:t>
      </w:r>
      <w:r w:rsidRPr="00803244">
        <w:rPr>
          <w:i/>
          <w:iCs/>
          <w:color w:val="000000"/>
        </w:rPr>
        <w:t>Colorado Primary Drinking Water Regulations</w:t>
      </w:r>
      <w:r>
        <w:rPr>
          <w:color w:val="000000"/>
        </w:rPr>
        <w:t>.</w:t>
      </w:r>
    </w:p>
    <w:p w14:paraId="683DC352" w14:textId="39185049" w:rsidR="00DA2979" w:rsidRPr="00803244" w:rsidRDefault="00C77BB5" w:rsidP="00803244">
      <w:pPr>
        <w:pBdr>
          <w:top w:val="nil"/>
          <w:left w:val="nil"/>
          <w:bottom w:val="nil"/>
          <w:right w:val="nil"/>
          <w:between w:val="nil"/>
        </w:pBdr>
        <w:tabs>
          <w:tab w:val="left" w:pos="720"/>
          <w:tab w:val="left" w:pos="1440"/>
          <w:tab w:val="left" w:pos="2160"/>
        </w:tabs>
        <w:ind w:left="720" w:hanging="720"/>
      </w:pPr>
      <w:r w:rsidRPr="00803244">
        <w:t>(t)</w:t>
      </w:r>
      <w:r w:rsidRPr="00803244">
        <w:tab/>
        <w:t>“PARTIAL SERVICE LINE REPLACEMENT” means replacement of any portion of a lead service line or galvanized requiring replacement service line, as defined in this section, that leaves in service any length of lead or galvanized requiring replacement service line upon completion of the work.</w:t>
      </w:r>
    </w:p>
    <w:p w14:paraId="247B0BF0" w14:textId="3AF8396E"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u</w:t>
      </w:r>
      <w:r>
        <w:rPr>
          <w:color w:val="000000"/>
        </w:rPr>
        <w:t>)</w:t>
      </w:r>
      <w:r>
        <w:rPr>
          <w:color w:val="000000"/>
        </w:rPr>
        <w:tab/>
        <w:t>“PITCHER FILTER” means a non-plumbed water filtration device, which consists of a gravity fed water filtration cartridge and a filtered drinking water reservoir, that is certified by an American National Standards Institute accredited certifier to reduce lead in drinking water.</w:t>
      </w:r>
    </w:p>
    <w:p w14:paraId="1F85C64A" w14:textId="7A56DAB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v</w:t>
      </w:r>
      <w:r>
        <w:rPr>
          <w:color w:val="000000"/>
        </w:rPr>
        <w:t>)</w:t>
      </w:r>
      <w:r>
        <w:rPr>
          <w:color w:val="000000"/>
        </w:rPr>
        <w:tab/>
        <w:t>“POINT-OF-USE TREATMENT DEVICE OR POINT OF USE DEVICE (POU)” means a water treatment device physically installed or connected to a single fixture, outlet, or tap to reduce or remove contaminants in drinking water that is certified by an American National Standards Institute accredited certifier to reduce lead in drinking water.</w:t>
      </w:r>
    </w:p>
    <w:p w14:paraId="6A14BF06" w14:textId="0E6D1B96"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w:t>
      </w:r>
      <w:r w:rsidRPr="00803244">
        <w:t>w</w:t>
      </w:r>
      <w:r>
        <w:rPr>
          <w:color w:val="000000"/>
        </w:rPr>
        <w:t>)</w:t>
      </w:r>
      <w:r>
        <w:rPr>
          <w:color w:val="000000"/>
        </w:rPr>
        <w:tab/>
        <w:t>“PRACTICAL QUANTITATION LIMIT (PQL)” means the minimum concentration of an analyte (substance) that can be measured with a high degree of confidence that the analyte is present at or above that concentration.</w:t>
      </w:r>
    </w:p>
    <w:p w14:paraId="38F14796" w14:textId="6D61BA29"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x</w:t>
      </w:r>
      <w:r>
        <w:rPr>
          <w:color w:val="000000"/>
        </w:rPr>
        <w:t>)</w:t>
      </w:r>
      <w:r>
        <w:rPr>
          <w:color w:val="000000"/>
        </w:rPr>
        <w:tab/>
        <w:t>“PRE-STAGNATION FLUSHING” means the opening of tap(s) to flush standing water from plumbing prior to the minimum six-hour stagnation period in anticipation of lead and copper tap sampling under 11.17(3). Pre-stagnation flushing is prohibited in sampling under 11.17(3).</w:t>
      </w:r>
    </w:p>
    <w:p w14:paraId="1B540961" w14:textId="7459D44F"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y</w:t>
      </w:r>
      <w:r>
        <w:rPr>
          <w:color w:val="000000"/>
        </w:rPr>
        <w:t>)</w:t>
      </w:r>
      <w:r>
        <w:rPr>
          <w:color w:val="000000"/>
        </w:rPr>
        <w:tab/>
        <w:t>“SCHOOL” means any building(s) associated with public, private, or charter institutions registered with the Colorado Department of Education that primarily provides teaching and learning for elementary or secondary students.</w:t>
      </w:r>
    </w:p>
    <w:p w14:paraId="01F89773" w14:textId="02491A49" w:rsidR="00DA2979" w:rsidRPr="00803244" w:rsidRDefault="00C77BB5">
      <w:pPr>
        <w:pBdr>
          <w:top w:val="nil"/>
          <w:left w:val="nil"/>
          <w:bottom w:val="nil"/>
          <w:right w:val="nil"/>
          <w:between w:val="nil"/>
        </w:pBdr>
        <w:tabs>
          <w:tab w:val="left" w:pos="720"/>
          <w:tab w:val="left" w:pos="1440"/>
          <w:tab w:val="left" w:pos="2160"/>
        </w:tabs>
        <w:ind w:left="720" w:hanging="720"/>
      </w:pPr>
      <w:r>
        <w:rPr>
          <w:color w:val="000000"/>
        </w:rPr>
        <w:t>(</w:t>
      </w:r>
      <w:r w:rsidRPr="00803244">
        <w:t>z</w:t>
      </w:r>
      <w:r>
        <w:rPr>
          <w:color w:val="000000"/>
        </w:rPr>
        <w:t>)</w:t>
      </w:r>
      <w:r>
        <w:rPr>
          <w:color w:val="000000"/>
        </w:rPr>
        <w:tab/>
        <w:t xml:space="preserve">“SECONDARY SCHOOL” </w:t>
      </w:r>
      <w:r w:rsidRPr="00803244">
        <w:t>means a school comprising any span of grades beginning with the next grade following an elementary school (usually 7, 8, or 9) and ending with grade 12. Secondary schools include both junior high schools and senior high schools and typically span grades 7 through 12.</w:t>
      </w:r>
    </w:p>
    <w:p w14:paraId="38D6B5A6" w14:textId="77777777" w:rsidR="00DA2979" w:rsidRPr="00803244" w:rsidRDefault="00C77BB5">
      <w:pPr>
        <w:pBdr>
          <w:top w:val="nil"/>
          <w:left w:val="nil"/>
          <w:bottom w:val="nil"/>
          <w:right w:val="nil"/>
          <w:between w:val="nil"/>
        </w:pBdr>
        <w:tabs>
          <w:tab w:val="left" w:pos="720"/>
          <w:tab w:val="left" w:pos="1440"/>
          <w:tab w:val="left" w:pos="2160"/>
        </w:tabs>
        <w:ind w:left="720" w:hanging="720"/>
      </w:pPr>
      <w:r w:rsidRPr="00803244">
        <w:t>(aa)</w:t>
      </w:r>
      <w:r w:rsidRPr="00803244">
        <w:tab/>
        <w:t>“SERVICE LINE” means a portion of pipe that connects the water main (or other conduit for distributing water to individual consumers or groups of consumers) to the building inlet. Where a building is not present, the service line connects the water main (or other conduit for distributing water to individual consumers or groups of consumers) to the outlet.</w:t>
      </w:r>
    </w:p>
    <w:p w14:paraId="200374DB" w14:textId="77777777" w:rsidR="00DA2979" w:rsidRPr="00803244" w:rsidRDefault="00C77BB5">
      <w:pPr>
        <w:pBdr>
          <w:top w:val="nil"/>
          <w:left w:val="nil"/>
          <w:bottom w:val="nil"/>
          <w:right w:val="nil"/>
          <w:between w:val="nil"/>
        </w:pBdr>
        <w:tabs>
          <w:tab w:val="left" w:pos="720"/>
          <w:tab w:val="left" w:pos="1440"/>
          <w:tab w:val="left" w:pos="2160"/>
        </w:tabs>
        <w:ind w:left="720" w:hanging="720"/>
      </w:pPr>
      <w:r w:rsidRPr="00803244">
        <w:t>(bb)</w:t>
      </w:r>
      <w:r w:rsidRPr="00803244">
        <w:tab/>
        <w:t>“SINGLE-FAMILY STRUCTURE” means a building constructed as a single-family residence that is currently used as either a residence or a place of business.</w:t>
      </w:r>
    </w:p>
    <w:p w14:paraId="3FA6ADFB" w14:textId="31D1412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cc</w:t>
      </w:r>
      <w:r>
        <w:rPr>
          <w:color w:val="000000"/>
        </w:rPr>
        <w:t>)</w:t>
      </w:r>
      <w:r>
        <w:rPr>
          <w:color w:val="000000"/>
        </w:rPr>
        <w:tab/>
        <w:t>“SYSTEM WITHOUT CORROSION CONTROL TREATMENT” means a public water system that does not have, or purchases all of its water from a system that does not have:</w:t>
      </w:r>
    </w:p>
    <w:p w14:paraId="786D4767" w14:textId="743A156A" w:rsidR="00DA2979" w:rsidRDefault="00C77BB5">
      <w:pPr>
        <w:pBdr>
          <w:top w:val="nil"/>
          <w:left w:val="nil"/>
          <w:bottom w:val="nil"/>
          <w:right w:val="nil"/>
          <w:between w:val="nil"/>
        </w:pBdr>
        <w:tabs>
          <w:tab w:val="left" w:pos="720"/>
          <w:tab w:val="left" w:pos="1440"/>
          <w:tab w:val="left" w:pos="2160"/>
        </w:tabs>
        <w:ind w:left="720" w:hanging="720"/>
        <w:rPr>
          <w:color w:val="000000"/>
        </w:rPr>
      </w:pPr>
      <w:r w:rsidRPr="00803244">
        <w:tab/>
        <w:t>(i)</w:t>
      </w:r>
      <w:r w:rsidRPr="00803244">
        <w:tab/>
      </w:r>
      <w:r>
        <w:rPr>
          <w:color w:val="000000"/>
        </w:rPr>
        <w:t xml:space="preserve">An optimal corrosion control treatment approved by the </w:t>
      </w:r>
      <w:r w:rsidRPr="00803244">
        <w:t>Department</w:t>
      </w:r>
      <w:r>
        <w:rPr>
          <w:color w:val="000000"/>
        </w:rPr>
        <w:t xml:space="preserve">; or </w:t>
      </w:r>
    </w:p>
    <w:p w14:paraId="135936BA" w14:textId="4A86B497" w:rsidR="00DA2979" w:rsidRDefault="00C77BB5">
      <w:pPr>
        <w:pBdr>
          <w:top w:val="nil"/>
          <w:left w:val="nil"/>
          <w:bottom w:val="nil"/>
          <w:right w:val="nil"/>
          <w:between w:val="nil"/>
        </w:pBdr>
        <w:tabs>
          <w:tab w:val="left" w:pos="720"/>
          <w:tab w:val="left" w:pos="1440"/>
          <w:tab w:val="left" w:pos="2160"/>
        </w:tabs>
        <w:ind w:left="1440" w:hanging="720"/>
        <w:rPr>
          <w:color w:val="000000"/>
        </w:rPr>
      </w:pPr>
      <w:r w:rsidRPr="00803244">
        <w:t>(ii)</w:t>
      </w:r>
      <w:r w:rsidRPr="00803244">
        <w:tab/>
        <w:t>A</w:t>
      </w:r>
      <w:r>
        <w:rPr>
          <w:color w:val="000000"/>
        </w:rPr>
        <w:t>ny pH adjustment, alkalinity adjustment, and/or corrosion inhibitor addition resulting from other water quality adjustments as part of its treatment train infrastructure.</w:t>
      </w:r>
    </w:p>
    <w:p w14:paraId="58815445" w14:textId="7C1A0825" w:rsidR="00DA2979" w:rsidRPr="00803244" w:rsidRDefault="00C77BB5" w:rsidP="00803244">
      <w:pPr>
        <w:pBdr>
          <w:top w:val="nil"/>
          <w:left w:val="nil"/>
          <w:bottom w:val="nil"/>
          <w:right w:val="nil"/>
          <w:between w:val="nil"/>
        </w:pBdr>
        <w:tabs>
          <w:tab w:val="left" w:pos="720"/>
          <w:tab w:val="left" w:pos="1440"/>
          <w:tab w:val="left" w:pos="2160"/>
        </w:tabs>
        <w:ind w:left="720" w:hanging="720"/>
      </w:pPr>
      <w:r w:rsidRPr="00803244">
        <w:t>(dd)</w:t>
      </w:r>
      <w:r w:rsidRPr="00803244">
        <w:tab/>
        <w:t>“TAP MONITORING PERIOD” means the period of time during which the supplier must conduct tap sampling for lead and copper analysis. The applicable tap monitoring period is determined by lead and copper concentrations in tap samples. The length of the tap monitoring period can range from six months to nine years.</w:t>
      </w:r>
    </w:p>
    <w:p w14:paraId="748AB80D" w14:textId="4D3DE0A1"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ee</w:t>
      </w:r>
      <w:r>
        <w:rPr>
          <w:color w:val="000000"/>
        </w:rPr>
        <w:t>)</w:t>
      </w:r>
      <w:r>
        <w:rPr>
          <w:color w:val="000000"/>
        </w:rPr>
        <w:tab/>
        <w:t xml:space="preserve">“TAP SAMPLING PERIOD” </w:t>
      </w:r>
      <w:r w:rsidRPr="00803244">
        <w:t>means the time period, within a tap monitoring period, during which the supplier is required to collect samples for lead and copper analysis.</w:t>
      </w:r>
    </w:p>
    <w:p w14:paraId="08C3B486" w14:textId="59C6B0A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ff</w:t>
      </w:r>
      <w:r>
        <w:rPr>
          <w:color w:val="000000"/>
        </w:rPr>
        <w:t>)</w:t>
      </w:r>
      <w:r>
        <w:rPr>
          <w:color w:val="000000"/>
        </w:rPr>
        <w:tab/>
        <w:t xml:space="preserve">“TAP SAMPLING PROTOCOL” </w:t>
      </w:r>
      <w:r w:rsidRPr="00803244">
        <w:t>means the method for collecting tap samples pursuant to 11.17(3)(c).</w:t>
      </w:r>
    </w:p>
    <w:p w14:paraId="56F13E70" w14:textId="32472E9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gg</w:t>
      </w:r>
      <w:r>
        <w:rPr>
          <w:color w:val="000000"/>
        </w:rPr>
        <w:t>)</w:t>
      </w:r>
      <w:r>
        <w:rPr>
          <w:color w:val="000000"/>
        </w:rPr>
        <w:tab/>
        <w:t xml:space="preserve">“WIDE-MOUTH BOTTLES” </w:t>
      </w:r>
      <w:r w:rsidRPr="00803244">
        <w:t>means bottles one liter in volume that have a mouth with an inner diameter that measures at least 40 millimeters wide.</w:t>
      </w:r>
    </w:p>
    <w:p w14:paraId="7FF52CA5" w14:textId="3C5A24DC" w:rsidR="00DA2979" w:rsidRDefault="00C77BB5" w:rsidP="00662EDA">
      <w:pPr>
        <w:pStyle w:val="Heading3"/>
      </w:pPr>
      <w:r>
        <w:t>11.17(2)</w:t>
      </w:r>
      <w:r>
        <w:tab/>
        <w:t>Requirements for Service Line Inventory</w:t>
      </w:r>
    </w:p>
    <w:p w14:paraId="7BBEAD99" w14:textId="6BCA8D83"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Development of Service Line and Connector Inventory</w:t>
      </w:r>
    </w:p>
    <w:p w14:paraId="5D16C9EE" w14:textId="0FCB1F5A"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develop </w:t>
      </w:r>
      <w:r w:rsidRPr="00803244">
        <w:t xml:space="preserve">a service line inventory that identifies the material and location of each service line connected to the distribution system, regardless of ownership status (e.g., where service line ownership is shared, the inventory includes both the portion of </w:t>
      </w:r>
      <w:r w:rsidRPr="00803244">
        <w:lastRenderedPageBreak/>
        <w:t>the service line owned by the water system and the portion of the service line owned by the customer).</w:t>
      </w:r>
    </w:p>
    <w:p w14:paraId="4E4D9956"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(A)</w:t>
      </w:r>
      <w:r w:rsidRPr="00803244">
        <w:tab/>
        <w:t>The supplier must develop and submit to the Department an initial service line inventory by October 16, 2024, as specified in 11.17(2)(g)(i).</w:t>
      </w:r>
    </w:p>
    <w:p w14:paraId="120044F9" w14:textId="77777777" w:rsidR="00DA2979" w:rsidRDefault="00C77BB5">
      <w:pPr>
        <w:pBdr>
          <w:top w:val="nil"/>
          <w:left w:val="nil"/>
          <w:bottom w:val="nil"/>
          <w:right w:val="nil"/>
          <w:between w:val="nil"/>
        </w:pBdr>
        <w:tabs>
          <w:tab w:val="left" w:pos="720"/>
          <w:tab w:val="left" w:pos="1440"/>
          <w:tab w:val="left" w:pos="2160"/>
        </w:tabs>
        <w:ind w:left="2160" w:hanging="720"/>
      </w:pPr>
      <w:r w:rsidRPr="00803244">
        <w:t>(B)</w:t>
      </w:r>
      <w:r w:rsidRPr="00803244">
        <w:tab/>
        <w:t xml:space="preserve">The supplier must develop and submit an updated initial inventory, or baseline inventory, to the Department no later than November 1, 2027, as specified in </w:t>
      </w:r>
      <w:r>
        <w:t>11.17(2)(g)(ii), that includes each service line and identified connector that is connected to the distribution system regardless of ownership status.</w:t>
      </w:r>
    </w:p>
    <w:p w14:paraId="2F62B7EF"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t>(C)</w:t>
      </w:r>
      <w:r>
        <w:tab/>
        <w:t>For new systems and reclassified systems subject to this rule after October 16, 2024, the supplier must develop a baseline inventory on a schedule established by the Department that does not exceed three years from the date the system becomes subject to the rule.</w:t>
      </w:r>
    </w:p>
    <w:p w14:paraId="79371D7E" w14:textId="7B27261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The </w:t>
      </w:r>
      <w:r w:rsidRPr="00803244">
        <w:t>baseline</w:t>
      </w:r>
      <w:r>
        <w:rPr>
          <w:color w:val="000000"/>
        </w:rPr>
        <w:t xml:space="preserve"> inventory must meet all of the following requirements:</w:t>
      </w:r>
    </w:p>
    <w:p w14:paraId="52736A86" w14:textId="58E5AA1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sidRPr="00803244">
        <w:t>The supplier must review any information on lead and galvanized iron or steel materials that they have identified pursuant to 11.2(2) to identify connector materials and locations and must conduct a review of any of the following sources of information that describes connector materials and locations:</w:t>
      </w:r>
    </w:p>
    <w:p w14:paraId="30CA8B58" w14:textId="66FACFEA"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All construction and plumbing codes, permits, and records or other documentation which indicate the service line and connector materials used to connect structures to the distribution system.</w:t>
      </w:r>
    </w:p>
    <w:p w14:paraId="655081B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All system records on service lines and connectors, including distribution system maps and drawings, recent or historical records on each service connection and connector, meter installation records, historical capital improvement or master plans, and standard operating procedures.</w:t>
      </w:r>
    </w:p>
    <w:p w14:paraId="08607ECB" w14:textId="72BE3858" w:rsidR="00DA2979" w:rsidRDefault="00C77BB5" w:rsidP="00803244">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r>
      <w:r w:rsidRPr="00803244">
        <w:t>All records of inspections in the</w:t>
      </w:r>
      <w:r>
        <w:rPr>
          <w:color w:val="000000"/>
        </w:rPr>
        <w:t xml:space="preserve"> distribution system that indicate the material composition of the service connections and connectors that connect a structure to the distribution system.</w:t>
      </w:r>
    </w:p>
    <w:p w14:paraId="78ECDC61" w14:textId="0D24B182" w:rsidR="00DA2979" w:rsidRDefault="00C77BB5">
      <w:pPr>
        <w:pBdr>
          <w:top w:val="nil"/>
          <w:left w:val="nil"/>
          <w:bottom w:val="nil"/>
          <w:right w:val="nil"/>
          <w:between w:val="nil"/>
        </w:pBdr>
        <w:tabs>
          <w:tab w:val="left" w:pos="720"/>
          <w:tab w:val="left" w:pos="1440"/>
          <w:tab w:val="left" w:pos="2160"/>
        </w:tabs>
        <w:ind w:left="2880" w:hanging="720"/>
      </w:pPr>
      <w:r>
        <w:rPr>
          <w:color w:val="000000"/>
        </w:rPr>
        <w:t>(</w:t>
      </w:r>
      <w:r w:rsidRPr="00803244">
        <w:t>I</w:t>
      </w:r>
      <w:r>
        <w:rPr>
          <w:color w:val="000000"/>
        </w:rPr>
        <w:t>V)</w:t>
      </w:r>
      <w:r>
        <w:rPr>
          <w:color w:val="000000"/>
        </w:rPr>
        <w:tab/>
        <w:t>Other sources of information not listed in 11.17(2)(a)(ii)(A)(I-I</w:t>
      </w:r>
      <w:r w:rsidRPr="00803244">
        <w:t>II</w:t>
      </w:r>
      <w:r>
        <w:rPr>
          <w:color w:val="000000"/>
        </w:rPr>
        <w:t>), if approved or required by the Department.</w:t>
      </w:r>
    </w:p>
    <w:p w14:paraId="31CF5CA4" w14:textId="7924D54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The supplier must categorize </w:t>
      </w:r>
      <w:r w:rsidRPr="00803244">
        <w:t>e</w:t>
      </w:r>
      <w:r>
        <w:rPr>
          <w:color w:val="000000"/>
        </w:rPr>
        <w:t xml:space="preserve">ach service line, or portion of the service line where ownership is </w:t>
      </w:r>
      <w:r w:rsidRPr="00803244">
        <w:t>shared,</w:t>
      </w:r>
      <w:r>
        <w:rPr>
          <w:color w:val="000000"/>
        </w:rPr>
        <w:t xml:space="preserve"> in the following manner:</w:t>
      </w:r>
    </w:p>
    <w:p w14:paraId="7B21CC87" w14:textId="5E4CA8D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“Lead” </w:t>
      </w:r>
      <w:r w:rsidRPr="00803244">
        <w:t>where the service line is a lead service line as defined in 11.17(1)(p).</w:t>
      </w:r>
    </w:p>
    <w:p w14:paraId="5AB045C9" w14:textId="5CEB5F8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“Galvanized Requiring Replacement” </w:t>
      </w:r>
      <w:r w:rsidRPr="00803244">
        <w:t>where the service line is a galvanized requiring replacement service line as defined in 11.17(1)(n).</w:t>
      </w:r>
    </w:p>
    <w:p w14:paraId="37721BD8" w14:textId="1DEAC409" w:rsidR="00DA2979" w:rsidRPr="00803244" w:rsidRDefault="00C77BB5">
      <w:pPr>
        <w:pBdr>
          <w:top w:val="nil"/>
          <w:left w:val="nil"/>
          <w:bottom w:val="nil"/>
          <w:right w:val="nil"/>
          <w:between w:val="nil"/>
        </w:pBdr>
        <w:tabs>
          <w:tab w:val="left" w:pos="720"/>
          <w:tab w:val="left" w:pos="1440"/>
          <w:tab w:val="left" w:pos="2160"/>
        </w:tabs>
        <w:ind w:left="2880" w:hanging="720"/>
      </w:pPr>
      <w:r>
        <w:rPr>
          <w:color w:val="000000"/>
        </w:rPr>
        <w:t>(III)</w:t>
      </w:r>
      <w:r>
        <w:rPr>
          <w:color w:val="000000"/>
        </w:rPr>
        <w:tab/>
        <w:t xml:space="preserve">“Non-lead” </w:t>
      </w:r>
      <w:r w:rsidRPr="00803244">
        <w:t>where the service line is determined through an evidence-based record, method, or technique not to be a lead or galvanized requiring replacement service line. The supplier is not required to identify the specific material of a non-lead service line, but may use the material (e.g., plastic or copper) as an alternative to categorizing it as “Non-Lead”.</w:t>
      </w:r>
    </w:p>
    <w:p w14:paraId="2FA2EF8F" w14:textId="10721ECA" w:rsidR="00DA2979" w:rsidRPr="00803244" w:rsidRDefault="00C77BB5">
      <w:pPr>
        <w:pBdr>
          <w:top w:val="nil"/>
          <w:left w:val="nil"/>
          <w:bottom w:val="nil"/>
          <w:right w:val="nil"/>
          <w:between w:val="nil"/>
        </w:pBdr>
        <w:tabs>
          <w:tab w:val="left" w:pos="720"/>
          <w:tab w:val="left" w:pos="1440"/>
          <w:tab w:val="left" w:pos="2160"/>
        </w:tabs>
        <w:ind w:left="2880" w:hanging="720"/>
      </w:pPr>
      <w:r>
        <w:rPr>
          <w:color w:val="000000"/>
        </w:rPr>
        <w:lastRenderedPageBreak/>
        <w:t>(IV)</w:t>
      </w:r>
      <w:r>
        <w:rPr>
          <w:color w:val="000000"/>
        </w:rPr>
        <w:tab/>
        <w:t xml:space="preserve">“Lead Status Unknown” or </w:t>
      </w:r>
      <w:r w:rsidRPr="00803244">
        <w:t>“Unknown” where the service line material is not known to be lead, galvanized requiring replacement, or non-lead, such as where there is no documented evidence or evidence reliably supporting material categorization. The supplier may provide more information regarding their unknown service lines as long as the inventory clearly distinguishes unknown service lines from those where the categorization of the material is based on methods approved under 11.17(2)(a)(ii)(A)(I-IV).</w:t>
      </w:r>
    </w:p>
    <w:p w14:paraId="18CCFC5F"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(C)</w:t>
      </w:r>
      <w:r w:rsidRPr="00803244">
        <w:tab/>
        <w:t>The supplier must include each connector identified in 11.17(2)(a)(ii)(A) in their baseline inventory and categorize the connector materials in the following manner:</w:t>
      </w:r>
    </w:p>
    <w:p w14:paraId="0AFA7D91"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ab/>
        <w:t>(I)</w:t>
      </w:r>
      <w:r w:rsidRPr="00803244">
        <w:tab/>
        <w:t>“Lead” where the connector is made of lead.</w:t>
      </w:r>
    </w:p>
    <w:p w14:paraId="46AFC7DE" w14:textId="77777777" w:rsidR="00DA2979" w:rsidRPr="00803244" w:rsidRDefault="00C77BB5">
      <w:pPr>
        <w:tabs>
          <w:tab w:val="left" w:pos="720"/>
          <w:tab w:val="left" w:pos="1440"/>
          <w:tab w:val="left" w:pos="2160"/>
        </w:tabs>
        <w:ind w:left="2880" w:hanging="720"/>
      </w:pPr>
      <w:r w:rsidRPr="00803244">
        <w:t>(II)</w:t>
      </w:r>
      <w:r w:rsidRPr="00803244">
        <w:tab/>
        <w:t>“Non-Lead” where the connector is determined through an evidence-based record, method, or technique not to be made of lead. The supplier is not required to identify the specific material of a non-lead connector, but may use the material (e.g., copper or galvanized) as an alternative to categorizing it as “Non-Lead”.</w:t>
      </w:r>
    </w:p>
    <w:p w14:paraId="60935F38" w14:textId="77777777" w:rsidR="00DA2979" w:rsidRPr="00803244" w:rsidRDefault="00C77BB5">
      <w:pPr>
        <w:tabs>
          <w:tab w:val="left" w:pos="720"/>
          <w:tab w:val="left" w:pos="1440"/>
          <w:tab w:val="left" w:pos="2160"/>
        </w:tabs>
        <w:ind w:left="2880" w:hanging="720"/>
      </w:pPr>
      <w:r w:rsidRPr="00803244">
        <w:t>(III)</w:t>
      </w:r>
      <w:r w:rsidRPr="00803244">
        <w:tab/>
        <w:t>“Unknown” where the material of the connector is not known.</w:t>
      </w:r>
    </w:p>
    <w:p w14:paraId="10B8E3CE" w14:textId="77777777" w:rsidR="00DA2979" w:rsidRPr="00803244" w:rsidRDefault="00C77BB5">
      <w:pPr>
        <w:tabs>
          <w:tab w:val="left" w:pos="720"/>
          <w:tab w:val="left" w:pos="1440"/>
          <w:tab w:val="left" w:pos="2160"/>
        </w:tabs>
        <w:ind w:left="2880" w:hanging="720"/>
      </w:pPr>
      <w:r w:rsidRPr="00803244">
        <w:t>(IV)</w:t>
      </w:r>
      <w:r w:rsidRPr="00803244">
        <w:tab/>
        <w:t>“No connector present” where there is no connector at the location (e.g., where a service line directly connects a water main to a building inlet).</w:t>
      </w:r>
    </w:p>
    <w:p w14:paraId="2007FE00" w14:textId="77777777" w:rsidR="00DA2979" w:rsidRPr="00803244" w:rsidRDefault="00C77BB5">
      <w:pPr>
        <w:tabs>
          <w:tab w:val="left" w:pos="720"/>
          <w:tab w:val="left" w:pos="1440"/>
          <w:tab w:val="left" w:pos="2160"/>
        </w:tabs>
        <w:ind w:left="2160" w:hanging="720"/>
      </w:pPr>
      <w:r w:rsidRPr="00803244">
        <w:t>(D)</w:t>
      </w:r>
      <w:r w:rsidRPr="00803244">
        <w:tab/>
        <w:t>The inventory must include a street address associated with each service line and connector.</w:t>
      </w:r>
    </w:p>
    <w:p w14:paraId="6DA80743" w14:textId="77777777" w:rsidR="00DA2979" w:rsidRPr="00803244" w:rsidRDefault="00C77BB5" w:rsidP="00803244">
      <w:pPr>
        <w:tabs>
          <w:tab w:val="left" w:pos="720"/>
          <w:tab w:val="left" w:pos="1440"/>
          <w:tab w:val="left" w:pos="2160"/>
        </w:tabs>
        <w:ind w:left="2880" w:hanging="720"/>
      </w:pPr>
      <w:r w:rsidRPr="00803244">
        <w:t>(I)</w:t>
      </w:r>
      <w:r w:rsidRPr="00803244">
        <w:tab/>
        <w:t>Where a street address is not available for an individual service line or connector, the supplier may use a unique locational identifier (e.g., block, Global Positioning System or GPS coordinates, intersection, or landmark).</w:t>
      </w:r>
    </w:p>
    <w:p w14:paraId="622B7732" w14:textId="5310F49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803244">
        <w:t>E</w:t>
      </w:r>
      <w:r>
        <w:rPr>
          <w:color w:val="000000"/>
        </w:rPr>
        <w:t>)</w:t>
      </w:r>
      <w:r>
        <w:rPr>
          <w:color w:val="000000"/>
        </w:rPr>
        <w:tab/>
        <w:t>The supplier must identify and track service line and connector materials and addresses in the inventory as they are encountered in the course of normal operations (e.g., checking service line materials when reading water meters or performing maintenance activities).</w:t>
      </w:r>
    </w:p>
    <w:p w14:paraId="6BC9D008" w14:textId="79DB4CBC" w:rsidR="00DA2979" w:rsidRDefault="00C77BB5" w:rsidP="00803244">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803244">
        <w:t>F</w:t>
      </w:r>
      <w:r>
        <w:rPr>
          <w:color w:val="000000"/>
        </w:rPr>
        <w:t>)</w:t>
      </w:r>
      <w:r>
        <w:rPr>
          <w:color w:val="000000"/>
        </w:rPr>
        <w:tab/>
      </w:r>
      <w:r w:rsidRPr="00803244">
        <w:t>The supplier must include any new information on service line materials from all applicable sources described in 11.17(2)(c)(iv) in the baseline inventory.</w:t>
      </w:r>
    </w:p>
    <w:p w14:paraId="383EB0FA" w14:textId="0DA7B07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 xml:space="preserve">Public </w:t>
      </w:r>
      <w:r w:rsidRPr="00803244">
        <w:rPr>
          <w:u w:val="single"/>
        </w:rPr>
        <w:t xml:space="preserve">Accessibility </w:t>
      </w:r>
      <w:r>
        <w:rPr>
          <w:color w:val="000000"/>
          <w:u w:val="single"/>
        </w:rPr>
        <w:t>of the Inventory</w:t>
      </w:r>
    </w:p>
    <w:p w14:paraId="58183A37" w14:textId="05F78D3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make the inventory publicly accessible.</w:t>
      </w:r>
    </w:p>
    <w:p w14:paraId="347E3030" w14:textId="373A24A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publicly accessible inventory must include the information specified in 11.17(2)(a)(ii).</w:t>
      </w:r>
    </w:p>
    <w:p w14:paraId="680B83F7" w14:textId="3628EAC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If the system </w:t>
      </w:r>
      <w:r w:rsidRPr="00803244">
        <w:t xml:space="preserve">supplies </w:t>
      </w:r>
      <w:r>
        <w:rPr>
          <w:color w:val="000000"/>
        </w:rPr>
        <w:t xml:space="preserve">greater than (&gt;) 50,000 people, the supplier must make the </w:t>
      </w:r>
      <w:r w:rsidRPr="00803244">
        <w:t>publicly accessible inventory available online</w:t>
      </w:r>
      <w:r>
        <w:rPr>
          <w:color w:val="000000"/>
        </w:rPr>
        <w:t>.</w:t>
      </w:r>
    </w:p>
    <w:p w14:paraId="1CD29577" w14:textId="19857DF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When the system has no lead, galvanized requiring replacement, or lead status unknown service lines (regardless of ownership), no known lead connectors, and no connectors of unknown material in its inventory, the supplier may comply with </w:t>
      </w:r>
      <w:r>
        <w:rPr>
          <w:color w:val="000000"/>
        </w:rPr>
        <w:lastRenderedPageBreak/>
        <w:t>the requirements as specified in 11.17(2)(b)(i)(A-B) using a written statement, in lieu of the publicly accessible inventory, stating that the distribution system has no lead, galvanized requir</w:t>
      </w:r>
      <w:r w:rsidRPr="00803244">
        <w:t>ing replacement, or unknown</w:t>
      </w:r>
      <w:r>
        <w:rPr>
          <w:color w:val="000000"/>
        </w:rPr>
        <w:t xml:space="preserve"> service lines</w:t>
      </w:r>
      <w:r w:rsidRPr="0063011D">
        <w:t>, no known lead connectors, and no connectors of unknown material</w:t>
      </w:r>
      <w:r>
        <w:rPr>
          <w:color w:val="000000"/>
        </w:rPr>
        <w:t>.</w:t>
      </w:r>
    </w:p>
    <w:p w14:paraId="55BCBDF0" w14:textId="7DAB98C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statement must include a general description of all applicable sources of information</w:t>
      </w:r>
      <w:r w:rsidRPr="00803244">
        <w:t xml:space="preserve"> used in the inventory as</w:t>
      </w:r>
      <w:r>
        <w:rPr>
          <w:color w:val="000000"/>
        </w:rPr>
        <w:t xml:space="preserve"> described in 11.17(2)(a)(i)</w:t>
      </w:r>
      <w:r w:rsidRPr="00803244">
        <w:t>, 11.17(2)(a)(ii)(A) and 11.17(2)(c)(iv)</w:t>
      </w:r>
      <w:r>
        <w:rPr>
          <w:color w:val="000000"/>
        </w:rPr>
        <w:t xml:space="preserve"> to make this determination.</w:t>
      </w:r>
    </w:p>
    <w:p w14:paraId="44CF7382" w14:textId="15F3655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The supplier must update its publicly accessible inventory no less frequently than when required to submit the updated inventory to the Department.</w:t>
      </w:r>
    </w:p>
    <w:p w14:paraId="658F1B77" w14:textId="269D9FA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 xml:space="preserve">For community water systems, the supplier must include instructions on how to access the </w:t>
      </w:r>
      <w:r w:rsidRPr="00803244">
        <w:t>publicly accessible inventory</w:t>
      </w:r>
      <w:r>
        <w:rPr>
          <w:color w:val="000000"/>
        </w:rPr>
        <w:t>, including inventories consisting only of a statement in accordance with 11.17(2)(b)(i)(C), in their Consumer Confidence Report as specified in 11.34.</w:t>
      </w:r>
    </w:p>
    <w:p w14:paraId="3E1D8AE2" w14:textId="77777777" w:rsidR="00DA2979" w:rsidRPr="00803244" w:rsidRDefault="00C77BB5">
      <w:pPr>
        <w:pBdr>
          <w:top w:val="nil"/>
          <w:left w:val="nil"/>
          <w:bottom w:val="nil"/>
          <w:right w:val="nil"/>
          <w:between w:val="nil"/>
        </w:pBdr>
        <w:tabs>
          <w:tab w:val="left" w:pos="720"/>
          <w:tab w:val="left" w:pos="1440"/>
          <w:tab w:val="left" w:pos="2160"/>
        </w:tabs>
        <w:rPr>
          <w:u w:val="single"/>
        </w:rPr>
      </w:pPr>
      <w:r w:rsidRPr="00803244">
        <w:t>(c)</w:t>
      </w:r>
      <w:r w:rsidRPr="00803244">
        <w:tab/>
      </w:r>
      <w:r w:rsidRPr="00803244">
        <w:rPr>
          <w:u w:val="single"/>
        </w:rPr>
        <w:t>Service Line and Connector Inventory Maintenance</w:t>
      </w:r>
    </w:p>
    <w:p w14:paraId="0E65D419"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(i)</w:t>
      </w:r>
      <w:r w:rsidRPr="00803244">
        <w:tab/>
        <w:t>The supplier must continually update the baseline inventory of service lines and connectors and submit the updates to the Department on an annual basis in accordance with 11.17(2)(g)(iii).</w:t>
      </w:r>
    </w:p>
    <w:p w14:paraId="73868E4F"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(ii)</w:t>
      </w:r>
      <w:r w:rsidRPr="00803244">
        <w:tab/>
        <w:t>The supplier must identify the material of all lead status unknown service lines by the applicable mandatory service line replacement deadline specified in 11.17(7)(b)(iv).</w:t>
      </w:r>
    </w:p>
    <w:p w14:paraId="0C0E54A1"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(iii)</w:t>
      </w:r>
      <w:r w:rsidRPr="00803244">
        <w:tab/>
        <w:t>For water systems with only non-lead service lines and non-lead connectors or no connectors present, the supplier is no longer required to provide updated inventories to the Department or updates to the publicly accessible inventory.</w:t>
      </w:r>
    </w:p>
    <w:p w14:paraId="1CD15592"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(A)</w:t>
      </w:r>
      <w:r w:rsidRPr="00803244">
        <w:tab/>
        <w:t xml:space="preserve">If, in the future, the supplier discovers a lead or galvanized requiring replacement service line or lead connector in its distribution system, the supplier must: </w:t>
      </w:r>
    </w:p>
    <w:p w14:paraId="25CC748B" w14:textId="77777777" w:rsidR="00DA2979" w:rsidRPr="00803244" w:rsidRDefault="00C77BB5">
      <w:pPr>
        <w:pBdr>
          <w:top w:val="nil"/>
          <w:left w:val="nil"/>
          <w:bottom w:val="nil"/>
          <w:right w:val="nil"/>
          <w:between w:val="nil"/>
        </w:pBdr>
        <w:tabs>
          <w:tab w:val="left" w:pos="720"/>
          <w:tab w:val="left" w:pos="1440"/>
          <w:tab w:val="left" w:pos="2160"/>
        </w:tabs>
        <w:ind w:left="2880" w:hanging="720"/>
      </w:pPr>
      <w:r w:rsidRPr="00803244">
        <w:t>(I)</w:t>
      </w:r>
      <w:r w:rsidRPr="00803244">
        <w:tab/>
        <w:t>Notify the Department no later than 60 days after the discovery;</w:t>
      </w:r>
    </w:p>
    <w:p w14:paraId="2F9FBC4F" w14:textId="77777777" w:rsidR="00DA2979" w:rsidRPr="00803244" w:rsidRDefault="00C77BB5">
      <w:pPr>
        <w:pBdr>
          <w:top w:val="nil"/>
          <w:left w:val="nil"/>
          <w:bottom w:val="nil"/>
          <w:right w:val="nil"/>
          <w:between w:val="nil"/>
        </w:pBdr>
        <w:tabs>
          <w:tab w:val="left" w:pos="720"/>
          <w:tab w:val="left" w:pos="1440"/>
          <w:tab w:val="left" w:pos="2160"/>
        </w:tabs>
        <w:ind w:left="2880" w:hanging="720"/>
      </w:pPr>
      <w:r w:rsidRPr="00803244">
        <w:t>(II)</w:t>
      </w:r>
      <w:r w:rsidRPr="00803244">
        <w:tab/>
        <w:t>Prepare an updated inventory in accordance with 11.17(2)(a) on a Department-specified schedule;</w:t>
      </w:r>
    </w:p>
    <w:p w14:paraId="1E07E4F0" w14:textId="77777777" w:rsidR="00DA2979" w:rsidRPr="00803244" w:rsidRDefault="00C77BB5">
      <w:pPr>
        <w:pBdr>
          <w:top w:val="nil"/>
          <w:left w:val="nil"/>
          <w:bottom w:val="nil"/>
          <w:right w:val="nil"/>
          <w:between w:val="nil"/>
        </w:pBdr>
        <w:tabs>
          <w:tab w:val="left" w:pos="720"/>
          <w:tab w:val="left" w:pos="1440"/>
          <w:tab w:val="left" w:pos="2160"/>
        </w:tabs>
        <w:ind w:left="2880" w:hanging="720"/>
      </w:pPr>
      <w:r w:rsidRPr="00803244">
        <w:t>(III)</w:t>
      </w:r>
      <w:r w:rsidRPr="00803244">
        <w:tab/>
        <w:t>Replace the lead or galvanized requiring replacement service line in accordance with 11.17(7)(b)(iv)(B); and</w:t>
      </w:r>
    </w:p>
    <w:p w14:paraId="2FE6948B" w14:textId="77777777" w:rsidR="00DA2979" w:rsidRPr="00803244" w:rsidRDefault="00C77BB5">
      <w:pPr>
        <w:pBdr>
          <w:top w:val="nil"/>
          <w:left w:val="nil"/>
          <w:bottom w:val="nil"/>
          <w:right w:val="nil"/>
          <w:between w:val="nil"/>
        </w:pBdr>
        <w:tabs>
          <w:tab w:val="left" w:pos="720"/>
          <w:tab w:val="left" w:pos="1440"/>
          <w:tab w:val="left" w:pos="2160"/>
        </w:tabs>
        <w:ind w:left="2880" w:hanging="720"/>
      </w:pPr>
      <w:r w:rsidRPr="00803244">
        <w:t>(IV)</w:t>
      </w:r>
      <w:r w:rsidRPr="00803244">
        <w:tab/>
        <w:t>Replace any lead connector along the service line in accordance with 11.17(7)(d).</w:t>
      </w:r>
    </w:p>
    <w:p w14:paraId="3BDD6BAB"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(iv)</w:t>
      </w:r>
      <w:r w:rsidRPr="00803244">
        <w:tab/>
        <w:t>The supplier must update the inventory annually with new information obtained from all applicable sources specified in 11.17(2)(a)(ii)(A)(I-IV) and 11.17(2)(a)(ii)(E) and any lead or galvanized requiring replacement service line replacements, service line material inspections, or lead connector replacements that have been conducted.</w:t>
      </w:r>
    </w:p>
    <w:p w14:paraId="38784A6D"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(A)</w:t>
      </w:r>
      <w:r w:rsidRPr="00803244">
        <w:tab/>
        <w:t>The supplier may update the inventory using other sources of information if the use of those sources is approved or required by the Department.</w:t>
      </w:r>
    </w:p>
    <w:p w14:paraId="79CC0020"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lastRenderedPageBreak/>
        <w:t>(v)</w:t>
      </w:r>
      <w:r w:rsidRPr="00803244">
        <w:tab/>
        <w:t>Each updated inventory and subsequent update to the publicly accessible inventory must include all of the following information regarding service line material identification and replacement:</w:t>
      </w:r>
    </w:p>
    <w:p w14:paraId="222DC53C"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ab/>
        <w:t>(A)</w:t>
      </w:r>
      <w:r w:rsidRPr="00803244">
        <w:tab/>
        <w:t>The total number of lead service lines in the inventory.</w:t>
      </w:r>
    </w:p>
    <w:p w14:paraId="50F46124"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(B)</w:t>
      </w:r>
      <w:r w:rsidRPr="00803244">
        <w:tab/>
        <w:t>The total number of galvanized requiring replacement service lines in the inventory.</w:t>
      </w:r>
    </w:p>
    <w:p w14:paraId="4A3F93D2"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(C)</w:t>
      </w:r>
      <w:r w:rsidRPr="00803244">
        <w:tab/>
        <w:t>The total number of lead status unknown service lines in the inventory.</w:t>
      </w:r>
    </w:p>
    <w:p w14:paraId="0416AECB"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(D)</w:t>
      </w:r>
      <w:r w:rsidRPr="00803244">
        <w:tab/>
        <w:t>The total number of non-lead service lines in the inventory.</w:t>
      </w:r>
    </w:p>
    <w:p w14:paraId="753C4A81"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(E)</w:t>
      </w:r>
      <w:r w:rsidRPr="00803244">
        <w:tab/>
        <w:t>The total number of lead connectors in the inventory.</w:t>
      </w:r>
    </w:p>
    <w:p w14:paraId="25032FE0"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(F)</w:t>
      </w:r>
      <w:r w:rsidRPr="00803244">
        <w:tab/>
        <w:t>The total number of connectors of unknown material in the inventory.</w:t>
      </w:r>
    </w:p>
    <w:p w14:paraId="06506557"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(G)</w:t>
      </w:r>
      <w:r w:rsidRPr="00803244">
        <w:tab/>
        <w:t>The total number of full lead service line replacements and full galvanized requiring replacement service line replacements that have been conducted in each previous program year as defined in 11.17(1)(d).</w:t>
      </w:r>
    </w:p>
    <w:p w14:paraId="554C8096"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(H)</w:t>
      </w:r>
      <w:r w:rsidRPr="00803244">
        <w:tab/>
        <w:t>The total number of partial lead service line replacements and partial galvanized requiring replacement service line replacements that have been conducted in each previous program year.</w:t>
      </w:r>
    </w:p>
    <w:p w14:paraId="72EDED5B" w14:textId="2BCD5274"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(vi)</w:t>
      </w:r>
      <w:r w:rsidRPr="00803244">
        <w:tab/>
        <w:t xml:space="preserve">If the supplier discovers a lead or galvanized requiring replacement service line that was previously inventoried as non-lead, the supplier must update </w:t>
      </w:r>
      <w:r w:rsidR="002333D7">
        <w:t>its</w:t>
      </w:r>
      <w:r w:rsidRPr="00803244">
        <w:t xml:space="preserve"> inventory in accordance with 11.17(2)(c)(iv-v) and 11.17(2)(c)(iii), if applicable.</w:t>
      </w:r>
    </w:p>
    <w:p w14:paraId="2CB7A75B"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(A)</w:t>
      </w:r>
      <w:r w:rsidRPr="00803244">
        <w:tab/>
        <w:t>The supplier must notify the Department no later than 60 days after the discovery and comply with any additional actions required by the Department to address the inventory inaccuracy.</w:t>
      </w:r>
    </w:p>
    <w:p w14:paraId="1C9C2C19"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(vii)</w:t>
      </w:r>
      <w:r w:rsidRPr="00803244">
        <w:tab/>
        <w:t>If a consumer or customer (if different from the person supplied at that service connection) notifies the supplier of a suspected incorrect categorization of their service line material in the inventory, the supplier must respond to the consumer or customer within 30 days of receiving the notification and offer to inspect the service line.</w:t>
      </w:r>
    </w:p>
    <w:p w14:paraId="2E546CFC" w14:textId="77777777" w:rsidR="00DA2979" w:rsidRPr="00803244" w:rsidRDefault="00C77BB5">
      <w:pPr>
        <w:pBdr>
          <w:top w:val="nil"/>
          <w:left w:val="nil"/>
          <w:bottom w:val="nil"/>
          <w:right w:val="nil"/>
          <w:between w:val="nil"/>
        </w:pBdr>
        <w:tabs>
          <w:tab w:val="left" w:pos="720"/>
          <w:tab w:val="left" w:pos="1440"/>
          <w:tab w:val="left" w:pos="2160"/>
        </w:tabs>
        <w:rPr>
          <w:u w:val="single"/>
        </w:rPr>
      </w:pPr>
      <w:r w:rsidRPr="00803244">
        <w:t>(d)</w:t>
      </w:r>
      <w:r w:rsidRPr="00803244">
        <w:tab/>
      </w:r>
      <w:r w:rsidRPr="00803244">
        <w:rPr>
          <w:u w:val="single"/>
        </w:rPr>
        <w:t>Service Line Validation Pool Requirements</w:t>
      </w:r>
    </w:p>
    <w:p w14:paraId="77E5D855" w14:textId="77777777" w:rsidR="00DA2979" w:rsidRDefault="00C77BB5">
      <w:pPr>
        <w:pBdr>
          <w:top w:val="nil"/>
          <w:left w:val="nil"/>
          <w:bottom w:val="nil"/>
          <w:right w:val="nil"/>
          <w:between w:val="nil"/>
        </w:pBdr>
        <w:tabs>
          <w:tab w:val="left" w:pos="720"/>
          <w:tab w:val="left" w:pos="1440"/>
          <w:tab w:val="left" w:pos="2160"/>
        </w:tabs>
        <w:ind w:left="1440" w:hanging="720"/>
      </w:pPr>
      <w:r>
        <w:t>(i)</w:t>
      </w:r>
      <w:r>
        <w:tab/>
        <w:t>The supplier must validate the accuracy of the non-lead service line category in the inventory.</w:t>
      </w:r>
    </w:p>
    <w:p w14:paraId="47A93E72" w14:textId="77777777" w:rsidR="00DA2979" w:rsidRDefault="00C77BB5" w:rsidP="00803244">
      <w:pPr>
        <w:pBdr>
          <w:top w:val="nil"/>
          <w:left w:val="nil"/>
          <w:bottom w:val="nil"/>
          <w:right w:val="nil"/>
          <w:between w:val="nil"/>
        </w:pBdr>
        <w:tabs>
          <w:tab w:val="left" w:pos="720"/>
          <w:tab w:val="left" w:pos="1440"/>
          <w:tab w:val="left" w:pos="2160"/>
        </w:tabs>
        <w:ind w:left="2160" w:hanging="720"/>
      </w:pPr>
      <w:r>
        <w:t>(A)</w:t>
      </w:r>
      <w:r>
        <w:tab/>
        <w:t>The validation requirements apply to all water systems with one or more non-lead service lines in their inventory, including systems with known or potential lead or galvanized requiring replacement service lines.</w:t>
      </w:r>
    </w:p>
    <w:p w14:paraId="42CD8823" w14:textId="77777777" w:rsidR="00DA2979" w:rsidRDefault="00C77BB5">
      <w:pPr>
        <w:pBdr>
          <w:top w:val="nil"/>
          <w:left w:val="nil"/>
          <w:bottom w:val="nil"/>
          <w:right w:val="nil"/>
          <w:between w:val="nil"/>
        </w:pBdr>
        <w:tabs>
          <w:tab w:val="left" w:pos="720"/>
          <w:tab w:val="left" w:pos="1440"/>
          <w:tab w:val="left" w:pos="2160"/>
        </w:tabs>
        <w:ind w:left="1440" w:hanging="720"/>
      </w:pPr>
      <w:r>
        <w:t>(ii)</w:t>
      </w:r>
      <w:r>
        <w:tab/>
        <w:t>The supplier must identify a validation pool of all service lines categorized as “non-lead,” but excluding non-lead service lines identified by one of the following:</w:t>
      </w:r>
    </w:p>
    <w:p w14:paraId="61EC6FB1" w14:textId="0B186A63" w:rsidR="00DA2979" w:rsidRDefault="00C77BB5">
      <w:pPr>
        <w:pBdr>
          <w:top w:val="nil"/>
          <w:left w:val="nil"/>
          <w:bottom w:val="nil"/>
          <w:right w:val="nil"/>
          <w:between w:val="nil"/>
        </w:pBdr>
        <w:tabs>
          <w:tab w:val="left" w:pos="720"/>
          <w:tab w:val="left" w:pos="1440"/>
          <w:tab w:val="left" w:pos="2160"/>
        </w:tabs>
        <w:ind w:left="2160" w:hanging="720"/>
      </w:pPr>
      <w:r>
        <w:t>(A)</w:t>
      </w:r>
      <w:r>
        <w:tab/>
        <w:t>Records showing the service line was installed after the State’s January 31, 1988 lead ban, or after the compliance date of a local law prohibiting the use of service lines that do not meet the 1986 definition of lead free in accordance with section 1417 of the Safe Drinking Water Act, as amended in 1986, and 40 CFR 141.43(d)(1) and (2), as codified on July 1, 1991, whichever is earlier;</w:t>
      </w:r>
    </w:p>
    <w:p w14:paraId="4685D65B" w14:textId="5D58EF2D" w:rsidR="00DA2979" w:rsidRDefault="00C77BB5">
      <w:pPr>
        <w:pBdr>
          <w:top w:val="nil"/>
          <w:left w:val="nil"/>
          <w:bottom w:val="nil"/>
          <w:right w:val="nil"/>
          <w:between w:val="nil"/>
        </w:pBdr>
        <w:tabs>
          <w:tab w:val="left" w:pos="720"/>
          <w:tab w:val="left" w:pos="1440"/>
          <w:tab w:val="left" w:pos="2160"/>
        </w:tabs>
        <w:ind w:left="2160" w:hanging="720"/>
      </w:pPr>
      <w:r>
        <w:lastRenderedPageBreak/>
        <w:t>(B)</w:t>
      </w:r>
      <w:r>
        <w:tab/>
        <w:t>Visual inspection of the pipe exterior at a minimum of two points (e.g., excavation, visual inspection in the meter pit or stop box, or visual inspection inside the home).</w:t>
      </w:r>
    </w:p>
    <w:p w14:paraId="177D40F8" w14:textId="77777777" w:rsidR="00DA2979" w:rsidRDefault="00C77BB5" w:rsidP="00803244">
      <w:pPr>
        <w:pBdr>
          <w:top w:val="nil"/>
          <w:left w:val="nil"/>
          <w:bottom w:val="nil"/>
          <w:right w:val="nil"/>
          <w:between w:val="nil"/>
        </w:pBdr>
        <w:tabs>
          <w:tab w:val="left" w:pos="720"/>
          <w:tab w:val="left" w:pos="1440"/>
          <w:tab w:val="left" w:pos="2160"/>
        </w:tabs>
        <w:ind w:left="2880" w:hanging="720"/>
      </w:pPr>
      <w:r>
        <w:t>(I)</w:t>
      </w:r>
      <w:r>
        <w:tab/>
        <w:t>Where ownership is shared, the supplier must have conducted at least one visual inspection on each portion of the service line; or</w:t>
      </w:r>
    </w:p>
    <w:p w14:paraId="3B3230C0" w14:textId="77777777" w:rsidR="00DA2979" w:rsidRDefault="00C77BB5">
      <w:pPr>
        <w:pBdr>
          <w:top w:val="nil"/>
          <w:left w:val="nil"/>
          <w:bottom w:val="nil"/>
          <w:right w:val="nil"/>
          <w:between w:val="nil"/>
        </w:pBdr>
        <w:tabs>
          <w:tab w:val="left" w:pos="720"/>
          <w:tab w:val="left" w:pos="1440"/>
          <w:tab w:val="left" w:pos="2160"/>
        </w:tabs>
        <w:ind w:left="2160" w:hanging="720"/>
      </w:pPr>
      <w:r>
        <w:t>(C)</w:t>
      </w:r>
      <w:r>
        <w:tab/>
        <w:t>Previously replaced lead or galvanized requiring replacement service lines.</w:t>
      </w:r>
    </w:p>
    <w:p w14:paraId="0F851A9B" w14:textId="77777777" w:rsidR="00DA2979" w:rsidRDefault="00C77BB5">
      <w:pPr>
        <w:pBdr>
          <w:top w:val="nil"/>
          <w:left w:val="nil"/>
          <w:bottom w:val="nil"/>
          <w:right w:val="nil"/>
          <w:between w:val="nil"/>
        </w:pBdr>
        <w:tabs>
          <w:tab w:val="left" w:pos="720"/>
          <w:tab w:val="left" w:pos="1440"/>
          <w:tab w:val="left" w:pos="2160"/>
        </w:tabs>
        <w:ind w:left="1440" w:hanging="720"/>
      </w:pPr>
      <w:r>
        <w:t>(iii)</w:t>
      </w:r>
      <w:r>
        <w:tab/>
        <w:t xml:space="preserve">The supplier must confirm the service line material of a random sample (e.g., a sample selected by use of a random number generator or lottery method) of non-lead service lines from the validation pool in accordance with the following: </w:t>
      </w:r>
    </w:p>
    <w:p w14:paraId="005A7285" w14:textId="77777777" w:rsidR="00DA2979" w:rsidRDefault="00C77BB5">
      <w:pPr>
        <w:pBdr>
          <w:top w:val="nil"/>
          <w:left w:val="nil"/>
          <w:bottom w:val="nil"/>
          <w:right w:val="nil"/>
          <w:between w:val="nil"/>
        </w:pBdr>
        <w:tabs>
          <w:tab w:val="left" w:pos="720"/>
          <w:tab w:val="left" w:pos="1440"/>
          <w:tab w:val="left" w:pos="2160"/>
        </w:tabs>
        <w:ind w:left="2160" w:hanging="720"/>
      </w:pPr>
      <w:r>
        <w:t>(A)</w:t>
      </w:r>
      <w:r>
        <w:tab/>
        <w:t>The supplier must validate at least as many service lines as required in Table 11.17-I.</w:t>
      </w:r>
    </w:p>
    <w:p w14:paraId="28E8135D" w14:textId="77777777" w:rsidR="00DA2979" w:rsidRDefault="00C77BB5">
      <w:pPr>
        <w:pBdr>
          <w:top w:val="nil"/>
          <w:left w:val="nil"/>
          <w:bottom w:val="nil"/>
          <w:right w:val="nil"/>
          <w:between w:val="nil"/>
        </w:pBdr>
        <w:tabs>
          <w:tab w:val="left" w:pos="720"/>
          <w:tab w:val="left" w:pos="1440"/>
          <w:tab w:val="left" w:pos="2160"/>
        </w:tabs>
        <w:ind w:left="2160" w:hanging="720"/>
      </w:pPr>
      <w:r>
        <w:t>(B)</w:t>
      </w:r>
      <w:r>
        <w:tab/>
        <w:t>Confirmation of service line material must be done by visual inspection of the pipe exterior at a minimum of two points.</w:t>
      </w:r>
    </w:p>
    <w:p w14:paraId="6A3B8F5B" w14:textId="77777777" w:rsidR="00DA2979" w:rsidRDefault="00C77BB5">
      <w:pPr>
        <w:pBdr>
          <w:top w:val="nil"/>
          <w:left w:val="nil"/>
          <w:bottom w:val="nil"/>
          <w:right w:val="nil"/>
          <w:between w:val="nil"/>
        </w:pBdr>
        <w:tabs>
          <w:tab w:val="left" w:pos="720"/>
          <w:tab w:val="left" w:pos="1440"/>
          <w:tab w:val="left" w:pos="2160"/>
        </w:tabs>
        <w:ind w:left="2160" w:hanging="720"/>
      </w:pPr>
      <w:r>
        <w:t>(C)</w:t>
      </w:r>
      <w:r>
        <w:tab/>
        <w:t>Where ownership is shared, the supplier must conduct at least one visual inspection on each portion of the service line.</w:t>
      </w:r>
    </w:p>
    <w:p w14:paraId="09F7839B" w14:textId="77777777" w:rsidR="00DA2979" w:rsidRDefault="00C77BB5">
      <w:pPr>
        <w:pBdr>
          <w:top w:val="nil"/>
          <w:left w:val="nil"/>
          <w:bottom w:val="nil"/>
          <w:right w:val="nil"/>
          <w:between w:val="nil"/>
        </w:pBdr>
        <w:tabs>
          <w:tab w:val="left" w:pos="720"/>
          <w:tab w:val="left" w:pos="1440"/>
          <w:tab w:val="left" w:pos="2160"/>
        </w:tabs>
        <w:ind w:left="2160" w:hanging="720"/>
      </w:pPr>
      <w:r>
        <w:t>(D)</w:t>
      </w:r>
      <w:r>
        <w:tab/>
        <w:t>Where ownership is shared and only one portion of the service line is included in the validation pool, the supplier must conduct at least one point of visual inspection on the unconfirmed portion of the service line.</w:t>
      </w:r>
    </w:p>
    <w:p w14:paraId="77809A36" w14:textId="77777777" w:rsidR="00DA2979" w:rsidRDefault="00C77BB5">
      <w:pPr>
        <w:tabs>
          <w:tab w:val="left" w:pos="720"/>
          <w:tab w:val="left" w:pos="1440"/>
        </w:tabs>
      </w:pPr>
      <w:r>
        <w:t>TABLE 11.17-I NON-LEAD SERVICE LINES REQUIRING VALIDATION</w:t>
      </w:r>
    </w:p>
    <w:p w14:paraId="1BA8FFB5" w14:textId="77777777" w:rsidR="00DA2979" w:rsidRDefault="00DA2979">
      <w:pPr>
        <w:spacing w:before="0"/>
      </w:pPr>
    </w:p>
    <w:tbl>
      <w:tblPr>
        <w:tblStyle w:val="a"/>
        <w:tblW w:w="6150" w:type="dxa"/>
        <w:tblInd w:w="89" w:type="dxa"/>
        <w:tblLayout w:type="fixed"/>
        <w:tblLook w:val="0020" w:firstRow="1" w:lastRow="0" w:firstColumn="0" w:lastColumn="0" w:noHBand="0" w:noVBand="0"/>
        <w:tblCaption w:val="TABLE 11.17-I NON-LEAD SERVICE LINES REQUIRING VALIDATION"/>
        <w:tblDescription w:val="The number of non-lead service lines requiring validation based on the size of the validation pool. "/>
      </w:tblPr>
      <w:tblGrid>
        <w:gridCol w:w="2310"/>
        <w:gridCol w:w="3840"/>
      </w:tblGrid>
      <w:tr w:rsidR="00DA2979" w14:paraId="22FE3155" w14:textId="77777777" w:rsidTr="00DA6BEB">
        <w:trPr>
          <w:trHeight w:val="265"/>
          <w:tblHeader/>
        </w:trPr>
        <w:tc>
          <w:tcPr>
            <w:tcW w:w="2310" w:type="dxa"/>
            <w:tcBorders>
              <w:top w:val="single" w:sz="12" w:space="0" w:color="000000"/>
              <w:left w:val="single" w:sz="12" w:space="0" w:color="000000"/>
              <w:bottom w:val="single" w:sz="12" w:space="0" w:color="000000"/>
              <w:right w:val="single" w:sz="12" w:space="0" w:color="000000"/>
            </w:tcBorders>
          </w:tcPr>
          <w:p w14:paraId="3D66806C" w14:textId="77777777" w:rsidR="00DA2979" w:rsidRDefault="00C77BB5">
            <w:pPr>
              <w:spacing w:before="0"/>
            </w:pPr>
            <w:r>
              <w:rPr>
                <w:u w:val="single"/>
              </w:rPr>
              <w:t>Size of validation pool</w:t>
            </w:r>
          </w:p>
        </w:tc>
        <w:tc>
          <w:tcPr>
            <w:tcW w:w="3840" w:type="dxa"/>
            <w:tcBorders>
              <w:top w:val="single" w:sz="12" w:space="0" w:color="000000"/>
              <w:left w:val="single" w:sz="12" w:space="0" w:color="000000"/>
              <w:bottom w:val="single" w:sz="12" w:space="0" w:color="000000"/>
              <w:right w:val="single" w:sz="12" w:space="0" w:color="000000"/>
            </w:tcBorders>
          </w:tcPr>
          <w:p w14:paraId="20597585" w14:textId="77777777" w:rsidR="00DA2979" w:rsidRDefault="00C77BB5">
            <w:pPr>
              <w:spacing w:before="0"/>
            </w:pPr>
            <w:r>
              <w:rPr>
                <w:u w:val="single"/>
              </w:rPr>
              <w:t>Minimum number of validations required</w:t>
            </w:r>
          </w:p>
        </w:tc>
      </w:tr>
      <w:tr w:rsidR="00DA2979" w14:paraId="417848E7"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0CB73E55" w14:textId="77777777" w:rsidR="00DA2979" w:rsidRDefault="00C77BB5">
            <w:pPr>
              <w:spacing w:before="0"/>
            </w:pPr>
            <w:r>
              <w:t>&lt;1,500</w:t>
            </w:r>
          </w:p>
        </w:tc>
        <w:tc>
          <w:tcPr>
            <w:tcW w:w="3840" w:type="dxa"/>
            <w:tcBorders>
              <w:top w:val="single" w:sz="12" w:space="0" w:color="000000"/>
              <w:left w:val="single" w:sz="12" w:space="0" w:color="000000"/>
              <w:bottom w:val="single" w:sz="12" w:space="0" w:color="000000"/>
              <w:right w:val="single" w:sz="12" w:space="0" w:color="000000"/>
            </w:tcBorders>
          </w:tcPr>
          <w:p w14:paraId="6CDEFC0C" w14:textId="77777777" w:rsidR="00DA2979" w:rsidRDefault="00C77BB5">
            <w:pPr>
              <w:spacing w:before="0"/>
            </w:pPr>
            <w:r>
              <w:t>20 percent of validation pool</w:t>
            </w:r>
          </w:p>
        </w:tc>
      </w:tr>
      <w:tr w:rsidR="00DA2979" w14:paraId="0CA6CFD2"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3E91992A" w14:textId="77777777" w:rsidR="00DA2979" w:rsidRDefault="00C77BB5">
            <w:pPr>
              <w:spacing w:before="0"/>
            </w:pPr>
            <w:r>
              <w:t>1,500 to 2,000</w:t>
            </w:r>
          </w:p>
        </w:tc>
        <w:tc>
          <w:tcPr>
            <w:tcW w:w="3840" w:type="dxa"/>
            <w:tcBorders>
              <w:top w:val="single" w:sz="12" w:space="0" w:color="000000"/>
              <w:left w:val="single" w:sz="12" w:space="0" w:color="000000"/>
              <w:bottom w:val="single" w:sz="12" w:space="0" w:color="000000"/>
              <w:right w:val="single" w:sz="12" w:space="0" w:color="000000"/>
            </w:tcBorders>
          </w:tcPr>
          <w:p w14:paraId="72ADB287" w14:textId="77777777" w:rsidR="00DA2979" w:rsidRDefault="00C77BB5">
            <w:pPr>
              <w:spacing w:before="0"/>
            </w:pPr>
            <w:r>
              <w:t>322</w:t>
            </w:r>
          </w:p>
        </w:tc>
      </w:tr>
      <w:tr w:rsidR="00DA2979" w14:paraId="1E7ABDBC"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767F589E" w14:textId="77777777" w:rsidR="00DA2979" w:rsidRDefault="00C77BB5">
            <w:pPr>
              <w:spacing w:before="0"/>
            </w:pPr>
            <w:r>
              <w:t>2,001 to 3,000</w:t>
            </w:r>
          </w:p>
        </w:tc>
        <w:tc>
          <w:tcPr>
            <w:tcW w:w="3840" w:type="dxa"/>
            <w:tcBorders>
              <w:top w:val="single" w:sz="12" w:space="0" w:color="000000"/>
              <w:left w:val="single" w:sz="12" w:space="0" w:color="000000"/>
              <w:bottom w:val="single" w:sz="12" w:space="0" w:color="000000"/>
              <w:right w:val="single" w:sz="12" w:space="0" w:color="000000"/>
            </w:tcBorders>
          </w:tcPr>
          <w:p w14:paraId="0E77A17C" w14:textId="77777777" w:rsidR="00DA2979" w:rsidRDefault="00C77BB5">
            <w:pPr>
              <w:spacing w:before="0"/>
            </w:pPr>
            <w:r>
              <w:t>341</w:t>
            </w:r>
          </w:p>
        </w:tc>
      </w:tr>
      <w:tr w:rsidR="00DA2979" w14:paraId="17553222"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65CD84CD" w14:textId="77777777" w:rsidR="00DA2979" w:rsidRDefault="00C77BB5">
            <w:pPr>
              <w:spacing w:before="0"/>
            </w:pPr>
            <w:r>
              <w:t>3,001 to 4,000</w:t>
            </w:r>
          </w:p>
        </w:tc>
        <w:tc>
          <w:tcPr>
            <w:tcW w:w="3840" w:type="dxa"/>
            <w:tcBorders>
              <w:top w:val="single" w:sz="12" w:space="0" w:color="000000"/>
              <w:left w:val="single" w:sz="12" w:space="0" w:color="000000"/>
              <w:bottom w:val="single" w:sz="12" w:space="0" w:color="000000"/>
              <w:right w:val="single" w:sz="12" w:space="0" w:color="000000"/>
            </w:tcBorders>
          </w:tcPr>
          <w:p w14:paraId="186C8C75" w14:textId="77777777" w:rsidR="00DA2979" w:rsidRDefault="00C77BB5">
            <w:pPr>
              <w:spacing w:before="0"/>
            </w:pPr>
            <w:r>
              <w:t>351</w:t>
            </w:r>
          </w:p>
        </w:tc>
      </w:tr>
      <w:tr w:rsidR="00DA2979" w14:paraId="4C7D2244"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3A70FCB9" w14:textId="77777777" w:rsidR="00DA2979" w:rsidRDefault="00C77BB5">
            <w:pPr>
              <w:spacing w:before="0"/>
            </w:pPr>
            <w:r>
              <w:t>4,001 to 6,000</w:t>
            </w:r>
          </w:p>
        </w:tc>
        <w:tc>
          <w:tcPr>
            <w:tcW w:w="3840" w:type="dxa"/>
            <w:tcBorders>
              <w:top w:val="single" w:sz="12" w:space="0" w:color="000000"/>
              <w:left w:val="single" w:sz="12" w:space="0" w:color="000000"/>
              <w:bottom w:val="single" w:sz="12" w:space="0" w:color="000000"/>
              <w:right w:val="single" w:sz="12" w:space="0" w:color="000000"/>
            </w:tcBorders>
          </w:tcPr>
          <w:p w14:paraId="1B9C0BCB" w14:textId="77777777" w:rsidR="00DA2979" w:rsidRDefault="00C77BB5">
            <w:pPr>
              <w:spacing w:before="0"/>
            </w:pPr>
            <w:r>
              <w:t>361</w:t>
            </w:r>
          </w:p>
        </w:tc>
      </w:tr>
      <w:tr w:rsidR="00DA2979" w14:paraId="5B4F45BD"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77987B64" w14:textId="77777777" w:rsidR="00DA2979" w:rsidRDefault="00C77BB5">
            <w:pPr>
              <w:spacing w:before="0"/>
            </w:pPr>
            <w:r>
              <w:t>6,001 to 10,000</w:t>
            </w:r>
          </w:p>
        </w:tc>
        <w:tc>
          <w:tcPr>
            <w:tcW w:w="3840" w:type="dxa"/>
            <w:tcBorders>
              <w:top w:val="single" w:sz="12" w:space="0" w:color="000000"/>
              <w:left w:val="single" w:sz="12" w:space="0" w:color="000000"/>
              <w:bottom w:val="single" w:sz="12" w:space="0" w:color="000000"/>
              <w:right w:val="single" w:sz="12" w:space="0" w:color="000000"/>
            </w:tcBorders>
          </w:tcPr>
          <w:p w14:paraId="2FC2B2BA" w14:textId="77777777" w:rsidR="00DA2979" w:rsidRDefault="00C77BB5">
            <w:pPr>
              <w:spacing w:before="0"/>
            </w:pPr>
            <w:r>
              <w:t>371</w:t>
            </w:r>
          </w:p>
        </w:tc>
      </w:tr>
      <w:tr w:rsidR="00DA2979" w14:paraId="65E3245A"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0B333808" w14:textId="77777777" w:rsidR="00DA2979" w:rsidRDefault="00C77BB5">
            <w:pPr>
              <w:spacing w:before="0"/>
            </w:pPr>
            <w:r>
              <w:t>10,001 to 50,000</w:t>
            </w:r>
          </w:p>
        </w:tc>
        <w:tc>
          <w:tcPr>
            <w:tcW w:w="3840" w:type="dxa"/>
            <w:tcBorders>
              <w:top w:val="single" w:sz="12" w:space="0" w:color="000000"/>
              <w:left w:val="single" w:sz="12" w:space="0" w:color="000000"/>
              <w:bottom w:val="single" w:sz="12" w:space="0" w:color="000000"/>
              <w:right w:val="single" w:sz="12" w:space="0" w:color="000000"/>
            </w:tcBorders>
          </w:tcPr>
          <w:p w14:paraId="46F9529D" w14:textId="77777777" w:rsidR="00DA2979" w:rsidRDefault="00C77BB5">
            <w:pPr>
              <w:spacing w:before="0"/>
            </w:pPr>
            <w:r>
              <w:t>381</w:t>
            </w:r>
          </w:p>
        </w:tc>
      </w:tr>
      <w:tr w:rsidR="00DA2979" w14:paraId="04CCD057" w14:textId="77777777" w:rsidTr="00DA6BEB">
        <w:tc>
          <w:tcPr>
            <w:tcW w:w="2310" w:type="dxa"/>
            <w:tcBorders>
              <w:top w:val="single" w:sz="12" w:space="0" w:color="000000"/>
              <w:left w:val="single" w:sz="12" w:space="0" w:color="000000"/>
              <w:bottom w:val="single" w:sz="12" w:space="0" w:color="000000"/>
              <w:right w:val="single" w:sz="12" w:space="0" w:color="000000"/>
            </w:tcBorders>
          </w:tcPr>
          <w:p w14:paraId="55F6904C" w14:textId="77777777" w:rsidR="00DA2979" w:rsidRDefault="00C77BB5">
            <w:pPr>
              <w:spacing w:before="0"/>
            </w:pPr>
            <w:r>
              <w:t>&gt;50,000</w:t>
            </w:r>
          </w:p>
        </w:tc>
        <w:tc>
          <w:tcPr>
            <w:tcW w:w="3840" w:type="dxa"/>
            <w:tcBorders>
              <w:top w:val="single" w:sz="12" w:space="0" w:color="000000"/>
              <w:left w:val="single" w:sz="12" w:space="0" w:color="000000"/>
              <w:bottom w:val="single" w:sz="12" w:space="0" w:color="000000"/>
              <w:right w:val="single" w:sz="12" w:space="0" w:color="000000"/>
            </w:tcBorders>
          </w:tcPr>
          <w:p w14:paraId="6F0A9A42" w14:textId="77777777" w:rsidR="00DA2979" w:rsidRDefault="00C77BB5">
            <w:pPr>
              <w:spacing w:before="0"/>
            </w:pPr>
            <w:r>
              <w:t>384</w:t>
            </w:r>
          </w:p>
        </w:tc>
      </w:tr>
    </w:tbl>
    <w:p w14:paraId="40613E8C" w14:textId="77777777" w:rsidR="00DA2979" w:rsidRDefault="00C77BB5">
      <w:pPr>
        <w:tabs>
          <w:tab w:val="left" w:pos="720"/>
          <w:tab w:val="left" w:pos="1440"/>
          <w:tab w:val="left" w:pos="2160"/>
        </w:tabs>
        <w:ind w:left="1440" w:hanging="720"/>
      </w:pPr>
      <w:r>
        <w:t>(iv)</w:t>
      </w:r>
      <w:r>
        <w:tab/>
        <w:t>If the supplier is unable to gain physical access to private property necessary to complete the validation, the supplier is not required to conduct a validation at that site.</w:t>
      </w:r>
    </w:p>
    <w:p w14:paraId="6DA94963" w14:textId="334CD3FA" w:rsidR="00DA2979" w:rsidRDefault="00C77BB5">
      <w:pPr>
        <w:tabs>
          <w:tab w:val="left" w:pos="720"/>
          <w:tab w:val="left" w:pos="1440"/>
          <w:tab w:val="left" w:pos="2160"/>
        </w:tabs>
        <w:ind w:left="2160" w:hanging="720"/>
      </w:pPr>
      <w:r>
        <w:t>(A)</w:t>
      </w:r>
      <w:r>
        <w:tab/>
        <w:t>The supplier must replace the site by randomly selecting a new service line that meets the requirements specified in 11.17(2)(d)(ii) to conduct the validation.</w:t>
      </w:r>
    </w:p>
    <w:p w14:paraId="12715494" w14:textId="77777777" w:rsidR="00DA2979" w:rsidRDefault="00C77BB5">
      <w:pPr>
        <w:tabs>
          <w:tab w:val="left" w:pos="720"/>
          <w:tab w:val="left" w:pos="1440"/>
          <w:tab w:val="left" w:pos="2160"/>
        </w:tabs>
        <w:ind w:left="1440" w:hanging="720"/>
      </w:pPr>
      <w:r>
        <w:t>(v)</w:t>
      </w:r>
      <w:r>
        <w:tab/>
        <w:t>The deadlines for completing inventory validation are as follows:</w:t>
      </w:r>
    </w:p>
    <w:p w14:paraId="20C65DC0" w14:textId="4865048B" w:rsidR="00DA2979" w:rsidRDefault="00C77BB5" w:rsidP="00803244">
      <w:pPr>
        <w:tabs>
          <w:tab w:val="left" w:pos="720"/>
          <w:tab w:val="left" w:pos="1440"/>
          <w:tab w:val="left" w:pos="2160"/>
        </w:tabs>
        <w:ind w:left="2160" w:hanging="720"/>
      </w:pPr>
      <w:r>
        <w:t>(A)</w:t>
      </w:r>
      <w:r>
        <w:tab/>
        <w:t>No later than December 31, 2034, for suppliers subject to the mandatory service line replacement deadline as specified in 11.17(7)(b)(iv)</w:t>
      </w:r>
      <w:r w:rsidR="00C440E0">
        <w:t>,</w:t>
      </w:r>
      <w:r>
        <w:t xml:space="preserve"> or suppliers who reported only non-lead service lines in their baseline inventory</w:t>
      </w:r>
      <w:r w:rsidR="008577DF">
        <w:t>; or</w:t>
      </w:r>
    </w:p>
    <w:p w14:paraId="75075A20" w14:textId="703F3A80" w:rsidR="00DA2979" w:rsidRDefault="00C77BB5">
      <w:pPr>
        <w:tabs>
          <w:tab w:val="left" w:pos="720"/>
          <w:tab w:val="left" w:pos="1440"/>
          <w:tab w:val="left" w:pos="2160"/>
        </w:tabs>
        <w:ind w:left="2160" w:hanging="720"/>
      </w:pPr>
      <w:r>
        <w:t>(B)</w:t>
      </w:r>
      <w:r>
        <w:tab/>
        <w:t>A deadline established by the Department for suppliers conducting mandatory service line replacement on a shortened deadline as established by the Department in accordance with 11.17(7)(c)(x); or</w:t>
      </w:r>
    </w:p>
    <w:p w14:paraId="3619737D" w14:textId="77777777" w:rsidR="00DA2979" w:rsidRDefault="00C77BB5">
      <w:pPr>
        <w:tabs>
          <w:tab w:val="left" w:pos="720"/>
          <w:tab w:val="left" w:pos="1440"/>
          <w:tab w:val="left" w:pos="2160"/>
        </w:tabs>
        <w:ind w:left="2160" w:hanging="720"/>
      </w:pPr>
      <w:r>
        <w:lastRenderedPageBreak/>
        <w:t>(C)</w:t>
      </w:r>
      <w:r>
        <w:tab/>
        <w:t>A deadline established by the Department to be no later than three years prior to the deadline for completing mandatory service line replacement if the supplier is eligible for and plans to use a deferred deadline under 11.17(7)(c)(xi), or an extended schedule for mandatory service line replacement pursuant to an exemption or a variance.</w:t>
      </w:r>
    </w:p>
    <w:p w14:paraId="0970519D" w14:textId="77777777" w:rsidR="00DA2979" w:rsidRDefault="00C77BB5">
      <w:pPr>
        <w:tabs>
          <w:tab w:val="left" w:pos="720"/>
          <w:tab w:val="left" w:pos="1440"/>
          <w:tab w:val="left" w:pos="2160"/>
        </w:tabs>
        <w:ind w:left="1440" w:hanging="720"/>
      </w:pPr>
      <w:r>
        <w:t>(vi)</w:t>
      </w:r>
      <w:r>
        <w:tab/>
        <w:t>The supplier must comply with any additional actions required by the Department to address inventory inaccuracies.</w:t>
      </w:r>
    </w:p>
    <w:p w14:paraId="34F7A74A" w14:textId="77777777" w:rsidR="00DA2979" w:rsidRDefault="00C77BB5">
      <w:pPr>
        <w:tabs>
          <w:tab w:val="left" w:pos="720"/>
          <w:tab w:val="left" w:pos="1440"/>
          <w:tab w:val="left" w:pos="2160"/>
        </w:tabs>
        <w:ind w:left="1440" w:hanging="720"/>
      </w:pPr>
      <w:r>
        <w:t>(vii)</w:t>
      </w:r>
      <w:r>
        <w:tab/>
        <w:t>The supplier may apply to the Department for a waiver of the inventory validation requirements.</w:t>
      </w:r>
    </w:p>
    <w:p w14:paraId="1BD97EA7" w14:textId="45EE160B" w:rsidR="00DA2979" w:rsidRDefault="00C77BB5">
      <w:pPr>
        <w:tabs>
          <w:tab w:val="left" w:pos="720"/>
          <w:tab w:val="left" w:pos="1440"/>
          <w:tab w:val="left" w:pos="2160"/>
        </w:tabs>
        <w:ind w:left="2160" w:hanging="720"/>
      </w:pPr>
      <w:r>
        <w:t>(A)</w:t>
      </w:r>
      <w:r>
        <w:tab/>
        <w:t>No later than November 1, 2027, the supplier must submit documentation to the Department to demonstrate the supplier conducted an inventory validation that is at least as stringent as the inventory validation requirements specified in 11.17(2)(d)(ii-iv).</w:t>
      </w:r>
    </w:p>
    <w:p w14:paraId="01DC8C10" w14:textId="77777777" w:rsidR="00DA2979" w:rsidRPr="00803244" w:rsidRDefault="00C77BB5">
      <w:pPr>
        <w:tabs>
          <w:tab w:val="left" w:pos="720"/>
          <w:tab w:val="left" w:pos="1440"/>
          <w:tab w:val="left" w:pos="2160"/>
        </w:tabs>
        <w:ind w:left="2160" w:hanging="720"/>
      </w:pPr>
      <w:r>
        <w:t>(B)</w:t>
      </w:r>
      <w:r>
        <w:tab/>
        <w:t>The Department will notify the supplier in writing of the waiver determination.</w:t>
      </w:r>
    </w:p>
    <w:p w14:paraId="04F5E88E" w14:textId="3E58B076"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w:t>
      </w:r>
      <w:r w:rsidRPr="00803244">
        <w:t>e</w:t>
      </w:r>
      <w:r>
        <w:rPr>
          <w:color w:val="000000"/>
        </w:rPr>
        <w:t>)</w:t>
      </w:r>
      <w:r>
        <w:rPr>
          <w:color w:val="000000"/>
        </w:rPr>
        <w:tab/>
      </w:r>
      <w:r>
        <w:rPr>
          <w:color w:val="000000"/>
          <w:u w:val="single"/>
        </w:rPr>
        <w:t>Consumer Notification of Service Line Materials</w:t>
      </w:r>
    </w:p>
    <w:p w14:paraId="68E73F8A" w14:textId="26DB261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provide notification to all consumers and </w:t>
      </w:r>
      <w:r w:rsidRPr="00803244">
        <w:t xml:space="preserve">people supplied </w:t>
      </w:r>
      <w:r>
        <w:rPr>
          <w:color w:val="000000"/>
        </w:rPr>
        <w:t xml:space="preserve">by the water system at the service connection </w:t>
      </w:r>
      <w:r w:rsidRPr="00803244">
        <w:t>with</w:t>
      </w:r>
      <w:r>
        <w:rPr>
          <w:color w:val="000000"/>
        </w:rPr>
        <w:t xml:space="preserve"> a lead, galvanized requiring replacement, or lead status unknown service line. Notification is not required to be provided to consumers supplied by service lines that are all non-lead. The notification must contain all of the following:</w:t>
      </w:r>
    </w:p>
    <w:p w14:paraId="0A7D8B8F"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statement indicating the material type of the consumer’s service line, either lead, galvanized requiring replacement, or unknown material that may be lead, as applicable.</w:t>
      </w:r>
    </w:p>
    <w:p w14:paraId="0D5FAFD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An explanation of the health effects of lead that meets the requirements of 11.17(8)(b)(i)(B).</w:t>
      </w:r>
    </w:p>
    <w:p w14:paraId="2AEA6CA1" w14:textId="610DC31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A list of steps the consumer can take to reduce exposure to lead in drinking water</w:t>
      </w:r>
      <w:r w:rsidRPr="00803244">
        <w:t xml:space="preserve"> that meets the requirements of 11.17(8)(b)(i)(D).</w:t>
      </w:r>
    </w:p>
    <w:p w14:paraId="7E5630EE"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(D)</w:t>
      </w:r>
      <w:r w:rsidRPr="00803244">
        <w:tab/>
        <w:t>A statement that the consumer can request to have their tap water sampled in accordance with 11.17(3)(i).</w:t>
      </w:r>
    </w:p>
    <w:p w14:paraId="4BA00F80"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(E)</w:t>
      </w:r>
      <w:r w:rsidRPr="00803244">
        <w:tab/>
        <w:t>Information on how to obtain a copy of the service line replacement plan or view the plan on the internet if the supplier is required to make the service line replacement plan available online.</w:t>
      </w:r>
    </w:p>
    <w:p w14:paraId="567F70D9" w14:textId="482E283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803244">
        <w:t>F</w:t>
      </w:r>
      <w:r>
        <w:rPr>
          <w:color w:val="000000"/>
        </w:rPr>
        <w:t>)</w:t>
      </w:r>
      <w:r>
        <w:rPr>
          <w:color w:val="000000"/>
        </w:rPr>
        <w:tab/>
        <w:t>For consumers with lead status unknown service lines, information about opportunities to verify the material of the service line.</w:t>
      </w:r>
    </w:p>
    <w:p w14:paraId="72191C61" w14:textId="3CD2DB2A"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803244">
        <w:t>G</w:t>
      </w:r>
      <w:r>
        <w:rPr>
          <w:color w:val="000000"/>
        </w:rPr>
        <w:t>)</w:t>
      </w:r>
      <w:r>
        <w:rPr>
          <w:color w:val="000000"/>
        </w:rPr>
        <w:tab/>
        <w:t>For consumers with lead and/or galvanized requiring replacement service lines, information about opportunities for replacement of the service line.</w:t>
      </w:r>
    </w:p>
    <w:p w14:paraId="4862B67D" w14:textId="77777777" w:rsidR="00DA2979" w:rsidRPr="00803244" w:rsidRDefault="00C77BB5" w:rsidP="00803244">
      <w:pPr>
        <w:pBdr>
          <w:top w:val="nil"/>
          <w:left w:val="nil"/>
          <w:bottom w:val="nil"/>
          <w:right w:val="nil"/>
          <w:between w:val="nil"/>
        </w:pBdr>
        <w:tabs>
          <w:tab w:val="left" w:pos="720"/>
          <w:tab w:val="left" w:pos="1440"/>
          <w:tab w:val="left" w:pos="2160"/>
        </w:tabs>
        <w:ind w:left="2880" w:hanging="720"/>
      </w:pPr>
      <w:r w:rsidRPr="00803244">
        <w:t>(I)</w:t>
      </w:r>
      <w:r w:rsidRPr="00803244">
        <w:tab/>
        <w:t xml:space="preserve">If the supplier intends for the customer to pay for a portion of the replacement where it is required or authorized by State or local law or a water tariff agreement, the supplier must include information about programs that provide financing solutions to assist property owners with </w:t>
      </w:r>
      <w:r w:rsidRPr="00803244">
        <w:lastRenderedPageBreak/>
        <w:t>replacement of their portion of a lead or galvanized requiring replacement service line.</w:t>
      </w:r>
    </w:p>
    <w:p w14:paraId="0DFFBFFE" w14:textId="341BEEB2" w:rsidR="00DA2979" w:rsidRDefault="00DA2979">
      <w:pPr>
        <w:pBdr>
          <w:top w:val="nil"/>
          <w:left w:val="nil"/>
          <w:bottom w:val="nil"/>
          <w:right w:val="nil"/>
          <w:between w:val="nil"/>
        </w:pBdr>
        <w:tabs>
          <w:tab w:val="left" w:pos="720"/>
          <w:tab w:val="left" w:pos="1440"/>
          <w:tab w:val="left" w:pos="2160"/>
        </w:tabs>
        <w:ind w:left="2160" w:hanging="720"/>
        <w:rPr>
          <w:color w:val="000000"/>
        </w:rPr>
      </w:pPr>
    </w:p>
    <w:p w14:paraId="277519F0" w14:textId="70A082F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803244">
        <w:t>H</w:t>
      </w:r>
      <w:r>
        <w:rPr>
          <w:color w:val="000000"/>
        </w:rPr>
        <w:t>)</w:t>
      </w:r>
      <w:r>
        <w:rPr>
          <w:color w:val="000000"/>
        </w:rPr>
        <w:tab/>
        <w:t>For consumers with lead or galvanized requiring replacement service lines where service line ownership is shared, a statement that the supplier is required to replace their portion of the lead or galvanized requiring replacement service line when the property owner notifies them that they are replacing their portion of the lead or galvanized requiring replacement service line.</w:t>
      </w:r>
    </w:p>
    <w:p w14:paraId="5270DB89"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(I)</w:t>
      </w:r>
      <w:r w:rsidRPr="00803244">
        <w:tab/>
        <w:t>For consumers with a lead or galvanized requiring replacement service line, a statement that provides instructions for the customer to notify the supplier if they disagree with the service line material categorization in the inventory.</w:t>
      </w:r>
    </w:p>
    <w:p w14:paraId="4EA2FE52"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The supplier must distribute the notification to consumers supplied by the system at the service connection with a lead, galvanized requiring replacement, or lead status unknown service line by mail or by another Department-approved method.</w:t>
      </w:r>
    </w:p>
    <w:p w14:paraId="5E036AAD" w14:textId="035173F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must distribute the notification to consumers no later than 30 days after completion of the</w:t>
      </w:r>
      <w:r w:rsidRPr="00803244">
        <w:t xml:space="preserve"> baseline</w:t>
      </w:r>
      <w:r>
        <w:rPr>
          <w:color w:val="000000"/>
        </w:rPr>
        <w:t xml:space="preserve"> inventory.</w:t>
      </w:r>
    </w:p>
    <w:p w14:paraId="4420555A" w14:textId="00C43AA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The supplier must </w:t>
      </w:r>
      <w:r w:rsidRPr="00803244">
        <w:t xml:space="preserve">redistribute </w:t>
      </w:r>
      <w:r>
        <w:rPr>
          <w:color w:val="000000"/>
        </w:rPr>
        <w:t>notification to affected c</w:t>
      </w:r>
      <w:r w:rsidRPr="00803244">
        <w:t xml:space="preserve">onsumers no later than March 1, 2029 and no later than March 1 annually thereafter </w:t>
      </w:r>
      <w:r>
        <w:rPr>
          <w:color w:val="000000"/>
        </w:rPr>
        <w:t>until the entire service line</w:t>
      </w:r>
      <w:r w:rsidRPr="00803244">
        <w:t xml:space="preserve"> is no longer</w:t>
      </w:r>
      <w:r>
        <w:rPr>
          <w:color w:val="000000"/>
        </w:rPr>
        <w:t xml:space="preserve"> lead, galvanized requiring replacement, or lead status unknown.</w:t>
      </w:r>
    </w:p>
    <w:p w14:paraId="277723C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For new customers, the supplier must also distribute the notification at the time of service initiation.</w:t>
      </w:r>
    </w:p>
    <w:p w14:paraId="20A37696" w14:textId="77777777" w:rsidR="00DA2979" w:rsidRPr="00803244" w:rsidRDefault="00C77BB5">
      <w:pPr>
        <w:pBdr>
          <w:top w:val="nil"/>
          <w:left w:val="nil"/>
          <w:bottom w:val="nil"/>
          <w:right w:val="nil"/>
          <w:between w:val="nil"/>
        </w:pBdr>
        <w:tabs>
          <w:tab w:val="left" w:pos="720"/>
          <w:tab w:val="left" w:pos="1440"/>
          <w:tab w:val="left" w:pos="2160"/>
        </w:tabs>
        <w:ind w:left="720" w:hanging="720"/>
        <w:rPr>
          <w:u w:val="single"/>
        </w:rPr>
      </w:pPr>
      <w:r w:rsidRPr="00803244">
        <w:t>(f)</w:t>
      </w:r>
      <w:r w:rsidRPr="00803244">
        <w:tab/>
      </w:r>
      <w:r w:rsidRPr="00803244">
        <w:rPr>
          <w:u w:val="single"/>
        </w:rPr>
        <w:t>Notification Due to a Disturbance to a Known or Potential Service Line Containing Lead</w:t>
      </w:r>
    </w:p>
    <w:p w14:paraId="3A09194E" w14:textId="77777777" w:rsidR="00DA2979" w:rsidRPr="00803244" w:rsidRDefault="00C77BB5">
      <w:pPr>
        <w:tabs>
          <w:tab w:val="left" w:pos="720"/>
          <w:tab w:val="left" w:pos="1440"/>
          <w:tab w:val="left" w:pos="2160"/>
        </w:tabs>
        <w:ind w:left="1440" w:hanging="720"/>
      </w:pPr>
      <w:r w:rsidRPr="00803244">
        <w:t>(i)</w:t>
      </w:r>
      <w:r w:rsidRPr="00803244">
        <w:tab/>
        <w:t>If the supplier causes a disturbance to a lead, galvanized requiring replacement, or lead status unknown service line, including actions that result in a shut off or bypass of water to an individual service line or a group of service lines (e.g., operating a valve on a service line or meter setter, or reconnecting a service line to the main) or other actions that cause a disturbance to a service line or group of service lines, such as undergoing physical action or vibration, that could result in pipe scale dislodging and associated release of particulate lead, the supplier must provide customers and the people supplied at the service connection with a notification about the potential for elevated lead levels in the drinking water as a result of the disturbance, including the following information:</w:t>
      </w:r>
    </w:p>
    <w:p w14:paraId="0A1CA3C0" w14:textId="77777777" w:rsidR="00DA2979" w:rsidRPr="00803244" w:rsidRDefault="00C77BB5">
      <w:pPr>
        <w:tabs>
          <w:tab w:val="left" w:pos="720"/>
          <w:tab w:val="left" w:pos="1440"/>
          <w:tab w:val="left" w:pos="2160"/>
        </w:tabs>
        <w:ind w:left="2160" w:hanging="720"/>
      </w:pPr>
      <w:r w:rsidRPr="00803244">
        <w:t>(A)</w:t>
      </w:r>
      <w:r w:rsidRPr="00803244">
        <w:tab/>
        <w:t>Public education materials that meet the content requirements of 11.17(8)(b)(i)(B-D) and (F-G).</w:t>
      </w:r>
    </w:p>
    <w:p w14:paraId="07C2AB22" w14:textId="77777777" w:rsidR="00DA2979" w:rsidRPr="00803244" w:rsidRDefault="00C77BB5">
      <w:pPr>
        <w:tabs>
          <w:tab w:val="left" w:pos="720"/>
          <w:tab w:val="left" w:pos="1440"/>
          <w:tab w:val="left" w:pos="2160"/>
        </w:tabs>
        <w:ind w:left="2160" w:hanging="720"/>
      </w:pPr>
      <w:r w:rsidRPr="00803244">
        <w:t>(B)</w:t>
      </w:r>
      <w:r w:rsidRPr="00803244">
        <w:tab/>
        <w:t>Instructions for a flushing procedure to remove particulate lead.</w:t>
      </w:r>
    </w:p>
    <w:p w14:paraId="522BFB89" w14:textId="77777777" w:rsidR="00DA2979" w:rsidRPr="00803244" w:rsidRDefault="00C77BB5">
      <w:pPr>
        <w:tabs>
          <w:tab w:val="left" w:pos="720"/>
          <w:tab w:val="left" w:pos="1440"/>
          <w:tab w:val="left" w:pos="2160"/>
        </w:tabs>
        <w:ind w:left="2160" w:hanging="720"/>
      </w:pPr>
      <w:r w:rsidRPr="00803244">
        <w:t>(C)</w:t>
      </w:r>
      <w:r w:rsidRPr="00803244">
        <w:tab/>
        <w:t>Contact information for the water system.</w:t>
      </w:r>
    </w:p>
    <w:p w14:paraId="7C5D9BD8" w14:textId="77777777" w:rsidR="00DA2979" w:rsidRPr="00803244" w:rsidRDefault="00C77BB5">
      <w:pPr>
        <w:tabs>
          <w:tab w:val="left" w:pos="720"/>
          <w:tab w:val="left" w:pos="1440"/>
          <w:tab w:val="left" w:pos="2160"/>
        </w:tabs>
        <w:ind w:left="1440" w:hanging="720"/>
      </w:pPr>
      <w:r w:rsidRPr="00803244">
        <w:t>(ii)</w:t>
      </w:r>
      <w:r w:rsidRPr="00803244">
        <w:tab/>
        <w:t>If the disturbance of a lead, galvanized requiring replacement, or lead status unknown service line results from the replacement of an inline water meter, a water meter setter, or connector, or from the replacement of a water main whereby the service line pipe is physically cut, the supplier must provide the people supplied at that service connection with the following:</w:t>
      </w:r>
    </w:p>
    <w:p w14:paraId="2E30AEF2" w14:textId="77777777" w:rsidR="00DA2979" w:rsidRPr="00803244" w:rsidRDefault="00C77BB5">
      <w:pPr>
        <w:tabs>
          <w:tab w:val="left" w:pos="720"/>
          <w:tab w:val="left" w:pos="1440"/>
          <w:tab w:val="left" w:pos="2160"/>
        </w:tabs>
        <w:ind w:left="1440" w:hanging="720"/>
      </w:pPr>
      <w:r w:rsidRPr="00803244">
        <w:lastRenderedPageBreak/>
        <w:tab/>
        <w:t>(A)</w:t>
      </w:r>
      <w:r w:rsidRPr="00803244">
        <w:tab/>
        <w:t>The information specified in 11.17(2)(f)(i)(A-C).</w:t>
      </w:r>
    </w:p>
    <w:p w14:paraId="1CB44EF6" w14:textId="77777777" w:rsidR="00DA2979" w:rsidRPr="00803244" w:rsidRDefault="00C77BB5">
      <w:pPr>
        <w:tabs>
          <w:tab w:val="left" w:pos="720"/>
          <w:tab w:val="left" w:pos="1440"/>
          <w:tab w:val="left" w:pos="2160"/>
        </w:tabs>
        <w:ind w:left="2160" w:hanging="720"/>
      </w:pPr>
      <w:r w:rsidRPr="00803244">
        <w:t>(B)</w:t>
      </w:r>
      <w:r w:rsidRPr="00803244">
        <w:tab/>
        <w:t>A pitcher filter or POU device certified by an American National Standards Institute accredited certifier to reduce lead, instructions to use the filter, and six months of filter replacement cartridges.</w:t>
      </w:r>
    </w:p>
    <w:p w14:paraId="4C45ED10" w14:textId="77777777" w:rsidR="00DA2979" w:rsidRPr="00803244" w:rsidRDefault="00C77BB5">
      <w:pPr>
        <w:tabs>
          <w:tab w:val="left" w:pos="720"/>
          <w:tab w:val="left" w:pos="1440"/>
          <w:tab w:val="left" w:pos="2160"/>
        </w:tabs>
        <w:ind w:left="1440" w:hanging="720"/>
      </w:pPr>
      <w:r w:rsidRPr="00803244">
        <w:t>(iii)</w:t>
      </w:r>
      <w:r w:rsidRPr="00803244">
        <w:tab/>
        <w:t>If the supplier conducts a partial or full lead or galvanized requiring replacement service line replacement, it is not considered a “disturbance” for purposes of this section, 11.17(2)(f), but the supplier must follow procedures in accordance with the requirements specified in 11.17(7)(g).</w:t>
      </w:r>
    </w:p>
    <w:p w14:paraId="31A45368" w14:textId="77777777" w:rsidR="00DA2979" w:rsidRPr="00803244" w:rsidRDefault="00C77BB5">
      <w:pPr>
        <w:tabs>
          <w:tab w:val="left" w:pos="720"/>
          <w:tab w:val="left" w:pos="1440"/>
          <w:tab w:val="left" w:pos="2160"/>
        </w:tabs>
        <w:ind w:left="1440" w:hanging="720"/>
      </w:pPr>
      <w:r w:rsidRPr="00803244">
        <w:t>(iv)</w:t>
      </w:r>
      <w:r w:rsidRPr="00803244">
        <w:tab/>
        <w:t>The supplier must provide written notification to the people supplied at the service connection where a disturbance occurs as follows:</w:t>
      </w:r>
    </w:p>
    <w:p w14:paraId="08209965" w14:textId="77777777" w:rsidR="00DA2979" w:rsidRPr="00803244" w:rsidRDefault="00C77BB5">
      <w:pPr>
        <w:tabs>
          <w:tab w:val="left" w:pos="720"/>
          <w:tab w:val="left" w:pos="1440"/>
          <w:tab w:val="left" w:pos="2160"/>
        </w:tabs>
        <w:ind w:left="2160" w:hanging="720"/>
      </w:pPr>
      <w:r w:rsidRPr="00803244">
        <w:t>(A)</w:t>
      </w:r>
      <w:r w:rsidRPr="00803244">
        <w:tab/>
        <w:t>If the service line was shut off or bypassed, the supplier must provide notification and risk mitigation, if applicable, as specified in 11.17(2)(f)(i-ii) before the service line is returned to service.</w:t>
      </w:r>
    </w:p>
    <w:p w14:paraId="65A97EA6" w14:textId="77777777" w:rsidR="00DA2979" w:rsidRPr="00803244" w:rsidRDefault="00C77BB5">
      <w:pPr>
        <w:tabs>
          <w:tab w:val="left" w:pos="720"/>
          <w:tab w:val="left" w:pos="1440"/>
          <w:tab w:val="left" w:pos="2160"/>
        </w:tabs>
        <w:ind w:left="2160" w:hanging="720"/>
      </w:pPr>
      <w:r w:rsidRPr="00803244">
        <w:t>(B)</w:t>
      </w:r>
      <w:r w:rsidRPr="00803244">
        <w:tab/>
        <w:t>If service was not shut off or bypassed as a result of the disturbance, the supplier must provide notification and risk mitigation, if applicable, as specified in 11.17(2)(f)(i-ii) as soon as possible, but no later than 24 hours following the disturbance.</w:t>
      </w:r>
    </w:p>
    <w:p w14:paraId="326C80AB" w14:textId="77777777" w:rsidR="00DA2979" w:rsidRPr="00803244" w:rsidRDefault="00C77BB5">
      <w:pPr>
        <w:tabs>
          <w:tab w:val="left" w:pos="720"/>
          <w:tab w:val="left" w:pos="1440"/>
          <w:tab w:val="left" w:pos="2160"/>
        </w:tabs>
        <w:ind w:left="1440" w:hanging="720"/>
      </w:pPr>
      <w:r w:rsidRPr="00803244">
        <w:t>(v)</w:t>
      </w:r>
      <w:r w:rsidRPr="00803244">
        <w:tab/>
        <w:t>No later than 30 days following a disturbance, the supplier must provide the notification specified in 11.17(2)(f)(i) to customers associated with the service connection who are not people supplied at the service connection (e.g., a customer who is a property owner and renting their property) where a disturbance occurs.</w:t>
      </w:r>
    </w:p>
    <w:p w14:paraId="0790FC36" w14:textId="59C3D68E"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803244">
        <w:t>g</w:t>
      </w:r>
      <w:r>
        <w:rPr>
          <w:color w:val="000000"/>
        </w:rPr>
        <w:t>)</w:t>
      </w:r>
      <w:r>
        <w:rPr>
          <w:color w:val="000000"/>
        </w:rPr>
        <w:tab/>
      </w:r>
      <w:r>
        <w:rPr>
          <w:color w:val="000000"/>
          <w:u w:val="single"/>
        </w:rPr>
        <w:t>Reporting Requirements for Inventory and Notices</w:t>
      </w:r>
    </w:p>
    <w:p w14:paraId="60286028" w14:textId="54C3B70E"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submit an initial service line inventory to the Department no later than October 16, 2024</w:t>
      </w:r>
      <w:r w:rsidRPr="00803244">
        <w:t>, including all of the following:</w:t>
      </w:r>
    </w:p>
    <w:p w14:paraId="07FDD5BF" w14:textId="7FA9FC5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sidRPr="00803244">
        <w:t>The number of lead service lines in the initial inventory.</w:t>
      </w:r>
    </w:p>
    <w:p w14:paraId="2FFDB37D"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(B)</w:t>
      </w:r>
      <w:r w:rsidRPr="00803244">
        <w:tab/>
        <w:t>The number of galvanized requiring replacement service lines in the initial inventory.</w:t>
      </w:r>
    </w:p>
    <w:p w14:paraId="32DB979B"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(C)</w:t>
      </w:r>
      <w:r w:rsidRPr="00803244">
        <w:tab/>
        <w:t>The number of lead status unknown service lines in the initial inventory.</w:t>
      </w:r>
    </w:p>
    <w:p w14:paraId="2D53DCF1"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(D)</w:t>
      </w:r>
      <w:r w:rsidRPr="00803244">
        <w:tab/>
        <w:t>Where ownership of the service line is shared, each full service line must count only once for purposes of reporting the number of service lines in the inventory.</w:t>
      </w:r>
    </w:p>
    <w:p w14:paraId="054FD5E8"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(ii)</w:t>
      </w:r>
      <w:r w:rsidRPr="00803244">
        <w:tab/>
        <w:t>No later than November 1, 2027, the supplier must submit a baseline inventory of service lines and connectors, including all of the following:</w:t>
      </w:r>
    </w:p>
    <w:p w14:paraId="62CDDC47" w14:textId="77777777" w:rsidR="00DA2979" w:rsidRPr="00803244" w:rsidRDefault="00C77BB5">
      <w:pPr>
        <w:pBdr>
          <w:top w:val="nil"/>
          <w:left w:val="nil"/>
          <w:bottom w:val="nil"/>
          <w:right w:val="nil"/>
          <w:between w:val="nil"/>
        </w:pBdr>
        <w:tabs>
          <w:tab w:val="left" w:pos="720"/>
          <w:tab w:val="left" w:pos="1440"/>
          <w:tab w:val="left" w:pos="2160"/>
        </w:tabs>
        <w:ind w:left="1440" w:hanging="720"/>
      </w:pPr>
      <w:r w:rsidRPr="00803244">
        <w:tab/>
        <w:t>(A)</w:t>
      </w:r>
      <w:r w:rsidRPr="00803244">
        <w:tab/>
        <w:t>The total number of lead service lines in the baseline inventory.</w:t>
      </w:r>
    </w:p>
    <w:p w14:paraId="0E887613"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(B)</w:t>
      </w:r>
      <w:r w:rsidRPr="00803244">
        <w:tab/>
        <w:t>The total number of galvanized requiring replacement service lines in the baseline inventory.</w:t>
      </w:r>
    </w:p>
    <w:p w14:paraId="2426680F"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(C)</w:t>
      </w:r>
      <w:r w:rsidRPr="00803244">
        <w:tab/>
        <w:t>The total number of lead status unknown service lines in the baseline inventory.</w:t>
      </w:r>
    </w:p>
    <w:p w14:paraId="7072C0EB"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(D)</w:t>
      </w:r>
      <w:r w:rsidRPr="00803244">
        <w:tab/>
        <w:t>The total number of non-lead service lines in the baseline inventory.</w:t>
      </w:r>
    </w:p>
    <w:p w14:paraId="7D5FDD6C"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lastRenderedPageBreak/>
        <w:t>(E)</w:t>
      </w:r>
      <w:r w:rsidRPr="00803244">
        <w:tab/>
        <w:t>The total number of lead connectors in the baseline inventory.</w:t>
      </w:r>
    </w:p>
    <w:p w14:paraId="61BE615B"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(F)</w:t>
      </w:r>
      <w:r w:rsidRPr="00803244">
        <w:tab/>
        <w:t>The total number of connectors of unknown material in the baseline inventory.</w:t>
      </w:r>
    </w:p>
    <w:p w14:paraId="5FA9DA44" w14:textId="77777777" w:rsidR="00DA2979" w:rsidRPr="00803244" w:rsidRDefault="00C77BB5">
      <w:pPr>
        <w:pBdr>
          <w:top w:val="nil"/>
          <w:left w:val="nil"/>
          <w:bottom w:val="nil"/>
          <w:right w:val="nil"/>
          <w:between w:val="nil"/>
        </w:pBdr>
        <w:tabs>
          <w:tab w:val="left" w:pos="720"/>
          <w:tab w:val="left" w:pos="1440"/>
          <w:tab w:val="left" w:pos="2160"/>
        </w:tabs>
        <w:ind w:left="2160" w:hanging="720"/>
      </w:pPr>
      <w:r w:rsidRPr="00803244">
        <w:t>(G)</w:t>
      </w:r>
      <w:r w:rsidRPr="00803244">
        <w:tab/>
        <w:t xml:space="preserve">Where ownership of the service line is shared, each full service line must count only once for purposes of reporting the number of service lines in the baseline inventory and </w:t>
      </w:r>
      <w:r>
        <w:t>subsequent</w:t>
      </w:r>
      <w:r w:rsidRPr="00803244">
        <w:t xml:space="preserve"> updates.</w:t>
      </w:r>
    </w:p>
    <w:p w14:paraId="1227465C" w14:textId="4E76098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 xml:space="preserve">The supplier must submit an updated inventory </w:t>
      </w:r>
      <w:r w:rsidRPr="00803244">
        <w:t>by January 30, 2029 and annually by January 30 thereafter</w:t>
      </w:r>
      <w:r>
        <w:rPr>
          <w:color w:val="000000"/>
        </w:rPr>
        <w:t>.</w:t>
      </w:r>
    </w:p>
    <w:p w14:paraId="72DC0CE0" w14:textId="48FE549C"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803244">
        <w:t>(A)</w:t>
      </w:r>
      <w:r w:rsidRPr="00803244">
        <w:tab/>
        <w:t>The supplier must provide the information regarding service line material identification and replacement as specified in 11.17(2)(c)(v) if providing instructions on how to access the updated inventory online instead of providing a fixed copy of the entire updated inventory.</w:t>
      </w:r>
    </w:p>
    <w:p w14:paraId="7EE6DE83" w14:textId="4A029EB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 xml:space="preserve">For systems with one or more lead, galvanized requiring replacement, or lead status unknown service lines, by no later than </w:t>
      </w:r>
      <w:r w:rsidRPr="00803244">
        <w:t>January 30</w:t>
      </w:r>
      <w:r>
        <w:rPr>
          <w:color w:val="000000"/>
        </w:rPr>
        <w:t xml:space="preserve"> of each calendar year, the supplier must submit a sample copy of the service line material notification along with a certification that the notification was distributed, as specified in 11.17(2)(</w:t>
      </w:r>
      <w:r w:rsidRPr="0063011D">
        <w:t>e</w:t>
      </w:r>
      <w:r>
        <w:rPr>
          <w:color w:val="000000"/>
        </w:rPr>
        <w:t>), during the previous calendar year.</w:t>
      </w:r>
    </w:p>
    <w:p w14:paraId="79F35294"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(v)</w:t>
      </w:r>
      <w:r w:rsidRPr="0063011D">
        <w:tab/>
        <w:t>For suppliers with service lines known to contain or potentially containing lead, by no later than January 30 of each calendar year, the supplier must submit to the Department:</w:t>
      </w:r>
    </w:p>
    <w:p w14:paraId="06B3F5E0"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A sample copy of the notification delivered to affected customers and the persons at the service connection after any disturbance of a service line known to contain or potentially contain lead; and</w:t>
      </w:r>
    </w:p>
    <w:p w14:paraId="40EC3A7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A certification that the notification of the disturbance was distributed, as specified in 11.17(2)(f), during the previous calendar year; and</w:t>
      </w:r>
    </w:p>
    <w:p w14:paraId="418BA18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If the supplier is required to provide filters under 11.17(2)(f), certification that the supplier complied with the filter requirements after a disturbance including the number of sites with disturbances that require filters and the number of filters provided; or</w:t>
      </w:r>
    </w:p>
    <w:p w14:paraId="24C077A9"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Certification that the supplier did not cause any disturbance of a service line known to contain or potentially contain lead during the previous year, if applicable.</w:t>
      </w:r>
    </w:p>
    <w:p w14:paraId="06BB4A0B"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(vi)</w:t>
      </w:r>
      <w:r w:rsidRPr="0063011D">
        <w:tab/>
        <w:t>For suppliers validating service line inventories in accordance with 11.17(2)(d), the supplier must submit all of the following no later than January 30, 2035:</w:t>
      </w:r>
    </w:p>
    <w:p w14:paraId="5A142B9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A list of the locations of any non-lead service lines identified to be lead or galvanized requiring replacement service lines as well as the method(s) used to categorize the service lines as a result of the assessment.</w:t>
      </w:r>
    </w:p>
    <w:p w14:paraId="52D8FE0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specific version (including the date) of the service line inventory used to determine the number of non-lead service lines when the number of non-lead service lines in the validation pool was determined.</w:t>
      </w:r>
    </w:p>
    <w:p w14:paraId="6996E30E" w14:textId="77777777" w:rsidR="00DA2979" w:rsidRPr="0063011D" w:rsidRDefault="00C77BB5" w:rsidP="0063011D">
      <w:pPr>
        <w:pBdr>
          <w:top w:val="nil"/>
          <w:left w:val="nil"/>
          <w:bottom w:val="nil"/>
          <w:right w:val="nil"/>
          <w:between w:val="nil"/>
        </w:pBdr>
        <w:tabs>
          <w:tab w:val="left" w:pos="720"/>
          <w:tab w:val="left" w:pos="1440"/>
          <w:tab w:val="left" w:pos="2160"/>
        </w:tabs>
        <w:ind w:left="2880" w:hanging="720"/>
      </w:pPr>
      <w:r w:rsidRPr="0063011D">
        <w:t>(I)</w:t>
      </w:r>
      <w:r w:rsidRPr="0063011D">
        <w:tab/>
        <w:t>The supplier may not use an inventory older than the inventory update that was submitted to the Department in accordance with 11.17(2)(c)(v) at the start of the year in which the validation pool was determined.</w:t>
      </w:r>
    </w:p>
    <w:p w14:paraId="5C9181FA" w14:textId="6968279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w:t>
      </w:r>
      <w:r w:rsidRPr="0063011D">
        <w:t>h</w:t>
      </w:r>
      <w:r>
        <w:rPr>
          <w:color w:val="000000"/>
        </w:rPr>
        <w:t>)</w:t>
      </w:r>
      <w:r>
        <w:rPr>
          <w:color w:val="000000"/>
        </w:rPr>
        <w:tab/>
      </w:r>
      <w:r>
        <w:rPr>
          <w:color w:val="000000"/>
          <w:u w:val="single"/>
        </w:rPr>
        <w:t>Treatment Technique Violations and Response for Service Line Inventory</w:t>
      </w:r>
    </w:p>
    <w:p w14:paraId="55343141" w14:textId="6F7D801A"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the supplier fails to develop a service line inventory as specified in 11.17(2)(a)(i), a treatment technique violation occurs.</w:t>
      </w:r>
    </w:p>
    <w:p w14:paraId="4E5277DC" w14:textId="49F2B952"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In the event of a service line inventory treatment technique violation, the supplier must:</w:t>
      </w:r>
    </w:p>
    <w:p w14:paraId="4CCD065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no later than 48 hours after the violation occurs; and</w:t>
      </w:r>
    </w:p>
    <w:p w14:paraId="707831A2"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Tier 2 public notice as specified in 11.33.</w:t>
      </w:r>
    </w:p>
    <w:p w14:paraId="4E14F662" w14:textId="77777777" w:rsidR="00DA2979" w:rsidRDefault="00C77BB5" w:rsidP="00662EDA">
      <w:pPr>
        <w:pStyle w:val="Heading3"/>
      </w:pPr>
      <w:r>
        <w:t>11.17(3)</w:t>
      </w:r>
      <w:r>
        <w:tab/>
        <w:t>Requirements for Lead and Copper Tap Sampling</w:t>
      </w:r>
    </w:p>
    <w:p w14:paraId="153CE20C" w14:textId="77777777" w:rsidR="00DA2979" w:rsidRPr="0063011D" w:rsidRDefault="00C77BB5" w:rsidP="0063011D">
      <w:pPr>
        <w:pBdr>
          <w:top w:val="nil"/>
          <w:left w:val="nil"/>
          <w:bottom w:val="nil"/>
          <w:right w:val="nil"/>
          <w:between w:val="nil"/>
        </w:pBdr>
        <w:tabs>
          <w:tab w:val="left" w:pos="720"/>
          <w:tab w:val="left" w:pos="1440"/>
          <w:tab w:val="left" w:pos="2160"/>
        </w:tabs>
      </w:pPr>
      <w:r w:rsidRPr="0063011D">
        <w:t>The supplier must sample for lead and copper at taps used to provide water for human consumption in accordance with the requirements of this section, 11.17(3).</w:t>
      </w:r>
    </w:p>
    <w:p w14:paraId="5BB8B508" w14:textId="77777777" w:rsidR="00DA2979" w:rsidRDefault="00C77BB5">
      <w:pPr>
        <w:pBdr>
          <w:top w:val="nil"/>
          <w:left w:val="nil"/>
          <w:bottom w:val="nil"/>
          <w:right w:val="nil"/>
          <w:between w:val="nil"/>
        </w:pBdr>
        <w:tabs>
          <w:tab w:val="left" w:pos="720"/>
          <w:tab w:val="left" w:pos="1440"/>
          <w:tab w:val="left" w:pos="2160"/>
        </w:tabs>
        <w:ind w:left="720" w:hanging="720"/>
        <w:rPr>
          <w:shd w:val="clear" w:color="auto" w:fill="C9DAF8"/>
        </w:rPr>
      </w:pPr>
      <w:r>
        <w:rPr>
          <w:color w:val="000000"/>
        </w:rPr>
        <w:t>(a)</w:t>
      </w:r>
      <w:r>
        <w:rPr>
          <w:color w:val="000000"/>
        </w:rPr>
        <w:tab/>
      </w:r>
      <w:r>
        <w:rPr>
          <w:color w:val="000000"/>
          <w:u w:val="single"/>
        </w:rPr>
        <w:t>Sample Site Selection for Lead and Copper Tap Samples</w:t>
      </w:r>
    </w:p>
    <w:p w14:paraId="5805E978" w14:textId="77777777" w:rsidR="00DA2979" w:rsidRDefault="00C77BB5">
      <w:pPr>
        <w:tabs>
          <w:tab w:val="left" w:pos="720"/>
          <w:tab w:val="left" w:pos="1440"/>
          <w:tab w:val="left" w:pos="2160"/>
        </w:tabs>
        <w:ind w:left="1440" w:hanging="720"/>
      </w:pPr>
      <w:r>
        <w:t>(i)</w:t>
      </w:r>
      <w:r>
        <w:tab/>
        <w:t>The supplier must identify potential tap sampling sites and submit a sample site plan to the Department by the start of the first applicable tap monitoring period as specified in 11.17(3)(d) or (e).</w:t>
      </w:r>
    </w:p>
    <w:p w14:paraId="75DA7A34" w14:textId="77777777" w:rsidR="00DA2979" w:rsidRDefault="00C77BB5">
      <w:pPr>
        <w:tabs>
          <w:tab w:val="left" w:pos="720"/>
          <w:tab w:val="left" w:pos="1440"/>
          <w:tab w:val="left" w:pos="2160"/>
        </w:tabs>
        <w:ind w:left="2160" w:hanging="720"/>
      </w:pPr>
      <w:r>
        <w:t>(A)</w:t>
      </w:r>
      <w:r>
        <w:tab/>
        <w:t>To select sample sites, the supplier must use information regarding the material of service lines and connectors, including lead, copper, and galvanized iron or steel, required to be collected under 11.17(2).</w:t>
      </w:r>
    </w:p>
    <w:p w14:paraId="598F2662" w14:textId="77777777" w:rsidR="00DA2979" w:rsidRDefault="00C77BB5">
      <w:pPr>
        <w:tabs>
          <w:tab w:val="left" w:pos="720"/>
          <w:tab w:val="left" w:pos="1440"/>
          <w:tab w:val="left" w:pos="2160"/>
        </w:tabs>
        <w:ind w:left="2160" w:hanging="720"/>
      </w:pPr>
      <w:r>
        <w:t>(B)</w:t>
      </w:r>
      <w:r>
        <w:tab/>
        <w:t>The supplier must identify locations for the sample site plan by selecting from sites in the highest tier, unless the site has been found to be unavailable in accordance with 11.17(3)(a)(vi)(A).</w:t>
      </w:r>
    </w:p>
    <w:p w14:paraId="63C0636D" w14:textId="77777777" w:rsidR="00DA2979" w:rsidRDefault="00C77BB5">
      <w:pPr>
        <w:tabs>
          <w:tab w:val="left" w:pos="720"/>
          <w:tab w:val="left" w:pos="1440"/>
          <w:tab w:val="left" w:pos="2160"/>
        </w:tabs>
        <w:ind w:left="2160" w:hanging="720"/>
      </w:pPr>
      <w:r>
        <w:t>(C)</w:t>
      </w:r>
      <w:r>
        <w:tab/>
        <w:t>For water systems with lead, galvanized requiring replacement, and/or lead status unknown service lines in the service line inventory, the supplier must re-evaluate the tap sampling locations for lead and copper used in their sampling pool by November 1, 2027 and prior to the start of each tap sampling period thereafter.</w:t>
      </w:r>
    </w:p>
    <w:p w14:paraId="66B34707" w14:textId="77777777" w:rsidR="00DA2979" w:rsidRDefault="00C77BB5">
      <w:pPr>
        <w:tabs>
          <w:tab w:val="left" w:pos="720"/>
          <w:tab w:val="left" w:pos="1440"/>
          <w:tab w:val="left" w:pos="2160"/>
        </w:tabs>
        <w:ind w:left="2880" w:hanging="720"/>
      </w:pPr>
      <w:r>
        <w:t>(I)</w:t>
      </w:r>
      <w:r>
        <w:tab/>
        <w:t>For evaluations that result in changes to the site sample plan, the supplier must submit an updated sample site plan to the Department prior to each tap sampling period.</w:t>
      </w:r>
    </w:p>
    <w:p w14:paraId="06B8D01B" w14:textId="77777777" w:rsidR="00DA2979" w:rsidRDefault="00C77BB5">
      <w:pPr>
        <w:pBdr>
          <w:top w:val="nil"/>
          <w:left w:val="nil"/>
          <w:bottom w:val="nil"/>
          <w:right w:val="nil"/>
          <w:between w:val="nil"/>
        </w:pBdr>
        <w:tabs>
          <w:tab w:val="left" w:pos="720"/>
          <w:tab w:val="left" w:pos="1440"/>
          <w:tab w:val="left" w:pos="2160"/>
        </w:tabs>
        <w:ind w:left="2160" w:hanging="720"/>
      </w:pPr>
      <w:r>
        <w:t>(D)</w:t>
      </w:r>
      <w:r>
        <w:tab/>
        <w:t>Sampling sites must not include sites with installed point-of-entry (POE) treatment devices or taps with point-of-use (POU) devices designed to remove inorganic contaminants, unless the supplier is using these devices at all service connections for primary drinking water taps to meet other primary and secondary drinking water standards.</w:t>
      </w:r>
    </w:p>
    <w:p w14:paraId="466E0A59" w14:textId="06C2936A" w:rsidR="00DA2979" w:rsidRPr="0063011D" w:rsidRDefault="00C77BB5" w:rsidP="0063011D">
      <w:pPr>
        <w:tabs>
          <w:tab w:val="left" w:pos="720"/>
          <w:tab w:val="left" w:pos="1440"/>
          <w:tab w:val="left" w:pos="2160"/>
        </w:tabs>
        <w:ind w:left="2160" w:hanging="720"/>
      </w:pPr>
      <w:r>
        <w:t>(E)</w:t>
      </w:r>
      <w:r>
        <w:tab/>
        <w:t>The Department may require modifications to the submitted sample site plan.</w:t>
      </w:r>
    </w:p>
    <w:p w14:paraId="068FC24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If the distribution system has fewer than five taps that can be used for human consumption, the supplier must:</w:t>
      </w:r>
    </w:p>
    <w:p w14:paraId="541D4F1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Collect at least one sample from each tap; and</w:t>
      </w:r>
    </w:p>
    <w:p w14:paraId="036F5C9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Collect additional samples from those taps on different days during the tap sampling period until the required number of samples have been collected.</w:t>
      </w:r>
    </w:p>
    <w:p w14:paraId="62404B79" w14:textId="77777777" w:rsidR="00DA2979" w:rsidRPr="0063011D" w:rsidRDefault="00C77BB5" w:rsidP="0063011D">
      <w:pPr>
        <w:pBdr>
          <w:top w:val="nil"/>
          <w:left w:val="nil"/>
          <w:bottom w:val="nil"/>
          <w:right w:val="nil"/>
          <w:between w:val="nil"/>
        </w:pBdr>
        <w:tabs>
          <w:tab w:val="left" w:pos="720"/>
          <w:tab w:val="left" w:pos="1440"/>
          <w:tab w:val="left" w:pos="2160"/>
        </w:tabs>
      </w:pPr>
      <w:r w:rsidRPr="0063011D">
        <w:lastRenderedPageBreak/>
        <w:tab/>
        <w:t>(iii)</w:t>
      </w:r>
      <w:r w:rsidRPr="0063011D">
        <w:tab/>
        <w:t>The lead and copper tap sample tier categories are as specified in Table 11.17-II:</w:t>
      </w:r>
    </w:p>
    <w:p w14:paraId="579C3E64" w14:textId="77777777" w:rsidR="00DA2979" w:rsidRPr="0063011D" w:rsidRDefault="00C77BB5">
      <w:pPr>
        <w:tabs>
          <w:tab w:val="left" w:pos="720"/>
          <w:tab w:val="left" w:pos="1440"/>
        </w:tabs>
      </w:pPr>
      <w:r w:rsidRPr="0063011D">
        <w:t>TABLE 11.17-II LEAD AND COPPER SAMPLE TIER CATEGORIES</w:t>
      </w:r>
    </w:p>
    <w:p w14:paraId="20126F93" w14:textId="77777777" w:rsidR="00DA2979" w:rsidRPr="0063011D" w:rsidRDefault="00DA2979">
      <w:pPr>
        <w:spacing w:before="0"/>
      </w:pPr>
    </w:p>
    <w:tbl>
      <w:tblPr>
        <w:tblStyle w:val="a0"/>
        <w:tblW w:w="7740" w:type="dxa"/>
        <w:tblInd w:w="89" w:type="dxa"/>
        <w:tblLayout w:type="fixed"/>
        <w:tblLook w:val="0020" w:firstRow="1" w:lastRow="0" w:firstColumn="0" w:lastColumn="0" w:noHBand="0" w:noVBand="0"/>
        <w:tblCaption w:val="TABLE 11.17-II LEAD AND COPPER SAMPLE TIER CATEGORIES"/>
        <w:tblDescription w:val="This table lists five tiers of lead and copper sample categories (Tiers 1 through 5). "/>
      </w:tblPr>
      <w:tblGrid>
        <w:gridCol w:w="1560"/>
        <w:gridCol w:w="6180"/>
      </w:tblGrid>
      <w:tr w:rsidR="00DA2979" w14:paraId="2030C4F5" w14:textId="77777777" w:rsidTr="00DA6BEB">
        <w:trPr>
          <w:trHeight w:val="265"/>
          <w:tblHeader/>
        </w:trPr>
        <w:tc>
          <w:tcPr>
            <w:tcW w:w="1560" w:type="dxa"/>
            <w:tcBorders>
              <w:top w:val="single" w:sz="12" w:space="0" w:color="000000"/>
              <w:left w:val="single" w:sz="12" w:space="0" w:color="000000"/>
              <w:bottom w:val="single" w:sz="12" w:space="0" w:color="000000"/>
              <w:right w:val="single" w:sz="12" w:space="0" w:color="000000"/>
            </w:tcBorders>
          </w:tcPr>
          <w:p w14:paraId="7E4F2DCB" w14:textId="77777777" w:rsidR="00DA2979" w:rsidRPr="0063011D" w:rsidRDefault="00C77BB5">
            <w:pPr>
              <w:spacing w:before="0"/>
            </w:pPr>
            <w:r w:rsidRPr="0063011D">
              <w:rPr>
                <w:u w:val="single"/>
              </w:rPr>
              <w:t>Tier Category</w:t>
            </w:r>
          </w:p>
        </w:tc>
        <w:tc>
          <w:tcPr>
            <w:tcW w:w="6180" w:type="dxa"/>
            <w:tcBorders>
              <w:top w:val="single" w:sz="12" w:space="0" w:color="000000"/>
              <w:left w:val="single" w:sz="12" w:space="0" w:color="000000"/>
              <w:bottom w:val="single" w:sz="12" w:space="0" w:color="000000"/>
              <w:right w:val="single" w:sz="12" w:space="0" w:color="000000"/>
            </w:tcBorders>
          </w:tcPr>
          <w:p w14:paraId="3E9CCB51" w14:textId="77777777" w:rsidR="00DA2979" w:rsidRPr="0063011D" w:rsidRDefault="00C77BB5">
            <w:pPr>
              <w:spacing w:before="0"/>
            </w:pPr>
            <w:r w:rsidRPr="0063011D">
              <w:rPr>
                <w:u w:val="single"/>
              </w:rPr>
              <w:t>Description</w:t>
            </w:r>
          </w:p>
        </w:tc>
      </w:tr>
      <w:tr w:rsidR="00DA2979" w14:paraId="64D66072" w14:textId="77777777" w:rsidTr="00DA6BEB">
        <w:tc>
          <w:tcPr>
            <w:tcW w:w="1560" w:type="dxa"/>
            <w:tcBorders>
              <w:top w:val="single" w:sz="12" w:space="0" w:color="000000"/>
              <w:left w:val="single" w:sz="12" w:space="0" w:color="000000"/>
              <w:bottom w:val="single" w:sz="12" w:space="0" w:color="000000"/>
              <w:right w:val="single" w:sz="12" w:space="0" w:color="000000"/>
            </w:tcBorders>
          </w:tcPr>
          <w:p w14:paraId="0A00BF60" w14:textId="77777777" w:rsidR="00DA2979" w:rsidRPr="0063011D" w:rsidRDefault="00C77BB5">
            <w:pPr>
              <w:spacing w:before="0"/>
            </w:pPr>
            <w:r w:rsidRPr="0063011D">
              <w:t>Tier 1</w:t>
            </w:r>
          </w:p>
        </w:tc>
        <w:tc>
          <w:tcPr>
            <w:tcW w:w="6180" w:type="dxa"/>
            <w:tcBorders>
              <w:top w:val="single" w:sz="12" w:space="0" w:color="000000"/>
              <w:left w:val="single" w:sz="12" w:space="0" w:color="000000"/>
              <w:bottom w:val="single" w:sz="12" w:space="0" w:color="000000"/>
              <w:right w:val="single" w:sz="12" w:space="0" w:color="000000"/>
            </w:tcBorders>
          </w:tcPr>
          <w:p w14:paraId="59BA8D95" w14:textId="77777777" w:rsidR="00DA2979" w:rsidRPr="0063011D" w:rsidRDefault="00C77BB5">
            <w:pPr>
              <w:spacing w:before="0"/>
            </w:pPr>
            <w:r w:rsidRPr="0063011D">
              <w:t>Single-family structures with premise plumbing made of lead and/or supplied by a lead service line.</w:t>
            </w:r>
          </w:p>
        </w:tc>
      </w:tr>
      <w:tr w:rsidR="00DA2979" w14:paraId="2E47BCCE" w14:textId="77777777" w:rsidTr="00DA6BEB">
        <w:tc>
          <w:tcPr>
            <w:tcW w:w="1560" w:type="dxa"/>
            <w:tcBorders>
              <w:top w:val="single" w:sz="12" w:space="0" w:color="000000"/>
              <w:left w:val="single" w:sz="12" w:space="0" w:color="000000"/>
              <w:bottom w:val="single" w:sz="12" w:space="0" w:color="000000"/>
              <w:right w:val="single" w:sz="12" w:space="0" w:color="000000"/>
            </w:tcBorders>
          </w:tcPr>
          <w:p w14:paraId="0F3EF505" w14:textId="77777777" w:rsidR="00DA2979" w:rsidRPr="0063011D" w:rsidRDefault="00C77BB5">
            <w:pPr>
              <w:spacing w:before="0"/>
            </w:pPr>
            <w:r w:rsidRPr="0063011D">
              <w:t>Tier 2</w:t>
            </w:r>
          </w:p>
        </w:tc>
        <w:tc>
          <w:tcPr>
            <w:tcW w:w="6180" w:type="dxa"/>
            <w:tcBorders>
              <w:top w:val="single" w:sz="12" w:space="0" w:color="000000"/>
              <w:left w:val="single" w:sz="12" w:space="0" w:color="000000"/>
              <w:bottom w:val="single" w:sz="12" w:space="0" w:color="000000"/>
              <w:right w:val="single" w:sz="12" w:space="0" w:color="000000"/>
            </w:tcBorders>
          </w:tcPr>
          <w:p w14:paraId="7D4A811A" w14:textId="77777777" w:rsidR="00DA2979" w:rsidRPr="0063011D" w:rsidRDefault="00C77BB5">
            <w:pPr>
              <w:spacing w:before="0"/>
            </w:pPr>
            <w:r w:rsidRPr="0063011D">
              <w:t>Buildings, including multiple-family residences, with premise plumbing made of lead and/or supplied by a lead service line.</w:t>
            </w:r>
          </w:p>
        </w:tc>
      </w:tr>
      <w:tr w:rsidR="00DA2979" w14:paraId="7E45B3A4" w14:textId="77777777" w:rsidTr="00DA6BEB">
        <w:tc>
          <w:tcPr>
            <w:tcW w:w="1560" w:type="dxa"/>
            <w:tcBorders>
              <w:top w:val="single" w:sz="12" w:space="0" w:color="000000"/>
              <w:left w:val="single" w:sz="12" w:space="0" w:color="000000"/>
              <w:bottom w:val="single" w:sz="12" w:space="0" w:color="000000"/>
              <w:right w:val="single" w:sz="12" w:space="0" w:color="000000"/>
            </w:tcBorders>
          </w:tcPr>
          <w:p w14:paraId="1122F624" w14:textId="77777777" w:rsidR="00DA2979" w:rsidRPr="0063011D" w:rsidRDefault="00C77BB5">
            <w:pPr>
              <w:spacing w:before="0"/>
            </w:pPr>
            <w:r w:rsidRPr="0063011D">
              <w:t>Tier 3</w:t>
            </w:r>
          </w:p>
        </w:tc>
        <w:tc>
          <w:tcPr>
            <w:tcW w:w="6180" w:type="dxa"/>
            <w:tcBorders>
              <w:top w:val="single" w:sz="12" w:space="0" w:color="000000"/>
              <w:left w:val="single" w:sz="12" w:space="0" w:color="000000"/>
              <w:bottom w:val="single" w:sz="12" w:space="0" w:color="000000"/>
              <w:right w:val="single" w:sz="12" w:space="0" w:color="000000"/>
            </w:tcBorders>
          </w:tcPr>
          <w:p w14:paraId="05498B9D" w14:textId="77777777" w:rsidR="00DA2979" w:rsidRPr="0063011D" w:rsidRDefault="00C77BB5">
            <w:pPr>
              <w:spacing w:before="0"/>
            </w:pPr>
            <w:r w:rsidRPr="0063011D">
              <w:t>Sites that are supplied by a lead connector and/or sites supplied by a galvanized service line or containing galvanized premise plumbing identified as ever having been downstream of a lead service line.</w:t>
            </w:r>
          </w:p>
          <w:p w14:paraId="717DB2EA" w14:textId="77777777" w:rsidR="00DA2979" w:rsidRPr="0063011D" w:rsidRDefault="00C77BB5">
            <w:pPr>
              <w:spacing w:before="0"/>
            </w:pPr>
            <w:r w:rsidRPr="0063011D">
              <w:t>Tier 3 sites for community water systems only include single-family structures.</w:t>
            </w:r>
          </w:p>
        </w:tc>
      </w:tr>
      <w:tr w:rsidR="00DA2979" w14:paraId="2EBEF1D0" w14:textId="77777777" w:rsidTr="00DA6BEB">
        <w:tc>
          <w:tcPr>
            <w:tcW w:w="1560" w:type="dxa"/>
            <w:tcBorders>
              <w:top w:val="single" w:sz="12" w:space="0" w:color="000000"/>
              <w:left w:val="single" w:sz="12" w:space="0" w:color="000000"/>
              <w:bottom w:val="single" w:sz="12" w:space="0" w:color="000000"/>
              <w:right w:val="single" w:sz="12" w:space="0" w:color="000000"/>
            </w:tcBorders>
          </w:tcPr>
          <w:p w14:paraId="53098580" w14:textId="77777777" w:rsidR="00DA2979" w:rsidRPr="0063011D" w:rsidRDefault="00C77BB5">
            <w:pPr>
              <w:spacing w:before="0"/>
            </w:pPr>
            <w:r w:rsidRPr="0063011D">
              <w:t>Tier 4</w:t>
            </w:r>
          </w:p>
        </w:tc>
        <w:tc>
          <w:tcPr>
            <w:tcW w:w="6180" w:type="dxa"/>
            <w:tcBorders>
              <w:top w:val="single" w:sz="12" w:space="0" w:color="000000"/>
              <w:left w:val="single" w:sz="12" w:space="0" w:color="000000"/>
              <w:bottom w:val="single" w:sz="12" w:space="0" w:color="000000"/>
              <w:right w:val="single" w:sz="12" w:space="0" w:color="000000"/>
            </w:tcBorders>
          </w:tcPr>
          <w:p w14:paraId="2F536122" w14:textId="77777777" w:rsidR="00DA2979" w:rsidRPr="0063011D" w:rsidRDefault="00C77BB5">
            <w:pPr>
              <w:spacing w:before="0"/>
            </w:pPr>
            <w:r w:rsidRPr="0063011D">
              <w:t>Sites that contain copper premise plumbing with lead solder installed before the State’s January 31, 1988 lead ban.</w:t>
            </w:r>
          </w:p>
          <w:p w14:paraId="2CC222D4" w14:textId="77777777" w:rsidR="00DA2979" w:rsidRPr="0063011D" w:rsidRDefault="00C77BB5">
            <w:pPr>
              <w:spacing w:before="0"/>
            </w:pPr>
            <w:r w:rsidRPr="0063011D">
              <w:t>Tier 4 sites for community water systems only include single-family structures.</w:t>
            </w:r>
          </w:p>
        </w:tc>
      </w:tr>
      <w:tr w:rsidR="00DA2979" w14:paraId="1CCEBCE5" w14:textId="77777777" w:rsidTr="00DA6BEB">
        <w:tc>
          <w:tcPr>
            <w:tcW w:w="1560" w:type="dxa"/>
            <w:tcBorders>
              <w:top w:val="single" w:sz="12" w:space="0" w:color="000000"/>
              <w:left w:val="single" w:sz="12" w:space="0" w:color="000000"/>
              <w:bottom w:val="single" w:sz="12" w:space="0" w:color="000000"/>
              <w:right w:val="single" w:sz="12" w:space="0" w:color="000000"/>
            </w:tcBorders>
          </w:tcPr>
          <w:p w14:paraId="6E4F8762" w14:textId="77777777" w:rsidR="00DA2979" w:rsidRPr="0063011D" w:rsidRDefault="00C77BB5">
            <w:pPr>
              <w:spacing w:before="0"/>
            </w:pPr>
            <w:r w:rsidRPr="0063011D">
              <w:t>Tier 5</w:t>
            </w:r>
          </w:p>
        </w:tc>
        <w:tc>
          <w:tcPr>
            <w:tcW w:w="6180" w:type="dxa"/>
            <w:tcBorders>
              <w:top w:val="single" w:sz="12" w:space="0" w:color="000000"/>
              <w:left w:val="single" w:sz="12" w:space="0" w:color="000000"/>
              <w:bottom w:val="single" w:sz="12" w:space="0" w:color="000000"/>
              <w:right w:val="single" w:sz="12" w:space="0" w:color="000000"/>
            </w:tcBorders>
          </w:tcPr>
          <w:p w14:paraId="7C09BE19" w14:textId="77777777" w:rsidR="00DA2979" w:rsidRPr="0063011D" w:rsidRDefault="00C77BB5">
            <w:pPr>
              <w:spacing w:before="0"/>
            </w:pPr>
            <w:r w:rsidRPr="0063011D">
              <w:t>Sites that are representative of sites throughout the distribution system (i.e., a site in which the plumbing materials used at that site would be commonly found at other sites supplied by the water system).</w:t>
            </w:r>
          </w:p>
        </w:tc>
      </w:tr>
    </w:tbl>
    <w:p w14:paraId="36E86FFE" w14:textId="3E62398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w:t>
      </w:r>
      <w:r w:rsidRPr="0063011D">
        <w:t>iv</w:t>
      </w:r>
      <w:r>
        <w:rPr>
          <w:color w:val="000000"/>
        </w:rPr>
        <w:t>)</w:t>
      </w:r>
      <w:r>
        <w:rPr>
          <w:color w:val="000000"/>
        </w:rPr>
        <w:tab/>
        <w:t>The supplier must complete a sampling pool with at least the number of sample sites specified in Table 11.17-III to ensure that the supplier can collect the number of lead and copper samples required in 11.17(3)(d).</w:t>
      </w:r>
    </w:p>
    <w:p w14:paraId="0E1D3EFD" w14:textId="77777777" w:rsidR="00DA2979" w:rsidRDefault="00C77BB5">
      <w:pPr>
        <w:pBdr>
          <w:top w:val="nil"/>
          <w:left w:val="nil"/>
          <w:bottom w:val="nil"/>
          <w:right w:val="nil"/>
          <w:between w:val="nil"/>
        </w:pBdr>
        <w:tabs>
          <w:tab w:val="left" w:pos="720"/>
          <w:tab w:val="left" w:pos="1440"/>
        </w:tabs>
        <w:rPr>
          <w:color w:val="000000"/>
        </w:rPr>
      </w:pPr>
      <w:r>
        <w:rPr>
          <w:color w:val="000000"/>
        </w:rPr>
        <w:t>TABLE 11.17</w:t>
      </w:r>
      <w:r>
        <w:t>-</w:t>
      </w:r>
      <w:r>
        <w:rPr>
          <w:color w:val="000000"/>
        </w:rPr>
        <w:t>III LEAD AND COPPER SAMPLING POOL</w:t>
      </w:r>
    </w:p>
    <w:p w14:paraId="13062FFA" w14:textId="77777777" w:rsidR="00DA2979" w:rsidRDefault="00DA2979">
      <w:pPr>
        <w:spacing w:before="0"/>
      </w:pPr>
    </w:p>
    <w:tbl>
      <w:tblPr>
        <w:tblStyle w:val="a2"/>
        <w:tblW w:w="7740" w:type="dxa"/>
        <w:tblInd w:w="89" w:type="dxa"/>
        <w:tblLayout w:type="fixed"/>
        <w:tblLook w:val="0020" w:firstRow="1" w:lastRow="0" w:firstColumn="0" w:lastColumn="0" w:noHBand="0" w:noVBand="0"/>
        <w:tblCaption w:val="TABLE 11.17-III LEAD AND COPPER SAMPLING POOL"/>
        <w:tblDescription w:val="This table lists the minimum number of lead and copper sites for the sampling pool."/>
      </w:tblPr>
      <w:tblGrid>
        <w:gridCol w:w="3420"/>
        <w:gridCol w:w="4320"/>
      </w:tblGrid>
      <w:tr w:rsidR="00DA2979" w14:paraId="799EE6AC" w14:textId="77777777" w:rsidTr="00DA6BEB">
        <w:trPr>
          <w:trHeight w:val="265"/>
          <w:tblHeader/>
        </w:trPr>
        <w:tc>
          <w:tcPr>
            <w:tcW w:w="3420" w:type="dxa"/>
            <w:tcBorders>
              <w:top w:val="single" w:sz="12" w:space="0" w:color="000000"/>
              <w:left w:val="single" w:sz="12" w:space="0" w:color="000000"/>
              <w:bottom w:val="single" w:sz="12" w:space="0" w:color="000000"/>
              <w:right w:val="single" w:sz="12" w:space="0" w:color="000000"/>
            </w:tcBorders>
          </w:tcPr>
          <w:p w14:paraId="6F6B48E8" w14:textId="77777777" w:rsidR="00DA2979" w:rsidRDefault="00C77BB5">
            <w:pPr>
              <w:spacing w:before="0"/>
            </w:pPr>
            <w:r>
              <w:rPr>
                <w:u w:val="single"/>
              </w:rPr>
              <w:t>Population Supplied</w:t>
            </w:r>
          </w:p>
        </w:tc>
        <w:tc>
          <w:tcPr>
            <w:tcW w:w="4320" w:type="dxa"/>
            <w:tcBorders>
              <w:top w:val="single" w:sz="12" w:space="0" w:color="000000"/>
              <w:left w:val="single" w:sz="12" w:space="0" w:color="000000"/>
              <w:bottom w:val="single" w:sz="12" w:space="0" w:color="000000"/>
              <w:right w:val="single" w:sz="12" w:space="0" w:color="000000"/>
            </w:tcBorders>
          </w:tcPr>
          <w:p w14:paraId="01D8EA3D" w14:textId="77777777" w:rsidR="00DA2979" w:rsidRDefault="00C77BB5">
            <w:pPr>
              <w:spacing w:before="0"/>
            </w:pPr>
            <w:r>
              <w:rPr>
                <w:u w:val="single"/>
              </w:rPr>
              <w:t>Minimum number of sites for sampling pool</w:t>
            </w:r>
          </w:p>
        </w:tc>
      </w:tr>
      <w:tr w:rsidR="00DA2979" w14:paraId="16FBAF3C" w14:textId="77777777" w:rsidTr="00DA6BEB">
        <w:tc>
          <w:tcPr>
            <w:tcW w:w="3420" w:type="dxa"/>
            <w:tcBorders>
              <w:top w:val="single" w:sz="12" w:space="0" w:color="000000"/>
              <w:left w:val="single" w:sz="12" w:space="0" w:color="000000"/>
              <w:bottom w:val="single" w:sz="12" w:space="0" w:color="000000"/>
              <w:right w:val="single" w:sz="12" w:space="0" w:color="000000"/>
            </w:tcBorders>
          </w:tcPr>
          <w:p w14:paraId="60043D62" w14:textId="77777777" w:rsidR="00DA2979" w:rsidRDefault="00C77BB5">
            <w:pPr>
              <w:spacing w:before="0"/>
            </w:pPr>
            <w:r>
              <w:t>Greater than (&gt;) 100,000</w:t>
            </w:r>
          </w:p>
        </w:tc>
        <w:tc>
          <w:tcPr>
            <w:tcW w:w="4320" w:type="dxa"/>
            <w:tcBorders>
              <w:top w:val="single" w:sz="12" w:space="0" w:color="000000"/>
              <w:left w:val="single" w:sz="12" w:space="0" w:color="000000"/>
              <w:bottom w:val="single" w:sz="12" w:space="0" w:color="000000"/>
              <w:right w:val="single" w:sz="12" w:space="0" w:color="000000"/>
            </w:tcBorders>
          </w:tcPr>
          <w:p w14:paraId="1DB3D4E9" w14:textId="77777777" w:rsidR="00DA2979" w:rsidRDefault="00C77BB5">
            <w:pPr>
              <w:spacing w:before="0"/>
            </w:pPr>
            <w:r>
              <w:t>100</w:t>
            </w:r>
          </w:p>
        </w:tc>
      </w:tr>
      <w:tr w:rsidR="00DA2979" w14:paraId="347771B1" w14:textId="77777777" w:rsidTr="00DA6BEB">
        <w:tc>
          <w:tcPr>
            <w:tcW w:w="3420" w:type="dxa"/>
            <w:tcBorders>
              <w:top w:val="single" w:sz="12" w:space="0" w:color="000000"/>
              <w:left w:val="single" w:sz="12" w:space="0" w:color="000000"/>
              <w:bottom w:val="single" w:sz="12" w:space="0" w:color="000000"/>
              <w:right w:val="single" w:sz="12" w:space="0" w:color="000000"/>
            </w:tcBorders>
          </w:tcPr>
          <w:p w14:paraId="507E5A4D" w14:textId="77777777" w:rsidR="00DA2979" w:rsidRDefault="00C77BB5">
            <w:pPr>
              <w:spacing w:before="0"/>
            </w:pPr>
            <w:r>
              <w:t>10,001 to 100,000</w:t>
            </w:r>
          </w:p>
        </w:tc>
        <w:tc>
          <w:tcPr>
            <w:tcW w:w="4320" w:type="dxa"/>
            <w:tcBorders>
              <w:top w:val="single" w:sz="12" w:space="0" w:color="000000"/>
              <w:left w:val="single" w:sz="12" w:space="0" w:color="000000"/>
              <w:bottom w:val="single" w:sz="12" w:space="0" w:color="000000"/>
              <w:right w:val="single" w:sz="12" w:space="0" w:color="000000"/>
            </w:tcBorders>
          </w:tcPr>
          <w:p w14:paraId="1A5B1D15" w14:textId="77777777" w:rsidR="00DA2979" w:rsidRDefault="00C77BB5">
            <w:pPr>
              <w:spacing w:before="0"/>
            </w:pPr>
            <w:r>
              <w:t>60</w:t>
            </w:r>
          </w:p>
        </w:tc>
      </w:tr>
      <w:tr w:rsidR="00DA2979" w14:paraId="6F69684D" w14:textId="77777777" w:rsidTr="00DA6BEB">
        <w:tc>
          <w:tcPr>
            <w:tcW w:w="3420" w:type="dxa"/>
            <w:tcBorders>
              <w:top w:val="single" w:sz="12" w:space="0" w:color="000000"/>
              <w:left w:val="single" w:sz="12" w:space="0" w:color="000000"/>
              <w:bottom w:val="single" w:sz="12" w:space="0" w:color="000000"/>
              <w:right w:val="single" w:sz="12" w:space="0" w:color="000000"/>
            </w:tcBorders>
          </w:tcPr>
          <w:p w14:paraId="65515C94" w14:textId="77777777" w:rsidR="00DA2979" w:rsidRDefault="00C77BB5">
            <w:pPr>
              <w:spacing w:before="0"/>
            </w:pPr>
            <w:r>
              <w:t>3,301 to 10,000</w:t>
            </w:r>
          </w:p>
        </w:tc>
        <w:tc>
          <w:tcPr>
            <w:tcW w:w="4320" w:type="dxa"/>
            <w:tcBorders>
              <w:top w:val="single" w:sz="12" w:space="0" w:color="000000"/>
              <w:left w:val="single" w:sz="12" w:space="0" w:color="000000"/>
              <w:bottom w:val="single" w:sz="12" w:space="0" w:color="000000"/>
              <w:right w:val="single" w:sz="12" w:space="0" w:color="000000"/>
            </w:tcBorders>
          </w:tcPr>
          <w:p w14:paraId="7D598C54" w14:textId="77777777" w:rsidR="00DA2979" w:rsidRDefault="00C77BB5">
            <w:pPr>
              <w:spacing w:before="0"/>
            </w:pPr>
            <w:r>
              <w:t>40</w:t>
            </w:r>
          </w:p>
        </w:tc>
      </w:tr>
      <w:tr w:rsidR="00DA2979" w14:paraId="48178CE1" w14:textId="77777777" w:rsidTr="00DA6BEB">
        <w:tc>
          <w:tcPr>
            <w:tcW w:w="3420" w:type="dxa"/>
            <w:tcBorders>
              <w:top w:val="single" w:sz="12" w:space="0" w:color="000000"/>
              <w:left w:val="single" w:sz="12" w:space="0" w:color="000000"/>
              <w:bottom w:val="single" w:sz="12" w:space="0" w:color="000000"/>
              <w:right w:val="single" w:sz="12" w:space="0" w:color="000000"/>
            </w:tcBorders>
          </w:tcPr>
          <w:p w14:paraId="39D3407E" w14:textId="77777777" w:rsidR="00DA2979" w:rsidRDefault="00C77BB5">
            <w:pPr>
              <w:spacing w:before="0"/>
            </w:pPr>
            <w:r>
              <w:t>501 to 3,300</w:t>
            </w:r>
          </w:p>
        </w:tc>
        <w:tc>
          <w:tcPr>
            <w:tcW w:w="4320" w:type="dxa"/>
            <w:tcBorders>
              <w:top w:val="single" w:sz="12" w:space="0" w:color="000000"/>
              <w:left w:val="single" w:sz="12" w:space="0" w:color="000000"/>
              <w:bottom w:val="single" w:sz="12" w:space="0" w:color="000000"/>
              <w:right w:val="single" w:sz="12" w:space="0" w:color="000000"/>
            </w:tcBorders>
          </w:tcPr>
          <w:p w14:paraId="785DF89D" w14:textId="77777777" w:rsidR="00DA2979" w:rsidRDefault="00C77BB5">
            <w:pPr>
              <w:spacing w:before="0"/>
            </w:pPr>
            <w:r>
              <w:t>20</w:t>
            </w:r>
          </w:p>
        </w:tc>
      </w:tr>
      <w:tr w:rsidR="00DA2979" w14:paraId="02D611E6" w14:textId="77777777" w:rsidTr="00DA6BEB">
        <w:tc>
          <w:tcPr>
            <w:tcW w:w="3420" w:type="dxa"/>
            <w:tcBorders>
              <w:top w:val="single" w:sz="12" w:space="0" w:color="000000"/>
              <w:left w:val="single" w:sz="12" w:space="0" w:color="000000"/>
              <w:bottom w:val="single" w:sz="12" w:space="0" w:color="000000"/>
              <w:right w:val="single" w:sz="12" w:space="0" w:color="000000"/>
            </w:tcBorders>
          </w:tcPr>
          <w:p w14:paraId="4A8478AB" w14:textId="77777777" w:rsidR="00DA2979" w:rsidRDefault="00C77BB5">
            <w:pPr>
              <w:spacing w:before="0"/>
            </w:pPr>
            <w:r>
              <w:t>101 to 500</w:t>
            </w:r>
          </w:p>
        </w:tc>
        <w:tc>
          <w:tcPr>
            <w:tcW w:w="4320" w:type="dxa"/>
            <w:tcBorders>
              <w:top w:val="single" w:sz="12" w:space="0" w:color="000000"/>
              <w:left w:val="single" w:sz="12" w:space="0" w:color="000000"/>
              <w:bottom w:val="single" w:sz="12" w:space="0" w:color="000000"/>
              <w:right w:val="single" w:sz="12" w:space="0" w:color="000000"/>
            </w:tcBorders>
          </w:tcPr>
          <w:p w14:paraId="5716054C" w14:textId="77777777" w:rsidR="00DA2979" w:rsidRDefault="00C77BB5">
            <w:pPr>
              <w:spacing w:before="0"/>
            </w:pPr>
            <w:r>
              <w:t>10</w:t>
            </w:r>
          </w:p>
        </w:tc>
      </w:tr>
      <w:tr w:rsidR="00DA2979" w14:paraId="0424DC2E" w14:textId="77777777" w:rsidTr="00DA6BEB">
        <w:tc>
          <w:tcPr>
            <w:tcW w:w="3420" w:type="dxa"/>
            <w:tcBorders>
              <w:top w:val="single" w:sz="12" w:space="0" w:color="000000"/>
              <w:left w:val="single" w:sz="12" w:space="0" w:color="000000"/>
              <w:bottom w:val="single" w:sz="12" w:space="0" w:color="000000"/>
              <w:right w:val="single" w:sz="12" w:space="0" w:color="000000"/>
            </w:tcBorders>
          </w:tcPr>
          <w:p w14:paraId="69795D7F" w14:textId="77777777" w:rsidR="00DA2979" w:rsidRDefault="00C77BB5">
            <w:pPr>
              <w:spacing w:before="0"/>
            </w:pPr>
            <w:r>
              <w:rPr>
                <w:rFonts w:ascii="Arial Unicode MS" w:eastAsia="Arial Unicode MS" w:hAnsi="Arial Unicode MS" w:cs="Arial Unicode MS"/>
              </w:rPr>
              <w:t>Less than or equal to (≤) 100</w:t>
            </w:r>
          </w:p>
        </w:tc>
        <w:tc>
          <w:tcPr>
            <w:tcW w:w="4320" w:type="dxa"/>
            <w:tcBorders>
              <w:top w:val="single" w:sz="12" w:space="0" w:color="000000"/>
              <w:left w:val="single" w:sz="12" w:space="0" w:color="000000"/>
              <w:bottom w:val="single" w:sz="12" w:space="0" w:color="000000"/>
              <w:right w:val="single" w:sz="12" w:space="0" w:color="000000"/>
            </w:tcBorders>
          </w:tcPr>
          <w:p w14:paraId="7004D323" w14:textId="77777777" w:rsidR="00DA2979" w:rsidRDefault="00C77BB5">
            <w:pPr>
              <w:spacing w:before="0"/>
            </w:pPr>
            <w:r>
              <w:t>5</w:t>
            </w:r>
          </w:p>
        </w:tc>
      </w:tr>
    </w:tbl>
    <w:p w14:paraId="151F8AEF" w14:textId="77777777" w:rsidR="00DA2979" w:rsidRDefault="00C77BB5">
      <w:pPr>
        <w:pBdr>
          <w:top w:val="nil"/>
          <w:left w:val="nil"/>
          <w:bottom w:val="nil"/>
          <w:right w:val="nil"/>
          <w:between w:val="nil"/>
        </w:pBdr>
        <w:tabs>
          <w:tab w:val="left" w:pos="720"/>
          <w:tab w:val="left" w:pos="1440"/>
          <w:tab w:val="left" w:pos="2160"/>
        </w:tabs>
        <w:ind w:left="1440" w:hanging="720"/>
      </w:pPr>
      <w:r>
        <w:t>(v)</w:t>
      </w:r>
      <w:r>
        <w:tab/>
        <w:t>For water systems supplying sites with premise plumbing made of lead and/or a lead service line, the supplier must sample from sites with premise plumbing made of lead and/or with a lead service line.</w:t>
      </w:r>
    </w:p>
    <w:p w14:paraId="7621AB78" w14:textId="77777777" w:rsidR="00DA2979" w:rsidRDefault="00C77BB5">
      <w:pPr>
        <w:pBdr>
          <w:top w:val="nil"/>
          <w:left w:val="nil"/>
          <w:bottom w:val="nil"/>
          <w:right w:val="nil"/>
          <w:between w:val="nil"/>
        </w:pBdr>
        <w:tabs>
          <w:tab w:val="left" w:pos="720"/>
          <w:tab w:val="left" w:pos="1440"/>
          <w:tab w:val="left" w:pos="2160"/>
        </w:tabs>
        <w:ind w:left="2160" w:hanging="720"/>
      </w:pPr>
      <w:r>
        <w:t>(A)</w:t>
      </w:r>
      <w:r>
        <w:tab/>
        <w:t>If the supplier cannot identify enough sampling sites with premise plumbing made of lead and/or lead service lines, the supplier must still collect samples from every available site with premise plumbing made of lead and/or a lead service line and collect the remaining samples in accordance with 11.17(3)(a)(vi)(B).</w:t>
      </w:r>
    </w:p>
    <w:p w14:paraId="04BC00BA" w14:textId="77777777" w:rsidR="00DA2979" w:rsidRDefault="00C77BB5">
      <w:pPr>
        <w:pBdr>
          <w:top w:val="nil"/>
          <w:left w:val="nil"/>
          <w:bottom w:val="nil"/>
          <w:right w:val="nil"/>
          <w:between w:val="nil"/>
        </w:pBdr>
        <w:tabs>
          <w:tab w:val="left" w:pos="720"/>
          <w:tab w:val="left" w:pos="1440"/>
          <w:tab w:val="left" w:pos="2160"/>
        </w:tabs>
        <w:ind w:left="1440" w:hanging="720"/>
      </w:pPr>
      <w:r>
        <w:t>(vi)</w:t>
      </w:r>
      <w:r>
        <w:tab/>
        <w:t>The supplier must select sample sites from the highest available tier level, with Tier 1 being the highest tier and Tier 5 being the lowest tier.</w:t>
      </w:r>
    </w:p>
    <w:p w14:paraId="3B7482DD" w14:textId="77777777" w:rsidR="00DA2979" w:rsidRDefault="00C77BB5">
      <w:pPr>
        <w:pBdr>
          <w:top w:val="nil"/>
          <w:left w:val="nil"/>
          <w:bottom w:val="nil"/>
          <w:right w:val="nil"/>
          <w:between w:val="nil"/>
        </w:pBdr>
        <w:tabs>
          <w:tab w:val="left" w:pos="720"/>
          <w:tab w:val="left" w:pos="1440"/>
          <w:tab w:val="left" w:pos="2160"/>
        </w:tabs>
        <w:ind w:left="2160" w:hanging="720"/>
      </w:pPr>
      <w:r>
        <w:lastRenderedPageBreak/>
        <w:t>(A)</w:t>
      </w:r>
      <w:r>
        <w:tab/>
        <w:t>Sites are available unless a customer refuses to participate in sampling or the supplier has made at least two outreach attempts at a site and has not received a response.</w:t>
      </w:r>
    </w:p>
    <w:p w14:paraId="7FCD20F6" w14:textId="77777777" w:rsidR="00DA2979" w:rsidRDefault="00C77BB5">
      <w:pPr>
        <w:pBdr>
          <w:top w:val="nil"/>
          <w:left w:val="nil"/>
          <w:bottom w:val="nil"/>
          <w:right w:val="nil"/>
          <w:between w:val="nil"/>
        </w:pBdr>
        <w:tabs>
          <w:tab w:val="left" w:pos="720"/>
          <w:tab w:val="left" w:pos="1440"/>
          <w:tab w:val="left" w:pos="2160"/>
        </w:tabs>
        <w:ind w:left="2880" w:hanging="720"/>
      </w:pPr>
      <w:r>
        <w:t>(I)</w:t>
      </w:r>
      <w:r>
        <w:tab/>
        <w:t>The supplier may continue conducting outreach at unavailable sites and may subsequently add such sites to the sample site plan (e.g., the supplier receives a service initiation request from a new property owner or occupant or a new consumer request for sampling).</w:t>
      </w:r>
    </w:p>
    <w:p w14:paraId="7B7684E9" w14:textId="77777777" w:rsidR="00DA2979" w:rsidRDefault="00C77BB5">
      <w:pPr>
        <w:pBdr>
          <w:top w:val="nil"/>
          <w:left w:val="nil"/>
          <w:bottom w:val="nil"/>
          <w:right w:val="nil"/>
          <w:between w:val="nil"/>
        </w:pBdr>
        <w:tabs>
          <w:tab w:val="left" w:pos="720"/>
          <w:tab w:val="left" w:pos="1440"/>
          <w:tab w:val="left" w:pos="2160"/>
        </w:tabs>
        <w:ind w:left="2160" w:hanging="720"/>
      </w:pPr>
      <w:r>
        <w:t>(B)</w:t>
      </w:r>
      <w:r>
        <w:tab/>
        <w:t>If the supplier does not have enough sites from a higher tier to meet the number of sites required in 11.17(3)(d) or (e), the supplier must sample sites from the next highest tier.</w:t>
      </w:r>
    </w:p>
    <w:p w14:paraId="3364B1CF" w14:textId="7F377CB2" w:rsidR="00DA2979" w:rsidRPr="0063011D" w:rsidRDefault="00C77BB5" w:rsidP="0063011D">
      <w:pPr>
        <w:pBdr>
          <w:top w:val="nil"/>
          <w:left w:val="nil"/>
          <w:bottom w:val="nil"/>
          <w:right w:val="nil"/>
          <w:between w:val="nil"/>
        </w:pBdr>
        <w:tabs>
          <w:tab w:val="left" w:pos="720"/>
          <w:tab w:val="left" w:pos="1440"/>
          <w:tab w:val="left" w:pos="2160"/>
        </w:tabs>
        <w:ind w:left="2160" w:hanging="720"/>
      </w:pPr>
      <w:r>
        <w:t>(C)</w:t>
      </w:r>
      <w:r>
        <w:tab/>
        <w:t>If Tier 2 sites comprise at least 20 percent of the residential structures supplied by a community water system, the supplier may sample Tier 2 sites even when Tier 1 sites are available.</w:t>
      </w:r>
    </w:p>
    <w:p w14:paraId="390616AF" w14:textId="68550642"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Lead and Copper Action Levels</w:t>
      </w:r>
    </w:p>
    <w:p w14:paraId="39A1122A" w14:textId="0F8E1999"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lead and copper action levels are as follows:</w:t>
      </w:r>
    </w:p>
    <w:p w14:paraId="73429FE2" w14:textId="6D1C90F9" w:rsidR="00DA2979" w:rsidRDefault="00C77BB5">
      <w:pPr>
        <w:pBdr>
          <w:top w:val="nil"/>
          <w:left w:val="nil"/>
          <w:bottom w:val="nil"/>
          <w:right w:val="nil"/>
          <w:between w:val="nil"/>
        </w:pBdr>
        <w:tabs>
          <w:tab w:val="left" w:pos="720"/>
          <w:tab w:val="left" w:pos="1440"/>
        </w:tabs>
        <w:rPr>
          <w:color w:val="000000"/>
        </w:rPr>
      </w:pPr>
      <w:r>
        <w:rPr>
          <w:color w:val="000000"/>
        </w:rPr>
        <w:t>TABLE 11.17-I</w:t>
      </w:r>
      <w:r w:rsidRPr="0063011D">
        <w:t>V</w:t>
      </w:r>
      <w:r>
        <w:rPr>
          <w:color w:val="000000"/>
        </w:rPr>
        <w:t xml:space="preserve"> LEAD AND COPPER ACTION LEVELS</w:t>
      </w:r>
    </w:p>
    <w:p w14:paraId="5DFC9E01" w14:textId="77777777" w:rsidR="00DA2979" w:rsidRDefault="00DA2979">
      <w:pPr>
        <w:spacing w:before="0"/>
      </w:pPr>
    </w:p>
    <w:tbl>
      <w:tblPr>
        <w:tblStyle w:val="a3"/>
        <w:tblW w:w="4140" w:type="dxa"/>
        <w:tblInd w:w="89" w:type="dxa"/>
        <w:tblLayout w:type="fixed"/>
        <w:tblLook w:val="0020" w:firstRow="1" w:lastRow="0" w:firstColumn="0" w:lastColumn="0" w:noHBand="0" w:noVBand="0"/>
        <w:tblCaption w:val="TABLE 11.17-IV LEAD AND COPPER ACTION LEVELS"/>
        <w:tblDescription w:val="This table lists lead and copper action levels. Lead = .010 mg/L and Copper = 1.3 mg/L."/>
      </w:tblPr>
      <w:tblGrid>
        <w:gridCol w:w="1980"/>
        <w:gridCol w:w="2160"/>
      </w:tblGrid>
      <w:tr w:rsidR="0063011D" w14:paraId="00E1AD59" w14:textId="77777777" w:rsidTr="00DA6BEB">
        <w:trPr>
          <w:trHeight w:val="254"/>
          <w:tblHeader/>
        </w:trPr>
        <w:tc>
          <w:tcPr>
            <w:tcW w:w="1980" w:type="dxa"/>
            <w:tcBorders>
              <w:top w:val="single" w:sz="12" w:space="0" w:color="000000"/>
              <w:left w:val="single" w:sz="12" w:space="0" w:color="000000"/>
              <w:bottom w:val="single" w:sz="12" w:space="0" w:color="000000"/>
              <w:right w:val="single" w:sz="12" w:space="0" w:color="000000"/>
            </w:tcBorders>
          </w:tcPr>
          <w:p w14:paraId="3F4684C6" w14:textId="77777777" w:rsidR="0063011D" w:rsidRDefault="0063011D">
            <w:pPr>
              <w:spacing w:before="0"/>
            </w:pPr>
            <w:r>
              <w:rPr>
                <w:u w:val="single"/>
              </w:rPr>
              <w:t>Contaminant</w:t>
            </w:r>
          </w:p>
        </w:tc>
        <w:tc>
          <w:tcPr>
            <w:tcW w:w="2160" w:type="dxa"/>
            <w:tcBorders>
              <w:top w:val="single" w:sz="12" w:space="0" w:color="000000"/>
              <w:left w:val="single" w:sz="12" w:space="0" w:color="000000"/>
              <w:bottom w:val="single" w:sz="12" w:space="0" w:color="000000"/>
              <w:right w:val="single" w:sz="12" w:space="0" w:color="000000"/>
            </w:tcBorders>
            <w:shd w:val="clear" w:color="auto" w:fill="FFFFFF" w:themeFill="background1"/>
          </w:tcPr>
          <w:p w14:paraId="0293F319" w14:textId="77777777" w:rsidR="0063011D" w:rsidRDefault="0063011D">
            <w:pPr>
              <w:spacing w:before="0"/>
            </w:pPr>
            <w:r>
              <w:rPr>
                <w:u w:val="single"/>
              </w:rPr>
              <w:t>Action Level (mg/L)</w:t>
            </w:r>
          </w:p>
        </w:tc>
      </w:tr>
      <w:tr w:rsidR="0063011D" w14:paraId="091073EE" w14:textId="77777777" w:rsidTr="00DA6BEB">
        <w:tc>
          <w:tcPr>
            <w:tcW w:w="1980" w:type="dxa"/>
            <w:tcBorders>
              <w:top w:val="single" w:sz="12" w:space="0" w:color="000000"/>
              <w:left w:val="single" w:sz="12" w:space="0" w:color="000000"/>
              <w:bottom w:val="single" w:sz="12" w:space="0" w:color="000000"/>
              <w:right w:val="single" w:sz="12" w:space="0" w:color="000000"/>
            </w:tcBorders>
          </w:tcPr>
          <w:p w14:paraId="6CC3E9B3" w14:textId="77777777" w:rsidR="0063011D" w:rsidRDefault="0063011D">
            <w:pPr>
              <w:spacing w:before="0"/>
            </w:pPr>
            <w:r>
              <w:t>Lead </w:t>
            </w:r>
          </w:p>
        </w:tc>
        <w:tc>
          <w:tcPr>
            <w:tcW w:w="2160" w:type="dxa"/>
            <w:tcBorders>
              <w:top w:val="single" w:sz="12" w:space="0" w:color="000000"/>
              <w:left w:val="single" w:sz="12" w:space="0" w:color="000000"/>
              <w:bottom w:val="single" w:sz="12" w:space="0" w:color="000000"/>
              <w:right w:val="single" w:sz="12" w:space="0" w:color="000000"/>
            </w:tcBorders>
          </w:tcPr>
          <w:p w14:paraId="4245C12B" w14:textId="0C54FC26" w:rsidR="0063011D" w:rsidRDefault="0063011D">
            <w:pPr>
              <w:spacing w:before="0"/>
            </w:pPr>
            <w:r>
              <w:t>0.010</w:t>
            </w:r>
          </w:p>
        </w:tc>
      </w:tr>
      <w:tr w:rsidR="0063011D" w14:paraId="70A1C87D" w14:textId="77777777" w:rsidTr="00DA6BEB">
        <w:tc>
          <w:tcPr>
            <w:tcW w:w="1980" w:type="dxa"/>
            <w:tcBorders>
              <w:top w:val="single" w:sz="12" w:space="0" w:color="000000"/>
              <w:left w:val="single" w:sz="12" w:space="0" w:color="000000"/>
              <w:bottom w:val="single" w:sz="12" w:space="0" w:color="000000"/>
              <w:right w:val="single" w:sz="12" w:space="0" w:color="000000"/>
            </w:tcBorders>
          </w:tcPr>
          <w:p w14:paraId="573C14C0" w14:textId="77777777" w:rsidR="0063011D" w:rsidRDefault="0063011D">
            <w:pPr>
              <w:spacing w:before="0"/>
            </w:pPr>
            <w:r>
              <w:t>Copper</w:t>
            </w:r>
          </w:p>
        </w:tc>
        <w:tc>
          <w:tcPr>
            <w:tcW w:w="2160" w:type="dxa"/>
            <w:tcBorders>
              <w:top w:val="single" w:sz="12" w:space="0" w:color="000000"/>
              <w:left w:val="single" w:sz="12" w:space="0" w:color="000000"/>
              <w:bottom w:val="single" w:sz="12" w:space="0" w:color="000000"/>
              <w:right w:val="single" w:sz="12" w:space="0" w:color="000000"/>
            </w:tcBorders>
          </w:tcPr>
          <w:p w14:paraId="6EF964ED" w14:textId="77777777" w:rsidR="0063011D" w:rsidRDefault="0063011D">
            <w:pPr>
              <w:spacing w:before="0"/>
            </w:pPr>
            <w:r>
              <w:t>1.3</w:t>
            </w:r>
          </w:p>
        </w:tc>
      </w:tr>
    </w:tbl>
    <w:p w14:paraId="09954EF0" w14:textId="5A3A4B0A"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The action levels must be determined based on tap water samples </w:t>
      </w:r>
      <w:r w:rsidRPr="0063011D">
        <w:t>that must be considered for inclusion under 11.17(3)(f)</w:t>
      </w:r>
      <w:r>
        <w:rPr>
          <w:color w:val="000000"/>
        </w:rPr>
        <w:t xml:space="preserve"> for the purpose of calculating the 90</w:t>
      </w:r>
      <w:r w:rsidRPr="0063011D">
        <w:t>th</w:t>
      </w:r>
      <w:r w:rsidRPr="0063011D">
        <w:rPr>
          <w:vertAlign w:val="superscript"/>
        </w:rPr>
        <w:t xml:space="preserve"> </w:t>
      </w:r>
      <w:r>
        <w:rPr>
          <w:color w:val="000000"/>
        </w:rPr>
        <w:t>percentile and tested using the analytical methods specified in 11.46(9).</w:t>
      </w:r>
    </w:p>
    <w:p w14:paraId="4001F37A" w14:textId="6E041EF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The action levels as specified in 11.17(3)(b) are applicable to 11.17 where referenced.</w:t>
      </w:r>
    </w:p>
    <w:p w14:paraId="25E66231" w14:textId="09800BA4"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The 90th percentile concentration shall be computed as follows:</w:t>
      </w:r>
    </w:p>
    <w:p w14:paraId="1251C799" w14:textId="7D38926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results of lead or copper samples taken during a tap sampling period </w:t>
      </w:r>
      <w:r w:rsidRPr="0063011D">
        <w:t>that are eligible for inclusion</w:t>
      </w:r>
      <w:r>
        <w:rPr>
          <w:color w:val="000000"/>
        </w:rPr>
        <w:t xml:space="preserve"> in the 90th percentile calculation </w:t>
      </w:r>
      <w:r w:rsidRPr="0063011D">
        <w:t xml:space="preserve">under 11.17(3)(f) must </w:t>
      </w:r>
      <w:r>
        <w:rPr>
          <w:color w:val="000000"/>
        </w:rPr>
        <w:t>be placed in ascending order from the sample with the lowest concentration to the sample with the highest concentration. To determine the total number of samples for use in the 90th percentile calculation, the following conditions apply:</w:t>
      </w:r>
    </w:p>
    <w:p w14:paraId="6662EB3B" w14:textId="300FEC76"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r>
      <w:r w:rsidRPr="0063011D">
        <w:t>For systems that do not have Tier 1 and/or Tier 2 sites, and only have sites identified as Tier 3, 4, or 5, the supplier must use the results of all lead and copper samples collected during the tap sampling period.</w:t>
      </w:r>
    </w:p>
    <w:p w14:paraId="7BE72E8A" w14:textId="1D38365F" w:rsidR="00DA2979" w:rsidRPr="0063011D" w:rsidRDefault="00C77BB5">
      <w:pPr>
        <w:pBdr>
          <w:top w:val="nil"/>
          <w:left w:val="nil"/>
          <w:bottom w:val="nil"/>
          <w:right w:val="nil"/>
          <w:between w:val="nil"/>
        </w:pBdr>
        <w:tabs>
          <w:tab w:val="left" w:pos="720"/>
          <w:tab w:val="left" w:pos="1440"/>
          <w:tab w:val="left" w:pos="2160"/>
        </w:tabs>
        <w:ind w:left="2880" w:hanging="720"/>
      </w:pPr>
      <w:r>
        <w:rPr>
          <w:color w:val="000000"/>
        </w:rPr>
        <w:t>(II)</w:t>
      </w:r>
      <w:r>
        <w:rPr>
          <w:color w:val="000000"/>
        </w:rPr>
        <w:tab/>
      </w:r>
      <w:r w:rsidRPr="0063011D">
        <w:t>For systems with sites identified as Tier 1 or 2 with enough Tier 1 or 2 sites to meet the minimum number of sites specified in 11.17(3)(d) or (e):</w:t>
      </w:r>
    </w:p>
    <w:p w14:paraId="6EF16ADA" w14:textId="77777777" w:rsidR="00DA2979" w:rsidRPr="0063011D" w:rsidRDefault="00C77BB5">
      <w:pPr>
        <w:pBdr>
          <w:top w:val="nil"/>
          <w:left w:val="nil"/>
          <w:bottom w:val="nil"/>
          <w:right w:val="nil"/>
          <w:between w:val="nil"/>
        </w:pBdr>
        <w:tabs>
          <w:tab w:val="left" w:pos="720"/>
          <w:tab w:val="left" w:pos="1440"/>
          <w:tab w:val="left" w:pos="2160"/>
        </w:tabs>
        <w:ind w:left="3600" w:hanging="720"/>
      </w:pPr>
      <w:r w:rsidRPr="0063011D">
        <w:t>(a)</w:t>
      </w:r>
      <w:r w:rsidRPr="0063011D">
        <w:tab/>
        <w:t>For lead, the supplier must include the higher of the first-liter and fifth-liter lead sample results at each Tier 1 and 2 site (or first-liter lead sample if tiering is based on premise plumbing) taken during the tap sampling period.</w:t>
      </w:r>
    </w:p>
    <w:p w14:paraId="3E9D1DD0" w14:textId="77777777" w:rsidR="00DA2979" w:rsidRPr="0063011D" w:rsidRDefault="00C77BB5">
      <w:pPr>
        <w:pBdr>
          <w:top w:val="nil"/>
          <w:left w:val="nil"/>
          <w:bottom w:val="nil"/>
          <w:right w:val="nil"/>
          <w:between w:val="nil"/>
        </w:pBdr>
        <w:tabs>
          <w:tab w:val="left" w:pos="720"/>
          <w:tab w:val="left" w:pos="1440"/>
          <w:tab w:val="left" w:pos="2160"/>
        </w:tabs>
        <w:ind w:left="3600" w:hanging="720"/>
      </w:pPr>
      <w:r w:rsidRPr="0063011D">
        <w:lastRenderedPageBreak/>
        <w:t>(b)</w:t>
      </w:r>
      <w:r w:rsidRPr="0063011D">
        <w:tab/>
        <w:t>For copper, the supplier must include all first-liter copper samples collected at each Tier 1 and 2 site taken during the tap sampling period.</w:t>
      </w:r>
    </w:p>
    <w:p w14:paraId="2C8D8EB4" w14:textId="77777777" w:rsidR="00DA2979" w:rsidRPr="0063011D" w:rsidRDefault="00C77BB5" w:rsidP="0063011D">
      <w:pPr>
        <w:pBdr>
          <w:top w:val="nil"/>
          <w:left w:val="nil"/>
          <w:bottom w:val="nil"/>
          <w:right w:val="nil"/>
          <w:between w:val="nil"/>
        </w:pBdr>
        <w:tabs>
          <w:tab w:val="left" w:pos="720"/>
          <w:tab w:val="left" w:pos="1440"/>
          <w:tab w:val="left" w:pos="2160"/>
        </w:tabs>
        <w:ind w:left="3600" w:hanging="720"/>
      </w:pPr>
      <w:r w:rsidRPr="0063011D">
        <w:t>(c)</w:t>
      </w:r>
      <w:r w:rsidRPr="0063011D">
        <w:tab/>
        <w:t>Lead or copper sample results from Tier 3, 4, or 5 sites cannot be included in this calculation.</w:t>
      </w:r>
    </w:p>
    <w:p w14:paraId="4DA85692" w14:textId="7DDDE4AF" w:rsidR="00DA2979" w:rsidRPr="0063011D" w:rsidRDefault="00C77BB5">
      <w:pPr>
        <w:pBdr>
          <w:top w:val="nil"/>
          <w:left w:val="nil"/>
          <w:bottom w:val="nil"/>
          <w:right w:val="nil"/>
          <w:between w:val="nil"/>
        </w:pBdr>
        <w:tabs>
          <w:tab w:val="left" w:pos="720"/>
          <w:tab w:val="left" w:pos="1440"/>
          <w:tab w:val="left" w:pos="2160"/>
        </w:tabs>
        <w:ind w:left="2880" w:hanging="720"/>
      </w:pPr>
      <w:r>
        <w:rPr>
          <w:color w:val="000000"/>
        </w:rPr>
        <w:t>(III)</w:t>
      </w:r>
      <w:r>
        <w:rPr>
          <w:color w:val="000000"/>
        </w:rPr>
        <w:tab/>
      </w:r>
      <w:r w:rsidRPr="0063011D">
        <w:t>For water systems with sites identified as Tier 1 or 2 without enough Tier 1 or 2 sites to meet the minimum number of sites specified in 11.17(3)(d) or (e):</w:t>
      </w:r>
    </w:p>
    <w:p w14:paraId="4E0E0E4F" w14:textId="77777777" w:rsidR="00DA2979" w:rsidRPr="0063011D" w:rsidRDefault="00C77BB5">
      <w:pPr>
        <w:pBdr>
          <w:top w:val="nil"/>
          <w:left w:val="nil"/>
          <w:bottom w:val="nil"/>
          <w:right w:val="nil"/>
          <w:between w:val="nil"/>
        </w:pBdr>
        <w:tabs>
          <w:tab w:val="left" w:pos="720"/>
          <w:tab w:val="left" w:pos="1440"/>
          <w:tab w:val="left" w:pos="2160"/>
        </w:tabs>
        <w:ind w:left="3600" w:hanging="720"/>
      </w:pPr>
      <w:r w:rsidRPr="0063011D">
        <w:t>(a)</w:t>
      </w:r>
      <w:r w:rsidRPr="0063011D">
        <w:tab/>
        <w:t>For lead, the supplier must use the higher value of the first-liter and fifth-liter lead sample for each Tier 1 or 2 site (or first-liter lead sample if tiering is based on premise plumbing) and the first-liter lead samples from sites in the next highest available tier (i.e., Tier 3, 4, and 5) to meet the minimum number of sites required in 11.17(3)(d) or (e).</w:t>
      </w:r>
    </w:p>
    <w:p w14:paraId="0C47BC6D" w14:textId="77777777" w:rsidR="00DA2979" w:rsidRPr="0063011D" w:rsidRDefault="00C77BB5">
      <w:pPr>
        <w:pBdr>
          <w:top w:val="nil"/>
          <w:left w:val="nil"/>
          <w:bottom w:val="nil"/>
          <w:right w:val="nil"/>
          <w:between w:val="nil"/>
        </w:pBdr>
        <w:tabs>
          <w:tab w:val="left" w:pos="720"/>
          <w:tab w:val="left" w:pos="1440"/>
          <w:tab w:val="left" w:pos="2160"/>
        </w:tabs>
        <w:ind w:left="3600" w:hanging="720"/>
      </w:pPr>
      <w:r w:rsidRPr="0063011D">
        <w:t>(b)</w:t>
      </w:r>
      <w:r w:rsidRPr="0063011D">
        <w:tab/>
        <w:t>For copper, the supplier must use all first-liter copper samples collected.</w:t>
      </w:r>
    </w:p>
    <w:p w14:paraId="37145F44" w14:textId="77777777" w:rsidR="00DA2979" w:rsidRPr="0063011D" w:rsidRDefault="00C77BB5" w:rsidP="0063011D">
      <w:pPr>
        <w:pBdr>
          <w:top w:val="nil"/>
          <w:left w:val="nil"/>
          <w:bottom w:val="nil"/>
          <w:right w:val="nil"/>
          <w:between w:val="nil"/>
        </w:pBdr>
        <w:tabs>
          <w:tab w:val="left" w:pos="720"/>
          <w:tab w:val="left" w:pos="1440"/>
          <w:tab w:val="left" w:pos="2160"/>
        </w:tabs>
        <w:ind w:left="3600" w:hanging="720"/>
      </w:pPr>
      <w:r w:rsidRPr="0063011D">
        <w:t>(c)</w:t>
      </w:r>
      <w:r w:rsidRPr="0063011D">
        <w:tab/>
        <w:t>The supplier must only include samples with the highest concentrations such that the number of sample results equals the minimum number of sites required to be sampled under 11.17(3)(d) or (e).</w:t>
      </w:r>
    </w:p>
    <w:p w14:paraId="239779FD" w14:textId="3258976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Each sampling result shall be assigned a number, </w:t>
      </w:r>
      <w:r w:rsidRPr="0063011D">
        <w:t>in ascending order beginning with the number 1 for the sample with the lowest concentration</w:t>
      </w:r>
      <w:r>
        <w:rPr>
          <w:color w:val="000000"/>
        </w:rPr>
        <w:t>. The number assigned to the sample with the highest contaminant level must be equal to the total number of samples as determined in 11.17(3)(b)(iv)(A).</w:t>
      </w:r>
    </w:p>
    <w:p w14:paraId="052FA0ED" w14:textId="3B066EA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total number of samples for use in the 90th percentile calculation as determined in 11.17(3)(b)(iv)(A) shall be multiplied by 0.9.</w:t>
      </w:r>
    </w:p>
    <w:p w14:paraId="0F3D588D" w14:textId="2FECB80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 xml:space="preserve">The </w:t>
      </w:r>
      <w:r w:rsidRPr="0063011D">
        <w:t>90th percentile concentration is the</w:t>
      </w:r>
      <w:r>
        <w:rPr>
          <w:color w:val="000000"/>
        </w:rPr>
        <w:t xml:space="preserve"> concentration of lead or copper in the numbered sample yielded by the calculation in 11.17(3)(b)(iv)(C).</w:t>
      </w:r>
    </w:p>
    <w:p w14:paraId="3F7AD265" w14:textId="6C5B7B7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90th percentile concentration is calculated using an interpolation between the ranked contaminant concentrations when the total number of samples multiplied by 0.9 does not result in a whole number.</w:t>
      </w:r>
    </w:p>
    <w:p w14:paraId="65E636DE" w14:textId="16E0CF4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r>
      <w:r w:rsidRPr="0063011D">
        <w:t>For suppliers that collect samples from five sites per tap sampling period</w:t>
      </w:r>
      <w:r>
        <w:rPr>
          <w:color w:val="000000"/>
        </w:rPr>
        <w:t>, the 90th percentile concentration is the average of the highest and second highest concentration.</w:t>
      </w:r>
    </w:p>
    <w:p w14:paraId="4BD3DC1B" w14:textId="7FF7BF2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 xml:space="preserve">For a supplier </w:t>
      </w:r>
      <w:r w:rsidRPr="0063011D">
        <w:t>that is allowed by the Department to collect fewer than five samples or has failed to collect at least five samples, including first-liter-and-fifth-liter-paired lead samples</w:t>
      </w:r>
      <w:r>
        <w:rPr>
          <w:color w:val="000000"/>
        </w:rPr>
        <w:t>, the sample result with the highest concentration is considered the 90th percentile value.</w:t>
      </w:r>
    </w:p>
    <w:p w14:paraId="19AFE282"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(G)</w:t>
      </w:r>
      <w:r w:rsidRPr="0063011D">
        <w:tab/>
        <w:t>For suppliers that meet the criteria specified in 11.17(3)(b)(iv)(A)(III) that do not collect enough samples to meet the minimum number of sites required under 11.17(3)(d) or (e), and 11.17(3)(b)(iv)(F) is not applicable, the supplier must calculate the 90th percentile lead and copper levels following the steps in 11.17(3)(b)(iv)(A-D).</w:t>
      </w:r>
    </w:p>
    <w:p w14:paraId="0B9161E2"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(c)</w:t>
      </w:r>
      <w:r>
        <w:rPr>
          <w:color w:val="000000"/>
        </w:rPr>
        <w:tab/>
      </w:r>
      <w:r>
        <w:rPr>
          <w:color w:val="000000"/>
          <w:u w:val="single"/>
        </w:rPr>
        <w:t>Sample Collection Methods for Lead and Copper Tap Samples</w:t>
      </w:r>
    </w:p>
    <w:p w14:paraId="6364C79B"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collect lead and copper tap samples as follows:</w:t>
      </w:r>
    </w:p>
    <w:p w14:paraId="2C4A817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Samples must be one liter in volume and be collected where the water has stood motionless in the plumbing system and/or service line of each sampling site for at least six hours.</w:t>
      </w:r>
    </w:p>
    <w:p w14:paraId="41558B3F" w14:textId="77777777" w:rsidR="00DA2979" w:rsidRPr="0063011D" w:rsidRDefault="00C77BB5">
      <w:pPr>
        <w:tabs>
          <w:tab w:val="left" w:pos="720"/>
          <w:tab w:val="left" w:pos="1440"/>
          <w:tab w:val="left" w:pos="2160"/>
        </w:tabs>
        <w:ind w:left="2160" w:hanging="720"/>
      </w:pPr>
      <w:r w:rsidRPr="0063011D">
        <w:t>(B)</w:t>
      </w:r>
      <w:r w:rsidRPr="0063011D">
        <w:tab/>
        <w:t>Samples must be collected in wide-mouth, one-liter sample bottles.</w:t>
      </w:r>
    </w:p>
    <w:p w14:paraId="09CBC1A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Samples from residential housing must be collected from an interior kitchen or bathroom sink cold-water tap.</w:t>
      </w:r>
    </w:p>
    <w:p w14:paraId="68D04435"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(D)</w:t>
      </w:r>
      <w:r w:rsidRPr="0063011D">
        <w:tab/>
        <w:t>Samples from a nonresidential building must be collected at an interior cold-water tap from which water is typically drawn for human consumption.</w:t>
      </w:r>
    </w:p>
    <w:p w14:paraId="18D595B9" w14:textId="13C1FE6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t>The first-</w:t>
      </w:r>
      <w:r w:rsidRPr="0063011D">
        <w:t>liter</w:t>
      </w:r>
      <w:r>
        <w:rPr>
          <w:color w:val="000000"/>
        </w:rPr>
        <w:t xml:space="preserve"> sample must be analyzed for lead and copper </w:t>
      </w:r>
      <w:r w:rsidRPr="0063011D">
        <w:t>at sample sites where both contaminants are required to be monitored</w:t>
      </w:r>
      <w:r>
        <w:rPr>
          <w:color w:val="000000"/>
        </w:rPr>
        <w:t>.</w:t>
      </w:r>
    </w:p>
    <w:p w14:paraId="54DDA655" w14:textId="68CA7B13"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r>
      <w:r w:rsidRPr="0063011D">
        <w:t>At sample sites where only lead is required to be monitored, the first-liter sample may be analyzed for only lead</w:t>
      </w:r>
      <w:r>
        <w:rPr>
          <w:color w:val="000000"/>
        </w:rPr>
        <w:t>.</w:t>
      </w:r>
    </w:p>
    <w:p w14:paraId="6272144D" w14:textId="20466657" w:rsidR="00DA2979" w:rsidRDefault="00C77BB5" w:rsidP="0063011D">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F</w:t>
      </w:r>
      <w:r>
        <w:rPr>
          <w:color w:val="000000"/>
        </w:rPr>
        <w:t>)</w:t>
      </w:r>
      <w:r>
        <w:rPr>
          <w:color w:val="000000"/>
        </w:rPr>
        <w:tab/>
        <w:t xml:space="preserve">For sites with a lead service line, which </w:t>
      </w:r>
      <w:r w:rsidRPr="0063011D">
        <w:t>qualify as</w:t>
      </w:r>
      <w:r>
        <w:rPr>
          <w:color w:val="000000"/>
        </w:rPr>
        <w:t xml:space="preserve"> </w:t>
      </w:r>
      <w:r w:rsidRPr="0063011D">
        <w:t>Tier 1 or Tier 2 sites,</w:t>
      </w:r>
      <w:r>
        <w:rPr>
          <w:color w:val="000000"/>
        </w:rPr>
        <w:t xml:space="preserve"> the supplier must also collect a fifth-liter sample</w:t>
      </w:r>
      <w:r w:rsidRPr="0063011D">
        <w:t xml:space="preserve"> at the same time as the first-liter sample.</w:t>
      </w:r>
    </w:p>
    <w:p w14:paraId="4D81CABA" w14:textId="00BF60D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fifth-liter sample must be analyzed for lead.</w:t>
      </w:r>
    </w:p>
    <w:p w14:paraId="074B2BF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To collect a first-liter-and-fifth-liter-paired sample, the supplier must collect tap water in five consecutively numbered, wide-mouth one-liter sample bottles starting with the first sample bottle then filling each subsequently numbered bottle in consecutive order until the final bottle is filled, ensuring the water is running constantly while the samples are being collected. The first-liter sample is the first sample collected and the fifth-liter sample is the final sample collected in this sequence.</w:t>
      </w:r>
    </w:p>
    <w:p w14:paraId="7299FBE5" w14:textId="3A5BC626" w:rsidR="00DA2979" w:rsidRDefault="00C77BB5" w:rsidP="0063011D">
      <w:pPr>
        <w:pBdr>
          <w:top w:val="nil"/>
          <w:left w:val="nil"/>
          <w:bottom w:val="nil"/>
          <w:right w:val="nil"/>
          <w:between w:val="nil"/>
        </w:pBdr>
        <w:tabs>
          <w:tab w:val="left" w:pos="720"/>
          <w:tab w:val="left" w:pos="1440"/>
          <w:tab w:val="left" w:pos="2160"/>
        </w:tabs>
        <w:ind w:left="2160" w:hanging="720"/>
        <w:rPr>
          <w:color w:val="000000"/>
        </w:rPr>
      </w:pPr>
      <w:r w:rsidRPr="0063011D">
        <w:t>(a)</w:t>
      </w:r>
      <w:r w:rsidRPr="0063011D">
        <w:tab/>
        <w:t>The samples must be collected after the water has stood motionless in the plumbing and lead service line of each sampling site for at least six hours without flushing the tap prior to sample collection.</w:t>
      </w:r>
    </w:p>
    <w:p w14:paraId="186164AC" w14:textId="6779DAF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G</w:t>
      </w:r>
      <w:r>
        <w:rPr>
          <w:color w:val="000000"/>
        </w:rPr>
        <w:t>)</w:t>
      </w:r>
      <w:r>
        <w:rPr>
          <w:color w:val="000000"/>
        </w:rPr>
        <w:tab/>
        <w:t xml:space="preserve">The supplier may allow </w:t>
      </w:r>
      <w:r w:rsidRPr="0063011D">
        <w:t xml:space="preserve">members of the public </w:t>
      </w:r>
      <w:r>
        <w:rPr>
          <w:color w:val="000000"/>
        </w:rPr>
        <w:t>to collect samples after providing instructions for proper sampling procedures with the following conditions:</w:t>
      </w:r>
    </w:p>
    <w:p w14:paraId="6B5FE449"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procedures may not include instructions for aerator removal and cleaning or flushing of taps prior to the start of the minimum six-hour stagnation period (i.e., pre-stagnation flushing).</w:t>
      </w:r>
    </w:p>
    <w:p w14:paraId="58C5C180" w14:textId="1AED479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r>
      <w:r w:rsidRPr="0063011D">
        <w:t>To protect members of the public from injury due to</w:t>
      </w:r>
      <w:r>
        <w:rPr>
          <w:color w:val="000000"/>
        </w:rPr>
        <w:t xml:space="preserve"> handling nitric acid, </w:t>
      </w:r>
      <w:r w:rsidRPr="0063011D">
        <w:t>samples may be acidified up to 14 days after the sample is collected</w:t>
      </w:r>
      <w:r>
        <w:rPr>
          <w:color w:val="000000"/>
        </w:rPr>
        <w:t>. After acidification to resolubilize the metals, the sample must stand in the original container for the time specified in the approved EPA method before the sample can be analyzed.</w:t>
      </w:r>
    </w:p>
    <w:p w14:paraId="359D2471" w14:textId="103E080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(III)</w:t>
      </w:r>
      <w:r>
        <w:rPr>
          <w:color w:val="000000"/>
        </w:rPr>
        <w:tab/>
        <w:t xml:space="preserve">If a supplier allows </w:t>
      </w:r>
      <w:r w:rsidRPr="0063011D">
        <w:t xml:space="preserve">members of the public </w:t>
      </w:r>
      <w:r>
        <w:rPr>
          <w:color w:val="000000"/>
        </w:rPr>
        <w:t>to perform sampling, the supplier may not challenge the accuracy of sampling results</w:t>
      </w:r>
      <w:r w:rsidRPr="0063011D">
        <w:t xml:space="preserve"> based on alleged sample collection errors.</w:t>
      </w:r>
    </w:p>
    <w:p w14:paraId="688BCDD4" w14:textId="0CC5A141"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H</w:t>
      </w:r>
      <w:r>
        <w:rPr>
          <w:color w:val="000000"/>
        </w:rPr>
        <w:t>)</w:t>
      </w:r>
      <w:r>
        <w:rPr>
          <w:color w:val="000000"/>
        </w:rPr>
        <w:tab/>
        <w:t xml:space="preserve">A non-transient, non-community water system, or a community water system that meets the criteria specified in 11.17(8)(c)(v)(A-B), that does not have enough </w:t>
      </w:r>
      <w:r w:rsidRPr="0063011D">
        <w:t>sites with taps from which first-liter samples or first-liter-and-fifth-liter-paired samples meeting the six-hour minimum stagnation time can be collected</w:t>
      </w:r>
      <w:r>
        <w:rPr>
          <w:color w:val="000000"/>
        </w:rPr>
        <w:t xml:space="preserve"> may apply to the Department in writing to substitute </w:t>
      </w:r>
      <w:r w:rsidRPr="0063011D">
        <w:t>first-liter or first-liter-and-fifth-liter-paired samples</w:t>
      </w:r>
      <w:r>
        <w:rPr>
          <w:color w:val="000000"/>
        </w:rPr>
        <w:t xml:space="preserve"> that do not meet the six-hour minimum stagnation time.</w:t>
      </w:r>
    </w:p>
    <w:p w14:paraId="5664227E" w14:textId="32262D7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For a supplier collecting samples not meeting the six-hour stagnation time with Department approval, the supplier must collect as many </w:t>
      </w:r>
      <w:r w:rsidRPr="0063011D">
        <w:t>first-liter or first-liter-and-fifth-liter-paired samples</w:t>
      </w:r>
      <w:r>
        <w:rPr>
          <w:color w:val="000000"/>
        </w:rPr>
        <w:t xml:space="preserve"> from interior taps used for consumption as possible and must identify sampling times and locations that would likely result in the longest standing time for the remaining </w:t>
      </w:r>
      <w:r w:rsidRPr="0063011D">
        <w:t>samples</w:t>
      </w:r>
      <w:r>
        <w:rPr>
          <w:color w:val="000000"/>
        </w:rPr>
        <w:t>.</w:t>
      </w:r>
    </w:p>
    <w:p w14:paraId="5A8C2BDD"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Samples with stagnation periods less than six hours must meet all other sample collection criteria including being one-liter in volume using a wide-mouth bottle and collected at an interior tap from which water is typically drawn for human consumption.</w:t>
      </w:r>
    </w:p>
    <w:p w14:paraId="4E7BB34C"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(I)</w:t>
      </w:r>
      <w:r w:rsidRPr="0063011D">
        <w:tab/>
        <w:t>The supplier may use different sample volumes and/or different sample collection procedures for the collection of follow-up samples for Distribution System and Site Assessments under 11.17(3)(k) and consumer-requested samples under 11.17(3)(i) to assess the source of lead.</w:t>
      </w:r>
    </w:p>
    <w:p w14:paraId="7A9A47AB" w14:textId="7DA9ED83"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The supplier must sample at sites listed in the sample site plan a</w:t>
      </w:r>
      <w:r w:rsidRPr="0063011D">
        <w:t>nd prioritize sampling at the same sites that were sampled in the previous tap sampling period</w:t>
      </w:r>
      <w:r>
        <w:rPr>
          <w:color w:val="000000"/>
        </w:rPr>
        <w:t>.</w:t>
      </w:r>
    </w:p>
    <w:p w14:paraId="0BBC5BE4" w14:textId="7B09B3E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sidRPr="0063011D">
        <w:t>If a site no longer qualifies under the tiering criteria or if, for reasons beyond the control of the water system, the supplier cannot gain access to a sampling site to collect a tap sample, the supplier must collect the tap sample from another site in its sampling pool that meets the same tiering criteria, if such a site exists</w:t>
      </w:r>
      <w:r>
        <w:rPr>
          <w:color w:val="000000"/>
        </w:rPr>
        <w:t>.</w:t>
      </w:r>
    </w:p>
    <w:p w14:paraId="541DFB8A" w14:textId="3E475B64"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sidRPr="0063011D">
        <w:rPr>
          <w:u w:val="single"/>
        </w:rPr>
        <w:t>Standard Monitoring for Lead and Copper Tap Samples</w:t>
      </w:r>
    </w:p>
    <w:p w14:paraId="1D47C270" w14:textId="77777777" w:rsidR="00DA2979" w:rsidRPr="0063011D" w:rsidRDefault="00C77BB5">
      <w:pPr>
        <w:tabs>
          <w:tab w:val="left" w:pos="720"/>
          <w:tab w:val="left" w:pos="1440"/>
          <w:tab w:val="left" w:pos="2160"/>
        </w:tabs>
        <w:ind w:left="1440" w:hanging="720"/>
      </w:pPr>
      <w:r w:rsidRPr="0063011D">
        <w:t>(i)</w:t>
      </w:r>
      <w:r w:rsidRPr="0063011D">
        <w:tab/>
        <w:t>Standard monitoring consists of six-month tap monitoring periods that begin on January 1 and July 1.</w:t>
      </w:r>
    </w:p>
    <w:p w14:paraId="1C276038" w14:textId="30D01A92" w:rsidR="00DA2979" w:rsidRPr="0063011D" w:rsidRDefault="00C77BB5" w:rsidP="0063011D">
      <w:pPr>
        <w:tabs>
          <w:tab w:val="left" w:pos="720"/>
          <w:tab w:val="left" w:pos="1440"/>
          <w:tab w:val="left" w:pos="2160"/>
        </w:tabs>
        <w:ind w:left="1440" w:hanging="720"/>
      </w:pPr>
      <w:r w:rsidRPr="0063011D">
        <w:t>(ii)</w:t>
      </w:r>
      <w:r w:rsidRPr="0063011D">
        <w:tab/>
        <w:t>The supplier must collect at least one sample during each standard tap monitoring period from the number of sites listed in Table 11.17-V unless the supplier meets the eligibility requirements for reduced monitoring as specified in 11.17(3)(e).</w:t>
      </w:r>
    </w:p>
    <w:p w14:paraId="2DA305D5" w14:textId="38466C9B" w:rsidR="00DA2979" w:rsidRDefault="00C77BB5">
      <w:pPr>
        <w:pBdr>
          <w:top w:val="nil"/>
          <w:left w:val="nil"/>
          <w:bottom w:val="nil"/>
          <w:right w:val="nil"/>
          <w:between w:val="nil"/>
        </w:pBdr>
        <w:tabs>
          <w:tab w:val="left" w:pos="720"/>
          <w:tab w:val="left" w:pos="1440"/>
        </w:tabs>
        <w:rPr>
          <w:color w:val="000000"/>
        </w:rPr>
      </w:pPr>
      <w:r>
        <w:rPr>
          <w:color w:val="000000"/>
        </w:rPr>
        <w:t>TABLE 11.17-V STANDARD NUMBER OF LEAD AND COPPER TAP SAMPLING SITES</w:t>
      </w:r>
    </w:p>
    <w:p w14:paraId="62238CC6" w14:textId="77777777" w:rsidR="00DA2979" w:rsidRPr="0063011D" w:rsidRDefault="00DA2979">
      <w:pPr>
        <w:spacing w:before="0"/>
      </w:pPr>
    </w:p>
    <w:tbl>
      <w:tblPr>
        <w:tblStyle w:val="a4"/>
        <w:tblW w:w="8361" w:type="dxa"/>
        <w:tblInd w:w="0" w:type="dxa"/>
        <w:tblLayout w:type="fixed"/>
        <w:tblLook w:val="0020" w:firstRow="1" w:lastRow="0" w:firstColumn="0" w:lastColumn="0" w:noHBand="0" w:noVBand="0"/>
        <w:tblCaption w:val="TABLE 11.17-V STANDARD NUMBER OF LEAD AND COPPER TAP SAMPLING SITES"/>
        <w:tblDescription w:val="This table lists the standard number of lead and copper tap sampling sites according to the population size served by the water system. "/>
      </w:tblPr>
      <w:tblGrid>
        <w:gridCol w:w="3195"/>
        <w:gridCol w:w="5166"/>
      </w:tblGrid>
      <w:tr w:rsidR="00DA2979" w14:paraId="5ED37125" w14:textId="77777777" w:rsidTr="00DA6BEB">
        <w:trPr>
          <w:trHeight w:val="281"/>
          <w:tblHeader/>
        </w:trPr>
        <w:tc>
          <w:tcPr>
            <w:tcW w:w="3195" w:type="dxa"/>
            <w:tcBorders>
              <w:top w:val="single" w:sz="12" w:space="0" w:color="000000"/>
              <w:left w:val="single" w:sz="12" w:space="0" w:color="000000"/>
              <w:bottom w:val="single" w:sz="12" w:space="0" w:color="000000"/>
              <w:right w:val="single" w:sz="12" w:space="0" w:color="000000"/>
            </w:tcBorders>
            <w:vAlign w:val="center"/>
          </w:tcPr>
          <w:p w14:paraId="08DC8450" w14:textId="77777777" w:rsidR="00DA2979" w:rsidRPr="0063011D" w:rsidRDefault="00C77BB5">
            <w:pPr>
              <w:spacing w:before="0"/>
            </w:pPr>
            <w:r w:rsidRPr="0063011D">
              <w:rPr>
                <w:u w:val="single"/>
              </w:rPr>
              <w:t>Population supplied</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0ECCB89F" w14:textId="77777777" w:rsidR="00DA2979" w:rsidRPr="0063011D" w:rsidRDefault="00C77BB5">
            <w:pPr>
              <w:spacing w:before="0"/>
            </w:pPr>
            <w:r w:rsidRPr="0063011D">
              <w:rPr>
                <w:u w:val="single"/>
              </w:rPr>
              <w:t>Standard number of sites for lead and copper sampling</w:t>
            </w:r>
          </w:p>
        </w:tc>
      </w:tr>
      <w:tr w:rsidR="00DA2979" w14:paraId="423BA041" w14:textId="77777777" w:rsidTr="00DA6BEB">
        <w:trPr>
          <w:trHeight w:val="274"/>
        </w:trPr>
        <w:tc>
          <w:tcPr>
            <w:tcW w:w="3195" w:type="dxa"/>
            <w:tcBorders>
              <w:top w:val="single" w:sz="12" w:space="0" w:color="000000"/>
              <w:left w:val="single" w:sz="12" w:space="0" w:color="000000"/>
              <w:bottom w:val="single" w:sz="12" w:space="0" w:color="000000"/>
              <w:right w:val="single" w:sz="12" w:space="0" w:color="000000"/>
            </w:tcBorders>
            <w:vAlign w:val="center"/>
          </w:tcPr>
          <w:p w14:paraId="70A879EC" w14:textId="77777777" w:rsidR="00DA2979" w:rsidRPr="0063011D" w:rsidRDefault="00C77BB5">
            <w:pPr>
              <w:spacing w:before="0"/>
            </w:pPr>
            <w:r w:rsidRPr="0063011D">
              <w:t>Greater than (&gt;) 100,000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0A5A38A4" w14:textId="77777777" w:rsidR="00DA2979" w:rsidRPr="0063011D" w:rsidRDefault="00C77BB5">
            <w:pPr>
              <w:spacing w:before="0"/>
            </w:pPr>
            <w:r w:rsidRPr="0063011D">
              <w:t>100</w:t>
            </w:r>
          </w:p>
        </w:tc>
      </w:tr>
      <w:tr w:rsidR="00DA2979" w14:paraId="2AE94A1F"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047FABB1" w14:textId="77777777" w:rsidR="00DA2979" w:rsidRPr="0063011D" w:rsidRDefault="00C77BB5">
            <w:pPr>
              <w:spacing w:before="0"/>
            </w:pPr>
            <w:r w:rsidRPr="0063011D">
              <w:t>10,001 to 100,000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30EA631E" w14:textId="77777777" w:rsidR="00DA2979" w:rsidRPr="0063011D" w:rsidRDefault="00C77BB5">
            <w:pPr>
              <w:spacing w:before="0"/>
            </w:pPr>
            <w:r w:rsidRPr="0063011D">
              <w:t>60</w:t>
            </w:r>
          </w:p>
        </w:tc>
      </w:tr>
      <w:tr w:rsidR="00DA2979" w14:paraId="1072F316"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52CD4108" w14:textId="77777777" w:rsidR="00DA2979" w:rsidRPr="0063011D" w:rsidRDefault="00C77BB5">
            <w:pPr>
              <w:spacing w:before="0"/>
            </w:pPr>
            <w:r w:rsidRPr="0063011D">
              <w:t>3,301 to 10,000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2744AB78" w14:textId="77777777" w:rsidR="00DA2979" w:rsidRPr="0063011D" w:rsidRDefault="00C77BB5">
            <w:pPr>
              <w:spacing w:before="0"/>
            </w:pPr>
            <w:r w:rsidRPr="0063011D">
              <w:t>40</w:t>
            </w:r>
          </w:p>
        </w:tc>
      </w:tr>
      <w:tr w:rsidR="00DA2979" w14:paraId="6782161E"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24E45A53" w14:textId="77777777" w:rsidR="00DA2979" w:rsidRPr="0063011D" w:rsidRDefault="00C77BB5">
            <w:pPr>
              <w:spacing w:before="0"/>
            </w:pPr>
            <w:r w:rsidRPr="0063011D">
              <w:t>501 to 3,300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6769F8FE" w14:textId="77777777" w:rsidR="00DA2979" w:rsidRPr="0063011D" w:rsidRDefault="00C77BB5">
            <w:pPr>
              <w:spacing w:before="0"/>
            </w:pPr>
            <w:r w:rsidRPr="0063011D">
              <w:t>20</w:t>
            </w:r>
          </w:p>
        </w:tc>
      </w:tr>
      <w:tr w:rsidR="00DA2979" w14:paraId="77DC944D"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049761AE" w14:textId="77777777" w:rsidR="00DA2979" w:rsidRPr="0063011D" w:rsidRDefault="00C77BB5">
            <w:pPr>
              <w:spacing w:before="0"/>
            </w:pPr>
            <w:r w:rsidRPr="0063011D">
              <w:t>101 to 500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3E8B0F73" w14:textId="77777777" w:rsidR="00DA2979" w:rsidRPr="0063011D" w:rsidRDefault="00C77BB5">
            <w:pPr>
              <w:spacing w:before="0"/>
            </w:pPr>
            <w:r w:rsidRPr="0063011D">
              <w:t>10</w:t>
            </w:r>
          </w:p>
        </w:tc>
      </w:tr>
      <w:tr w:rsidR="00DA2979" w14:paraId="7CF7F60E"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643252E5" w14:textId="77777777" w:rsidR="00DA2979" w:rsidRPr="0063011D" w:rsidRDefault="00C77BB5">
            <w:pPr>
              <w:spacing w:before="0"/>
            </w:pPr>
            <w:r w:rsidRPr="0063011D">
              <w:lastRenderedPageBreak/>
              <w:t>Less than or equal to (≤) 100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79A2FE05" w14:textId="77777777" w:rsidR="00DA2979" w:rsidRPr="0063011D" w:rsidRDefault="00C77BB5">
            <w:pPr>
              <w:spacing w:before="0"/>
            </w:pPr>
            <w:r w:rsidRPr="0063011D">
              <w:t>5</w:t>
            </w:r>
          </w:p>
        </w:tc>
      </w:tr>
    </w:tbl>
    <w:p w14:paraId="4FA77B2F" w14:textId="77777777" w:rsidR="00DA2979" w:rsidRPr="0063011D" w:rsidRDefault="00C77BB5">
      <w:pPr>
        <w:tabs>
          <w:tab w:val="left" w:pos="720"/>
          <w:tab w:val="left" w:pos="1440"/>
          <w:tab w:val="left" w:pos="2160"/>
        </w:tabs>
        <w:ind w:left="1440" w:hanging="720"/>
      </w:pPr>
      <w:r w:rsidRPr="0063011D">
        <w:t>(iii)</w:t>
      </w:r>
      <w:r w:rsidRPr="0063011D">
        <w:tab/>
        <w:t>The following systems must conduct standard monitoring for at least two consecutive tap monitoring periods beginning January 1 or July 1, whichever is sooner, following the tap sampling period in which the criterion is met:</w:t>
      </w:r>
    </w:p>
    <w:p w14:paraId="672D9CE7" w14:textId="77777777" w:rsidR="00DA2979" w:rsidRPr="0063011D" w:rsidRDefault="00C77BB5">
      <w:pPr>
        <w:tabs>
          <w:tab w:val="left" w:pos="720"/>
          <w:tab w:val="left" w:pos="1440"/>
          <w:tab w:val="left" w:pos="2160"/>
        </w:tabs>
        <w:ind w:left="2160" w:hanging="720"/>
      </w:pPr>
      <w:r w:rsidRPr="0063011D">
        <w:t>(A)</w:t>
      </w:r>
      <w:r w:rsidRPr="0063011D">
        <w:tab/>
        <w:t>For water systems with lead or galvanized requiring replacement service lines in their inventories as of November 1, 2027, including those deemed optimized under 11.17(4)(b), the supplier must conduct standard monitoring in the first six-month tap monitoring period following November 1, 2027, unless the supplier has met all of the following criteria before or by that date:</w:t>
      </w:r>
    </w:p>
    <w:p w14:paraId="5BE93A29" w14:textId="77777777" w:rsidR="00DA2979" w:rsidRPr="0063011D" w:rsidRDefault="00C77BB5">
      <w:pPr>
        <w:tabs>
          <w:tab w:val="left" w:pos="720"/>
          <w:tab w:val="left" w:pos="1440"/>
          <w:tab w:val="left" w:pos="2160"/>
        </w:tabs>
        <w:ind w:left="2880" w:hanging="720"/>
      </w:pPr>
      <w:r w:rsidRPr="0063011D">
        <w:t>(I)</w:t>
      </w:r>
      <w:r w:rsidRPr="0063011D">
        <w:tab/>
        <w:t>The supplier conducts compliance monitoring of sites that meet the correct priority tiering to target sites with lead and galvanized requiring replacement service lines in accordance with 11.17(3)(a).</w:t>
      </w:r>
    </w:p>
    <w:p w14:paraId="1D69147B" w14:textId="77777777" w:rsidR="00DA2979" w:rsidRPr="0063011D" w:rsidRDefault="00C77BB5">
      <w:pPr>
        <w:tabs>
          <w:tab w:val="left" w:pos="720"/>
          <w:tab w:val="left" w:pos="1440"/>
          <w:tab w:val="left" w:pos="2160"/>
        </w:tabs>
        <w:ind w:left="2880" w:hanging="720"/>
      </w:pPr>
      <w:r w:rsidRPr="0063011D">
        <w:t>(II)</w:t>
      </w:r>
      <w:r w:rsidRPr="0063011D">
        <w:tab/>
        <w:t>The supplier collects samples in accordance with all sample collection requirements in 11.17(3)(c)(i).</w:t>
      </w:r>
    </w:p>
    <w:p w14:paraId="63438780" w14:textId="77777777" w:rsidR="00DA2979" w:rsidRPr="0063011D" w:rsidRDefault="00C77BB5">
      <w:pPr>
        <w:tabs>
          <w:tab w:val="left" w:pos="720"/>
          <w:tab w:val="left" w:pos="1440"/>
          <w:tab w:val="left" w:pos="2160"/>
        </w:tabs>
        <w:ind w:left="2880" w:hanging="720"/>
      </w:pPr>
      <w:r w:rsidRPr="0063011D">
        <w:t>(III)</w:t>
      </w:r>
      <w:r w:rsidRPr="0063011D">
        <w:tab/>
        <w:t>The supplier collects first-liter samples or first-liter-and-fifth-liter-paired samples in accordance with all sample collection requirements in 11.17(3)(c)(i).</w:t>
      </w:r>
    </w:p>
    <w:p w14:paraId="30B22B05" w14:textId="77777777" w:rsidR="00DA2979" w:rsidRPr="0063011D" w:rsidRDefault="00C77BB5">
      <w:pPr>
        <w:tabs>
          <w:tab w:val="left" w:pos="720"/>
          <w:tab w:val="left" w:pos="1440"/>
          <w:tab w:val="left" w:pos="2160"/>
        </w:tabs>
        <w:ind w:left="2160" w:hanging="720"/>
      </w:pPr>
      <w:r w:rsidRPr="0063011D">
        <w:t>(B)</w:t>
      </w:r>
      <w:r w:rsidRPr="0063011D">
        <w:tab/>
        <w:t>Suppliers whose most recent 90th percentile lead and/or copper results as of November 1, 2027 exceeds the lead and/or copper action level must conduct standard monitoring in the first six-month tap monitoring period following November 1, 2027.</w:t>
      </w:r>
    </w:p>
    <w:p w14:paraId="3E291969" w14:textId="77777777" w:rsidR="00DA2979" w:rsidRPr="0063011D" w:rsidRDefault="00C77BB5">
      <w:pPr>
        <w:tabs>
          <w:tab w:val="left" w:pos="720"/>
          <w:tab w:val="left" w:pos="1440"/>
          <w:tab w:val="left" w:pos="2160"/>
        </w:tabs>
        <w:ind w:left="2160" w:hanging="720"/>
      </w:pPr>
      <w:r w:rsidRPr="0063011D">
        <w:t>(C)</w:t>
      </w:r>
      <w:r w:rsidRPr="0063011D">
        <w:tab/>
        <w:t>Suppliers that exceed the lead or copper action level.</w:t>
      </w:r>
    </w:p>
    <w:p w14:paraId="49C0ACA2" w14:textId="77777777" w:rsidR="00DA2979" w:rsidRPr="0063011D" w:rsidRDefault="00C77BB5">
      <w:pPr>
        <w:tabs>
          <w:tab w:val="left" w:pos="720"/>
          <w:tab w:val="left" w:pos="1440"/>
          <w:tab w:val="left" w:pos="2160"/>
        </w:tabs>
        <w:ind w:left="2160" w:hanging="720"/>
      </w:pPr>
      <w:r w:rsidRPr="0063011D">
        <w:t>(D)</w:t>
      </w:r>
      <w:r w:rsidRPr="0063011D">
        <w:tab/>
        <w:t>Suppliers that fail to operate at or above the minimum value or within the range of values for the optimal water quality parameters designated by the Department under 11.17(4) for more than nine days in any tap monitoring period as specified in 11.17(5)(k).</w:t>
      </w:r>
    </w:p>
    <w:p w14:paraId="7FAB945F" w14:textId="77777777" w:rsidR="00DA2979" w:rsidRPr="0063011D" w:rsidRDefault="00C77BB5">
      <w:pPr>
        <w:tabs>
          <w:tab w:val="left" w:pos="720"/>
          <w:tab w:val="left" w:pos="1440"/>
          <w:tab w:val="left" w:pos="2160"/>
        </w:tabs>
        <w:ind w:left="2160" w:hanging="720"/>
      </w:pPr>
      <w:r w:rsidRPr="0063011D">
        <w:t>(E)</w:t>
      </w:r>
      <w:r w:rsidRPr="0063011D">
        <w:tab/>
        <w:t>Systems that become a large water system without corrosion control treatment or any large water system without corrosion control treatment whose lead 90th percentile exceeds the lead practical quantitation limit of 0.005 mg/L.</w:t>
      </w:r>
    </w:p>
    <w:p w14:paraId="7467F253" w14:textId="77777777" w:rsidR="00DA2979" w:rsidRPr="0063011D" w:rsidRDefault="00C77BB5">
      <w:pPr>
        <w:tabs>
          <w:tab w:val="left" w:pos="720"/>
          <w:tab w:val="left" w:pos="1440"/>
          <w:tab w:val="left" w:pos="2160"/>
        </w:tabs>
        <w:ind w:left="2160" w:hanging="720"/>
      </w:pPr>
      <w:r w:rsidRPr="0063011D">
        <w:t>(F)</w:t>
      </w:r>
      <w:r w:rsidRPr="0063011D">
        <w:tab/>
        <w:t>Suppliers that install OCCT or re-optimize OCCT as a result of exceeding the lead or copper action level, or that adjust OCCT following a Distribution System and Site Assessment. The supplier must continue standard monitoring until the Department designates new optimal water quality parameters, at which point systems must comply with 11.17(3)(d)(iii)(G).</w:t>
      </w:r>
    </w:p>
    <w:p w14:paraId="52C8570F" w14:textId="77777777" w:rsidR="00DA2979" w:rsidRPr="0063011D" w:rsidRDefault="00C77BB5">
      <w:pPr>
        <w:tabs>
          <w:tab w:val="left" w:pos="720"/>
          <w:tab w:val="left" w:pos="1440"/>
          <w:tab w:val="left" w:pos="2160"/>
        </w:tabs>
        <w:ind w:left="2160" w:hanging="720"/>
      </w:pPr>
      <w:r w:rsidRPr="0063011D">
        <w:t>(G)</w:t>
      </w:r>
      <w:r w:rsidRPr="0063011D">
        <w:tab/>
        <w:t>Suppliers for which the Department has designated new values for optimal water quality parameters under 11.17(5).</w:t>
      </w:r>
    </w:p>
    <w:p w14:paraId="6AC0AC7E" w14:textId="77777777" w:rsidR="00DA2979" w:rsidRPr="0063011D" w:rsidRDefault="00C77BB5">
      <w:pPr>
        <w:tabs>
          <w:tab w:val="left" w:pos="720"/>
          <w:tab w:val="left" w:pos="1440"/>
          <w:tab w:val="left" w:pos="2160"/>
        </w:tabs>
        <w:ind w:left="2160" w:hanging="720"/>
      </w:pPr>
      <w:r w:rsidRPr="0063011D">
        <w:t>(H)</w:t>
      </w:r>
      <w:r w:rsidRPr="0063011D">
        <w:tab/>
        <w:t>Suppliers that install source water treatment under 11.17(6).</w:t>
      </w:r>
    </w:p>
    <w:p w14:paraId="7CA65A00" w14:textId="77777777" w:rsidR="00DA2979" w:rsidRPr="0063011D" w:rsidRDefault="00C77BB5">
      <w:pPr>
        <w:tabs>
          <w:tab w:val="left" w:pos="720"/>
          <w:tab w:val="left" w:pos="1440"/>
          <w:tab w:val="left" w:pos="2160"/>
        </w:tabs>
        <w:ind w:left="2160" w:hanging="720"/>
      </w:pPr>
      <w:r w:rsidRPr="0063011D">
        <w:t>(I)</w:t>
      </w:r>
      <w:r w:rsidRPr="0063011D">
        <w:tab/>
        <w:t xml:space="preserve">Suppliers that have notified the Department in writing in accordance with 11.17(4)(k) of a new source or long-term change in treatment, unless the </w:t>
      </w:r>
      <w:r w:rsidRPr="0063011D">
        <w:lastRenderedPageBreak/>
        <w:t>Department determines that the addition of the new source or long-term change in treatment is not significant and does not require more frequent monitoring.</w:t>
      </w:r>
    </w:p>
    <w:p w14:paraId="14D7B859" w14:textId="77777777" w:rsidR="00DA2979" w:rsidRPr="0063011D" w:rsidRDefault="00C77BB5">
      <w:pPr>
        <w:tabs>
          <w:tab w:val="left" w:pos="720"/>
          <w:tab w:val="left" w:pos="1440"/>
        </w:tabs>
        <w:ind w:left="2160" w:hanging="720"/>
      </w:pPr>
      <w:r w:rsidRPr="0063011D">
        <w:t>(J)</w:t>
      </w:r>
      <w:r w:rsidRPr="0063011D">
        <w:tab/>
        <w:t>Suppliers without lead or galvanized requiring replacement service lines in their inventory that notify the Department of any subsequently discovered lead or galvanized requiring replacement service lines in their distribution system, unless the supplier replaces all the discovered service lines before the start of the next tap monitoring period.</w:t>
      </w:r>
    </w:p>
    <w:p w14:paraId="32C7FC09" w14:textId="77777777" w:rsidR="00DA2979" w:rsidRPr="0063011D" w:rsidRDefault="00C77BB5">
      <w:pPr>
        <w:tabs>
          <w:tab w:val="left" w:pos="720"/>
          <w:tab w:val="left" w:pos="1440"/>
          <w:tab w:val="left" w:pos="2160"/>
        </w:tabs>
        <w:rPr>
          <w:u w:val="single"/>
        </w:rPr>
      </w:pPr>
      <w:r w:rsidRPr="0063011D">
        <w:t>(e)</w:t>
      </w:r>
      <w:r w:rsidRPr="0063011D">
        <w:tab/>
      </w:r>
      <w:r w:rsidRPr="0063011D">
        <w:rPr>
          <w:u w:val="single"/>
        </w:rPr>
        <w:t>Reduced Monitoring for Lead and Copper Tap Samples</w:t>
      </w:r>
    </w:p>
    <w:p w14:paraId="3D1CA69C" w14:textId="77777777" w:rsidR="00DA2979" w:rsidRPr="0063011D" w:rsidRDefault="00C77BB5">
      <w:pPr>
        <w:tabs>
          <w:tab w:val="left" w:pos="720"/>
          <w:tab w:val="left" w:pos="1440"/>
          <w:tab w:val="left" w:pos="2160"/>
        </w:tabs>
        <w:ind w:left="1440" w:hanging="720"/>
      </w:pPr>
      <w:r w:rsidRPr="0063011D">
        <w:t>(i)</w:t>
      </w:r>
      <w:r w:rsidRPr="0063011D">
        <w:tab/>
        <w:t>Reduced monitoring refers to an annual or three-year tap monitoring period. The reduced monitoring frequency is based on the 90th percentile lead and copper levels.</w:t>
      </w:r>
    </w:p>
    <w:p w14:paraId="0F307123" w14:textId="77777777" w:rsidR="00DA2979" w:rsidRPr="0063011D" w:rsidRDefault="00C77BB5">
      <w:pPr>
        <w:tabs>
          <w:tab w:val="left" w:pos="720"/>
          <w:tab w:val="left" w:pos="1440"/>
          <w:tab w:val="left" w:pos="2160"/>
        </w:tabs>
        <w:ind w:left="1440" w:hanging="720"/>
      </w:pPr>
      <w:r w:rsidRPr="0063011D">
        <w:t>(ii)</w:t>
      </w:r>
      <w:r w:rsidRPr="0063011D">
        <w:tab/>
        <w:t>The Department may allow the supplier to collect lead and copper tap samples at a reduced frequency if the supplier meets the requirements of this section, 11.17(3)(e), including collecting at least the minimum number of required samples for at least two consecutive tap monitoring periods.</w:t>
      </w:r>
    </w:p>
    <w:p w14:paraId="5071039C" w14:textId="77777777" w:rsidR="00DA2979" w:rsidRPr="0063011D" w:rsidRDefault="00C77BB5">
      <w:pPr>
        <w:tabs>
          <w:tab w:val="left" w:pos="720"/>
          <w:tab w:val="left" w:pos="1440"/>
          <w:tab w:val="left" w:pos="2160"/>
        </w:tabs>
        <w:ind w:left="2160" w:hanging="720"/>
      </w:pPr>
      <w:r w:rsidRPr="0063011D">
        <w:t>(A)</w:t>
      </w:r>
      <w:r w:rsidRPr="0063011D">
        <w:tab/>
        <w:t>The Department may require an eligible supplier to conduct more frequent monitoring.</w:t>
      </w:r>
    </w:p>
    <w:p w14:paraId="1AA464D8" w14:textId="77777777" w:rsidR="00DA2979" w:rsidRPr="0063011D" w:rsidRDefault="00C77BB5">
      <w:pPr>
        <w:tabs>
          <w:tab w:val="left" w:pos="720"/>
          <w:tab w:val="left" w:pos="1440"/>
          <w:tab w:val="left" w:pos="2160"/>
        </w:tabs>
        <w:ind w:left="1440" w:hanging="720"/>
      </w:pPr>
      <w:r w:rsidRPr="0063011D">
        <w:t>(iii)</w:t>
      </w:r>
      <w:r w:rsidRPr="0063011D">
        <w:tab/>
        <w:t>The supplier must collect at least one sample during each reduced tap monitoring period from the number of sites listed in Table 11.17-VI, unless otherwise specified.</w:t>
      </w:r>
    </w:p>
    <w:p w14:paraId="2FBD7EE6" w14:textId="77777777" w:rsidR="00DA2979" w:rsidRPr="0063011D" w:rsidRDefault="00C77BB5">
      <w:pPr>
        <w:tabs>
          <w:tab w:val="left" w:pos="720"/>
          <w:tab w:val="left" w:pos="1440"/>
          <w:tab w:val="left" w:pos="2160"/>
        </w:tabs>
        <w:ind w:left="2160" w:hanging="720"/>
      </w:pPr>
      <w:r w:rsidRPr="0063011D">
        <w:t>(A)</w:t>
      </w:r>
      <w:r w:rsidRPr="0063011D">
        <w:tab/>
        <w:t>Lead and copper sampling results collected from point-of-use sites under 11.17(4)(j)(v)(A) may not be used to meet the criteria for reduced monitoring.</w:t>
      </w:r>
    </w:p>
    <w:p w14:paraId="13B9FB86" w14:textId="77777777" w:rsidR="00DA2979" w:rsidRPr="0063011D" w:rsidRDefault="00C77BB5">
      <w:pPr>
        <w:tabs>
          <w:tab w:val="left" w:pos="720"/>
          <w:tab w:val="left" w:pos="1440"/>
          <w:tab w:val="left" w:pos="2160"/>
        </w:tabs>
        <w:spacing w:after="200"/>
        <w:ind w:left="2160" w:hanging="720"/>
      </w:pPr>
      <w:r w:rsidRPr="0063011D">
        <w:t>(B)</w:t>
      </w:r>
      <w:r w:rsidRPr="0063011D">
        <w:tab/>
        <w:t>The Department may specify the locations of sample sites for suppliers conducting reduced monitoring.</w:t>
      </w:r>
    </w:p>
    <w:p w14:paraId="60F2FF79" w14:textId="77777777" w:rsidR="00DA2979" w:rsidRPr="0063011D" w:rsidRDefault="00C77BB5">
      <w:pPr>
        <w:tabs>
          <w:tab w:val="left" w:pos="720"/>
          <w:tab w:val="left" w:pos="1440"/>
        </w:tabs>
        <w:spacing w:after="200"/>
      </w:pPr>
      <w:r w:rsidRPr="0063011D">
        <w:t>TABLE 11.17-VI REDUCED NUMBER OF LEAD AND COPPER TAP SAMPLING SITES</w:t>
      </w:r>
    </w:p>
    <w:tbl>
      <w:tblPr>
        <w:tblStyle w:val="a5"/>
        <w:tblW w:w="8361" w:type="dxa"/>
        <w:tblInd w:w="0" w:type="dxa"/>
        <w:tblLayout w:type="fixed"/>
        <w:tblLook w:val="0020" w:firstRow="1" w:lastRow="0" w:firstColumn="0" w:lastColumn="0" w:noHBand="0" w:noVBand="0"/>
        <w:tblCaption w:val="TABLE 11.17-VI REDUCED NUMBER OF LEAD AND COPPER TAP SAMPLING SITES"/>
        <w:tblDescription w:val="This table lists the reduced number of lead and copper tap sampling sites required according the population served by the water system. "/>
      </w:tblPr>
      <w:tblGrid>
        <w:gridCol w:w="3195"/>
        <w:gridCol w:w="5166"/>
      </w:tblGrid>
      <w:tr w:rsidR="00DA2979" w14:paraId="101215E4" w14:textId="77777777" w:rsidTr="00DA6BEB">
        <w:trPr>
          <w:trHeight w:val="281"/>
          <w:tblHeader/>
        </w:trPr>
        <w:tc>
          <w:tcPr>
            <w:tcW w:w="3195" w:type="dxa"/>
            <w:tcBorders>
              <w:top w:val="single" w:sz="12" w:space="0" w:color="000000"/>
              <w:left w:val="single" w:sz="12" w:space="0" w:color="000000"/>
              <w:bottom w:val="single" w:sz="12" w:space="0" w:color="000000"/>
              <w:right w:val="single" w:sz="12" w:space="0" w:color="000000"/>
            </w:tcBorders>
            <w:vAlign w:val="center"/>
          </w:tcPr>
          <w:p w14:paraId="653F9CD9" w14:textId="77777777" w:rsidR="00DA2979" w:rsidRPr="0063011D" w:rsidRDefault="00C77BB5">
            <w:pPr>
              <w:spacing w:before="0"/>
            </w:pPr>
            <w:r w:rsidRPr="0063011D">
              <w:rPr>
                <w:u w:val="single"/>
              </w:rPr>
              <w:t>Population supplied</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54710D25" w14:textId="77777777" w:rsidR="00DA2979" w:rsidRPr="0063011D" w:rsidRDefault="00C77BB5">
            <w:pPr>
              <w:spacing w:before="0"/>
            </w:pPr>
            <w:r w:rsidRPr="0063011D">
              <w:rPr>
                <w:u w:val="single"/>
              </w:rPr>
              <w:t>Reduced number of sites for lead and copper sampling</w:t>
            </w:r>
          </w:p>
        </w:tc>
      </w:tr>
      <w:tr w:rsidR="00DA2979" w14:paraId="3224FC4C" w14:textId="77777777" w:rsidTr="00DA6BEB">
        <w:trPr>
          <w:trHeight w:val="274"/>
        </w:trPr>
        <w:tc>
          <w:tcPr>
            <w:tcW w:w="3195" w:type="dxa"/>
            <w:tcBorders>
              <w:top w:val="single" w:sz="12" w:space="0" w:color="000000"/>
              <w:left w:val="single" w:sz="12" w:space="0" w:color="000000"/>
              <w:bottom w:val="single" w:sz="12" w:space="0" w:color="000000"/>
              <w:right w:val="single" w:sz="12" w:space="0" w:color="000000"/>
            </w:tcBorders>
            <w:vAlign w:val="center"/>
          </w:tcPr>
          <w:p w14:paraId="20DE9051" w14:textId="77777777" w:rsidR="00DA2979" w:rsidRPr="0063011D" w:rsidRDefault="00C77BB5">
            <w:pPr>
              <w:spacing w:before="0"/>
            </w:pPr>
            <w:r w:rsidRPr="0063011D">
              <w:t>Greater than (&gt;) 100,000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155327A7" w14:textId="77777777" w:rsidR="00DA2979" w:rsidRPr="0063011D" w:rsidRDefault="00C77BB5">
            <w:pPr>
              <w:spacing w:before="0"/>
            </w:pPr>
            <w:r w:rsidRPr="0063011D">
              <w:t>50</w:t>
            </w:r>
          </w:p>
        </w:tc>
      </w:tr>
      <w:tr w:rsidR="00DA2979" w14:paraId="38866BFA"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4FEFC627" w14:textId="77777777" w:rsidR="00DA2979" w:rsidRPr="0063011D" w:rsidRDefault="00C77BB5">
            <w:pPr>
              <w:spacing w:before="0"/>
            </w:pPr>
            <w:r w:rsidRPr="0063011D">
              <w:t>10,001 to 100,000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3C919824" w14:textId="77777777" w:rsidR="00DA2979" w:rsidRPr="0063011D" w:rsidRDefault="00C77BB5">
            <w:pPr>
              <w:spacing w:before="0"/>
            </w:pPr>
            <w:r w:rsidRPr="0063011D">
              <w:t>30</w:t>
            </w:r>
          </w:p>
        </w:tc>
      </w:tr>
      <w:tr w:rsidR="00DA2979" w14:paraId="23E06897"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17E939ED" w14:textId="77777777" w:rsidR="00DA2979" w:rsidRPr="0063011D" w:rsidRDefault="00C77BB5">
            <w:pPr>
              <w:spacing w:before="0"/>
            </w:pPr>
            <w:r w:rsidRPr="0063011D">
              <w:t>3,301 to 10,000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69600659" w14:textId="77777777" w:rsidR="00DA2979" w:rsidRPr="0063011D" w:rsidRDefault="00C77BB5">
            <w:pPr>
              <w:spacing w:before="0"/>
            </w:pPr>
            <w:r w:rsidRPr="0063011D">
              <w:t>20</w:t>
            </w:r>
          </w:p>
        </w:tc>
      </w:tr>
      <w:tr w:rsidR="00DA2979" w14:paraId="4BD4FEA5"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73191DAD" w14:textId="77777777" w:rsidR="00DA2979" w:rsidRPr="0063011D" w:rsidRDefault="00C77BB5">
            <w:pPr>
              <w:spacing w:before="0"/>
            </w:pPr>
            <w:r w:rsidRPr="0063011D">
              <w:t>501 to 3,300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2594783A" w14:textId="77777777" w:rsidR="00DA2979" w:rsidRPr="0063011D" w:rsidRDefault="00C77BB5">
            <w:pPr>
              <w:spacing w:before="0"/>
            </w:pPr>
            <w:r w:rsidRPr="0063011D">
              <w:t>10</w:t>
            </w:r>
          </w:p>
        </w:tc>
      </w:tr>
      <w:tr w:rsidR="00DA2979" w14:paraId="4A605003"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4539D4E9" w14:textId="77777777" w:rsidR="00DA2979" w:rsidRPr="0063011D" w:rsidRDefault="00C77BB5">
            <w:pPr>
              <w:spacing w:before="0"/>
            </w:pPr>
            <w:r w:rsidRPr="0063011D">
              <w:t>101 to 500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56A9C7BC" w14:textId="77777777" w:rsidR="00DA2979" w:rsidRPr="0063011D" w:rsidRDefault="00C77BB5">
            <w:pPr>
              <w:spacing w:before="0"/>
            </w:pPr>
            <w:r w:rsidRPr="0063011D">
              <w:t>5</w:t>
            </w:r>
          </w:p>
        </w:tc>
      </w:tr>
      <w:tr w:rsidR="00DA2979" w14:paraId="5BD27664" w14:textId="77777777" w:rsidTr="00DA6BEB">
        <w:tc>
          <w:tcPr>
            <w:tcW w:w="3195" w:type="dxa"/>
            <w:tcBorders>
              <w:top w:val="single" w:sz="12" w:space="0" w:color="000000"/>
              <w:left w:val="single" w:sz="12" w:space="0" w:color="000000"/>
              <w:bottom w:val="single" w:sz="12" w:space="0" w:color="000000"/>
              <w:right w:val="single" w:sz="12" w:space="0" w:color="000000"/>
            </w:tcBorders>
            <w:vAlign w:val="center"/>
          </w:tcPr>
          <w:p w14:paraId="6BEA5F53" w14:textId="77777777" w:rsidR="00DA2979" w:rsidRPr="0063011D" w:rsidRDefault="00C77BB5">
            <w:pPr>
              <w:spacing w:before="0"/>
            </w:pPr>
            <w:r w:rsidRPr="0063011D">
              <w:t>Less than or equal to (≤) 100</w:t>
            </w:r>
          </w:p>
        </w:tc>
        <w:tc>
          <w:tcPr>
            <w:tcW w:w="5166" w:type="dxa"/>
            <w:tcBorders>
              <w:top w:val="single" w:sz="12" w:space="0" w:color="000000"/>
              <w:left w:val="single" w:sz="12" w:space="0" w:color="000000"/>
              <w:bottom w:val="single" w:sz="12" w:space="0" w:color="000000"/>
              <w:right w:val="single" w:sz="12" w:space="0" w:color="000000"/>
            </w:tcBorders>
            <w:vAlign w:val="center"/>
          </w:tcPr>
          <w:p w14:paraId="1957E3FF" w14:textId="77777777" w:rsidR="00DA2979" w:rsidRPr="0063011D" w:rsidRDefault="00C77BB5">
            <w:pPr>
              <w:spacing w:before="0"/>
            </w:pPr>
            <w:r w:rsidRPr="0063011D">
              <w:t>5</w:t>
            </w:r>
          </w:p>
        </w:tc>
      </w:tr>
    </w:tbl>
    <w:p w14:paraId="3414C27B" w14:textId="77777777" w:rsidR="00DA2979" w:rsidRPr="0063011D" w:rsidRDefault="00C77BB5">
      <w:pPr>
        <w:tabs>
          <w:tab w:val="left" w:pos="720"/>
          <w:tab w:val="left" w:pos="1440"/>
          <w:tab w:val="left" w:pos="2160"/>
        </w:tabs>
        <w:ind w:left="1440" w:hanging="720"/>
      </w:pPr>
      <w:r w:rsidRPr="0063011D">
        <w:t>(iv)</w:t>
      </w:r>
      <w:r w:rsidRPr="0063011D">
        <w:tab/>
        <w:t>The supplier may reduce the monitoring frequency from six-month monitoring to annual monitoring and must sample at least the standard number of sites for lead as specified in Table 11.17-V and at least the reduced number of sites for copper as specified in Table 11.17-VI, if the following conditions are met:</w:t>
      </w:r>
    </w:p>
    <w:p w14:paraId="1B75AE98" w14:textId="77777777" w:rsidR="00DA2979" w:rsidRPr="0063011D" w:rsidRDefault="00C77BB5">
      <w:pPr>
        <w:tabs>
          <w:tab w:val="left" w:pos="720"/>
          <w:tab w:val="left" w:pos="1440"/>
          <w:tab w:val="left" w:pos="2160"/>
        </w:tabs>
        <w:ind w:left="2160" w:hanging="720"/>
      </w:pPr>
      <w:r w:rsidRPr="0063011D">
        <w:t>(A)</w:t>
      </w:r>
      <w:r w:rsidRPr="0063011D">
        <w:tab/>
        <w:t>The supplier meets the lead and copper action levels for two consecutive six-month tap monitoring periods.</w:t>
      </w:r>
    </w:p>
    <w:p w14:paraId="0CB7C2C1" w14:textId="77777777" w:rsidR="00DA2979" w:rsidRPr="0063011D" w:rsidRDefault="00C77BB5">
      <w:pPr>
        <w:tabs>
          <w:tab w:val="left" w:pos="720"/>
          <w:tab w:val="left" w:pos="1440"/>
          <w:tab w:val="left" w:pos="2160"/>
        </w:tabs>
        <w:ind w:left="2160" w:hanging="720"/>
      </w:pPr>
      <w:r w:rsidRPr="0063011D">
        <w:t>(B)</w:t>
      </w:r>
      <w:r w:rsidRPr="0063011D">
        <w:tab/>
        <w:t>For systems operating corrosion control treatment, the supplier must have maintained the range of optimal water quality parameters set by the Department in accordance with 11.17(4)(c) or (d) for two consecutive six-month tap monitoring periods.</w:t>
      </w:r>
    </w:p>
    <w:p w14:paraId="00B72F2C" w14:textId="77777777" w:rsidR="00DA2979" w:rsidRPr="0063011D" w:rsidRDefault="00C77BB5">
      <w:pPr>
        <w:tabs>
          <w:tab w:val="left" w:pos="720"/>
          <w:tab w:val="left" w:pos="1440"/>
          <w:tab w:val="left" w:pos="2160"/>
        </w:tabs>
        <w:ind w:left="2160" w:hanging="720"/>
      </w:pPr>
      <w:r w:rsidRPr="0063011D">
        <w:lastRenderedPageBreak/>
        <w:t>(C)</w:t>
      </w:r>
      <w:r w:rsidRPr="0063011D">
        <w:tab/>
        <w:t>The supplier must receive a written determination from the Department approving annual monitoring based on the Department’s review of monitoring, treatment, and other relevant information submitted by the supplier prior to conducting annual monitoring.</w:t>
      </w:r>
    </w:p>
    <w:p w14:paraId="0E996249" w14:textId="77777777" w:rsidR="00DA2979" w:rsidRPr="0063011D" w:rsidRDefault="00C77BB5">
      <w:pPr>
        <w:tabs>
          <w:tab w:val="left" w:pos="720"/>
          <w:tab w:val="left" w:pos="1440"/>
          <w:tab w:val="left" w:pos="2160"/>
        </w:tabs>
        <w:ind w:left="2160" w:hanging="720"/>
      </w:pPr>
      <w:r w:rsidRPr="0063011D">
        <w:t>(D)</w:t>
      </w:r>
      <w:r w:rsidRPr="0063011D">
        <w:tab/>
        <w:t>The first annual tap monitoring period must begin no later than six months following the last tap monitoring period.</w:t>
      </w:r>
    </w:p>
    <w:p w14:paraId="2D5C3FF2" w14:textId="77777777" w:rsidR="00DA2979" w:rsidRPr="0063011D" w:rsidRDefault="00C77BB5">
      <w:pPr>
        <w:tabs>
          <w:tab w:val="left" w:pos="720"/>
          <w:tab w:val="left" w:pos="1440"/>
          <w:tab w:val="left" w:pos="2160"/>
        </w:tabs>
        <w:ind w:left="1440" w:hanging="720"/>
      </w:pPr>
      <w:r w:rsidRPr="0063011D">
        <w:t>(v)</w:t>
      </w:r>
      <w:r w:rsidRPr="0063011D">
        <w:tab/>
        <w:t>For small or medium water systems, the supplier may reduce tap sampling for lead and copper to once every three years if the following conditions are met:</w:t>
      </w:r>
    </w:p>
    <w:p w14:paraId="470DF973" w14:textId="77777777" w:rsidR="00DA2979" w:rsidRPr="0063011D" w:rsidRDefault="00C77BB5">
      <w:pPr>
        <w:tabs>
          <w:tab w:val="left" w:pos="720"/>
          <w:tab w:val="left" w:pos="1440"/>
          <w:tab w:val="left" w:pos="2160"/>
        </w:tabs>
        <w:ind w:left="2160" w:hanging="720"/>
      </w:pPr>
      <w:r w:rsidRPr="0063011D">
        <w:t>(A)</w:t>
      </w:r>
      <w:r w:rsidRPr="0063011D">
        <w:tab/>
        <w:t>The supplier meets the lead and copper action levels during three consecutive years of monitoring, including monitoring conducted at both standard and annual frequencies (standard monitoring completed during both six-month periods of a calendar year is considered one year of monitoring).</w:t>
      </w:r>
    </w:p>
    <w:p w14:paraId="7E277A64" w14:textId="77777777" w:rsidR="00DA2979" w:rsidRPr="0063011D" w:rsidRDefault="00C77BB5">
      <w:pPr>
        <w:tabs>
          <w:tab w:val="left" w:pos="720"/>
          <w:tab w:val="left" w:pos="1440"/>
          <w:tab w:val="left" w:pos="2160"/>
        </w:tabs>
        <w:ind w:left="2160" w:hanging="720"/>
      </w:pPr>
      <w:r w:rsidRPr="0063011D">
        <w:t>(B)</w:t>
      </w:r>
      <w:r w:rsidRPr="0063011D">
        <w:tab/>
        <w:t>For systems operating corrosion control treatment, the supplier must have maintained the range of optimal water quality parameters set by the Department in accordance with 11.17(4)(c) or (d) during three consecutive years of monitoring, including monitoring conducted at both standard and annual frequencies (standard monitoring completed during both six-month periods of a calendar year is considered one year of monitoring).</w:t>
      </w:r>
    </w:p>
    <w:p w14:paraId="4B8F4D1B" w14:textId="77777777" w:rsidR="00DA2979" w:rsidRPr="0063011D" w:rsidRDefault="00C77BB5">
      <w:pPr>
        <w:tabs>
          <w:tab w:val="left" w:pos="720"/>
          <w:tab w:val="left" w:pos="1440"/>
          <w:tab w:val="left" w:pos="2160"/>
        </w:tabs>
        <w:ind w:left="1440" w:hanging="720"/>
      </w:pPr>
      <w:r w:rsidRPr="0063011D">
        <w:t>(vi)</w:t>
      </w:r>
      <w:r w:rsidRPr="0063011D">
        <w:tab/>
        <w:t>For systems of any size, the supplier may reduce tap sampling for lead and copper to once every three years if the following conditions are met:</w:t>
      </w:r>
    </w:p>
    <w:p w14:paraId="538DEB89" w14:textId="77777777" w:rsidR="00DA2979" w:rsidRPr="0063011D" w:rsidRDefault="00C77BB5">
      <w:pPr>
        <w:tabs>
          <w:tab w:val="left" w:pos="720"/>
          <w:tab w:val="left" w:pos="1440"/>
          <w:tab w:val="left" w:pos="2160"/>
        </w:tabs>
        <w:ind w:left="2160" w:hanging="720"/>
      </w:pPr>
      <w:r w:rsidRPr="0063011D">
        <w:t>(A)</w:t>
      </w:r>
      <w:r w:rsidRPr="0063011D">
        <w:tab/>
        <w:t>The supplier’s 90th percentile lead level is less than or equal to (≤) 0.005 mg/L and the 90th percentile copper level is less than or equal to (≤) 0.65 mg/L for two consecutive tap monitoring periods.</w:t>
      </w:r>
    </w:p>
    <w:p w14:paraId="0691C1BC" w14:textId="77777777" w:rsidR="00DA2979" w:rsidRPr="0063011D" w:rsidRDefault="00C77BB5">
      <w:pPr>
        <w:tabs>
          <w:tab w:val="left" w:pos="720"/>
          <w:tab w:val="left" w:pos="1440"/>
          <w:tab w:val="left" w:pos="2160"/>
        </w:tabs>
        <w:ind w:left="2160" w:hanging="720"/>
      </w:pPr>
      <w:r w:rsidRPr="0063011D">
        <w:t>(B)</w:t>
      </w:r>
      <w:r w:rsidRPr="0063011D">
        <w:tab/>
        <w:t>For systems operating corrosion control treatment, the supplier must have maintained the range of optimal water quality parameters set by the Department in accordance with 11.17(4)(c) or (d) for two consecutive tap monitoring periods.</w:t>
      </w:r>
    </w:p>
    <w:p w14:paraId="20C21068" w14:textId="77777777" w:rsidR="00DA2979" w:rsidRPr="0063011D" w:rsidRDefault="00C77BB5">
      <w:pPr>
        <w:tabs>
          <w:tab w:val="left" w:pos="720"/>
          <w:tab w:val="left" w:pos="1440"/>
          <w:tab w:val="left" w:pos="2160"/>
        </w:tabs>
        <w:ind w:left="1440" w:hanging="720"/>
      </w:pPr>
      <w:r w:rsidRPr="0063011D">
        <w:t>(vii)</w:t>
      </w:r>
      <w:r w:rsidRPr="0063011D">
        <w:tab/>
        <w:t>If the supplier is on a three-year sampling frequency:</w:t>
      </w:r>
    </w:p>
    <w:p w14:paraId="4FFC27B8" w14:textId="77777777" w:rsidR="00DA2979" w:rsidRPr="0063011D" w:rsidRDefault="00C77BB5">
      <w:pPr>
        <w:tabs>
          <w:tab w:val="left" w:pos="720"/>
          <w:tab w:val="left" w:pos="1440"/>
          <w:tab w:val="left" w:pos="2160"/>
        </w:tabs>
        <w:ind w:left="2160" w:hanging="720"/>
      </w:pPr>
      <w:r w:rsidRPr="0063011D">
        <w:t>(A)</w:t>
      </w:r>
      <w:r w:rsidRPr="0063011D">
        <w:tab/>
        <w:t>The supplier must sample at least the reduced number of sites for lead and copper in accordance with Table 11.17-VI.</w:t>
      </w:r>
    </w:p>
    <w:p w14:paraId="178C91B1" w14:textId="77777777" w:rsidR="00DA2979" w:rsidRPr="0063011D" w:rsidRDefault="00C77BB5">
      <w:pPr>
        <w:tabs>
          <w:tab w:val="left" w:pos="720"/>
          <w:tab w:val="left" w:pos="1440"/>
          <w:tab w:val="left" w:pos="2160"/>
        </w:tabs>
        <w:ind w:left="2160" w:hanging="720"/>
      </w:pPr>
      <w:r w:rsidRPr="0063011D">
        <w:t>(B)</w:t>
      </w:r>
      <w:r w:rsidRPr="0063011D">
        <w:tab/>
        <w:t>The supplier must receive a written determination from the Department approving three-year monitoring based on the Department’s review of monitoring, treatment, and other relevant information submitted by the supplier prior to conducting three-year monitoring.</w:t>
      </w:r>
    </w:p>
    <w:p w14:paraId="06BDF099" w14:textId="77777777" w:rsidR="00DA2979" w:rsidRPr="0063011D" w:rsidRDefault="00C77BB5">
      <w:pPr>
        <w:tabs>
          <w:tab w:val="left" w:pos="720"/>
          <w:tab w:val="left" w:pos="1440"/>
          <w:tab w:val="left" w:pos="2160"/>
        </w:tabs>
        <w:ind w:left="2160" w:hanging="720"/>
      </w:pPr>
      <w:r w:rsidRPr="0063011D">
        <w:t>(C)</w:t>
      </w:r>
      <w:r w:rsidRPr="0063011D">
        <w:tab/>
        <w:t>The first three-year tap monitoring period must immediately follow the last annual monitoring period, and the first three-year tap sampling period must begin no later than three calendar years after the last calendar year in which the supplier sampled.</w:t>
      </w:r>
    </w:p>
    <w:p w14:paraId="3FC3C106" w14:textId="77777777" w:rsidR="00DA2979" w:rsidRPr="0063011D" w:rsidRDefault="00C77BB5">
      <w:pPr>
        <w:tabs>
          <w:tab w:val="left" w:pos="720"/>
          <w:tab w:val="left" w:pos="1440"/>
        </w:tabs>
        <w:ind w:left="1440" w:hanging="720"/>
      </w:pPr>
      <w:r w:rsidRPr="0063011D">
        <w:t>(viii)</w:t>
      </w:r>
      <w:r w:rsidRPr="0063011D">
        <w:tab/>
        <w:t>If the supplier is on a reduced annual or three-year sampling frequency, the supplier must collect lead and copper samples during the tap sampling period of June through September, unless the Department has approved a different tap sampling period.</w:t>
      </w:r>
    </w:p>
    <w:p w14:paraId="53D0D9CC" w14:textId="77777777" w:rsidR="00DA2979" w:rsidRPr="0063011D" w:rsidRDefault="00C77BB5">
      <w:pPr>
        <w:tabs>
          <w:tab w:val="left" w:pos="720"/>
          <w:tab w:val="left" w:pos="1440"/>
        </w:tabs>
        <w:ind w:left="2160" w:hanging="720"/>
      </w:pPr>
      <w:r w:rsidRPr="0063011D">
        <w:lastRenderedPageBreak/>
        <w:t>(A)</w:t>
      </w:r>
      <w:r w:rsidRPr="0063011D">
        <w:tab/>
        <w:t>The Department may approve a different tap sampling period for suppliers collecting lead and copper samples on reduced monitoring under the following conditions:</w:t>
      </w:r>
    </w:p>
    <w:p w14:paraId="0E40400D" w14:textId="77777777" w:rsidR="00DA2979" w:rsidRPr="0063011D" w:rsidRDefault="00C77BB5">
      <w:pPr>
        <w:tabs>
          <w:tab w:val="left" w:pos="720"/>
          <w:tab w:val="left" w:pos="1440"/>
        </w:tabs>
        <w:ind w:left="2160" w:hanging="720"/>
      </w:pPr>
      <w:r w:rsidRPr="0063011D">
        <w:tab/>
        <w:t>(I)</w:t>
      </w:r>
      <w:r w:rsidRPr="0063011D">
        <w:tab/>
        <w:t>The supplier must collect lead and copper tap samples:</w:t>
      </w:r>
    </w:p>
    <w:p w14:paraId="51E5FD80" w14:textId="77777777" w:rsidR="00DA2979" w:rsidRPr="0063011D" w:rsidRDefault="00C77BB5">
      <w:pPr>
        <w:tabs>
          <w:tab w:val="left" w:pos="720"/>
          <w:tab w:val="left" w:pos="1440"/>
        </w:tabs>
        <w:ind w:left="3600" w:hanging="720"/>
      </w:pPr>
      <w:r w:rsidRPr="0063011D">
        <w:t>(a)</w:t>
      </w:r>
      <w:r w:rsidRPr="0063011D">
        <w:tab/>
        <w:t>During an alternative Department-approved tap sampling period that is a continuous period of time no longer than four consecutive months;</w:t>
      </w:r>
    </w:p>
    <w:p w14:paraId="7F3AFBFA" w14:textId="77777777" w:rsidR="00DA2979" w:rsidRPr="0063011D" w:rsidRDefault="00C77BB5">
      <w:pPr>
        <w:tabs>
          <w:tab w:val="left" w:pos="720"/>
          <w:tab w:val="left" w:pos="1440"/>
        </w:tabs>
        <w:ind w:left="3600" w:hanging="720"/>
      </w:pPr>
      <w:r w:rsidRPr="0063011D">
        <w:t>(b)</w:t>
      </w:r>
      <w:r w:rsidRPr="0063011D">
        <w:tab/>
        <w:t>Entirely within one calendar year; and</w:t>
      </w:r>
    </w:p>
    <w:p w14:paraId="14E195EA" w14:textId="77777777" w:rsidR="00DA2979" w:rsidRPr="0063011D" w:rsidRDefault="00C77BB5">
      <w:pPr>
        <w:tabs>
          <w:tab w:val="left" w:pos="720"/>
          <w:tab w:val="left" w:pos="1440"/>
        </w:tabs>
        <w:ind w:left="3600" w:hanging="720"/>
      </w:pPr>
      <w:r w:rsidRPr="0063011D">
        <w:t>(c)</w:t>
      </w:r>
      <w:r w:rsidRPr="0063011D">
        <w:tab/>
        <w:t>During a period of time representing normal operation where the highest levels of lead are most likely to occur.</w:t>
      </w:r>
    </w:p>
    <w:p w14:paraId="2D4101A8" w14:textId="77777777" w:rsidR="00DA2979" w:rsidRPr="0063011D" w:rsidRDefault="00C77BB5">
      <w:pPr>
        <w:tabs>
          <w:tab w:val="left" w:pos="720"/>
          <w:tab w:val="left" w:pos="1440"/>
        </w:tabs>
        <w:ind w:left="2880" w:hanging="720"/>
      </w:pPr>
      <w:r w:rsidRPr="0063011D">
        <w:t>(II)</w:t>
      </w:r>
      <w:r w:rsidRPr="0063011D">
        <w:tab/>
        <w:t>For a non-transient non-community water system that does not operate during the months of June through September and where the period of normal operation where the highest levels of lead are most likely to occur is not known, the Department must designate a period that represents normal operation for the system.</w:t>
      </w:r>
    </w:p>
    <w:p w14:paraId="31E96718" w14:textId="77777777" w:rsidR="00DA2979" w:rsidRPr="0063011D" w:rsidRDefault="00C77BB5">
      <w:pPr>
        <w:tabs>
          <w:tab w:val="left" w:pos="720"/>
          <w:tab w:val="left" w:pos="1440"/>
        </w:tabs>
        <w:ind w:left="2880" w:hanging="720"/>
      </w:pPr>
      <w:r w:rsidRPr="0063011D">
        <w:t>(III)</w:t>
      </w:r>
      <w:r w:rsidRPr="0063011D">
        <w:tab/>
        <w:t>For suppliers that receive Department-approval for an alternate tap sampling period and have been sampling in the months of June through September, the supplier must complete their next tap sampling period no later than 21 months, if on annual monitoring, or no later than 45 months, if on three-year monitoring, following the end of the previous tap sampling period.</w:t>
      </w:r>
    </w:p>
    <w:p w14:paraId="44A678B3" w14:textId="08ACBB80" w:rsidR="00DA2979" w:rsidRPr="0063011D" w:rsidRDefault="00C77BB5" w:rsidP="0063011D">
      <w:pPr>
        <w:tabs>
          <w:tab w:val="left" w:pos="720"/>
          <w:tab w:val="left" w:pos="1440"/>
        </w:tabs>
        <w:ind w:left="2880" w:hanging="720"/>
      </w:pPr>
      <w:r w:rsidRPr="0063011D">
        <w:t>(IV)</w:t>
      </w:r>
      <w:r w:rsidRPr="0063011D">
        <w:tab/>
        <w:t>For small systems that have been granted a waiver as specified in 11.17(3)(g) and have been sampling in the months of June through September, the supplier must collect their next round of lead and copper tap samples before the end of the next nine-year period.</w:t>
      </w:r>
    </w:p>
    <w:p w14:paraId="417149BD" w14:textId="000D22C1"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f</w:t>
      </w:r>
      <w:r>
        <w:rPr>
          <w:color w:val="000000"/>
        </w:rPr>
        <w:t>)</w:t>
      </w:r>
      <w:r>
        <w:rPr>
          <w:color w:val="000000"/>
        </w:rPr>
        <w:tab/>
      </w:r>
      <w:r w:rsidRPr="0063011D">
        <w:rPr>
          <w:u w:val="single"/>
        </w:rPr>
        <w:t>Inclusion of Lead and Copper Tap Samples in the 90th Percentile Calculation</w:t>
      </w:r>
    </w:p>
    <w:p w14:paraId="3226A1EA" w14:textId="619BC63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results of any </w:t>
      </w:r>
      <w:r w:rsidRPr="0063011D">
        <w:t xml:space="preserve">sampling </w:t>
      </w:r>
      <w:r>
        <w:rPr>
          <w:color w:val="000000"/>
        </w:rPr>
        <w:t>conducted in addition to the minimum requirements of 11.17(3)(d) o</w:t>
      </w:r>
      <w:r w:rsidRPr="0063011D">
        <w:t>r</w:t>
      </w:r>
      <w:r>
        <w:rPr>
          <w:color w:val="000000"/>
        </w:rPr>
        <w:t xml:space="preserve"> (e), including customer-requested sampling under 11.17(3)(i), </w:t>
      </w:r>
      <w:r w:rsidRPr="0063011D">
        <w:t xml:space="preserve">must </w:t>
      </w:r>
      <w:r>
        <w:rPr>
          <w:color w:val="000000"/>
        </w:rPr>
        <w:t xml:space="preserve">be considered by the supplier and the Department in making any determinations (i.e., calculating the 90th percentile lead or copper level) </w:t>
      </w:r>
      <w:r w:rsidRPr="0063011D">
        <w:t>under</w:t>
      </w:r>
      <w:r>
        <w:rPr>
          <w:color w:val="000000"/>
        </w:rPr>
        <w:t xml:space="preserve"> 11.17(3)(b)(iv) if the samples meet the requirements specified in 11.17(3)(a) and (c).</w:t>
      </w:r>
    </w:p>
    <w:p w14:paraId="0F1E6813"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If the supplier collects multiple samples from the same site during the same tap sampling period that meet the requirements for inclusion specified in this section,11.17(3)(f), only the highest value from each site can be considered, except for suppliers with fewer than five taps that can be used for human consumption, as specified in 11.17(3)(a)(ii).</w:t>
      </w:r>
    </w:p>
    <w:p w14:paraId="1C8B611E" w14:textId="30110D91"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r>
      <w:r w:rsidRPr="0063011D">
        <w:t>If the supplier is sampling at one or more Tier 1 and/or Tier 2 sites in a tap sampling period and is unable to collect the minimum number of samples required from Tier 1 or 2 sites, the supplier must consider the lead and copper values from the next highest tier available to calculate the 90th percentile.</w:t>
      </w:r>
    </w:p>
    <w:p w14:paraId="2A1988E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If </w:t>
      </w:r>
      <w:r w:rsidRPr="0063011D">
        <w:t>the supplier</w:t>
      </w:r>
      <w:r>
        <w:rPr>
          <w:color w:val="000000"/>
        </w:rPr>
        <w:t xml:space="preserve"> has </w:t>
      </w:r>
      <w:r w:rsidRPr="0063011D">
        <w:t xml:space="preserve">enough </w:t>
      </w:r>
      <w:r>
        <w:rPr>
          <w:color w:val="000000"/>
        </w:rPr>
        <w:t>samples after including the samples from the next highest available tier to meet the minimum number of samples requir</w:t>
      </w:r>
      <w:r w:rsidRPr="0063011D">
        <w:t>ed</w:t>
      </w:r>
      <w:r>
        <w:rPr>
          <w:color w:val="000000"/>
        </w:rPr>
        <w:t xml:space="preserve">, the </w:t>
      </w:r>
      <w:r w:rsidRPr="0063011D">
        <w:t xml:space="preserve">supplier </w:t>
      </w:r>
      <w:r>
        <w:rPr>
          <w:color w:val="000000"/>
        </w:rPr>
        <w:t>may not consider additional samples from other available lower tiers.</w:t>
      </w:r>
    </w:p>
    <w:p w14:paraId="30A6BB7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(B)</w:t>
      </w:r>
      <w:r w:rsidRPr="0063011D">
        <w:tab/>
        <w:t>The 90th percentile lead and copper values must be calculated in accordance with 11.17(3)(b) using the total number of samples equal to the minimum number of samples required in 11.17(3)(d) or (e).</w:t>
      </w:r>
    </w:p>
    <w:p w14:paraId="0771EBF8" w14:textId="194253BD" w:rsidR="00DA2979" w:rsidRDefault="00C77BB5">
      <w:pPr>
        <w:pBdr>
          <w:top w:val="nil"/>
          <w:left w:val="nil"/>
          <w:bottom w:val="nil"/>
          <w:right w:val="nil"/>
          <w:between w:val="nil"/>
        </w:pBdr>
        <w:tabs>
          <w:tab w:val="left" w:pos="720"/>
          <w:tab w:val="left" w:pos="1440"/>
          <w:tab w:val="left" w:pos="2160"/>
        </w:tabs>
        <w:ind w:left="2160" w:hanging="720"/>
        <w:rPr>
          <w:color w:val="000000"/>
        </w:rPr>
      </w:pPr>
      <w:r w:rsidRPr="0063011D">
        <w:t>(C)</w:t>
      </w:r>
      <w:r w:rsidRPr="0063011D">
        <w:tab/>
      </w:r>
      <w:r>
        <w:rPr>
          <w:color w:val="000000"/>
        </w:rPr>
        <w:t xml:space="preserve">The supplier must submit </w:t>
      </w:r>
      <w:r w:rsidRPr="0063011D">
        <w:t>all additional sampling results to the Department that were not used in the 90th percentile calculation</w:t>
      </w:r>
      <w:r>
        <w:rPr>
          <w:color w:val="000000"/>
        </w:rPr>
        <w:t>.</w:t>
      </w:r>
    </w:p>
    <w:p w14:paraId="38763D9F"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(iv)</w:t>
      </w:r>
      <w:r w:rsidRPr="0063011D">
        <w:tab/>
        <w:t>The supplier (or the Department if the Department is calculating the 90th percentile) may not include the following samples in the 90th percentile calculation:</w:t>
      </w:r>
    </w:p>
    <w:p w14:paraId="2B26BCE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Samples collected as part of Distribution System and Site Assessments under 11.17(3)(k).</w:t>
      </w:r>
    </w:p>
    <w:p w14:paraId="4250DD4A" w14:textId="64EFD480" w:rsidR="00DA2979" w:rsidRPr="007F0538" w:rsidRDefault="00C77BB5" w:rsidP="007F0538">
      <w:pPr>
        <w:pBdr>
          <w:top w:val="nil"/>
          <w:left w:val="nil"/>
          <w:bottom w:val="nil"/>
          <w:right w:val="nil"/>
          <w:between w:val="nil"/>
        </w:pBdr>
        <w:tabs>
          <w:tab w:val="left" w:pos="720"/>
          <w:tab w:val="left" w:pos="1440"/>
          <w:tab w:val="left" w:pos="2160"/>
        </w:tabs>
        <w:ind w:left="2160" w:hanging="720"/>
      </w:pPr>
      <w:r w:rsidRPr="0063011D">
        <w:t>(B)</w:t>
      </w:r>
      <w:r w:rsidRPr="0063011D">
        <w:tab/>
        <w:t>Follow-up samples collected as a result of monitoring after service line replacement under 11.17(7)(g)(i)(E).</w:t>
      </w:r>
    </w:p>
    <w:p w14:paraId="3346470F" w14:textId="4691E002"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g</w:t>
      </w:r>
      <w:r>
        <w:rPr>
          <w:color w:val="000000"/>
        </w:rPr>
        <w:t>)</w:t>
      </w:r>
      <w:r>
        <w:rPr>
          <w:color w:val="000000"/>
        </w:rPr>
        <w:tab/>
      </w:r>
      <w:r>
        <w:rPr>
          <w:color w:val="000000"/>
          <w:u w:val="single"/>
        </w:rPr>
        <w:t xml:space="preserve">Tap Sampling Waiver Requirements for Systems </w:t>
      </w:r>
      <w:r w:rsidRPr="0063011D">
        <w:rPr>
          <w:u w:val="single"/>
        </w:rPr>
        <w:t xml:space="preserve">Supplying </w:t>
      </w:r>
      <w:r>
        <w:rPr>
          <w:rFonts w:ascii="Arial Unicode MS" w:eastAsia="Arial Unicode MS" w:hAnsi="Arial Unicode MS" w:cs="Arial Unicode MS"/>
          <w:color w:val="000000"/>
          <w:u w:val="single"/>
        </w:rPr>
        <w:t>Less than or Equal to (≤) 3,300 People</w:t>
      </w:r>
    </w:p>
    <w:p w14:paraId="2A20E8DC" w14:textId="1D8A5972" w:rsidR="00DA2979" w:rsidRPr="0063011D" w:rsidRDefault="00C77BB5">
      <w:pPr>
        <w:pBdr>
          <w:top w:val="nil"/>
          <w:left w:val="nil"/>
          <w:bottom w:val="nil"/>
          <w:right w:val="nil"/>
          <w:between w:val="nil"/>
        </w:pBdr>
        <w:tabs>
          <w:tab w:val="left" w:pos="720"/>
          <w:tab w:val="left" w:pos="1440"/>
          <w:tab w:val="left" w:pos="2160"/>
        </w:tabs>
        <w:ind w:left="1440" w:hanging="720"/>
      </w:pPr>
      <w:r>
        <w:rPr>
          <w:color w:val="000000"/>
        </w:rPr>
        <w:t>(i)</w:t>
      </w:r>
      <w:r>
        <w:rPr>
          <w:color w:val="000000"/>
        </w:rPr>
        <w:tab/>
        <w:t xml:space="preserve">For systems </w:t>
      </w:r>
      <w:r w:rsidRPr="0063011D">
        <w:t xml:space="preserve">supplying </w:t>
      </w:r>
      <w:r>
        <w:rPr>
          <w:rFonts w:ascii="Arial Unicode MS" w:eastAsia="Arial Unicode MS" w:hAnsi="Arial Unicode MS" w:cs="Arial Unicode MS"/>
          <w:color w:val="000000"/>
        </w:rPr>
        <w:t xml:space="preserve">less than or equal to (≤) 3,300 people, the supplier may apply to the Department </w:t>
      </w:r>
      <w:r>
        <w:rPr>
          <w:color w:val="000000"/>
        </w:rPr>
        <w:t xml:space="preserve">in writing to </w:t>
      </w:r>
      <w:r w:rsidRPr="0063011D">
        <w:t>reduce the frequency of monitoring for lead and/or copper to once every nine years</w:t>
      </w:r>
      <w:r>
        <w:rPr>
          <w:color w:val="000000"/>
        </w:rPr>
        <w:t>.</w:t>
      </w:r>
    </w:p>
    <w:p w14:paraId="4B9214AA" w14:textId="406F3D7D" w:rsidR="00DA2979" w:rsidRDefault="00C77BB5">
      <w:pPr>
        <w:pBdr>
          <w:top w:val="nil"/>
          <w:left w:val="nil"/>
          <w:bottom w:val="nil"/>
          <w:right w:val="nil"/>
          <w:between w:val="nil"/>
        </w:pBdr>
        <w:tabs>
          <w:tab w:val="left" w:pos="720"/>
          <w:tab w:val="left" w:pos="1440"/>
          <w:tab w:val="left" w:pos="2160"/>
        </w:tabs>
        <w:ind w:left="1440" w:hanging="720"/>
        <w:rPr>
          <w:color w:val="000000"/>
        </w:rPr>
      </w:pPr>
      <w:r w:rsidRPr="0063011D">
        <w:t>(ii)</w:t>
      </w:r>
      <w:r w:rsidRPr="0063011D">
        <w:tab/>
      </w:r>
      <w:r>
        <w:rPr>
          <w:color w:val="000000"/>
        </w:rPr>
        <w:t>The Department may grant a waiver if the supplier demonstrates that all of the materials criteria specified in 11.17(3)(</w:t>
      </w:r>
      <w:r w:rsidRPr="0063011D">
        <w:t>g</w:t>
      </w:r>
      <w:r>
        <w:rPr>
          <w:color w:val="000000"/>
        </w:rPr>
        <w:t>)(ii)(B) and sampling criteria specified in 11.17(3)(</w:t>
      </w:r>
      <w:r w:rsidRPr="0063011D">
        <w:t>g</w:t>
      </w:r>
      <w:r>
        <w:rPr>
          <w:color w:val="000000"/>
        </w:rPr>
        <w:t xml:space="preserve">)(ii)(C) have been met. The supplier may apply for a full waiver for both lead and copper, or a partial waiver for either lead or copper if the supplier </w:t>
      </w:r>
      <w:r w:rsidRPr="0063011D">
        <w:t>meets</w:t>
      </w:r>
      <w:r>
        <w:rPr>
          <w:color w:val="000000"/>
        </w:rPr>
        <w:t xml:space="preserve"> only the criteria for lead </w:t>
      </w:r>
      <w:r w:rsidRPr="0063011D">
        <w:t>or</w:t>
      </w:r>
      <w:r>
        <w:rPr>
          <w:color w:val="000000"/>
        </w:rPr>
        <w:t xml:space="preserve"> only the criteria for copper.</w:t>
      </w:r>
    </w:p>
    <w:p w14:paraId="3E2FA84E" w14:textId="5E08063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By the start of the first applicable tap monitoring period specified in 11.17(3)(d) or (e), the supplier must submit the required documentation to the Department to demonstrate that the supplier meets the waiver criteria as specified in 11.17(3)(</w:t>
      </w:r>
      <w:r w:rsidRPr="0063011D">
        <w:t>g</w:t>
      </w:r>
      <w:r>
        <w:rPr>
          <w:color w:val="000000"/>
        </w:rPr>
        <w:t>)(ii)(B-C).</w:t>
      </w:r>
    </w:p>
    <w:p w14:paraId="45589D6A"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materials criteria for a waiver are as follows:</w:t>
      </w:r>
    </w:p>
    <w:p w14:paraId="739BC69E" w14:textId="74E2B8CD"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supplier must demonstrate that the distribution system, service lines, and all drinking water supply plumbing, </w:t>
      </w:r>
      <w:r w:rsidRPr="0063011D">
        <w:t>including</w:t>
      </w:r>
      <w:r>
        <w:rPr>
          <w:color w:val="000000"/>
        </w:rPr>
        <w:t xml:space="preserve"> plumbing conveying drinking water within all residences and buildings connected to the system, are free of lead-containing materials and/or copper-containing materials.</w:t>
      </w:r>
    </w:p>
    <w:p w14:paraId="3A1F96C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For a lead tap sampling waiver, the supplier must submit certification and supporting documentation that the system, including t</w:t>
      </w:r>
      <w:r w:rsidRPr="0063011D">
        <w:t>he distribution system and all premise plumbing,</w:t>
      </w:r>
      <w:r>
        <w:rPr>
          <w:color w:val="000000"/>
        </w:rPr>
        <w:t xml:space="preserve"> is free of all lead-containing materials. To be free of all lead-containing materials means the system meets both of the following criteria:</w:t>
      </w:r>
    </w:p>
    <w:p w14:paraId="68E93CF7"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The system contains no plastic pipes which contain lead plasticizers, or plastic service lines which contain lead plasticizers.</w:t>
      </w:r>
    </w:p>
    <w:p w14:paraId="56D4D1A8" w14:textId="38D88E5A"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The system contains no lead or galvanized requiring replace</w:t>
      </w:r>
      <w:r w:rsidRPr="0063011D">
        <w:t>ment</w:t>
      </w:r>
      <w:r>
        <w:rPr>
          <w:color w:val="000000"/>
        </w:rPr>
        <w:t xml:space="preserve"> service lines, lead connectors, lead pipes, lead soldered pipe joints, and leaded brass or bronze alloy fittings and </w:t>
      </w:r>
      <w:r>
        <w:rPr>
          <w:color w:val="000000"/>
        </w:rPr>
        <w:lastRenderedPageBreak/>
        <w:t>fixtures, unless such fittings and fixtures meet the specifications of any standard established pursuant to 40 C</w:t>
      </w:r>
      <w:r w:rsidRPr="0063011D">
        <w:t>FR 143.10 to 143. 20 (effective date Sept. 1, 2020)</w:t>
      </w:r>
      <w:r>
        <w:rPr>
          <w:color w:val="000000"/>
        </w:rPr>
        <w:t>.</w:t>
      </w:r>
    </w:p>
    <w:p w14:paraId="3D7BF286" w14:textId="66D9F28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For a copper tap sampling waiver, the supplier must submit certification and supporting documentation that the system contains no copper </w:t>
      </w:r>
      <w:r w:rsidRPr="0063011D">
        <w:t>service lines or premise plumbing</w:t>
      </w:r>
      <w:r>
        <w:rPr>
          <w:color w:val="000000"/>
        </w:rPr>
        <w:t>.</w:t>
      </w:r>
    </w:p>
    <w:p w14:paraId="5713C603"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sampling criteria for a waiver are as follows:</w:t>
      </w:r>
    </w:p>
    <w:p w14:paraId="2CA037EF" w14:textId="17C880B2"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supplier must have completed at least one six-month </w:t>
      </w:r>
      <w:r w:rsidRPr="0063011D">
        <w:t>round</w:t>
      </w:r>
      <w:r>
        <w:rPr>
          <w:color w:val="000000"/>
        </w:rPr>
        <w:t xml:space="preserve"> of standard tap sampling for lead and copper at Department-approved sites and at the number of sites specified in Table 11.17-V.</w:t>
      </w:r>
    </w:p>
    <w:p w14:paraId="198E934F"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For all samples collected since the system became free of all lead-containing and/or copper-containing materials, the sample results must demonstrate that:</w:t>
      </w:r>
    </w:p>
    <w:p w14:paraId="0DB5FC1E"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rFonts w:ascii="Arial Unicode MS" w:eastAsia="Arial Unicode MS" w:hAnsi="Arial Unicode MS" w:cs="Arial Unicode MS"/>
          <w:color w:val="000000"/>
        </w:rPr>
        <w:t>(a)</w:t>
      </w:r>
      <w:r>
        <w:rPr>
          <w:rFonts w:ascii="Arial Unicode MS" w:eastAsia="Arial Unicode MS" w:hAnsi="Arial Unicode MS" w:cs="Arial Unicode MS"/>
          <w:color w:val="000000"/>
        </w:rPr>
        <w:tab/>
        <w:t>The 90th percentile lead level is less than or equal to (≤) 0.005 mg/L; and/or</w:t>
      </w:r>
    </w:p>
    <w:p w14:paraId="2278863F" w14:textId="5FB82597" w:rsidR="00DA2979" w:rsidRDefault="00C77BB5" w:rsidP="007F0538">
      <w:pPr>
        <w:pBdr>
          <w:top w:val="nil"/>
          <w:left w:val="nil"/>
          <w:bottom w:val="nil"/>
          <w:right w:val="nil"/>
          <w:between w:val="nil"/>
        </w:pBdr>
        <w:tabs>
          <w:tab w:val="left" w:pos="720"/>
          <w:tab w:val="left" w:pos="1440"/>
          <w:tab w:val="left" w:pos="2160"/>
        </w:tabs>
        <w:ind w:left="3600" w:hanging="720"/>
        <w:rPr>
          <w:color w:val="000000"/>
        </w:rPr>
      </w:pPr>
      <w:r>
        <w:rPr>
          <w:rFonts w:ascii="Arial Unicode MS" w:eastAsia="Arial Unicode MS" w:hAnsi="Arial Unicode MS" w:cs="Arial Unicode MS"/>
          <w:color w:val="000000"/>
        </w:rPr>
        <w:t>(b)</w:t>
      </w:r>
      <w:r>
        <w:rPr>
          <w:rFonts w:ascii="Arial Unicode MS" w:eastAsia="Arial Unicode MS" w:hAnsi="Arial Unicode MS" w:cs="Arial Unicode MS"/>
          <w:color w:val="000000"/>
        </w:rPr>
        <w:tab/>
        <w:t>The 90th percentile copper level is less than or equal to (≤) 0.65 mg/L.</w:t>
      </w:r>
    </w:p>
    <w:p w14:paraId="04C2D716" w14:textId="0C0B4E1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 xml:space="preserve">The Department </w:t>
      </w:r>
      <w:r w:rsidRPr="0063011D">
        <w:t xml:space="preserve">must </w:t>
      </w:r>
      <w:r>
        <w:rPr>
          <w:color w:val="000000"/>
        </w:rPr>
        <w:t>notify the supplier in writing of the waiver determination and include the basis for the decision and any conditions of the waiver.</w:t>
      </w:r>
    </w:p>
    <w:p w14:paraId="41C2234F" w14:textId="28C0B7C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As a condition of the waiver, the Department may require the supplier to perform specific activities (e.g., limited monitoring, periodic outreach to customers to remind them to avoid installation of materials that might void the waiver) to avoid the risk of lead and copper levels of concern </w:t>
      </w:r>
      <w:r w:rsidRPr="0063011D">
        <w:t>in tap water</w:t>
      </w:r>
      <w:r>
        <w:rPr>
          <w:color w:val="000000"/>
        </w:rPr>
        <w:t>.</w:t>
      </w:r>
    </w:p>
    <w:p w14:paraId="4FD17001"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supplier must continue collecting lead and copper tap samples as specified in 11.17(3)(d) or (e) until the supplier receives written notification from the Department that the waiver has been approved.</w:t>
      </w:r>
    </w:p>
    <w:p w14:paraId="30C2BC31"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If the Department grants a full or partial waiver, the supplier must:</w:t>
      </w:r>
    </w:p>
    <w:p w14:paraId="39BA77DF" w14:textId="04582AB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Collect lead and/or copper tap samples for the waived contaminant(s) at least once every nine years at the reduced number of sample sites specified in Table 11.17-VI.</w:t>
      </w:r>
    </w:p>
    <w:p w14:paraId="4195783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must collect tap samples no later than every ninth calendar year.</w:t>
      </w:r>
    </w:p>
    <w:p w14:paraId="1E316D10" w14:textId="1B4D35D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supplier must collect tap samples during the months of June through September or during an alternative Department-approved monitoring period as specified in 11.17(3)(</w:t>
      </w:r>
      <w:r w:rsidRPr="0063011D">
        <w:t>e</w:t>
      </w:r>
      <w:r>
        <w:rPr>
          <w:color w:val="000000"/>
        </w:rPr>
        <w:t>)(viii)(</w:t>
      </w:r>
      <w:r w:rsidRPr="0063011D">
        <w:t>A</w:t>
      </w:r>
      <w:r>
        <w:rPr>
          <w:color w:val="000000"/>
        </w:rPr>
        <w:t>).</w:t>
      </w:r>
    </w:p>
    <w:p w14:paraId="6931B03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If the supplier is granted a partial waiver, the supplier must collect tap samples for the non-waived contaminant as specified in 11.17(3)(d) or (e).</w:t>
      </w:r>
    </w:p>
    <w:p w14:paraId="3241162D" w14:textId="7C16CDA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Submit the applicable materials certification as specified in 11.17(3)(</w:t>
      </w:r>
      <w:r w:rsidRPr="0063011D">
        <w:t>g</w:t>
      </w:r>
      <w:r>
        <w:rPr>
          <w:color w:val="000000"/>
        </w:rPr>
        <w:t>)(ii)(B)(II-III) each time the supplier submits sample results.</w:t>
      </w:r>
    </w:p>
    <w:p w14:paraId="05FC960A" w14:textId="459D7B7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(C)</w:t>
      </w:r>
      <w:r>
        <w:rPr>
          <w:color w:val="000000"/>
        </w:rPr>
        <w:tab/>
      </w:r>
      <w:r w:rsidRPr="0063011D">
        <w:t>Notify the Department in writing</w:t>
      </w:r>
      <w:r>
        <w:rPr>
          <w:color w:val="000000"/>
        </w:rPr>
        <w:t xml:space="preserve"> of any upcoming long-term change in treatment or the addition of a new source as specified in 11.17(4)(</w:t>
      </w:r>
      <w:r w:rsidRPr="0063011D">
        <w:t>k</w:t>
      </w:r>
      <w:r>
        <w:rPr>
          <w:color w:val="000000"/>
        </w:rPr>
        <w:t>).</w:t>
      </w:r>
    </w:p>
    <w:p w14:paraId="4614C15E" w14:textId="4596717A"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Department may add or modify waiver conditions (e.g., require recertification that the system is free of lead-containing and/or copper-containing materials or require additional round(s) of monitoring) if it determines that such additions and modifications are necessary to address treatment or source water changes at the system.</w:t>
      </w:r>
    </w:p>
    <w:p w14:paraId="254B14C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Notify the Department, in writing, no later than 60 days after the supplier becomes aware that the system is no longer free of lead-containing or copper-containing materials (e.g., as a result of new construction or repairs).</w:t>
      </w:r>
    </w:p>
    <w:p w14:paraId="4C690A22" w14:textId="378C28B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supplier must include information regarding the circumstances that resulted in the lead-containing and/or copper-containing materials being </w:t>
      </w:r>
      <w:r w:rsidRPr="0063011D">
        <w:t>discovered in</w:t>
      </w:r>
      <w:r>
        <w:rPr>
          <w:color w:val="000000"/>
        </w:rPr>
        <w:t xml:space="preserve"> the system.</w:t>
      </w:r>
    </w:p>
    <w:p w14:paraId="74B68D25" w14:textId="62A646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The supplier must specify what corrective action, if any, </w:t>
      </w:r>
      <w:r w:rsidRPr="0063011D">
        <w:t xml:space="preserve">the supplier plans to take to remove </w:t>
      </w:r>
      <w:r>
        <w:rPr>
          <w:color w:val="000000"/>
        </w:rPr>
        <w:t>these materials.</w:t>
      </w:r>
    </w:p>
    <w:p w14:paraId="4C4B32A0" w14:textId="58E878E4" w:rsidR="00DA2979" w:rsidRDefault="00C77BB5" w:rsidP="007F0538">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r>
      <w:r w:rsidRPr="0063011D">
        <w:t>Prior to the beginning of each tap monitoring period, the supplier must submit documentation to demonstrate that the criteria specified in 11.17(3)(g)(ii)(B-C) have been met in order to maintain the monitoring waiver.</w:t>
      </w:r>
    </w:p>
    <w:p w14:paraId="7BE1F57E" w14:textId="520AD298"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(vi)</w:t>
      </w:r>
      <w:r>
        <w:rPr>
          <w:color w:val="000000"/>
        </w:rPr>
        <w:tab/>
        <w:t>If the supplier fails to meet the applicable materials and sampling criteria as specified in 11.17(3)(</w:t>
      </w:r>
      <w:r w:rsidRPr="0063011D">
        <w:t>g</w:t>
      </w:r>
      <w:r>
        <w:rPr>
          <w:color w:val="000000"/>
        </w:rPr>
        <w:t>)(ii)(B-C), the waiver will be revoked.</w:t>
      </w:r>
    </w:p>
    <w:p w14:paraId="2693ED05"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Department will notify the supplier in writing that the waiver has been revoked and the basis for the decision.</w:t>
      </w:r>
    </w:p>
    <w:p w14:paraId="13F8913E"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If the waiver is revoked, the supplier must comply with the lead and copper tap sampling requirements specified in 11.17(3)(d) or (e).</w:t>
      </w:r>
    </w:p>
    <w:p w14:paraId="41E8A262" w14:textId="043E02D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If the waiver is revoked and both the lead and copper action levels have been met, the supplier must collect lead and copper tap samples no less frequently than once every three years at the reduced number of sample sites specified in Table 11.17-VI.</w:t>
      </w:r>
    </w:p>
    <w:p w14:paraId="14AA5F8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If the waiver is revoked and the supplier exceeds the lead and/or copper action level, the supplier must implement or re-optimize optimal corrosion control treatment in accordance with the deadlines specified in 11.17(4), and any other applicable requirements of 11.17.</w:t>
      </w:r>
    </w:p>
    <w:p w14:paraId="67203E72" w14:textId="59FEA72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(vii)</w:t>
      </w:r>
      <w:r>
        <w:rPr>
          <w:color w:val="000000"/>
        </w:rPr>
        <w:tab/>
        <w:t>The supplier may re-apply for a waiver when the appr</w:t>
      </w:r>
      <w:r w:rsidRPr="0063011D">
        <w:t xml:space="preserve">opriate </w:t>
      </w:r>
      <w:r>
        <w:rPr>
          <w:color w:val="000000"/>
        </w:rPr>
        <w:t>materials and sampling criteria specified in 11.17(3)(</w:t>
      </w:r>
      <w:r w:rsidRPr="0063011D">
        <w:t>g</w:t>
      </w:r>
      <w:r>
        <w:rPr>
          <w:color w:val="000000"/>
        </w:rPr>
        <w:t>)(ii)(B-C) have been met.</w:t>
      </w:r>
    </w:p>
    <w:p w14:paraId="5B088B48" w14:textId="195E4DFE"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h</w:t>
      </w:r>
      <w:r>
        <w:rPr>
          <w:color w:val="000000"/>
        </w:rPr>
        <w:t>)</w:t>
      </w:r>
      <w:r>
        <w:rPr>
          <w:color w:val="000000"/>
        </w:rPr>
        <w:tab/>
      </w:r>
      <w:r>
        <w:rPr>
          <w:color w:val="000000"/>
          <w:u w:val="single"/>
        </w:rPr>
        <w:t>Invalidation of Lead and Copper Tap Samples</w:t>
      </w:r>
    </w:p>
    <w:p w14:paraId="71D42A43"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Department may invalidate a lead or copper tap sample based on one or more of the following conditions:</w:t>
      </w:r>
    </w:p>
    <w:p w14:paraId="736635C3"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laboratory determines that improper sample analysis caused erroneous results.</w:t>
      </w:r>
    </w:p>
    <w:p w14:paraId="3329698F"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sample container was damaged in transit.</w:t>
      </w:r>
    </w:p>
    <w:p w14:paraId="56C36632"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(C)</w:t>
      </w:r>
      <w:r>
        <w:rPr>
          <w:color w:val="000000"/>
        </w:rPr>
        <w:tab/>
        <w:t>There is substantial reason to believe that the sample was subject to tampering.</w:t>
      </w:r>
    </w:p>
    <w:p w14:paraId="21345E70" w14:textId="51E2DB2B"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 xml:space="preserve">The Department determines that </w:t>
      </w:r>
      <w:r w:rsidRPr="0063011D">
        <w:t xml:space="preserve">a </w:t>
      </w:r>
      <w:r>
        <w:rPr>
          <w:color w:val="000000"/>
        </w:rPr>
        <w:t>sample, that is not an additional sample as specified in 11.17(</w:t>
      </w:r>
      <w:r w:rsidRPr="0063011D">
        <w:t>3)(f),</w:t>
      </w:r>
      <w:r>
        <w:rPr>
          <w:color w:val="000000"/>
        </w:rPr>
        <w:t xml:space="preserve"> was collected from a site that did not meet the site selection criteria specified in 11.17(3)(a), such as </w:t>
      </w:r>
      <w:r w:rsidRPr="0063011D">
        <w:t>when sites of a higher tier level were still available</w:t>
      </w:r>
      <w:r>
        <w:rPr>
          <w:color w:val="000000"/>
        </w:rPr>
        <w:t>.</w:t>
      </w:r>
    </w:p>
    <w:p w14:paraId="7117B318"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(E)</w:t>
      </w:r>
      <w:r w:rsidRPr="0063011D">
        <w:tab/>
        <w:t>The Department determines the sample was collected in a manner that did not meet the sample collection protocol specified in 11.17(3)(c).</w:t>
      </w:r>
    </w:p>
    <w:p w14:paraId="353E99B4"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No later than the 10th of the month following the end of each monitoring period, the supplier must report all lead and copper tap sample results along with all supporting documentation for the sample(s) that the supplier is requesting the Department to invalidate.</w:t>
      </w:r>
    </w:p>
    <w:p w14:paraId="3D9B5D24" w14:textId="7D206F3B"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the supplier allows residents to collect the lead and copper tap samples, the supplier may not challenge the accuracy of the sample results based on alleged errors in sample collection.</w:t>
      </w:r>
    </w:p>
    <w:p w14:paraId="0C510440" w14:textId="60581DAC"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 xml:space="preserve">The Department </w:t>
      </w:r>
      <w:r w:rsidRPr="0063011D">
        <w:t xml:space="preserve">must </w:t>
      </w:r>
      <w:r>
        <w:rPr>
          <w:color w:val="000000"/>
        </w:rPr>
        <w:t>document in writing whether the sample was invalidated and the rationale for the decision.</w:t>
      </w:r>
    </w:p>
    <w:p w14:paraId="1B1CBA62" w14:textId="0B958E8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Department </w:t>
      </w:r>
      <w:r w:rsidRPr="0063011D">
        <w:t xml:space="preserve">may </w:t>
      </w:r>
      <w:r>
        <w:rPr>
          <w:color w:val="000000"/>
        </w:rPr>
        <w:t xml:space="preserve">not invalidate a sample based solely on the grounds that </w:t>
      </w:r>
      <w:r w:rsidRPr="0063011D">
        <w:t>a follow-up sample</w:t>
      </w:r>
      <w:r>
        <w:rPr>
          <w:color w:val="000000"/>
        </w:rPr>
        <w:t xml:space="preserve"> has a result that is higher or lower than the original sample.</w:t>
      </w:r>
    </w:p>
    <w:p w14:paraId="3826FEBE"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If the Department invalidates a sample, the result does not count toward determining the lead or copper 90th percentile or toward meeting the minimum number of samples required as specified in 11.17(3)(d) or (e).</w:t>
      </w:r>
    </w:p>
    <w:p w14:paraId="4B07A141"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If the Department invalidates a sample and there are too few samples remaining to meet the minimum sampling requirement, the supplier must collect replacement samples.</w:t>
      </w:r>
    </w:p>
    <w:p w14:paraId="7EC21978" w14:textId="0389097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supplier must collect replacement samples as soon as possible but no later than 20 days after the date the </w:t>
      </w:r>
      <w:r w:rsidRPr="0063011D">
        <w:t>Department notifies the supplier of an invalidated sample or by the end of the tap sampling period, whichever occurs later</w:t>
      </w:r>
      <w:r>
        <w:rPr>
          <w:color w:val="000000"/>
        </w:rPr>
        <w:t>.</w:t>
      </w:r>
    </w:p>
    <w:p w14:paraId="77580F25" w14:textId="25894D42"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If the supplier collects replacement samples after the end of the applicable</w:t>
      </w:r>
      <w:r w:rsidRPr="0063011D">
        <w:t xml:space="preserve"> tap sampling</w:t>
      </w:r>
      <w:r>
        <w:rPr>
          <w:color w:val="000000"/>
        </w:rPr>
        <w:t xml:space="preserve"> period, the replacement samples will only satisfy the sampling requirements of </w:t>
      </w:r>
      <w:r w:rsidRPr="0063011D">
        <w:t>the applicable tap monitoring</w:t>
      </w:r>
      <w:r>
        <w:rPr>
          <w:color w:val="000000"/>
        </w:rPr>
        <w:t xml:space="preserve"> period </w:t>
      </w:r>
      <w:r w:rsidRPr="0063011D">
        <w:t>and not a subsequent tap monitoring period</w:t>
      </w:r>
      <w:r>
        <w:rPr>
          <w:color w:val="000000"/>
        </w:rPr>
        <w:t>.</w:t>
      </w:r>
    </w:p>
    <w:p w14:paraId="0849F6B4" w14:textId="187A2BC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The supplier must collect replacement samples at the same </w:t>
      </w:r>
      <w:r w:rsidRPr="0063011D">
        <w:t>locations</w:t>
      </w:r>
      <w:r>
        <w:rPr>
          <w:color w:val="000000"/>
        </w:rPr>
        <w:t xml:space="preserve"> as the invalidated sample(s), </w:t>
      </w:r>
      <w:r w:rsidRPr="0063011D">
        <w:t>except when the sample is invalidated due to an error in meeting the site selection criteria under 11.17(3)(a), or the supplier cannot gain access for sampling</w:t>
      </w:r>
      <w:r>
        <w:rPr>
          <w:color w:val="000000"/>
        </w:rPr>
        <w:t>.</w:t>
      </w:r>
    </w:p>
    <w:p w14:paraId="188A1F6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The supplier must collect replacement samples at locations that meet the site selection criteria other than those locations already used for sampling during the tap monitoring period.</w:t>
      </w:r>
    </w:p>
    <w:p w14:paraId="05E354E4" w14:textId="77777777" w:rsidR="00DA2979" w:rsidRPr="0063011D" w:rsidRDefault="00C77BB5">
      <w:pPr>
        <w:pBdr>
          <w:top w:val="nil"/>
          <w:left w:val="nil"/>
          <w:bottom w:val="nil"/>
          <w:right w:val="nil"/>
          <w:between w:val="nil"/>
        </w:pBdr>
        <w:tabs>
          <w:tab w:val="left" w:pos="720"/>
          <w:tab w:val="left" w:pos="1440"/>
          <w:tab w:val="left" w:pos="2160"/>
        </w:tabs>
        <w:ind w:left="720" w:hanging="720"/>
        <w:rPr>
          <w:u w:val="single"/>
        </w:rPr>
      </w:pPr>
      <w:r w:rsidRPr="0063011D">
        <w:t>(i)</w:t>
      </w:r>
      <w:r w:rsidRPr="0063011D">
        <w:tab/>
      </w:r>
      <w:r w:rsidRPr="0063011D">
        <w:rPr>
          <w:u w:val="single"/>
        </w:rPr>
        <w:t>Supplemental Lead and Copper Tap Monitoring</w:t>
      </w:r>
    </w:p>
    <w:p w14:paraId="7D3C5138"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w:t>
      </w:r>
      <w:r w:rsidRPr="0063011D">
        <w:tab/>
        <w:t>If the supplier exceeds the lead action level based on tap monitoring results collected under 11.17(3)(d) or (e), the supplier must offer to sample for lead in the tap water of any person supplied by the water system who requests it.</w:t>
      </w:r>
    </w:p>
    <w:p w14:paraId="0E04B97F"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(A)</w:t>
      </w:r>
      <w:r w:rsidRPr="0063011D">
        <w:tab/>
        <w:t>At sites with a lead, galvanized requiring replacement, or lead status unknown service line, the samples must capture both water in contact with premise plumbing and water in contact with the service line (e.g., first- and fifth-liter samples).</w:t>
      </w:r>
    </w:p>
    <w:p w14:paraId="664D0331"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The supplier must offer to sample for lead in the tap water of any person with a lead, galvanized requiring replacement, or lead status unknown service line who requests it, regardless of whether the supplier exceeds the lead action level.</w:t>
      </w:r>
    </w:p>
    <w:p w14:paraId="338068A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samples must capture both water in contact with premise plumbing and water in contact with the service line (e.g., first- and fifth-liter samples).</w:t>
      </w:r>
    </w:p>
    <w:p w14:paraId="603AF607"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The supplier must provide a consumer notice of the individual tap results from supplemental tap water monitoring in accordance with 11.17(3)(j).</w:t>
      </w:r>
    </w:p>
    <w:p w14:paraId="50FD48F4" w14:textId="21ED8B9E"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j</w:t>
      </w:r>
      <w:r>
        <w:rPr>
          <w:color w:val="000000"/>
        </w:rPr>
        <w:t>)</w:t>
      </w:r>
      <w:r>
        <w:rPr>
          <w:color w:val="000000"/>
        </w:rPr>
        <w:tab/>
      </w:r>
      <w:r>
        <w:rPr>
          <w:color w:val="000000"/>
          <w:u w:val="single"/>
        </w:rPr>
        <w:t>Consumer Notification of Lead and Copper Tap Sample Results</w:t>
      </w:r>
    </w:p>
    <w:p w14:paraId="1FE48D63" w14:textId="2B74004E"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provide a notice of the individual tap results from any lead and copper tap </w:t>
      </w:r>
      <w:r w:rsidRPr="0063011D">
        <w:t xml:space="preserve">sampling conducted under </w:t>
      </w:r>
      <w:r>
        <w:rPr>
          <w:color w:val="000000"/>
        </w:rPr>
        <w:t>11.17(3) to the people supplied by the system at the specific sampling site from which the sample was taken (e.g., the occupants of the building where the tap was sampled).</w:t>
      </w:r>
    </w:p>
    <w:p w14:paraId="1E10D327"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(A)</w:t>
      </w:r>
      <w:r w:rsidRPr="0063011D">
        <w:tab/>
        <w:t>The notices of lead and copper tap sampling results may be combined in one notice.</w:t>
      </w:r>
    </w:p>
    <w:p w14:paraId="73062D05" w14:textId="6D22BA65" w:rsidR="00DA2979" w:rsidRDefault="00C77BB5" w:rsidP="004E529F">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The supplier must distribute the consumer notice as soon as possible but no later than </w:t>
      </w:r>
      <w:r w:rsidRPr="0063011D">
        <w:t>three business days after the supplier learns of the tap sample results.</w:t>
      </w:r>
    </w:p>
    <w:p w14:paraId="4EFA1F3D"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The supplier must include all of the following information in the consumer notice:</w:t>
      </w:r>
    </w:p>
    <w:p w14:paraId="6C8D3BE7" w14:textId="5B7DA52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lead and copper tap sample result</w:t>
      </w:r>
      <w:r w:rsidRPr="0063011D">
        <w:t>s</w:t>
      </w:r>
      <w:r>
        <w:rPr>
          <w:color w:val="000000"/>
        </w:rPr>
        <w:t xml:space="preserve"> for the tap that was tested.</w:t>
      </w:r>
    </w:p>
    <w:p w14:paraId="013FF77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lead and copper action level</w:t>
      </w:r>
      <w:r w:rsidRPr="0063011D">
        <w:t>s</w:t>
      </w:r>
      <w:r>
        <w:rPr>
          <w:color w:val="000000"/>
        </w:rPr>
        <w:t>, the lead and copper MCLGs, and the definitions for these terms.</w:t>
      </w:r>
    </w:p>
    <w:p w14:paraId="0E057576"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An explanation of the health effects of lead </w:t>
      </w:r>
      <w:r w:rsidRPr="0063011D">
        <w:t>as specified in 11.17(8)(b)(i)(B)</w:t>
      </w:r>
      <w:r>
        <w:rPr>
          <w:color w:val="000000"/>
        </w:rPr>
        <w:t>.</w:t>
      </w:r>
    </w:p>
    <w:p w14:paraId="0277F28F"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An explanation of the health effects of copper as specified in Table 11.33-V.</w:t>
      </w:r>
    </w:p>
    <w:p w14:paraId="4EA109E3" w14:textId="1E10192B"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t>A list of steps consumers can take to reduce exposure to lead in drinking water as specified in 11.17(8)(b)(i)(D).</w:t>
      </w:r>
    </w:p>
    <w:p w14:paraId="130538E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(F)</w:t>
      </w:r>
      <w:r w:rsidRPr="0063011D">
        <w:tab/>
        <w:t>A list of steps consumers can take to reduce exposure to copper in drinking water.</w:t>
      </w:r>
    </w:p>
    <w:p w14:paraId="4A659AAA"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(G)</w:t>
      </w:r>
      <w:r w:rsidRPr="0063011D">
        <w:tab/>
        <w:t>Information on possible sources of lead in drinking water as specified in 11.17(8)(b)(i)(C)(II-III).</w:t>
      </w:r>
    </w:p>
    <w:p w14:paraId="36EB38EF" w14:textId="6AA2597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H</w:t>
      </w:r>
      <w:r>
        <w:rPr>
          <w:color w:val="000000"/>
        </w:rPr>
        <w:t>)</w:t>
      </w:r>
      <w:r>
        <w:rPr>
          <w:color w:val="000000"/>
        </w:rPr>
        <w:tab/>
        <w:t>System contact information.</w:t>
      </w:r>
    </w:p>
    <w:p w14:paraId="78F4061B" w14:textId="26FEEFB1"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 xml:space="preserve">The supplier must distribute the consumer notice </w:t>
      </w:r>
      <w:r w:rsidRPr="0063011D">
        <w:t>electronically (e.g., email or text message), by phone call or voice message, hand delivery, mail, or another Department-approved method.</w:t>
      </w:r>
    </w:p>
    <w:p w14:paraId="449B3F7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(A)</w:t>
      </w:r>
      <w:r w:rsidRPr="0063011D">
        <w:tab/>
        <w:t>If the supplier is mailing the notification, the notification must be postmarked within three days after the supplier learns of the tap sample results.</w:t>
      </w:r>
    </w:p>
    <w:p w14:paraId="12DF2D5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If the supplier delivers the notice to consumers by phone call or voice message, the supplier must also distribute a written notice to consumers that is hand delivered or postmarked within 30 days of the supplier learning of the tap sample results.</w:t>
      </w:r>
    </w:p>
    <w:p w14:paraId="1E97EDD1" w14:textId="697D0898" w:rsidR="00DA2979" w:rsidRPr="003305CB" w:rsidRDefault="00C77BB5" w:rsidP="003305CB">
      <w:pPr>
        <w:pBdr>
          <w:top w:val="nil"/>
          <w:left w:val="nil"/>
          <w:bottom w:val="nil"/>
          <w:right w:val="nil"/>
          <w:between w:val="nil"/>
        </w:pBdr>
        <w:tabs>
          <w:tab w:val="left" w:pos="720"/>
          <w:tab w:val="left" w:pos="1440"/>
          <w:tab w:val="left" w:pos="2160"/>
        </w:tabs>
        <w:ind w:left="2160" w:hanging="720"/>
      </w:pPr>
      <w:r w:rsidRPr="0063011D">
        <w:t>(C)</w:t>
      </w:r>
      <w:r w:rsidRPr="0063011D">
        <w:tab/>
        <w:t>For non-transient, non-community water systems, the Department may allow the supplier to post the results in a conspicuous area, such as on a bulletin board, in the facility to allow users to review the information.</w:t>
      </w:r>
    </w:p>
    <w:p w14:paraId="458B2C0A" w14:textId="68B28648"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 xml:space="preserve">No later than three months after the end of each </w:t>
      </w:r>
      <w:r w:rsidRPr="0063011D">
        <w:t>tap sampling period, for tap samples used to calculate the 90th percentile</w:t>
      </w:r>
      <w:r>
        <w:rPr>
          <w:color w:val="000000"/>
        </w:rPr>
        <w:t>, the supplier must submit a sample copy of the consumer notice along with a certification that the notice has been distributed as specified in this section, 11.17(3)(</w:t>
      </w:r>
      <w:r w:rsidRPr="0063011D">
        <w:t>j</w:t>
      </w:r>
      <w:r>
        <w:rPr>
          <w:color w:val="000000"/>
        </w:rPr>
        <w:t>).</w:t>
      </w:r>
    </w:p>
    <w:p w14:paraId="07254F8E"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(vi)</w:t>
      </w:r>
      <w:r w:rsidRPr="0063011D">
        <w:tab/>
        <w:t>Annually by January 30, for tap samples from the previous program year that are not included in the 90th percentile, including, but not limited to consumer-requested samples outside the tap sampling period for systems on reduced monitoring, the supplier must submit a sample copy of the consumer notice along with a certification that the notice has been distributed as specified in this section, 11.17(3)(j).</w:t>
      </w:r>
    </w:p>
    <w:p w14:paraId="3D69BED9" w14:textId="72089ECE"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k</w:t>
      </w:r>
      <w:r>
        <w:rPr>
          <w:color w:val="000000"/>
        </w:rPr>
        <w:t>)</w:t>
      </w:r>
      <w:r>
        <w:rPr>
          <w:color w:val="000000"/>
        </w:rPr>
        <w:tab/>
      </w:r>
      <w:r w:rsidRPr="0063011D">
        <w:rPr>
          <w:u w:val="single"/>
        </w:rPr>
        <w:t>Distribution System and Site</w:t>
      </w:r>
      <w:r>
        <w:rPr>
          <w:color w:val="000000"/>
          <w:u w:val="single"/>
        </w:rPr>
        <w:t xml:space="preserve"> Assessment for Results Above the Lead Action Level</w:t>
      </w:r>
    </w:p>
    <w:p w14:paraId="1CCB5085" w14:textId="407790F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When a sample result is greater than (&gt;) the lead action level at an individual tap sample site during sampling under 11.17(3)(d) or (e) and the site is included in the sample site pla</w:t>
      </w:r>
      <w:r w:rsidRPr="0063011D">
        <w:t>n</w:t>
      </w:r>
      <w:r>
        <w:rPr>
          <w:color w:val="000000"/>
        </w:rPr>
        <w:t>, the supplier must conduct the following steps:</w:t>
      </w:r>
    </w:p>
    <w:p w14:paraId="3EDCAEF2" w14:textId="4742253A"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systems with corrosion c</w:t>
      </w:r>
      <w:r w:rsidRPr="0063011D">
        <w:t xml:space="preserve">ontrol treatment, </w:t>
      </w:r>
      <w:r>
        <w:rPr>
          <w:color w:val="000000"/>
        </w:rPr>
        <w:t xml:space="preserve">no later than five days after receiving a sample result above the lead action level, the supplier must </w:t>
      </w:r>
      <w:r w:rsidRPr="0063011D">
        <w:t>sample at a</w:t>
      </w:r>
      <w:r>
        <w:rPr>
          <w:color w:val="000000"/>
        </w:rPr>
        <w:t xml:space="preserve"> water quality parameter site that is on the same size water main in the same pressure zone and located within a half mile radiu</w:t>
      </w:r>
      <w:r w:rsidRPr="0063011D">
        <w:t>s</w:t>
      </w:r>
      <w:r>
        <w:rPr>
          <w:color w:val="000000"/>
        </w:rPr>
        <w:t xml:space="preserve"> of the tap sample site that exceed</w:t>
      </w:r>
      <w:r w:rsidRPr="0063011D">
        <w:t>ed</w:t>
      </w:r>
      <w:r>
        <w:rPr>
          <w:color w:val="000000"/>
        </w:rPr>
        <w:t xml:space="preserve"> the lead action level.</w:t>
      </w:r>
    </w:p>
    <w:p w14:paraId="33304F55" w14:textId="4F9AF85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r>
      <w:r w:rsidRPr="0063011D">
        <w:t>Water systems without corrosion control treatment are not required to collect these samples</w:t>
      </w:r>
      <w:r>
        <w:rPr>
          <w:color w:val="000000"/>
        </w:rPr>
        <w:t>.</w:t>
      </w:r>
    </w:p>
    <w:p w14:paraId="5F604C6A" w14:textId="04AE5536"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The supplier may conduct monitoring at an existing water quality parameter </w:t>
      </w:r>
      <w:r w:rsidRPr="0063011D">
        <w:t xml:space="preserve">site </w:t>
      </w:r>
      <w:r>
        <w:rPr>
          <w:color w:val="000000"/>
        </w:rPr>
        <w:t xml:space="preserve">if the </w:t>
      </w:r>
      <w:r w:rsidRPr="0063011D">
        <w:t xml:space="preserve">site meets the </w:t>
      </w:r>
      <w:r>
        <w:rPr>
          <w:color w:val="000000"/>
        </w:rPr>
        <w:t>requirements specified in 11.17(3)(</w:t>
      </w:r>
      <w:r w:rsidRPr="0063011D">
        <w:t>k</w:t>
      </w:r>
      <w:r>
        <w:rPr>
          <w:color w:val="000000"/>
        </w:rPr>
        <w:t>)(i)(A).</w:t>
      </w:r>
    </w:p>
    <w:p w14:paraId="0C6064DD" w14:textId="7BEA569F"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If the supplier is required to meet optimal water quality parameters </w:t>
      </w:r>
      <w:r w:rsidRPr="0063011D">
        <w:t>but</w:t>
      </w:r>
      <w:r>
        <w:rPr>
          <w:color w:val="000000"/>
        </w:rPr>
        <w:t xml:space="preserve"> does not have an existing water quality parameter </w:t>
      </w:r>
      <w:r w:rsidRPr="0063011D">
        <w:t>site</w:t>
      </w:r>
      <w:r>
        <w:rPr>
          <w:color w:val="000000"/>
        </w:rPr>
        <w:t xml:space="preserve"> that meets the requirements specified in 11.17(3)(</w:t>
      </w:r>
      <w:r w:rsidRPr="0063011D">
        <w:t>k</w:t>
      </w:r>
      <w:r>
        <w:rPr>
          <w:color w:val="000000"/>
        </w:rPr>
        <w:t>)(i)(A), the supplier must add the new site to the minimum number of sites specified in 11.17(5)(b).</w:t>
      </w:r>
    </w:p>
    <w:p w14:paraId="690A2A67"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Sites must be added until a system has twice the minimum number of sites listed in Table 11.17-VII.</w:t>
      </w:r>
    </w:p>
    <w:p w14:paraId="4609B37E" w14:textId="6651779D"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 xml:space="preserve">When </w:t>
      </w:r>
      <w:r w:rsidRPr="0063011D">
        <w:t>the supplier</w:t>
      </w:r>
      <w:r>
        <w:rPr>
          <w:color w:val="000000"/>
        </w:rPr>
        <w:t xml:space="preserve"> exceeds </w:t>
      </w:r>
      <w:r w:rsidRPr="0063011D">
        <w:t>twice the number</w:t>
      </w:r>
      <w:r>
        <w:rPr>
          <w:color w:val="000000"/>
        </w:rPr>
        <w:t xml:space="preserve"> of sites, the Department has discretion to determine if the additional newer site can better assess the effectiveness of the corrosion control treatment and to remove existing sites during sanitary survey evaluation of optimal corrosion control treatment.</w:t>
      </w:r>
    </w:p>
    <w:p w14:paraId="7D37CF32"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(IV)</w:t>
      </w:r>
      <w:r>
        <w:rPr>
          <w:color w:val="000000"/>
        </w:rPr>
        <w:tab/>
        <w:t>The supplier must collect samples at the identified water quality parameter site for the following parameters:</w:t>
      </w:r>
    </w:p>
    <w:p w14:paraId="6114BCFB"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pH.</w:t>
      </w:r>
    </w:p>
    <w:p w14:paraId="73A2C0EC"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Alkalinity.</w:t>
      </w:r>
    </w:p>
    <w:p w14:paraId="45D01279"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(c)</w:t>
      </w:r>
      <w:r>
        <w:rPr>
          <w:color w:val="000000"/>
        </w:rPr>
        <w:tab/>
        <w:t>Orthophosphate (as PO</w:t>
      </w:r>
      <w:r w:rsidRPr="0063011D">
        <w:rPr>
          <w:color w:val="000000"/>
          <w:vertAlign w:val="subscript"/>
        </w:rPr>
        <w:t>4</w:t>
      </w:r>
      <w:r>
        <w:rPr>
          <w:color w:val="000000"/>
        </w:rPr>
        <w:t>), when an inhibitor containing an orthophosphate compound is used.</w:t>
      </w:r>
    </w:p>
    <w:p w14:paraId="5A6185CB"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(d)</w:t>
      </w:r>
      <w:r>
        <w:rPr>
          <w:color w:val="000000"/>
        </w:rPr>
        <w:tab/>
        <w:t>Silica, when an inhibitor containing a silicate compound is used.</w:t>
      </w:r>
    </w:p>
    <w:p w14:paraId="6A56B4C7"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No later than 30 days after receiving a sample result above the lead action level, the supplier must collect a follow-up lead sample from the sample site.</w:t>
      </w:r>
    </w:p>
    <w:p w14:paraId="1B62360C"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may use different sample volumes or different sample collection procedures to assess the source of elevated lead levels.</w:t>
      </w:r>
    </w:p>
    <w:p w14:paraId="21C03896" w14:textId="5E66A17E"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Follow-up lead sample results </w:t>
      </w:r>
      <w:r w:rsidRPr="0063011D">
        <w:t>must not be</w:t>
      </w:r>
      <w:r>
        <w:rPr>
          <w:color w:val="000000"/>
        </w:rPr>
        <w:t xml:space="preserve"> included in the 90th percentile calculation.</w:t>
      </w:r>
    </w:p>
    <w:p w14:paraId="66479E3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If the supplier is unable to collect a follow-up sample at a site, the supplier must provide documentation to the Department, explaining why it was unable to collect a follow-up sample.</w:t>
      </w:r>
    </w:p>
    <w:p w14:paraId="648EA2D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No later than six months after the end of the tap sampling period in which the site(s) exceeded the lead action level, the supplier must evaluate the results of the monitoring and submit a recommendation to the Department.</w:t>
      </w:r>
    </w:p>
    <w:p w14:paraId="4F0AD92B" w14:textId="224E4859" w:rsidR="00DA2979" w:rsidRDefault="00C77BB5">
      <w:pPr>
        <w:pBdr>
          <w:top w:val="nil"/>
          <w:left w:val="nil"/>
          <w:bottom w:val="nil"/>
          <w:right w:val="nil"/>
          <w:between w:val="nil"/>
        </w:pBdr>
        <w:tabs>
          <w:tab w:val="left" w:pos="720"/>
          <w:tab w:val="left" w:pos="1440"/>
          <w:tab w:val="left" w:pos="2160"/>
        </w:tabs>
        <w:ind w:left="2880" w:hanging="720"/>
      </w:pPr>
      <w:r>
        <w:rPr>
          <w:color w:val="000000"/>
        </w:rPr>
        <w:t>(I)</w:t>
      </w:r>
      <w:r>
        <w:rPr>
          <w:color w:val="000000"/>
        </w:rPr>
        <w:tab/>
        <w:t xml:space="preserve">The recommendation must </w:t>
      </w:r>
      <w:r w:rsidRPr="0063011D">
        <w:t>explain</w:t>
      </w:r>
      <w:r>
        <w:rPr>
          <w:color w:val="000000"/>
        </w:rPr>
        <w:t xml:space="preserve"> if either localized or centralized adjustment of the optimal corrosion control treatment, including modification of corrosion control treatment, or other distribution system actions are necessary, such as flushing to reduce water age.</w:t>
      </w:r>
    </w:p>
    <w:p w14:paraId="6E3A1B23"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recommendation must include the cause of the elevated lead level, if known from the site assessment, if the supplier is not recommending any adjustment of corrosion control treatment or other distribution system actions.</w:t>
      </w:r>
    </w:p>
    <w:p w14:paraId="463009B9" w14:textId="48F0C62F"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The supplier is not required to submit a treatment recommendation </w:t>
      </w:r>
      <w:r w:rsidRPr="0063011D">
        <w:t>as part of the Distribution System and Site Assessment</w:t>
      </w:r>
      <w:r>
        <w:rPr>
          <w:color w:val="000000"/>
        </w:rPr>
        <w:t xml:space="preserve"> if the supplier is optimizing or re-optimizing optimal corrosion control under 11.17(4).</w:t>
      </w:r>
    </w:p>
    <w:p w14:paraId="3BF1C95C" w14:textId="57EFC93F"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The Department must approve the treatment recommendation or specify an alternative approach within six months of completion of 11.17(3)(</w:t>
      </w:r>
      <w:r w:rsidRPr="0063011D">
        <w:t>k</w:t>
      </w:r>
      <w:r>
        <w:rPr>
          <w:color w:val="000000"/>
        </w:rPr>
        <w:t>)(i)(C) and notify the supplier in writing.</w:t>
      </w:r>
    </w:p>
    <w:p w14:paraId="45C6AF61" w14:textId="4CF28CB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 xml:space="preserve">If the Department-approved treatment recommendation requires the supplier to adjust the optimal corrosion control treatment process, the supplier must complete modifications to its corrosion control treatment within 12 months after </w:t>
      </w:r>
      <w:r w:rsidRPr="0063011D">
        <w:t>notification from the Department in</w:t>
      </w:r>
      <w:r>
        <w:rPr>
          <w:color w:val="000000"/>
        </w:rPr>
        <w:t xml:space="preserve"> 11.17(3)(</w:t>
      </w:r>
      <w:r w:rsidRPr="0063011D">
        <w:t>k</w:t>
      </w:r>
      <w:r>
        <w:rPr>
          <w:color w:val="000000"/>
        </w:rPr>
        <w:t>)(i)(D). Systems without corrosion control treatment required to install optimal corrosion control treatment must follow the schedule specified in 11.17(4)(c).</w:t>
      </w:r>
    </w:p>
    <w:p w14:paraId="7242F7B9" w14:textId="2ECA58B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(F)</w:t>
      </w:r>
      <w:r>
        <w:rPr>
          <w:color w:val="000000"/>
        </w:rPr>
        <w:tab/>
        <w:t xml:space="preserve">If the supplier is adjusting its optimal corrosion control treatment, the supplier must complete follow-up </w:t>
      </w:r>
      <w:r w:rsidRPr="0063011D">
        <w:t xml:space="preserve">monitoring </w:t>
      </w:r>
      <w:r>
        <w:rPr>
          <w:color w:val="000000"/>
        </w:rPr>
        <w:t>as specified in 11.17(3)(d)(iii)(F) and 11.17(5)(</w:t>
      </w:r>
      <w:r w:rsidRPr="0063011D">
        <w:t>e</w:t>
      </w:r>
      <w:r>
        <w:rPr>
          <w:color w:val="000000"/>
        </w:rPr>
        <w:t>) within 12 months after completion of 11.17(3)(</w:t>
      </w:r>
      <w:r w:rsidRPr="0063011D">
        <w:t>k</w:t>
      </w:r>
      <w:r>
        <w:rPr>
          <w:color w:val="000000"/>
        </w:rPr>
        <w:t>)(i)(E).</w:t>
      </w:r>
    </w:p>
    <w:p w14:paraId="0E266C18" w14:textId="2ECC8D8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 xml:space="preserve">If the supplier is adjusting its optimal corrosion control treatment, the Department must review the supplier's modification of corrosion control treatment and designate optimal water quality parameters under 11.17(4)(d)(v) within six months of </w:t>
      </w:r>
      <w:r w:rsidRPr="0063011D">
        <w:t>receiving sample results collected under</w:t>
      </w:r>
      <w:r>
        <w:rPr>
          <w:color w:val="000000"/>
        </w:rPr>
        <w:t xml:space="preserve"> 11.17(3)(</w:t>
      </w:r>
      <w:r w:rsidRPr="0063011D">
        <w:t>k</w:t>
      </w:r>
      <w:r>
        <w:rPr>
          <w:color w:val="000000"/>
        </w:rPr>
        <w:t>)(i)(F).</w:t>
      </w:r>
    </w:p>
    <w:p w14:paraId="730DA02B" w14:textId="5345111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(H)</w:t>
      </w:r>
      <w:r>
        <w:rPr>
          <w:color w:val="000000"/>
        </w:rPr>
        <w:tab/>
        <w:t>If the supplier is adjusting its optimal corrosion control treatment, the supplier must operate in compliance with the Department-designated optimal water quality parameters and continue to conduct tap sampling as specified in 11.17(3)(d) and water quality parameter monitoring as specified in 11.17(5)(</w:t>
      </w:r>
      <w:r w:rsidRPr="0063011D">
        <w:t>f</w:t>
      </w:r>
      <w:r>
        <w:rPr>
          <w:color w:val="000000"/>
        </w:rPr>
        <w:t>) or (</w:t>
      </w:r>
      <w:r w:rsidRPr="0063011D">
        <w:t>g</w:t>
      </w:r>
      <w:r>
        <w:rPr>
          <w:color w:val="000000"/>
        </w:rPr>
        <w:t>).</w:t>
      </w:r>
    </w:p>
    <w:p w14:paraId="6CC68E73" w14:textId="18E3D678"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For community water systems</w:t>
      </w:r>
      <w:r w:rsidRPr="0063011D">
        <w:t xml:space="preserve">, </w:t>
      </w:r>
      <w:r>
        <w:rPr>
          <w:color w:val="000000"/>
        </w:rPr>
        <w:t xml:space="preserve">by no later than July 1 of each calendar year, the supplier must provide the following </w:t>
      </w:r>
      <w:r>
        <w:t>D</w:t>
      </w:r>
      <w:r w:rsidRPr="0063011D">
        <w:t xml:space="preserve">istribution System and Site Assessment </w:t>
      </w:r>
      <w:r>
        <w:rPr>
          <w:color w:val="000000"/>
        </w:rPr>
        <w:t>information for actions conducted in the previous calendar year to the Department and local health agencies by mail, email, or another Department-approved method:</w:t>
      </w:r>
    </w:p>
    <w:p w14:paraId="1853C34C" w14:textId="77A76E7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location of the tap sample site that exceeded 0.01</w:t>
      </w:r>
      <w:r w:rsidRPr="0063011D">
        <w:t>0</w:t>
      </w:r>
      <w:r>
        <w:rPr>
          <w:color w:val="000000"/>
        </w:rPr>
        <w:t xml:space="preserve"> mg/L.</w:t>
      </w:r>
    </w:p>
    <w:p w14:paraId="6077F547"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result of the initial tap sample.</w:t>
      </w:r>
    </w:p>
    <w:p w14:paraId="7509873F"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result of the follow-up tap sample.</w:t>
      </w:r>
    </w:p>
    <w:p w14:paraId="09966FA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The result of water quality parameter monitoring; and</w:t>
      </w:r>
    </w:p>
    <w:p w14:paraId="6B46259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A description of any distribution system management actions or corrosion control treatment adjustments made.</w:t>
      </w:r>
    </w:p>
    <w:p w14:paraId="7D1C2BF3" w14:textId="745FDE2A" w:rsidR="00DA2979" w:rsidRDefault="00C77BB5">
      <w:pPr>
        <w:pBdr>
          <w:top w:val="nil"/>
          <w:left w:val="nil"/>
          <w:bottom w:val="nil"/>
          <w:right w:val="nil"/>
          <w:between w:val="nil"/>
        </w:pBdr>
        <w:tabs>
          <w:tab w:val="left" w:pos="720"/>
          <w:tab w:val="left" w:pos="1440"/>
          <w:tab w:val="left" w:pos="2160"/>
        </w:tabs>
        <w:ind w:left="1440" w:hanging="720"/>
      </w:pPr>
      <w:r>
        <w:rPr>
          <w:color w:val="000000"/>
        </w:rPr>
        <w:t>(iii)</w:t>
      </w:r>
      <w:r>
        <w:rPr>
          <w:color w:val="000000"/>
        </w:rPr>
        <w:tab/>
        <w:t xml:space="preserve">The supplier must submit certification to the Department no later than </w:t>
      </w:r>
      <w:r w:rsidRPr="0063011D">
        <w:t>January 30</w:t>
      </w:r>
      <w:r>
        <w:rPr>
          <w:color w:val="000000"/>
        </w:rPr>
        <w:t xml:space="preserve"> of each year that the required </w:t>
      </w:r>
      <w:r>
        <w:t>D</w:t>
      </w:r>
      <w:r w:rsidRPr="0063011D">
        <w:t>istribution System and Site Assessment</w:t>
      </w:r>
      <w:r>
        <w:rPr>
          <w:color w:val="000000"/>
        </w:rPr>
        <w:t xml:space="preserve"> information specified in 11.17(3)(</w:t>
      </w:r>
      <w:r w:rsidRPr="0063011D">
        <w:t>k</w:t>
      </w:r>
      <w:r>
        <w:rPr>
          <w:color w:val="000000"/>
        </w:rPr>
        <w:t>)(ii) was delivered to the appropriate local health agencies for the previous calendar year.</w:t>
      </w:r>
    </w:p>
    <w:p w14:paraId="3CCF0848" w14:textId="77777777" w:rsidR="00DA2979" w:rsidRPr="0063011D" w:rsidRDefault="00C77BB5">
      <w:pPr>
        <w:pBdr>
          <w:top w:val="nil"/>
          <w:left w:val="nil"/>
          <w:bottom w:val="nil"/>
          <w:right w:val="nil"/>
          <w:between w:val="nil"/>
        </w:pBdr>
        <w:tabs>
          <w:tab w:val="left" w:pos="720"/>
          <w:tab w:val="left" w:pos="1440"/>
          <w:tab w:val="left" w:pos="2160"/>
        </w:tabs>
        <w:ind w:left="720" w:hanging="720"/>
        <w:rPr>
          <w:u w:val="single"/>
        </w:rPr>
      </w:pPr>
      <w:r>
        <w:t>(l)</w:t>
      </w:r>
      <w:r>
        <w:tab/>
      </w:r>
      <w:r w:rsidRPr="0063011D">
        <w:rPr>
          <w:u w:val="single"/>
        </w:rPr>
        <w:t>Additional Requirements for Multiple Lead Action Level Exceedances</w:t>
      </w:r>
    </w:p>
    <w:p w14:paraId="6D7D877F" w14:textId="77777777" w:rsidR="00DA2979" w:rsidRDefault="00C77BB5">
      <w:pPr>
        <w:pBdr>
          <w:top w:val="nil"/>
          <w:left w:val="nil"/>
          <w:bottom w:val="nil"/>
          <w:right w:val="nil"/>
          <w:between w:val="nil"/>
        </w:pBdr>
        <w:tabs>
          <w:tab w:val="left" w:pos="720"/>
          <w:tab w:val="left" w:pos="1440"/>
          <w:tab w:val="left" w:pos="2160"/>
        </w:tabs>
        <w:ind w:left="1440" w:hanging="720"/>
      </w:pPr>
      <w:r>
        <w:t>(i)</w:t>
      </w:r>
      <w:r>
        <w:tab/>
        <w:t>If the supplier exceeds the lead action level multiple times in a rolling five-year period, the supplier must conduct the activities in this section, 11.17(3)(l).</w:t>
      </w:r>
    </w:p>
    <w:p w14:paraId="03C40F12" w14:textId="77777777" w:rsidR="00DA2979" w:rsidRDefault="00C77BB5">
      <w:pPr>
        <w:pBdr>
          <w:top w:val="nil"/>
          <w:left w:val="nil"/>
          <w:bottom w:val="nil"/>
          <w:right w:val="nil"/>
          <w:between w:val="nil"/>
        </w:pBdr>
        <w:tabs>
          <w:tab w:val="left" w:pos="720"/>
          <w:tab w:val="left" w:pos="1440"/>
          <w:tab w:val="left" w:pos="2160"/>
        </w:tabs>
        <w:ind w:left="2160" w:hanging="720"/>
      </w:pPr>
      <w:r>
        <w:t>(A)</w:t>
      </w:r>
      <w:r>
        <w:tab/>
        <w:t>The first rolling five-year period begins on November 1, 2027.</w:t>
      </w:r>
    </w:p>
    <w:p w14:paraId="1382E9CD" w14:textId="77777777" w:rsidR="00DA2979" w:rsidRDefault="00C77BB5">
      <w:pPr>
        <w:pBdr>
          <w:top w:val="nil"/>
          <w:left w:val="nil"/>
          <w:bottom w:val="nil"/>
          <w:right w:val="nil"/>
          <w:between w:val="nil"/>
        </w:pBdr>
        <w:tabs>
          <w:tab w:val="left" w:pos="720"/>
          <w:tab w:val="left" w:pos="1440"/>
          <w:tab w:val="left" w:pos="2160"/>
        </w:tabs>
        <w:ind w:left="2160" w:hanging="720"/>
      </w:pPr>
      <w:r>
        <w:t>(B)</w:t>
      </w:r>
      <w:r>
        <w:tab/>
        <w:t>If the supplier exceeds the lead action level at least three times within a five-year period, the supplier must conduct these activities upon the third action level exceedance even if the rolling five-year period has not elapsed.</w:t>
      </w:r>
    </w:p>
    <w:p w14:paraId="20502329" w14:textId="77777777" w:rsidR="00DA2979" w:rsidRDefault="00C77BB5">
      <w:pPr>
        <w:pBdr>
          <w:top w:val="nil"/>
          <w:left w:val="nil"/>
          <w:bottom w:val="nil"/>
          <w:right w:val="nil"/>
          <w:between w:val="nil"/>
        </w:pBdr>
        <w:tabs>
          <w:tab w:val="left" w:pos="720"/>
          <w:tab w:val="left" w:pos="1440"/>
          <w:tab w:val="left" w:pos="2160"/>
        </w:tabs>
        <w:ind w:left="1440" w:hanging="720"/>
      </w:pPr>
      <w:r>
        <w:t>(ii)</w:t>
      </w:r>
      <w:r>
        <w:tab/>
        <w:t>No later than 60 days after the supplier exceeds the lead action level for the second time in a rolling five-year period, the supplier must submit a filter plan to the Department that includes all of the following:</w:t>
      </w:r>
    </w:p>
    <w:p w14:paraId="3D618C86" w14:textId="77777777" w:rsidR="00DA2979" w:rsidRDefault="00C77BB5">
      <w:pPr>
        <w:pBdr>
          <w:top w:val="nil"/>
          <w:left w:val="nil"/>
          <w:bottom w:val="nil"/>
          <w:right w:val="nil"/>
          <w:between w:val="nil"/>
        </w:pBdr>
        <w:tabs>
          <w:tab w:val="left" w:pos="720"/>
          <w:tab w:val="left" w:pos="1440"/>
          <w:tab w:val="left" w:pos="2160"/>
        </w:tabs>
        <w:ind w:left="2160" w:hanging="720"/>
      </w:pPr>
      <w:r>
        <w:t>(A)</w:t>
      </w:r>
      <w:r>
        <w:tab/>
        <w:t>A description of which methods the supplier will use to make filters and replacement cartridges available to consumers should the supplier exceed the lead action level at least three times in a rolling five-year period (e.g., operating distribution facilities, delivering filters when requested by the consumer).</w:t>
      </w:r>
    </w:p>
    <w:p w14:paraId="6258C619" w14:textId="77777777" w:rsidR="00DA2979" w:rsidRDefault="00C77BB5">
      <w:pPr>
        <w:pBdr>
          <w:top w:val="nil"/>
          <w:left w:val="nil"/>
          <w:bottom w:val="nil"/>
          <w:right w:val="nil"/>
          <w:between w:val="nil"/>
        </w:pBdr>
        <w:tabs>
          <w:tab w:val="left" w:pos="720"/>
          <w:tab w:val="left" w:pos="1440"/>
          <w:tab w:val="left" w:pos="2160"/>
        </w:tabs>
        <w:ind w:left="2160" w:hanging="720"/>
      </w:pPr>
      <w:r>
        <w:lastRenderedPageBreak/>
        <w:t>(B)</w:t>
      </w:r>
      <w:r>
        <w:tab/>
        <w:t>A description of how the supplier will address any barriers to consumers obtaining filters.</w:t>
      </w:r>
    </w:p>
    <w:p w14:paraId="02B4899F" w14:textId="77777777" w:rsidR="00DA2979" w:rsidRDefault="00C77BB5">
      <w:pPr>
        <w:pBdr>
          <w:top w:val="nil"/>
          <w:left w:val="nil"/>
          <w:bottom w:val="nil"/>
          <w:right w:val="nil"/>
          <w:between w:val="nil"/>
        </w:pBdr>
        <w:tabs>
          <w:tab w:val="left" w:pos="720"/>
          <w:tab w:val="left" w:pos="1440"/>
          <w:tab w:val="left" w:pos="2160"/>
        </w:tabs>
        <w:ind w:left="1440" w:hanging="720"/>
      </w:pPr>
      <w:r>
        <w:t>(iii)</w:t>
      </w:r>
      <w:r>
        <w:tab/>
        <w:t>The Department must review and approve the filter plan within 60 days of the supplier submitting the plan.</w:t>
      </w:r>
    </w:p>
    <w:p w14:paraId="631058C0" w14:textId="77777777" w:rsidR="00DA2979" w:rsidRDefault="00C77BB5">
      <w:pPr>
        <w:pBdr>
          <w:top w:val="nil"/>
          <w:left w:val="nil"/>
          <w:bottom w:val="nil"/>
          <w:right w:val="nil"/>
          <w:between w:val="nil"/>
        </w:pBdr>
        <w:tabs>
          <w:tab w:val="left" w:pos="720"/>
          <w:tab w:val="left" w:pos="1440"/>
          <w:tab w:val="left" w:pos="2160"/>
        </w:tabs>
        <w:ind w:left="1440" w:hanging="720"/>
      </w:pPr>
      <w:r>
        <w:t>(iv)</w:t>
      </w:r>
      <w:r>
        <w:tab/>
        <w:t>No later than 60 days after the tap sampling period in which the supplier exceeds the lead action level for the third time in a rolling five-year period, even if the rolling five-year period has not elapsed, the supplier must make available to all consumers pitcher filters or point-of-use devices certified by an American National Standards Institute accredited certifier to reduce lead, six months of replacement cartridges, and instructions for use.</w:t>
      </w:r>
    </w:p>
    <w:p w14:paraId="05299C3E" w14:textId="77777777" w:rsidR="00DA2979" w:rsidRDefault="00C77BB5">
      <w:pPr>
        <w:pBdr>
          <w:top w:val="nil"/>
          <w:left w:val="nil"/>
          <w:bottom w:val="nil"/>
          <w:right w:val="nil"/>
          <w:between w:val="nil"/>
        </w:pBdr>
        <w:tabs>
          <w:tab w:val="left" w:pos="720"/>
          <w:tab w:val="left" w:pos="1440"/>
          <w:tab w:val="left" w:pos="2160"/>
        </w:tabs>
        <w:ind w:left="2160" w:hanging="720"/>
      </w:pPr>
      <w:r>
        <w:t>(A)</w:t>
      </w:r>
      <w:r>
        <w:tab/>
        <w:t>The supplier must continue to make replacement cartridges available until the supplier is eligible to discontinue actions in accordance with 11.17(3)(l)(viii).</w:t>
      </w:r>
    </w:p>
    <w:p w14:paraId="285B9C84" w14:textId="77777777" w:rsidR="00DA2979" w:rsidRDefault="00C77BB5">
      <w:pPr>
        <w:pBdr>
          <w:top w:val="nil"/>
          <w:left w:val="nil"/>
          <w:bottom w:val="nil"/>
          <w:right w:val="nil"/>
          <w:between w:val="nil"/>
        </w:pBdr>
        <w:tabs>
          <w:tab w:val="left" w:pos="720"/>
          <w:tab w:val="left" w:pos="1440"/>
          <w:tab w:val="left" w:pos="2160"/>
        </w:tabs>
        <w:ind w:left="1440" w:hanging="720"/>
      </w:pPr>
      <w:r>
        <w:t>(v)</w:t>
      </w:r>
      <w:r>
        <w:tab/>
        <w:t>Within six months of the start of the tap sampling period after the supplier exceeds the lead action level for the third time in a rolling five-year period, the supplier must conduct at least one of the following community outreach activities, in addition to the public education activities required under 11.17(8)(c) and (d), to discuss the multiple lead action level exceedances, steps the supplier is taking to reduce lead in drinking water, steps consumers can take to reduce their exposure to lead in accordance with 11.17(8)(b)(i)(D), and how to obtain a filter certified to reduce lead.</w:t>
      </w:r>
    </w:p>
    <w:p w14:paraId="5D902AF3" w14:textId="77777777" w:rsidR="00DA2979" w:rsidRDefault="00C77BB5">
      <w:pPr>
        <w:pBdr>
          <w:top w:val="nil"/>
          <w:left w:val="nil"/>
          <w:bottom w:val="nil"/>
          <w:right w:val="nil"/>
          <w:between w:val="nil"/>
        </w:pBdr>
        <w:tabs>
          <w:tab w:val="left" w:pos="720"/>
          <w:tab w:val="left" w:pos="1440"/>
          <w:tab w:val="left" w:pos="2160"/>
        </w:tabs>
        <w:ind w:left="1440" w:hanging="720"/>
      </w:pPr>
      <w:r>
        <w:tab/>
        <w:t>(A)</w:t>
      </w:r>
      <w:r>
        <w:tab/>
        <w:t>Conduct a public meeting.</w:t>
      </w:r>
    </w:p>
    <w:p w14:paraId="7ECC928D" w14:textId="77777777" w:rsidR="00DA2979" w:rsidRDefault="00C77BB5">
      <w:pPr>
        <w:pBdr>
          <w:top w:val="nil"/>
          <w:left w:val="nil"/>
          <w:bottom w:val="nil"/>
          <w:right w:val="nil"/>
          <w:between w:val="nil"/>
        </w:pBdr>
        <w:tabs>
          <w:tab w:val="left" w:pos="720"/>
          <w:tab w:val="left" w:pos="1440"/>
          <w:tab w:val="left" w:pos="2160"/>
        </w:tabs>
        <w:ind w:left="2160" w:hanging="720"/>
      </w:pPr>
      <w:r>
        <w:t>(B)</w:t>
      </w:r>
      <w:r>
        <w:tab/>
        <w:t>Participate in a community event where the supplier can make information about ongoing lead exceedances available to the public.</w:t>
      </w:r>
    </w:p>
    <w:p w14:paraId="091F291B" w14:textId="77777777" w:rsidR="00DA2979" w:rsidRDefault="00C77BB5">
      <w:pPr>
        <w:pBdr>
          <w:top w:val="nil"/>
          <w:left w:val="nil"/>
          <w:bottom w:val="nil"/>
          <w:right w:val="nil"/>
          <w:between w:val="nil"/>
        </w:pBdr>
        <w:tabs>
          <w:tab w:val="left" w:pos="720"/>
          <w:tab w:val="left" w:pos="1440"/>
          <w:tab w:val="left" w:pos="2160"/>
        </w:tabs>
        <w:ind w:left="2160" w:hanging="720"/>
      </w:pPr>
      <w:r>
        <w:t>(C)</w:t>
      </w:r>
      <w:r>
        <w:tab/>
        <w:t>Contact customers by phone call or voice message, text message, email, or door hanger.</w:t>
      </w:r>
    </w:p>
    <w:p w14:paraId="0B78AA48" w14:textId="77777777" w:rsidR="00DA2979" w:rsidRDefault="00C77BB5">
      <w:pPr>
        <w:pBdr>
          <w:top w:val="nil"/>
          <w:left w:val="nil"/>
          <w:bottom w:val="nil"/>
          <w:right w:val="nil"/>
          <w:between w:val="nil"/>
        </w:pBdr>
        <w:tabs>
          <w:tab w:val="left" w:pos="720"/>
          <w:tab w:val="left" w:pos="1440"/>
          <w:tab w:val="left" w:pos="2160"/>
        </w:tabs>
        <w:ind w:left="2160" w:hanging="720"/>
      </w:pPr>
      <w:r>
        <w:t>(D)</w:t>
      </w:r>
      <w:r>
        <w:tab/>
        <w:t>Conduct a social media campaign.</w:t>
      </w:r>
    </w:p>
    <w:p w14:paraId="2F294BD9" w14:textId="77777777" w:rsidR="00DA2979" w:rsidRDefault="00C77BB5">
      <w:pPr>
        <w:pBdr>
          <w:top w:val="nil"/>
          <w:left w:val="nil"/>
          <w:bottom w:val="nil"/>
          <w:right w:val="nil"/>
          <w:between w:val="nil"/>
        </w:pBdr>
        <w:tabs>
          <w:tab w:val="left" w:pos="720"/>
          <w:tab w:val="left" w:pos="1440"/>
          <w:tab w:val="left" w:pos="2160"/>
        </w:tabs>
        <w:ind w:left="2160" w:hanging="720"/>
      </w:pPr>
      <w:r>
        <w:t>(E)</w:t>
      </w:r>
      <w:r>
        <w:tab/>
        <w:t>Use another method approved by the Department.</w:t>
      </w:r>
    </w:p>
    <w:p w14:paraId="5E4F8671" w14:textId="77777777" w:rsidR="00DA2979" w:rsidRDefault="00C77BB5">
      <w:pPr>
        <w:pBdr>
          <w:top w:val="nil"/>
          <w:left w:val="nil"/>
          <w:bottom w:val="nil"/>
          <w:right w:val="nil"/>
          <w:between w:val="nil"/>
        </w:pBdr>
        <w:tabs>
          <w:tab w:val="left" w:pos="720"/>
          <w:tab w:val="left" w:pos="1440"/>
          <w:tab w:val="left" w:pos="2160"/>
        </w:tabs>
        <w:ind w:left="1440" w:hanging="720"/>
      </w:pPr>
      <w:r>
        <w:t>(vi)</w:t>
      </w:r>
      <w:r>
        <w:tab/>
        <w:t>The supplier must continue to conduct at least one of the activities in 11.17(3)(l)(v) every six months until the supplier is eligible to discontinue actions in accordance with 11.17(3)(l)(viii).</w:t>
      </w:r>
    </w:p>
    <w:p w14:paraId="2BE58940" w14:textId="77777777" w:rsidR="00DA2979" w:rsidRDefault="00C77BB5">
      <w:pPr>
        <w:pBdr>
          <w:top w:val="nil"/>
          <w:left w:val="nil"/>
          <w:bottom w:val="nil"/>
          <w:right w:val="nil"/>
          <w:between w:val="nil"/>
        </w:pBdr>
        <w:tabs>
          <w:tab w:val="left" w:pos="720"/>
          <w:tab w:val="left" w:pos="1440"/>
          <w:tab w:val="left" w:pos="2160"/>
        </w:tabs>
        <w:ind w:left="1440" w:hanging="720"/>
      </w:pPr>
      <w:r>
        <w:t>(vii)</w:t>
      </w:r>
      <w:r>
        <w:tab/>
        <w:t>If the supplier is already conducting an outreach activity listed in 11.17(3)(l)(v) to meet the requirements specified in 11.17(7)(h), the supplier may conduct one activity that meets the requirements of both 11.17(3)(l)(v) and 11.17(7)(h), unless otherwise directed by the Department.</w:t>
      </w:r>
    </w:p>
    <w:p w14:paraId="1FCF1AD1" w14:textId="77777777" w:rsidR="00DA2979" w:rsidRDefault="00C77BB5">
      <w:pPr>
        <w:pBdr>
          <w:top w:val="nil"/>
          <w:left w:val="nil"/>
          <w:bottom w:val="nil"/>
          <w:right w:val="nil"/>
          <w:between w:val="nil"/>
        </w:pBdr>
        <w:tabs>
          <w:tab w:val="left" w:pos="720"/>
          <w:tab w:val="left" w:pos="1440"/>
          <w:tab w:val="left" w:pos="2160"/>
        </w:tabs>
        <w:ind w:left="1440" w:hanging="720"/>
      </w:pPr>
      <w:r>
        <w:t>(viii)</w:t>
      </w:r>
      <w:r>
        <w:tab/>
        <w:t>The supplier may discontinue the requirements specified in 11.17(3)(l)(i-vii) when the supplier no longer has at least three lead action level exceedances in a rolling five-year period.</w:t>
      </w:r>
    </w:p>
    <w:p w14:paraId="6744911A" w14:textId="77777777" w:rsidR="00DA2979" w:rsidRDefault="00C77BB5">
      <w:pPr>
        <w:pBdr>
          <w:top w:val="nil"/>
          <w:left w:val="nil"/>
          <w:bottom w:val="nil"/>
          <w:right w:val="nil"/>
          <w:between w:val="nil"/>
        </w:pBdr>
        <w:tabs>
          <w:tab w:val="left" w:pos="720"/>
          <w:tab w:val="left" w:pos="1440"/>
          <w:tab w:val="left" w:pos="2160"/>
        </w:tabs>
        <w:ind w:left="2160" w:hanging="720"/>
      </w:pPr>
      <w:r>
        <w:t>(A)</w:t>
      </w:r>
      <w:r>
        <w:tab/>
        <w:t>If the calculated 90th percentile level is less than or equal to (≤) the lead action level based on fewer than the minimum number of required samples specified in 11.17(3), the supplier must continue to meet the requirements specified in 11.17(3)(l)(i-vii).</w:t>
      </w:r>
    </w:p>
    <w:p w14:paraId="4C7F6FBB" w14:textId="77777777" w:rsidR="00DA2979" w:rsidRDefault="00C77BB5">
      <w:pPr>
        <w:pBdr>
          <w:top w:val="nil"/>
          <w:left w:val="nil"/>
          <w:bottom w:val="nil"/>
          <w:right w:val="nil"/>
          <w:between w:val="nil"/>
        </w:pBdr>
        <w:tabs>
          <w:tab w:val="left" w:pos="720"/>
          <w:tab w:val="left" w:pos="1440"/>
          <w:tab w:val="left" w:pos="2160"/>
        </w:tabs>
        <w:ind w:left="2160" w:hanging="720"/>
      </w:pPr>
      <w:r>
        <w:t>(B)</w:t>
      </w:r>
      <w:r>
        <w:tab/>
        <w:t xml:space="preserve">The Department may allow the supplier to discontinue the requirements specified in 11.17(3)(l)(i-vii) earlier if the supplier has taken actions to reduce lead levels </w:t>
      </w:r>
      <w:r>
        <w:lastRenderedPageBreak/>
        <w:t>(e.g., re-optimized optimal corrosion control treatment or completed the service line replacement program) and the supplier is at or below the lead action level for two consecutive monitoring periods.</w:t>
      </w:r>
    </w:p>
    <w:p w14:paraId="4FEE383E" w14:textId="77777777" w:rsidR="00DA2979" w:rsidRDefault="00C77BB5">
      <w:pPr>
        <w:pBdr>
          <w:top w:val="nil"/>
          <w:left w:val="nil"/>
          <w:bottom w:val="nil"/>
          <w:right w:val="nil"/>
          <w:between w:val="nil"/>
        </w:pBdr>
        <w:tabs>
          <w:tab w:val="left" w:pos="720"/>
          <w:tab w:val="left" w:pos="1440"/>
          <w:tab w:val="left" w:pos="2160"/>
        </w:tabs>
        <w:ind w:left="2160" w:hanging="720"/>
      </w:pPr>
      <w:r>
        <w:t>(C)</w:t>
      </w:r>
      <w:r>
        <w:tab/>
        <w:t>If the supplier subsequently exceeds the lead action level at least three times in a rolling five-year period again, the supplier is not required to re-submit the filter plan, unless the supplier has made updates to the plan or otherwise requested by the Department.</w:t>
      </w:r>
    </w:p>
    <w:p w14:paraId="00F07E2A" w14:textId="0C4607DC"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m</w:t>
      </w:r>
      <w:r>
        <w:rPr>
          <w:color w:val="000000"/>
        </w:rPr>
        <w:t>)</w:t>
      </w:r>
      <w:r>
        <w:rPr>
          <w:color w:val="000000"/>
        </w:rPr>
        <w:tab/>
      </w:r>
      <w:r>
        <w:rPr>
          <w:color w:val="000000"/>
          <w:u w:val="single"/>
        </w:rPr>
        <w:t xml:space="preserve">Public </w:t>
      </w:r>
      <w:r w:rsidRPr="0063011D">
        <w:rPr>
          <w:u w:val="single"/>
        </w:rPr>
        <w:t xml:space="preserve">Accessibility </w:t>
      </w:r>
      <w:r>
        <w:rPr>
          <w:color w:val="000000"/>
          <w:u w:val="single"/>
        </w:rPr>
        <w:t xml:space="preserve">of Tap </w:t>
      </w:r>
      <w:r w:rsidRPr="0063011D">
        <w:rPr>
          <w:u w:val="single"/>
        </w:rPr>
        <w:t xml:space="preserve">Sampling </w:t>
      </w:r>
      <w:r>
        <w:rPr>
          <w:color w:val="000000"/>
          <w:u w:val="single"/>
        </w:rPr>
        <w:t>Results Used in the 90th Percentile Calculation</w:t>
      </w:r>
    </w:p>
    <w:p w14:paraId="2524CA5B" w14:textId="5064226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make tap sampling </w:t>
      </w:r>
      <w:r w:rsidRPr="0063011D">
        <w:t>results</w:t>
      </w:r>
      <w:r>
        <w:rPr>
          <w:color w:val="000000"/>
        </w:rPr>
        <w:t>, including data used in the 90th percentile calculation under 11.17(3)(b), publicly accessibl</w:t>
      </w:r>
      <w:r w:rsidRPr="0063011D">
        <w:t xml:space="preserve">e </w:t>
      </w:r>
      <w:r>
        <w:rPr>
          <w:color w:val="000000"/>
        </w:rPr>
        <w:t>within 60 days of the end of the applicable tap sampling period.</w:t>
      </w:r>
    </w:p>
    <w:p w14:paraId="0F73C846" w14:textId="33AF5C4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Large systems must make the </w:t>
      </w:r>
      <w:r w:rsidRPr="0063011D">
        <w:t>tap sampling results and associated data</w:t>
      </w:r>
      <w:r>
        <w:rPr>
          <w:color w:val="000000"/>
        </w:rPr>
        <w:t xml:space="preserve"> </w:t>
      </w:r>
      <w:r w:rsidRPr="0063011D">
        <w:t xml:space="preserve">publicly accessible </w:t>
      </w:r>
      <w:r>
        <w:rPr>
          <w:color w:val="000000"/>
        </w:rPr>
        <w:t>in a digital format.</w:t>
      </w:r>
    </w:p>
    <w:p w14:paraId="67D6E1C8" w14:textId="57FDC3F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Small and medium systems must make the </w:t>
      </w:r>
      <w:r w:rsidRPr="0063011D">
        <w:t>tap sampling results and associated data</w:t>
      </w:r>
      <w:r>
        <w:rPr>
          <w:color w:val="000000"/>
        </w:rPr>
        <w:t xml:space="preserve"> </w:t>
      </w:r>
      <w:r w:rsidRPr="0063011D">
        <w:t xml:space="preserve">publicly accessible </w:t>
      </w:r>
      <w:r>
        <w:rPr>
          <w:color w:val="000000"/>
        </w:rPr>
        <w:t xml:space="preserve">in either a </w:t>
      </w:r>
      <w:r w:rsidRPr="0063011D">
        <w:t xml:space="preserve">print </w:t>
      </w:r>
      <w:r>
        <w:rPr>
          <w:color w:val="000000"/>
        </w:rPr>
        <w:t>or digital format.</w:t>
      </w:r>
    </w:p>
    <w:p w14:paraId="39A0AEA1" w14:textId="761157C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The supplier must retain tap sampling data for no </w:t>
      </w:r>
      <w:r w:rsidRPr="0063011D">
        <w:t xml:space="preserve">fewer </w:t>
      </w:r>
      <w:r>
        <w:rPr>
          <w:color w:val="000000"/>
        </w:rPr>
        <w:t>than 12 years.</w:t>
      </w:r>
    </w:p>
    <w:p w14:paraId="6458271C" w14:textId="1260A3A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 xml:space="preserve">The supplier is not required to make addresses of the sites where tap samples were collected publicly </w:t>
      </w:r>
      <w:r w:rsidRPr="0063011D">
        <w:t>accessible</w:t>
      </w:r>
      <w:r>
        <w:rPr>
          <w:color w:val="000000"/>
        </w:rPr>
        <w:t>.</w:t>
      </w:r>
    </w:p>
    <w:p w14:paraId="24E14819" w14:textId="20728F4A"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t>n</w:t>
      </w:r>
      <w:r>
        <w:rPr>
          <w:color w:val="000000"/>
        </w:rPr>
        <w:t>)</w:t>
      </w:r>
      <w:r>
        <w:rPr>
          <w:color w:val="000000"/>
        </w:rPr>
        <w:tab/>
      </w:r>
      <w:r>
        <w:rPr>
          <w:color w:val="000000"/>
          <w:u w:val="single"/>
        </w:rPr>
        <w:t>Response to an Action Level Exceedance for Lead</w:t>
      </w:r>
    </w:p>
    <w:p w14:paraId="7197A24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In the event of a lead action level exceedance based on the 90th percentile calculation for sampling conducted under 11.17(3)(d) or (e), the supplier must:</w:t>
      </w:r>
    </w:p>
    <w:p w14:paraId="6139444C"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of the exceedance and initiate consultation as soon as possible but no later than 24 hours after the exceedance occurs.</w:t>
      </w:r>
    </w:p>
    <w:p w14:paraId="6CFE14F6"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Tier 1 public notice as specified in 11.33.</w:t>
      </w:r>
    </w:p>
    <w:p w14:paraId="6A771D25" w14:textId="65EFD303"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(o)</w:t>
      </w:r>
      <w:r>
        <w:rPr>
          <w:color w:val="000000"/>
        </w:rPr>
        <w:tab/>
      </w:r>
      <w:r>
        <w:rPr>
          <w:color w:val="000000"/>
          <w:u w:val="single"/>
        </w:rPr>
        <w:t>Reporting Requirements for Lead and Copper Tap Sampling</w:t>
      </w:r>
    </w:p>
    <w:p w14:paraId="76A61757" w14:textId="3C7EFEB8"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By the start of the first applicable tap monitoring period as specified in 11.17(3)(d) or (e), the supplier must submit the following:</w:t>
      </w:r>
    </w:p>
    <w:p w14:paraId="5CDA4AF5" w14:textId="6EFEB08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 sample site plan in accordance with 11.17(3)(a), including a list of tap sample site locations identified from the inventory as specified in 11.17(2)(a), and a list </w:t>
      </w:r>
      <w:r w:rsidRPr="0063011D">
        <w:t>of</w:t>
      </w:r>
      <w:r>
        <w:rPr>
          <w:color w:val="000000"/>
        </w:rPr>
        <w:t xml:space="preserve"> water quality parameter sites selected under 11.17(5)(b), if applicable.</w:t>
      </w:r>
    </w:p>
    <w:p w14:paraId="3D7A77A4" w14:textId="43510C86"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If the supplier makes </w:t>
      </w:r>
      <w:r w:rsidRPr="0063011D">
        <w:t>changes to the sample site plan, the supplier must submit an updated sample site plan to the Department before the start of the next tap sampling period conducted by the supplier.</w:t>
      </w:r>
    </w:p>
    <w:p w14:paraId="1E4C91D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Department may require modifications to the sample site plan as necessary.</w:t>
      </w:r>
    </w:p>
    <w:p w14:paraId="7A84A977" w14:textId="175A3B03"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For su</w:t>
      </w:r>
      <w:r w:rsidRPr="0063011D">
        <w:t xml:space="preserve">ppliers that cannot identify enough sampling sites with premise plumbing made of lead and/or with lead service lines to complete its sampling pool, the supplier must submit documentation, including </w:t>
      </w:r>
      <w:r w:rsidRPr="0063011D">
        <w:lastRenderedPageBreak/>
        <w:t>applicable customer refusals for sampling, to support the conclusion that there are an insufficient number of available sites with premise plumbing made of lead and/or with lead service lines, prior to the next tap sampling period</w:t>
      </w:r>
      <w:r>
        <w:rPr>
          <w:color w:val="000000"/>
        </w:rPr>
        <w:t>.</w:t>
      </w:r>
    </w:p>
    <w:p w14:paraId="4E6646CC" w14:textId="5C08A0E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For suppliers that allow </w:t>
      </w:r>
      <w:r w:rsidRPr="0063011D">
        <w:t>members of the public</w:t>
      </w:r>
      <w:r>
        <w:rPr>
          <w:color w:val="000000"/>
        </w:rPr>
        <w:t xml:space="preserve"> to collect first-</w:t>
      </w:r>
      <w:r w:rsidRPr="0063011D">
        <w:t>liter</w:t>
      </w:r>
      <w:r>
        <w:rPr>
          <w:color w:val="000000"/>
        </w:rPr>
        <w:t xml:space="preserve"> or fifth-liter tap samples, a copy of the tap sampling protocol provided to individuals who are sampling.</w:t>
      </w:r>
    </w:p>
    <w:p w14:paraId="346FA0FD" w14:textId="439A4690" w:rsidR="00DA2979" w:rsidRDefault="00C77BB5" w:rsidP="007E3AFC">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If the supplier intends to modify its tap sampling protocol, the supplier must submit the updated version of the protocol to the Department for review and approval </w:t>
      </w:r>
      <w:r w:rsidRPr="0063011D">
        <w:t>prior to the next tap sampling period</w:t>
      </w:r>
      <w:r>
        <w:rPr>
          <w:color w:val="000000"/>
        </w:rPr>
        <w:t>.</w:t>
      </w:r>
    </w:p>
    <w:p w14:paraId="397FC93A" w14:textId="041A9FAC"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No later than the 10th of the month following the end of each </w:t>
      </w:r>
      <w:r w:rsidRPr="0063011D">
        <w:t xml:space="preserve">sampling </w:t>
      </w:r>
      <w:r>
        <w:rPr>
          <w:color w:val="000000"/>
        </w:rPr>
        <w:t>period, the supplier must submit all of the following. For tap sampling periods with a duration less than six months, the end of the sampling period is the last date samples can be collected:</w:t>
      </w:r>
    </w:p>
    <w:p w14:paraId="76577C33" w14:textId="5D59D98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sidRPr="0063011D">
        <w:t>The results of all lead and copper tap samples collected during the tap sampling period, including results for both first- and fifth-liter samples collected at lead service line sites,</w:t>
      </w:r>
      <w:r>
        <w:rPr>
          <w:color w:val="000000"/>
        </w:rPr>
        <w:t xml:space="preserve">  the location of each site, and the criteria for which the site was selected.</w:t>
      </w:r>
    </w:p>
    <w:p w14:paraId="0753C6A6" w14:textId="1AC2C38F" w:rsidR="00DA2979" w:rsidRPr="0063011D" w:rsidRDefault="00C77BB5">
      <w:pPr>
        <w:pBdr>
          <w:top w:val="nil"/>
          <w:left w:val="nil"/>
          <w:bottom w:val="nil"/>
          <w:right w:val="nil"/>
          <w:between w:val="nil"/>
        </w:pBdr>
        <w:tabs>
          <w:tab w:val="left" w:pos="720"/>
          <w:tab w:val="left" w:pos="1440"/>
          <w:tab w:val="left" w:pos="2160"/>
        </w:tabs>
        <w:ind w:left="2160" w:hanging="720"/>
      </w:pPr>
      <w:r>
        <w:rPr>
          <w:color w:val="000000"/>
        </w:rPr>
        <w:t>(</w:t>
      </w:r>
      <w:r w:rsidRPr="0063011D">
        <w:t>B</w:t>
      </w:r>
      <w:r>
        <w:rPr>
          <w:color w:val="000000"/>
        </w:rPr>
        <w:t>)</w:t>
      </w:r>
      <w:r>
        <w:rPr>
          <w:color w:val="000000"/>
        </w:rPr>
        <w:tab/>
        <w:t xml:space="preserve">If a site was sampled during the </w:t>
      </w:r>
      <w:r w:rsidRPr="0063011D">
        <w:t xml:space="preserve">applicable </w:t>
      </w:r>
      <w:r>
        <w:rPr>
          <w:color w:val="000000"/>
        </w:rPr>
        <w:t>monitoring period that was not sampled during the previous monitoring period, the supplier must submit an explanation for the change in sample site(s).</w:t>
      </w:r>
      <w:r w:rsidRPr="0063011D">
        <w:t>(C)</w:t>
      </w:r>
      <w:r w:rsidRPr="0063011D">
        <w:tab/>
        <w:t>Certification that lead and copper tap sample results from the previous tap monitoring period were made publicly accessible.</w:t>
      </w:r>
    </w:p>
    <w:p w14:paraId="33F88DB2"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The number of sites from which the supplier requested customer participation for sampling during the tap sampling period and the customer was either non-responsive after two attempts or refused to participate.</w:t>
      </w:r>
    </w:p>
    <w:p w14:paraId="6160B2C3" w14:textId="29903D8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t xml:space="preserve">Additional lead and copper tap samples collected that </w:t>
      </w:r>
      <w:r>
        <w:t>were not</w:t>
      </w:r>
      <w:r>
        <w:rPr>
          <w:color w:val="000000"/>
        </w:rPr>
        <w:t xml:space="preserve"> used in </w:t>
      </w:r>
      <w:r w:rsidRPr="0063011D">
        <w:t>the</w:t>
      </w:r>
      <w:r>
        <w:rPr>
          <w:color w:val="000000"/>
        </w:rPr>
        <w:t xml:space="preserve"> 90th </w:t>
      </w:r>
      <w:r w:rsidRPr="0063011D">
        <w:t>percentile</w:t>
      </w:r>
      <w:r>
        <w:rPr>
          <w:color w:val="000000"/>
        </w:rPr>
        <w:t xml:space="preserve"> calculation, including service line and plumbing material information, as </w:t>
      </w:r>
      <w:r w:rsidRPr="0063011D">
        <w:t>specified in 11.17(3)(f)</w:t>
      </w:r>
      <w:r>
        <w:rPr>
          <w:color w:val="000000"/>
        </w:rPr>
        <w:t>.</w:t>
      </w:r>
    </w:p>
    <w:p w14:paraId="55B6DF85" w14:textId="1A5E35D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F</w:t>
      </w:r>
      <w:r>
        <w:rPr>
          <w:color w:val="000000"/>
        </w:rPr>
        <w:t>)</w:t>
      </w:r>
      <w:r>
        <w:rPr>
          <w:color w:val="000000"/>
        </w:rPr>
        <w:tab/>
        <w:t xml:space="preserve">Follow-up lead and copper tap samples and water quality parameter samples collected as part of the </w:t>
      </w:r>
      <w:r>
        <w:t>D</w:t>
      </w:r>
      <w:r w:rsidRPr="0063011D">
        <w:t>istribution System and Site Assessment</w:t>
      </w:r>
      <w:r>
        <w:rPr>
          <w:color w:val="000000"/>
        </w:rPr>
        <w:t xml:space="preserve"> under 11.17(3)(</w:t>
      </w:r>
      <w:r w:rsidRPr="0063011D">
        <w:t>k</w:t>
      </w:r>
      <w:r>
        <w:rPr>
          <w:color w:val="000000"/>
        </w:rPr>
        <w:t>), including the location of each site.</w:t>
      </w:r>
    </w:p>
    <w:p w14:paraId="63A9D4BF" w14:textId="7868317C"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must include information on the number of customer refusals or non-responses for follow-up sampling under 11.17(3)(</w:t>
      </w:r>
      <w:r w:rsidRPr="0063011D">
        <w:t>k</w:t>
      </w:r>
      <w:r>
        <w:rPr>
          <w:color w:val="000000"/>
        </w:rPr>
        <w:t xml:space="preserve">), if applicable, and </w:t>
      </w:r>
      <w:r w:rsidRPr="0063011D">
        <w:t>an explanation of why it was unable to collect a follow-up sample</w:t>
      </w:r>
      <w:r>
        <w:rPr>
          <w:color w:val="000000"/>
        </w:rPr>
        <w:t>.</w:t>
      </w:r>
    </w:p>
    <w:p w14:paraId="05537EA7" w14:textId="503F6CF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G</w:t>
      </w:r>
      <w:r>
        <w:rPr>
          <w:color w:val="000000"/>
        </w:rPr>
        <w:t>)</w:t>
      </w:r>
      <w:r>
        <w:rPr>
          <w:color w:val="000000"/>
        </w:rPr>
        <w:tab/>
        <w:t>The 90th percentile calculations for the lead and copper tap sample results.</w:t>
      </w:r>
    </w:p>
    <w:p w14:paraId="6F2E8948"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The supplier is not required to report the 90th percentile lead and copper levels if all of the following conditions are met:</w:t>
      </w:r>
    </w:p>
    <w:p w14:paraId="67558D55"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Department has notified the supplier that the Department will calculate the 90th percentile lead and copper levels based on the lead and copper tap sample results submitted.</w:t>
      </w:r>
    </w:p>
    <w:p w14:paraId="581BF196" w14:textId="2C44109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(B)</w:t>
      </w:r>
      <w:r>
        <w:rPr>
          <w:color w:val="000000"/>
        </w:rPr>
        <w:tab/>
        <w:t>By no later than the 10th of the month following the end of each applicable tap sampling period, the supplier submits all of the following information:</w:t>
      </w:r>
    </w:p>
    <w:p w14:paraId="430FDD0F"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results of all lead and copper tap samples.</w:t>
      </w:r>
    </w:p>
    <w:p w14:paraId="52A072EC"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location of each site.</w:t>
      </w:r>
    </w:p>
    <w:p w14:paraId="7065A5D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The tier level and criteria used to select the site.</w:t>
      </w:r>
    </w:p>
    <w:p w14:paraId="06982EB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A list of the sites that were sampled during the current monitoring period that were not sampled during previous monitoring periods, and an explanation for the change in sample sites.</w:t>
      </w:r>
    </w:p>
    <w:p w14:paraId="17448423"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Department has submitted the results of the 90th percentile lead and copper calculations, in writing, to the supplier within 15 days of the end of the tap sampling period.</w:t>
      </w:r>
    </w:p>
    <w:p w14:paraId="3A8DF6E6" w14:textId="1B19C7A1"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For a non-transient, non-community water system, or a community water system meeting the criteria specified in 11.17(3)(c)(i)(</w:t>
      </w:r>
      <w:r w:rsidRPr="0063011D">
        <w:t>H</w:t>
      </w:r>
      <w:r>
        <w:rPr>
          <w:color w:val="000000"/>
        </w:rPr>
        <w:t xml:space="preserve">), that does not have enough taps that can provide </w:t>
      </w:r>
      <w:r w:rsidRPr="0063011D">
        <w:t>first liter or first-and fifth-liter paired</w:t>
      </w:r>
      <w:r>
        <w:rPr>
          <w:color w:val="000000"/>
        </w:rPr>
        <w:t xml:space="preserve"> samples meeting the six-hour minimum stagnation time, the supplier must:</w:t>
      </w:r>
    </w:p>
    <w:p w14:paraId="7345BAA1" w14:textId="470C331F"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By no later than the start of the first applicable tap monitoring period, or if there are changes to the documentation, prior to the next tap sampling period, submit to the Department documentation identifyin</w:t>
      </w:r>
      <w:r w:rsidRPr="0063011D">
        <w:t>g</w:t>
      </w:r>
      <w:r>
        <w:rPr>
          <w:color w:val="000000"/>
        </w:rPr>
        <w:t xml:space="preserve"> the standing times and tap locations for </w:t>
      </w:r>
      <w:r w:rsidRPr="0063011D">
        <w:t>samples that do not meet the six-hour minimum stagnation time</w:t>
      </w:r>
      <w:r>
        <w:rPr>
          <w:color w:val="000000"/>
        </w:rPr>
        <w:t xml:space="preserve"> used to complete the sampling pool.</w:t>
      </w:r>
    </w:p>
    <w:p w14:paraId="5515B3F7"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(v)</w:t>
      </w:r>
      <w:r w:rsidRPr="0063011D">
        <w:tab/>
        <w:t>Every six months, by no later than January 30 and July 30, if the supplier has multiple lead action level exceedances as specified in 11.17(3)(l), the supplier must:</w:t>
      </w:r>
    </w:p>
    <w:p w14:paraId="3CA5DFC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Certify that it met the filter requirements in the previous six months (the previous July through December for January 30 reports and the previous January through June for July 30 reports) in accordance with 11.17(3)(l)(iv) and report the number of filters provided; and</w:t>
      </w:r>
    </w:p>
    <w:p w14:paraId="42868EF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Submit a sample copy of the public education materials provided to consumers along with a certification that the supplier completed a public outreach activity in the previous six months (the previous July through December for January 30 reports and the previous January through June for July 30 reports) in accordance with 11.17(3)(l)(v).</w:t>
      </w:r>
    </w:p>
    <w:p w14:paraId="3F285481" w14:textId="77777777" w:rsidR="00DA2979" w:rsidRPr="0063011D" w:rsidRDefault="00C77BB5">
      <w:pPr>
        <w:pBdr>
          <w:top w:val="nil"/>
          <w:left w:val="nil"/>
          <w:bottom w:val="nil"/>
          <w:right w:val="nil"/>
          <w:between w:val="nil"/>
        </w:pBdr>
        <w:tabs>
          <w:tab w:val="left" w:pos="720"/>
          <w:tab w:val="left" w:pos="1440"/>
          <w:tab w:val="left" w:pos="2160"/>
        </w:tabs>
        <w:rPr>
          <w:u w:val="single"/>
        </w:rPr>
      </w:pPr>
      <w:r w:rsidRPr="0063011D">
        <w:t>(p)</w:t>
      </w:r>
      <w:r w:rsidRPr="0063011D">
        <w:tab/>
      </w:r>
      <w:r w:rsidRPr="0063011D">
        <w:rPr>
          <w:u w:val="single"/>
        </w:rPr>
        <w:t>Treatment Technique Violations and Response for Lead and Copper Tap Sampling</w:t>
      </w:r>
    </w:p>
    <w:p w14:paraId="093EB57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w:t>
      </w:r>
      <w:r w:rsidRPr="0063011D">
        <w:tab/>
        <w:t>If the supplier fails to comply with the supplemental lead and copper tap monitoring requirements as specified in 11.17(3)(i), a treatment technique violation occurs.</w:t>
      </w:r>
    </w:p>
    <w:p w14:paraId="45C4D047"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If the supplier fails to comply with the additional requirements for multiple lead action level exceedances as specified in 11.17(3)(l), a treatment technique violation occurs.</w:t>
      </w:r>
    </w:p>
    <w:p w14:paraId="2A770E28" w14:textId="77777777" w:rsidR="00DA2979" w:rsidRPr="0063011D" w:rsidRDefault="00C77BB5">
      <w:pPr>
        <w:pBdr>
          <w:top w:val="nil"/>
          <w:left w:val="nil"/>
          <w:bottom w:val="nil"/>
          <w:right w:val="nil"/>
          <w:between w:val="nil"/>
        </w:pBdr>
        <w:tabs>
          <w:tab w:val="left" w:pos="720"/>
          <w:tab w:val="left" w:pos="1440"/>
          <w:tab w:val="left" w:pos="2160"/>
        </w:tabs>
        <w:ind w:left="1440" w:right="720" w:hanging="720"/>
      </w:pPr>
      <w:r w:rsidRPr="0063011D">
        <w:t>(iii)</w:t>
      </w:r>
      <w:r w:rsidRPr="0063011D">
        <w:tab/>
        <w:t>In the event of a lead and copper tap monitoring treatment technique violation, the supplier must:</w:t>
      </w:r>
    </w:p>
    <w:p w14:paraId="3466F09F" w14:textId="77777777" w:rsidR="00DA2979" w:rsidRPr="0063011D" w:rsidRDefault="00C77BB5">
      <w:pPr>
        <w:pBdr>
          <w:top w:val="nil"/>
          <w:left w:val="nil"/>
          <w:bottom w:val="nil"/>
          <w:right w:val="nil"/>
          <w:between w:val="nil"/>
        </w:pBdr>
        <w:tabs>
          <w:tab w:val="left" w:pos="720"/>
          <w:tab w:val="left" w:pos="1440"/>
          <w:tab w:val="left" w:pos="2160"/>
        </w:tabs>
        <w:ind w:left="2160" w:right="720" w:hanging="720"/>
      </w:pPr>
      <w:r w:rsidRPr="0063011D">
        <w:t>(A)</w:t>
      </w:r>
      <w:r w:rsidRPr="0063011D">
        <w:tab/>
        <w:t>Notify the Department no later than 48 hours after the violation occurs; and</w:t>
      </w:r>
    </w:p>
    <w:p w14:paraId="6C29C04D" w14:textId="77777777" w:rsidR="00DA2979" w:rsidRPr="0063011D" w:rsidRDefault="00C77BB5" w:rsidP="0063011D">
      <w:pPr>
        <w:tabs>
          <w:tab w:val="left" w:pos="720"/>
          <w:tab w:val="left" w:pos="1440"/>
          <w:tab w:val="left" w:pos="2160"/>
        </w:tabs>
        <w:ind w:left="2160" w:hanging="720"/>
      </w:pPr>
      <w:r w:rsidRPr="0063011D">
        <w:lastRenderedPageBreak/>
        <w:t>(B)</w:t>
      </w:r>
      <w:r w:rsidRPr="0063011D">
        <w:tab/>
        <w:t>Distribute Tier 2 public notice as specified in 11.33.</w:t>
      </w:r>
    </w:p>
    <w:p w14:paraId="18C34130" w14:textId="77777777" w:rsidR="00DA2979" w:rsidRDefault="00C77BB5" w:rsidP="00662EDA">
      <w:pPr>
        <w:pStyle w:val="Heading3"/>
      </w:pPr>
      <w:r>
        <w:t>11.17(4)</w:t>
      </w:r>
      <w:r>
        <w:tab/>
        <w:t>Corrosion Control Requirements</w:t>
      </w:r>
    </w:p>
    <w:p w14:paraId="15A8819E"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General Requirements</w:t>
      </w:r>
    </w:p>
    <w:p w14:paraId="7C814032" w14:textId="5E7B7C6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install, optimize, or reo</w:t>
      </w:r>
      <w:r w:rsidRPr="0063011D">
        <w:t>ptimize</w:t>
      </w:r>
      <w:r>
        <w:rPr>
          <w:color w:val="000000"/>
        </w:rPr>
        <w:t>, and operate corrosion control treatment in accordance with this section, 11.17(4), that meets the definition of optimal corrosion control treatment specified in 11.17(1)(</w:t>
      </w:r>
      <w:r w:rsidRPr="0063011D">
        <w:t>s</w:t>
      </w:r>
      <w:r>
        <w:rPr>
          <w:color w:val="000000"/>
        </w:rPr>
        <w:t>).</w:t>
      </w:r>
    </w:p>
    <w:p w14:paraId="406127AF" w14:textId="41755C4A" w:rsidR="00DA2979" w:rsidRDefault="00C77BB5" w:rsidP="007E3AFC">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the system is deemed to have optimal corrosion control under 11.17(4)(b), the supplier is not required to install and operate corrosion control treatment.</w:t>
      </w:r>
    </w:p>
    <w:p w14:paraId="6A3C2F47"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Criteria for Being Deemed to Have Optimal Corrosion Control</w:t>
      </w:r>
    </w:p>
    <w:p w14:paraId="21EE944E"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is deemed to have optimal corrosion control if one of the following criteria are met:</w:t>
      </w:r>
    </w:p>
    <w:p w14:paraId="58BC422F" w14:textId="3D3B469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 medium system without corrosion control treatment or a small water system is deemed to have optimal corrosion control </w:t>
      </w:r>
      <w:r w:rsidRPr="0063011D">
        <w:t>treatment</w:t>
      </w:r>
      <w:r>
        <w:rPr>
          <w:color w:val="000000"/>
        </w:rPr>
        <w:t xml:space="preserve"> if the supplier does not exceed the lead and copper action levels during two consecutive six-month tap monitoring periods and thereafter remains at or below the lead and copper action levels in all tap sampling periods conducted in accordance with 11.17(3).</w:t>
      </w:r>
    </w:p>
    <w:p w14:paraId="4943FAB6"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For small water systems with corrosion control treatment where the Department has set optimal water quality parameters under 11.17(4)(c) or (d), the supplier is not eligible to be deemed to have optimal corrosion control treatment.</w:t>
      </w:r>
    </w:p>
    <w:p w14:paraId="1CC58FA3" w14:textId="4E625D65" w:rsidR="00DA2979" w:rsidRPr="007E3AFC" w:rsidRDefault="00C77BB5" w:rsidP="007E3AFC">
      <w:pPr>
        <w:pBdr>
          <w:top w:val="nil"/>
          <w:left w:val="nil"/>
          <w:bottom w:val="nil"/>
          <w:right w:val="nil"/>
          <w:between w:val="nil"/>
        </w:pBdr>
        <w:tabs>
          <w:tab w:val="left" w:pos="720"/>
          <w:tab w:val="left" w:pos="1440"/>
          <w:tab w:val="left" w:pos="2160"/>
        </w:tabs>
        <w:ind w:left="2880" w:hanging="720"/>
      </w:pPr>
      <w:r w:rsidRPr="0063011D">
        <w:t>(II)</w:t>
      </w:r>
      <w:r w:rsidRPr="0063011D">
        <w:tab/>
        <w:t>If a medium water system without corrosion control treatment or a small water system deemed to have optimal corrosion control treatment exceeds the lead or copper action level, the supplier must follow the requirements specified in 11.17(4)(c) or (d).</w:t>
      </w:r>
    </w:p>
    <w:p w14:paraId="622421ED" w14:textId="157F1019"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B</w:t>
      </w:r>
      <w:r>
        <w:rPr>
          <w:color w:val="000000"/>
        </w:rPr>
        <w:t>)</w:t>
      </w:r>
      <w:r>
        <w:rPr>
          <w:color w:val="000000"/>
        </w:rPr>
        <w:tab/>
        <w:t>For all systems, the supplier is deemed to have optimized or re-optimized corrosion control if the 90th percentile</w:t>
      </w:r>
      <w:r>
        <w:rPr>
          <w:rFonts w:ascii="Arial Unicode MS" w:eastAsia="Arial Unicode MS" w:hAnsi="Arial Unicode MS" w:cs="Arial Unicode MS"/>
          <w:color w:val="000000"/>
        </w:rPr>
        <w:t xml:space="preserve"> lead level is less than or equal to (≤) the lead practical quantitation </w:t>
      </w:r>
      <w:r w:rsidRPr="0063011D">
        <w:t xml:space="preserve">limit </w:t>
      </w:r>
      <w:r>
        <w:rPr>
          <w:color w:val="000000"/>
        </w:rPr>
        <w:t xml:space="preserve">of 0.005 mg/L and </w:t>
      </w:r>
      <w:r w:rsidRPr="0063011D">
        <w:t xml:space="preserve">the supplier </w:t>
      </w:r>
      <w:r>
        <w:rPr>
          <w:color w:val="000000"/>
        </w:rPr>
        <w:t>does not exceed the copper action level for two consecutive six-month tap monitoring periods.</w:t>
      </w:r>
    </w:p>
    <w:p w14:paraId="1F366667" w14:textId="1D51F266"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Where the Department has set optimal water quality parameters under 11.17(4)(c) or (d), the supplier is not eligible to be deemed to have optimized or re-optimized optimal corrosion control treatment.</w:t>
      </w:r>
    </w:p>
    <w:p w14:paraId="05034714" w14:textId="4D35287A"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If the supplier’s 90th percentile tap sample results </w:t>
      </w:r>
      <w:r w:rsidRPr="0063011D">
        <w:t xml:space="preserve">later </w:t>
      </w:r>
      <w:r>
        <w:rPr>
          <w:color w:val="000000"/>
        </w:rPr>
        <w:t xml:space="preserve">exceed the lead practical quantitation </w:t>
      </w:r>
      <w:r w:rsidRPr="0063011D">
        <w:t xml:space="preserve">limit </w:t>
      </w:r>
      <w:r>
        <w:rPr>
          <w:color w:val="000000"/>
        </w:rPr>
        <w:t xml:space="preserve">of 0.005 mg/L or the copper action level during any tap sampling period, the supplier is no longer eligible to be deemed to have </w:t>
      </w:r>
      <w:r w:rsidRPr="0063011D">
        <w:t xml:space="preserve">optimal </w:t>
      </w:r>
      <w:r>
        <w:rPr>
          <w:color w:val="000000"/>
        </w:rPr>
        <w:t xml:space="preserve">corrosion control treatment </w:t>
      </w:r>
      <w:r w:rsidRPr="0063011D">
        <w:t>until the supplier has completed the treatment steps specified in 11.17(4)(c) or (d)</w:t>
      </w:r>
      <w:r>
        <w:rPr>
          <w:color w:val="000000"/>
        </w:rPr>
        <w:t>.</w:t>
      </w:r>
    </w:p>
    <w:p w14:paraId="69CA6C95" w14:textId="4958A77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If the supplier is deemed to have </w:t>
      </w:r>
      <w:r w:rsidRPr="0063011D">
        <w:t xml:space="preserve">optimal </w:t>
      </w:r>
      <w:r>
        <w:rPr>
          <w:color w:val="000000"/>
        </w:rPr>
        <w:t>corrosion control treatment, the supplier must continue collecting lead and copper tap samples no less frequently than once every three calendar years at the reduced number of sites specified in Table 11.17-VI and collecting samples at the times and locations specified in 11.17(3)(</w:t>
      </w:r>
      <w:r w:rsidRPr="0063011D">
        <w:t>e</w:t>
      </w:r>
      <w:r>
        <w:rPr>
          <w:color w:val="000000"/>
        </w:rPr>
        <w:t>).</w:t>
      </w:r>
    </w:p>
    <w:p w14:paraId="15B47150" w14:textId="12F032B7" w:rsidR="00DA2979" w:rsidRDefault="00C77BB5">
      <w:pPr>
        <w:pBdr>
          <w:top w:val="nil"/>
          <w:left w:val="nil"/>
          <w:bottom w:val="nil"/>
          <w:right w:val="nil"/>
          <w:between w:val="nil"/>
        </w:pBdr>
        <w:tabs>
          <w:tab w:val="left" w:pos="720"/>
          <w:tab w:val="left" w:pos="1440"/>
          <w:tab w:val="left" w:pos="2160"/>
        </w:tabs>
        <w:ind w:left="1440" w:hanging="720"/>
      </w:pPr>
      <w:r>
        <w:rPr>
          <w:color w:val="000000"/>
        </w:rPr>
        <w:lastRenderedPageBreak/>
        <w:t>(ii)</w:t>
      </w:r>
      <w:r>
        <w:rPr>
          <w:color w:val="000000"/>
        </w:rPr>
        <w:tab/>
        <w:t>If the supplier is deemed to have optimal corrosion control treatment as specified in 11.17(4)(b)(i), and has corrosion control treatment in place without having optimal water quality parameters set by the Department, the supplier must continue to operate and maintain that treatment and meet any additional requirements that the Department determines to be appropriate to ensure optimal corrosion control treatment is maintained.</w:t>
      </w:r>
    </w:p>
    <w:p w14:paraId="466BD417" w14:textId="77777777" w:rsidR="00DA2979" w:rsidRDefault="00C77BB5" w:rsidP="0063011D">
      <w:pPr>
        <w:tabs>
          <w:tab w:val="left" w:pos="720"/>
          <w:tab w:val="left" w:pos="1440"/>
          <w:tab w:val="left" w:pos="2160"/>
        </w:tabs>
        <w:ind w:left="1440" w:hanging="720"/>
      </w:pPr>
      <w:r>
        <w:t>(iii)</w:t>
      </w:r>
      <w:r>
        <w:tab/>
        <w:t>For suppliers demonstrating that they have already optimal corrosion control without optimal water quality parameters set by the Department, the supplier must submit tap sample results in accordance with 11.17(3)(o)(ii).</w:t>
      </w:r>
    </w:p>
    <w:p w14:paraId="31B461E1"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Treatment Steps and Deadlines for Systems Without Corrosion Control Treatment</w:t>
      </w:r>
    </w:p>
    <w:p w14:paraId="701BC150" w14:textId="23D64F6E" w:rsidR="00DA2979" w:rsidRDefault="00C77BB5">
      <w:pPr>
        <w:pBdr>
          <w:top w:val="nil"/>
          <w:left w:val="nil"/>
          <w:bottom w:val="nil"/>
          <w:right w:val="nil"/>
          <w:between w:val="nil"/>
        </w:pBdr>
        <w:tabs>
          <w:tab w:val="left" w:pos="720"/>
          <w:tab w:val="left" w:pos="1440"/>
        </w:tabs>
        <w:rPr>
          <w:color w:val="000000"/>
        </w:rPr>
      </w:pPr>
      <w:r>
        <w:rPr>
          <w:color w:val="000000"/>
        </w:rPr>
        <w:t>A supplier without corrosion control treatment (i.e., does not have Department-designated optimal water quality parameters) is required to complete the corrosion control steps for optimized corrosion control treatment according to the steps and deadlines specified in 11.17(4)(c) if no longer deemed to have optimal corrosion control under 11.17(4)(b), unless the Department has approved an alternative compliance option under 11.17(4)(</w:t>
      </w:r>
      <w:r w:rsidRPr="0063011D">
        <w:t>j</w:t>
      </w:r>
      <w:r>
        <w:rPr>
          <w:color w:val="000000"/>
        </w:rPr>
        <w:t>).</w:t>
      </w:r>
    </w:p>
    <w:p w14:paraId="73D40C53"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recommend optimal corrosion control treatment in the following manner and by the specified deadlines:</w:t>
      </w:r>
    </w:p>
    <w:p w14:paraId="28E9CC82"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For medium or large systems with lead service lines that exceed the lead action level, the supplier must harvest lead service lines from the distribution system and construct flowthrough pipe rigs/loops and operate the rigs/loops with finished water within one year after the end of the tap sampling period during which the supplier exceeded the lead action level.</w:t>
      </w:r>
    </w:p>
    <w:p w14:paraId="2C57508C"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supplier must complete the corrosion control treatment studies as specified in 11.17(4)(e) and recommend optimal corrosion control treatment within 30 months after the end of the tap sampling period in which they exceeded the lead action level.</w:t>
      </w:r>
    </w:p>
    <w:p w14:paraId="096EF3A8" w14:textId="2E0C5E8D" w:rsidR="00DA2979" w:rsidRDefault="00C77BB5" w:rsidP="007E3AFC">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B</w:t>
      </w:r>
      <w:r>
        <w:rPr>
          <w:color w:val="000000"/>
        </w:rPr>
        <w:t>)</w:t>
      </w:r>
      <w:r>
        <w:rPr>
          <w:color w:val="000000"/>
        </w:rPr>
        <w:tab/>
        <w:t xml:space="preserve">For large systems without corrosion control treatment with 90th percentile results as calculated in accordance with 11.17(3)(b) that exceed either the lead practical quantitation </w:t>
      </w:r>
      <w:r w:rsidRPr="0063011D">
        <w:t xml:space="preserve">limit </w:t>
      </w:r>
      <w:r>
        <w:rPr>
          <w:color w:val="000000"/>
        </w:rPr>
        <w:t xml:space="preserve">of 0.005 mg/L or the copper action level, the supplier must complete </w:t>
      </w:r>
      <w:r w:rsidRPr="0063011D">
        <w:t>the corrosion control studies as specified in 11.17(4)(e) and recommend optimal corrosion control treatment within 18 months after the end of the tap sampling period that exceeds either the lead practical quantitation limit or the copper action level.</w:t>
      </w:r>
    </w:p>
    <w:p w14:paraId="00862A95" w14:textId="5E6039BF"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For small and medium systems and non-transient non-community water systems without corrosion control treatment that exceed the </w:t>
      </w:r>
      <w:r w:rsidRPr="0063011D">
        <w:t>lead or copper action level</w:t>
      </w:r>
      <w:r>
        <w:rPr>
          <w:color w:val="000000"/>
        </w:rPr>
        <w:t xml:space="preserve">, the supplier must recommend, based on the results of lead and copper tap sampling and water quality parameter monitoring, one or more corrosion control treatments specified in 11.17(4)(e)(i)(A) </w:t>
      </w:r>
      <w:r w:rsidRPr="0063011D">
        <w:t>as the</w:t>
      </w:r>
      <w:r>
        <w:rPr>
          <w:color w:val="000000"/>
        </w:rPr>
        <w:t xml:space="preserve"> optimal corrosion control for the system no later than six months after the end of the tap sampling period that exceeds the lead or copper action level.</w:t>
      </w:r>
    </w:p>
    <w:p w14:paraId="361C5299" w14:textId="4FB20B3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r>
      <w:r w:rsidRPr="0063011D">
        <w:t>Within one year after the end of the tap sampling period in which the supplier exceeded the lead or copper action level,</w:t>
      </w:r>
      <w:r>
        <w:rPr>
          <w:color w:val="000000"/>
        </w:rPr>
        <w:t xml:space="preserve"> the Department may notify the supplier in writing of the requirement to perform corrosion control studies as specified in 11.17(4)(e).</w:t>
      </w:r>
    </w:p>
    <w:p w14:paraId="3B69C089" w14:textId="30324AA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(a)</w:t>
      </w:r>
      <w:r>
        <w:rPr>
          <w:color w:val="000000"/>
        </w:rPr>
        <w:tab/>
        <w:t xml:space="preserve">If required to perform corrosion control studies, the supplier must complete the corrosion control studies and recommend optimal corrosion </w:t>
      </w:r>
      <w:r>
        <w:rPr>
          <w:color w:val="000000"/>
        </w:rPr>
        <w:lastRenderedPageBreak/>
        <w:t>control treatment within 18 months after the Department makes this determination.</w:t>
      </w:r>
    </w:p>
    <w:p w14:paraId="630C0D3A"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The Department must designate optimal corrosion control treatment under the following conditions:</w:t>
      </w:r>
    </w:p>
    <w:p w14:paraId="60645285"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When designating optimal corrosion control treatment, the Department must consider the effects that additional corrosion control treatment will have on water quality parameters and on other drinking water quality treatment processes.</w:t>
      </w:r>
    </w:p>
    <w:p w14:paraId="03BE9A1A" w14:textId="5A42F4E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If the Department requests additional information, including additional water quality parameter monitoring to </w:t>
      </w:r>
      <w:r w:rsidRPr="0063011D">
        <w:t>assist in reviewing the supplier’s recommendation</w:t>
      </w:r>
      <w:r>
        <w:rPr>
          <w:color w:val="000000"/>
        </w:rPr>
        <w:t>, the supplier must provide the information within the timeframes specified by the Department.</w:t>
      </w:r>
    </w:p>
    <w:p w14:paraId="422A8C7F" w14:textId="55BB286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Based upon available information including, where applicable, studies conducted under 11.17(4)(e)(i) and/or the supplier's recommended corrosion control treatment option, the Department must either approve the corrosion control treatment option recommended by the supplier or designate alternative corrosion control treatment(s) from among those listed in 11.17(4)(e)(i)(A)(I-IV).</w:t>
      </w:r>
    </w:p>
    <w:p w14:paraId="755CAEB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The Department must notify the supplier of its designation of optimal corrosion control treatment in writing and explain the basis for this determination. The Department must designate optimal corrosion control treatment by the following deadlines:</w:t>
      </w:r>
    </w:p>
    <w:p w14:paraId="7FA68BDF"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For systems required to perform corrosion control studies as specified in 11.17(4)(e), the Department must designate optimal corrosion control treatment within six months after completion of the corrosion control studies.</w:t>
      </w:r>
    </w:p>
    <w:p w14:paraId="3350E69E" w14:textId="0808C385" w:rsidR="00DA2979" w:rsidRDefault="00C77BB5">
      <w:pPr>
        <w:pBdr>
          <w:top w:val="nil"/>
          <w:left w:val="nil"/>
          <w:bottom w:val="nil"/>
          <w:right w:val="nil"/>
          <w:between w:val="nil"/>
        </w:pBdr>
        <w:tabs>
          <w:tab w:val="left" w:pos="720"/>
          <w:tab w:val="left" w:pos="1440"/>
          <w:tab w:val="left" w:pos="2160"/>
        </w:tabs>
        <w:ind w:left="2880" w:hanging="720"/>
      </w:pPr>
      <w:r>
        <w:rPr>
          <w:color w:val="000000"/>
        </w:rPr>
        <w:t>(II)</w:t>
      </w:r>
      <w:r>
        <w:rPr>
          <w:color w:val="000000"/>
        </w:rPr>
        <w:tab/>
        <w:t>For medium systems required to recommend treatment as specified in 11.17(4)(c)(i)(C) and not required to perform corrosion control studies under 11.17(4)(c)(i)(C)(I), the Department must designate treatment within 18 months after the end of the tap sampling period during which the supplier exceeds the lead or copper action level.</w:t>
      </w:r>
    </w:p>
    <w:p w14:paraId="41AC17EF" w14:textId="11147D4F"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For small systems required to recommend treatment as specified in 11.17(4)(c)(i)(C) and not required to perform corrosion control studies under 11.17(4)(c)(i)(C)(I), the Department must designate treatment within 24 months after the end of the tap sampling period during which the supplier exceeds the lead or copper action level.</w:t>
      </w:r>
    </w:p>
    <w:p w14:paraId="021F122E"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No later than 24 months after the Department approves optimal corrosion control treatment, the supplier must:</w:t>
      </w:r>
    </w:p>
    <w:p w14:paraId="7D0926D4"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Properly install and operate the designated optimal corrosion control treatment throughout the distribution system; and</w:t>
      </w:r>
    </w:p>
    <w:p w14:paraId="63239517"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Submit certification that the Department-approved optimal corrosion control treatment was installed.</w:t>
      </w:r>
    </w:p>
    <w:p w14:paraId="671B90DC" w14:textId="5A1807EE" w:rsidR="00DA2979" w:rsidRPr="0063011D" w:rsidRDefault="00C77BB5">
      <w:pPr>
        <w:pBdr>
          <w:top w:val="nil"/>
          <w:left w:val="nil"/>
          <w:bottom w:val="nil"/>
          <w:right w:val="nil"/>
          <w:between w:val="nil"/>
        </w:pBdr>
        <w:tabs>
          <w:tab w:val="left" w:pos="720"/>
          <w:tab w:val="left" w:pos="1440"/>
          <w:tab w:val="left" w:pos="2160"/>
        </w:tabs>
        <w:ind w:left="1440" w:hanging="720"/>
      </w:pPr>
      <w:r>
        <w:rPr>
          <w:color w:val="000000"/>
        </w:rPr>
        <w:t>(iv)</w:t>
      </w:r>
      <w:r>
        <w:rPr>
          <w:color w:val="000000"/>
        </w:rPr>
        <w:tab/>
        <w:t>Discontinuation of corrosion control treatment steps. For small and medium systems that exceeded the lead or copper action level, the supplier may discontinue the corrosion control treatment steps, beginning with 11.17(4)(c)(iii), if</w:t>
      </w:r>
      <w:r w:rsidRPr="0063011D">
        <w:t xml:space="preserve">, prior to the deadline to install </w:t>
      </w:r>
      <w:r w:rsidRPr="0063011D">
        <w:lastRenderedPageBreak/>
        <w:t>treatment, the supplier does not exceed the lead or copper action levels during two consecutive six-month tap monitoring periods.</w:t>
      </w:r>
    </w:p>
    <w:p w14:paraId="27912B47"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(A)</w:t>
      </w:r>
      <w:r w:rsidRPr="0063011D">
        <w:tab/>
        <w:t>For medium water systems without corrosion control treatment and with lead service lines, the supplier must complete a corrosion control treatment study under 11.17(4)(c)(i)(A).</w:t>
      </w:r>
    </w:p>
    <w:p w14:paraId="0736171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supplier is not eligible to discontinue corrosion control treatment steps based on a 90th percentile level less than or equal to (≤) the lead or copper action level calculated with fewer than the required minimum number of samples under 11.17(3).</w:t>
      </w:r>
    </w:p>
    <w:p w14:paraId="41208E18"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If the supplier installs optimal corrosion control treatment, the supplier must complete all remaining activities specified in 11.17(4)(c)(v-vii) and is not permitted to stop the steps.</w:t>
      </w:r>
    </w:p>
    <w:p w14:paraId="18F8062A"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If the supplier discontinues completing corrosion control treatment steps and subsequently exceeds the lead or copper action level, the supplier must complete the corrosion control treatment steps in 11.17(4)(c) beginning with the first treatment step that was not completed.</w:t>
      </w:r>
    </w:p>
    <w:p w14:paraId="7E112BC2"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For eligible systems, the supplier may only discontinue completing corrosion control treatment steps once.</w:t>
      </w:r>
    </w:p>
    <w:p w14:paraId="7AAE7F4D" w14:textId="2B940258" w:rsidR="00DA2979" w:rsidRPr="007E3AFC" w:rsidRDefault="00C77BB5" w:rsidP="007E3AFC">
      <w:pPr>
        <w:pBdr>
          <w:top w:val="nil"/>
          <w:left w:val="nil"/>
          <w:bottom w:val="nil"/>
          <w:right w:val="nil"/>
          <w:between w:val="nil"/>
        </w:pBdr>
        <w:tabs>
          <w:tab w:val="left" w:pos="720"/>
          <w:tab w:val="left" w:pos="1440"/>
          <w:tab w:val="left" w:pos="2160"/>
        </w:tabs>
        <w:ind w:left="2160" w:hanging="720"/>
      </w:pPr>
      <w:r w:rsidRPr="0063011D">
        <w:t>(E)</w:t>
      </w:r>
      <w:r w:rsidRPr="0063011D">
        <w:tab/>
        <w:t>The Department may require the supplier to repeat treatment steps previously completed by the supplier when the Department determines that it is necessary in order for the supplier to implement the treatment requirements specified in 11.17(4). The Department must notify the supplier in writing of such a determination and explain the basis for its decision.</w:t>
      </w:r>
    </w:p>
    <w:p w14:paraId="1356B5B8" w14:textId="04910E0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 xml:space="preserve">The supplier must complete follow-up monitoring after installation of corrosion control treatment as specified in 11.17(4)(c)(iii), </w:t>
      </w:r>
      <w:r w:rsidRPr="0063011D">
        <w:t>as follows</w:t>
      </w:r>
      <w:r>
        <w:rPr>
          <w:color w:val="000000"/>
        </w:rPr>
        <w:t>:</w:t>
      </w:r>
    </w:p>
    <w:p w14:paraId="00861A5B" w14:textId="4BD2BCB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Water quality parameter monitoring as specified in 11.17(5)(</w:t>
      </w:r>
      <w:r w:rsidRPr="0063011D">
        <w:t>e</w:t>
      </w:r>
      <w:r>
        <w:rPr>
          <w:color w:val="000000"/>
        </w:rPr>
        <w:t>); and</w:t>
      </w:r>
    </w:p>
    <w:p w14:paraId="33ADC59D" w14:textId="6E9F74FA"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Standard lead and copper tap monitoring for at least two consecutive tap monitoring periods as specified in 11.17(3)(d).</w:t>
      </w:r>
    </w:p>
    <w:p w14:paraId="2C82E67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The first tap monitoring period for standard monitoring must begin on January 1 or July 1, whichever is sooner, after completing 11.17(4)(c)(iii).</w:t>
      </w:r>
    </w:p>
    <w:p w14:paraId="34D10F35" w14:textId="1593389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(vi)</w:t>
      </w:r>
      <w:r>
        <w:rPr>
          <w:color w:val="000000"/>
        </w:rPr>
        <w:tab/>
        <w:t xml:space="preserve">No later than six months after the supplier completes </w:t>
      </w:r>
      <w:r w:rsidRPr="0063011D">
        <w:t>follow-up</w:t>
      </w:r>
      <w:r>
        <w:rPr>
          <w:color w:val="000000"/>
        </w:rPr>
        <w:t xml:space="preserve"> monitoring as specified in 11.17(4)(c)(v), the Department shall evaluate the results of all lead and copper tap sampling and water quality parameter monitoring submitted by the supplier and determine if the supplier has properly installed and operated optimal corrosion control treatment designated by the Department.</w:t>
      </w:r>
    </w:p>
    <w:p w14:paraId="53413284"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Upon reviewing the results of tap sampling and water quality parameter monitoring conducted by the supplier, both before and after the supplier installs optimal corrosion control treatment, the Department must designate optimal </w:t>
      </w:r>
      <w:r w:rsidRPr="0063011D">
        <w:t>water</w:t>
      </w:r>
      <w:r>
        <w:rPr>
          <w:color w:val="000000"/>
        </w:rPr>
        <w:t xml:space="preserve"> quality parameters as follows:</w:t>
      </w:r>
    </w:p>
    <w:p w14:paraId="073BD46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A minimum value or a range of values for pH measured at each entry point.</w:t>
      </w:r>
    </w:p>
    <w:p w14:paraId="1D4F1D93" w14:textId="7148F4FE"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w:t>
      </w:r>
      <w:r>
        <w:rPr>
          <w:color w:val="000000"/>
        </w:rPr>
        <w:tab/>
        <w:t xml:space="preserve">A minimum pH value measured in all </w:t>
      </w:r>
      <w:r w:rsidRPr="0063011D">
        <w:t xml:space="preserve">distribution system </w:t>
      </w:r>
      <w:r>
        <w:rPr>
          <w:color w:val="000000"/>
        </w:rPr>
        <w:t xml:space="preserve">samples. </w:t>
      </w:r>
      <w:r w:rsidRPr="0063011D">
        <w:t>The</w:t>
      </w:r>
      <w:r>
        <w:rPr>
          <w:rFonts w:ascii="Arial Unicode MS" w:eastAsia="Arial Unicode MS" w:hAnsi="Arial Unicode MS" w:cs="Arial Unicode MS"/>
          <w:color w:val="000000"/>
        </w:rPr>
        <w:t xml:space="preserve"> value must be greater than or equal to (≥) 7.0, unless the Department determines that meeting a pH level of 7.0 is not technologically feasible or is not necessary for </w:t>
      </w:r>
      <w:r w:rsidRPr="0063011D">
        <w:t>optimal corrosion control treatment</w:t>
      </w:r>
      <w:r>
        <w:rPr>
          <w:color w:val="000000"/>
        </w:rPr>
        <w:t>.</w:t>
      </w:r>
    </w:p>
    <w:p w14:paraId="7F2E5ACD"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If a corrosion inhibitor is used, a minimum concentration or a range of concentrations for orthophosphate (as PO</w:t>
      </w:r>
      <w:r w:rsidRPr="0063011D">
        <w:rPr>
          <w:color w:val="000000"/>
          <w:vertAlign w:val="subscript"/>
        </w:rPr>
        <w:t>4</w:t>
      </w:r>
      <w:r>
        <w:rPr>
          <w:color w:val="000000"/>
        </w:rPr>
        <w:t>) or silicate, measured at each entry point.</w:t>
      </w:r>
    </w:p>
    <w:p w14:paraId="305E78D6" w14:textId="30796EC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 xml:space="preserve">If a corrosion inhibitor is used, a minimum orthophosphate </w:t>
      </w:r>
      <w:r w:rsidRPr="0063011D">
        <w:t>(as PO</w:t>
      </w:r>
      <w:r w:rsidRPr="0063011D">
        <w:rPr>
          <w:vertAlign w:val="subscript"/>
        </w:rPr>
        <w:t>4</w:t>
      </w:r>
      <w:r w:rsidRPr="0063011D">
        <w:t>)</w:t>
      </w:r>
      <w:r>
        <w:rPr>
          <w:color w:val="000000"/>
        </w:rPr>
        <w:t xml:space="preserve"> or silicate concentration measured in </w:t>
      </w:r>
      <w:r w:rsidRPr="0063011D">
        <w:t>distribution system</w:t>
      </w:r>
      <w:r>
        <w:rPr>
          <w:color w:val="000000"/>
        </w:rPr>
        <w:t xml:space="preserve"> samples that the Department determines is necessary to form a passivating film on the interior walls of the pipes of the distribution system.</w:t>
      </w:r>
    </w:p>
    <w:p w14:paraId="334E8814" w14:textId="3CEE5F7D"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 xml:space="preserve">When orthophosphate is used, </w:t>
      </w:r>
      <w:r w:rsidRPr="0063011D">
        <w:t>the</w:t>
      </w:r>
      <w:r>
        <w:rPr>
          <w:rFonts w:ascii="Arial Unicode MS" w:eastAsia="Arial Unicode MS" w:hAnsi="Arial Unicode MS" w:cs="Arial Unicode MS"/>
          <w:color w:val="000000"/>
        </w:rPr>
        <w:t xml:space="preserve"> orthophosphate concentration must be greater than or equal to (≥) 0.5 mg/L (as PO</w:t>
      </w:r>
      <w:r>
        <w:rPr>
          <w:color w:val="000000"/>
          <w:vertAlign w:val="subscript"/>
        </w:rPr>
        <w:t>4</w:t>
      </w:r>
      <w:r>
        <w:rPr>
          <w:color w:val="000000"/>
        </w:rPr>
        <w:t>) unless the Department determines that meeting the minimum orthophosphate residual is not technologically feasible or is not necessary for optimal corrosion control treatment.</w:t>
      </w:r>
    </w:p>
    <w:p w14:paraId="66C7350A" w14:textId="1FD20DE9"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w:t>
      </w:r>
      <w:r>
        <w:rPr>
          <w:color w:val="000000"/>
        </w:rPr>
        <w:tab/>
        <w:t xml:space="preserve">If alkalinity is adjusted as part of optimal corrosion control treatment, a minimum concentration or a range of concentrations for alkalinity, measured at each entry point and in </w:t>
      </w:r>
      <w:r w:rsidRPr="0063011D">
        <w:t>distribution system</w:t>
      </w:r>
      <w:r>
        <w:rPr>
          <w:color w:val="000000"/>
        </w:rPr>
        <w:t xml:space="preserve"> samples.</w:t>
      </w:r>
    </w:p>
    <w:p w14:paraId="034AAF4E" w14:textId="586C72C5"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The values for the applicable water quality control parameters as specified in 11.17(4)(c)(vi)(A)(I-V) must be those that the Department determines to reflect optimal corrosion control treatment for the system. The Department may designate values for additional water quality parameters determined by the Department to reflect optimal corrosion control treatment for the system.</w:t>
      </w:r>
    </w:p>
    <w:p w14:paraId="633401A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must notify the supplier in writing of these determinations and explain the basis for its decisions.</w:t>
      </w:r>
    </w:p>
    <w:p w14:paraId="5D31287C" w14:textId="537BC236" w:rsidR="00DA2979" w:rsidRDefault="00C77BB5">
      <w:pPr>
        <w:pBdr>
          <w:top w:val="nil"/>
          <w:left w:val="nil"/>
          <w:bottom w:val="nil"/>
          <w:right w:val="nil"/>
          <w:between w:val="nil"/>
        </w:pBdr>
        <w:tabs>
          <w:tab w:val="left" w:pos="720"/>
          <w:tab w:val="left" w:pos="1440"/>
          <w:tab w:val="left" w:pos="2160"/>
        </w:tabs>
        <w:ind w:left="1440" w:hanging="720"/>
      </w:pPr>
      <w:r>
        <w:rPr>
          <w:color w:val="000000"/>
        </w:rPr>
        <w:t>(vii)</w:t>
      </w:r>
      <w:r>
        <w:rPr>
          <w:color w:val="000000"/>
        </w:rPr>
        <w:tab/>
        <w:t>The supplier must continue to operate and maintain optimal corrosion control treatment as specified in 11.17(4)(</w:t>
      </w:r>
      <w:r w:rsidRPr="0063011D">
        <w:t>i</w:t>
      </w:r>
      <w:r>
        <w:rPr>
          <w:color w:val="000000"/>
        </w:rPr>
        <w:t>).</w:t>
      </w:r>
    </w:p>
    <w:p w14:paraId="41EAF756"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Treatment Requirements for Systems Re-Optimizing Optim</w:t>
      </w:r>
      <w:r w:rsidRPr="0063011D">
        <w:rPr>
          <w:u w:val="single"/>
        </w:rPr>
        <w:t xml:space="preserve">al </w:t>
      </w:r>
      <w:r>
        <w:rPr>
          <w:color w:val="000000"/>
          <w:u w:val="single"/>
        </w:rPr>
        <w:t>Corrosion Control Treatment</w:t>
      </w:r>
    </w:p>
    <w:p w14:paraId="6E1F735C" w14:textId="37E7C207" w:rsidR="00DA2979" w:rsidRDefault="00C77BB5">
      <w:pPr>
        <w:pBdr>
          <w:top w:val="nil"/>
          <w:left w:val="nil"/>
          <w:bottom w:val="nil"/>
          <w:right w:val="nil"/>
          <w:between w:val="nil"/>
        </w:pBdr>
        <w:tabs>
          <w:tab w:val="left" w:pos="720"/>
          <w:tab w:val="left" w:pos="1440"/>
        </w:tabs>
        <w:rPr>
          <w:color w:val="000000"/>
        </w:rPr>
      </w:pPr>
      <w:r>
        <w:rPr>
          <w:color w:val="000000"/>
        </w:rPr>
        <w:t>A supplier with corrosion control treatment (i.e., has Department-designated optimal water quality parameters) is required to complete the corrosion control steps for re-optimized optimal corrosion control treatment according to the steps and deadlines specified in 11.17(4)(d) when the supplier exceeds the lead or copper action level or is otherwise required by the Department, unless the Department has approved an alternative compliance option under 11.17(4)(</w:t>
      </w:r>
      <w:r w:rsidRPr="0063011D">
        <w:t>j</w:t>
      </w:r>
      <w:r>
        <w:rPr>
          <w:color w:val="000000"/>
        </w:rPr>
        <w:t>).</w:t>
      </w:r>
    </w:p>
    <w:p w14:paraId="47997773" w14:textId="3B1BD12E"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re-optimize corrosion control treatment in the following manner and by the specified deadlines:</w:t>
      </w:r>
    </w:p>
    <w:p w14:paraId="6588475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For medium or large systems with lead service lines that exceed the lead action level, the supplier must harvest lead service lines from the distribution system and construct flowthrough pipe rigs/loops and operate the rigs/loops with finished water within one year after the end of the tap sampling period in which the lead action level exceedance occurs.</w:t>
      </w:r>
    </w:p>
    <w:p w14:paraId="38251F1C"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lastRenderedPageBreak/>
        <w:t>(I)</w:t>
      </w:r>
      <w:r w:rsidRPr="0063011D">
        <w:tab/>
        <w:t>The supplier must complete the pipe rig/loop corrosion control treatment studies as specified in 11.17(4)(e) and recommend re-optimized optimal corrosion control treatment within 30 months after the end of the tap sampling period in which the supplier exceeded the lead action level.</w:t>
      </w:r>
    </w:p>
    <w:p w14:paraId="0327347E"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For large water systems without lead service lines that exceed the lead or copper action level, the supplier must conduct the corrosion control studies for re-optimization as specified in 11.17(4)(e) and recommend re-optimized optimal corrosion control treatment within 18 months after the end of the tap sampling period in which the supplier exceeded the lead or copper action level.</w:t>
      </w:r>
    </w:p>
    <w:p w14:paraId="1215658C" w14:textId="3534B34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C</w:t>
      </w:r>
      <w:r>
        <w:rPr>
          <w:color w:val="000000"/>
        </w:rPr>
        <w:t>)</w:t>
      </w:r>
      <w:r>
        <w:rPr>
          <w:color w:val="000000"/>
        </w:rPr>
        <w:tab/>
        <w:t>For systems with corrosion control treatment other than those covered in 11.17(4)(d)(i)(A-B), the supplier must recommend re-optimized optimal corrosion control treatment from the treatment options specified in 11.17(4)(e)(i)(A) within six months after the end of the tap sampling period, if any of the following occurs:</w:t>
      </w:r>
    </w:p>
    <w:p w14:paraId="59E55FF0" w14:textId="1C5DF252"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exceeds the lead or copper action level and is not covered under 11.17(4)(d)(i)(</w:t>
      </w:r>
      <w:r w:rsidRPr="0063011D">
        <w:t>D</w:t>
      </w:r>
      <w:r>
        <w:rPr>
          <w:color w:val="000000"/>
        </w:rPr>
        <w:t>).</w:t>
      </w:r>
    </w:p>
    <w:p w14:paraId="4F9E4DE2"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For suppliers that are not required to re-optimize corrosion control treatment under 11.17(4)(d)(i)(D), the Department may require the supplier to re-optimize under 11.17(4)(g).</w:t>
      </w:r>
    </w:p>
    <w:p w14:paraId="071EACD3" w14:textId="594F1546"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For large water systems, the Department may require the sup</w:t>
      </w:r>
      <w:r w:rsidRPr="0063011D">
        <w:t xml:space="preserve">plier to re-optimize corrosion control treatment if the </w:t>
      </w:r>
      <w:r>
        <w:rPr>
          <w:color w:val="000000"/>
        </w:rPr>
        <w:t xml:space="preserve">90th percentile exceeds the lead practical quantitation </w:t>
      </w:r>
      <w:r w:rsidRPr="0063011D">
        <w:t xml:space="preserve">limit of 0.005 mg/L </w:t>
      </w:r>
      <w:r>
        <w:rPr>
          <w:color w:val="000000"/>
        </w:rPr>
        <w:t>but does not exceed the lead or copper action level.</w:t>
      </w:r>
    </w:p>
    <w:p w14:paraId="3ED8C656"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The supplier exceeds the lead action level at the end of a subsequent tap sampling period after completing service line replacement in accordance with 11.17(7)(b) and there are no lead, galvanized requiring replacement, or lead status unknown service lines remaining in the inventory.</w:t>
      </w:r>
    </w:p>
    <w:p w14:paraId="1D3DA71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For suppliers that exceed the lead or copper action level, the supplier is not required to re-optimize corrosion control treatment as specified in this section, 11.17(4)(d), if the supplier:</w:t>
      </w:r>
    </w:p>
    <w:p w14:paraId="6140BD27"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Has re-optimized corrosion control treatment once in accordance with 11.17(4)(d) after November 1, 2027;</w:t>
      </w:r>
    </w:p>
    <w:p w14:paraId="0BA5752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Is meeting optimal water quality parameters designated by the Department; and</w:t>
      </w:r>
    </w:p>
    <w:p w14:paraId="658C604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Is continuing to operate and maintain corrosion control treatment as required in 11.17(4)(i).</w:t>
      </w:r>
    </w:p>
    <w:p w14:paraId="4477051C" w14:textId="682AA981" w:rsidR="00DA2979" w:rsidRPr="0063011D" w:rsidRDefault="00C77BB5" w:rsidP="007E3AFC">
      <w:pPr>
        <w:pBdr>
          <w:top w:val="nil"/>
          <w:left w:val="nil"/>
          <w:bottom w:val="nil"/>
          <w:right w:val="nil"/>
          <w:between w:val="nil"/>
        </w:pBdr>
        <w:tabs>
          <w:tab w:val="left" w:pos="720"/>
          <w:tab w:val="left" w:pos="1440"/>
          <w:tab w:val="left" w:pos="2160"/>
        </w:tabs>
        <w:ind w:left="2160" w:hanging="720"/>
      </w:pPr>
      <w:r w:rsidRPr="0063011D">
        <w:t>(E)</w:t>
      </w:r>
      <w:r w:rsidRPr="0063011D">
        <w:tab/>
        <w:t>For medium water systems that do not exceed the lead or copper action level and do not have optimal water quality parameters designated by the Department, the supplier must complete the steps specified in this section, 11.17(4)(d), starting with 11.17(4)(d)(iv) unless the system is deemed optimized under 11.17(4)(b).</w:t>
      </w:r>
    </w:p>
    <w:p w14:paraId="250BE435" w14:textId="6C1C9BFB"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F</w:t>
      </w:r>
      <w:r>
        <w:rPr>
          <w:color w:val="000000"/>
        </w:rPr>
        <w:t>)</w:t>
      </w:r>
      <w:r>
        <w:rPr>
          <w:color w:val="000000"/>
        </w:rPr>
        <w:tab/>
        <w:t xml:space="preserve">For systems that exceed the lead </w:t>
      </w:r>
      <w:r w:rsidRPr="0063011D">
        <w:t xml:space="preserve">action level, the supplier may make an existing corrosion control treatment modification recommendation to the Department </w:t>
      </w:r>
      <w:r w:rsidRPr="0063011D">
        <w:lastRenderedPageBreak/>
        <w:t>within six months after the end of the tap sampling period in which the lead action level exceedance occurs.</w:t>
      </w:r>
    </w:p>
    <w:p w14:paraId="543E815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Department must evaluate the supplier’s past corrosion control treatment study results prior to approving an existing treatment modification.</w:t>
      </w:r>
    </w:p>
    <w:p w14:paraId="5E29F81F" w14:textId="47B5BB44" w:rsidR="00DA2979" w:rsidRPr="007E3AFC" w:rsidRDefault="00C77BB5" w:rsidP="007E3AFC">
      <w:pPr>
        <w:pBdr>
          <w:top w:val="nil"/>
          <w:left w:val="nil"/>
          <w:bottom w:val="nil"/>
          <w:right w:val="nil"/>
          <w:between w:val="nil"/>
        </w:pBdr>
        <w:tabs>
          <w:tab w:val="left" w:pos="720"/>
          <w:tab w:val="left" w:pos="1440"/>
          <w:tab w:val="left" w:pos="2160"/>
        </w:tabs>
        <w:ind w:left="2880" w:hanging="720"/>
      </w:pPr>
      <w:r w:rsidRPr="0063011D">
        <w:t>(II)</w:t>
      </w:r>
      <w:r w:rsidRPr="0063011D">
        <w:tab/>
        <w:t>If the Department approves existing treatment modifications, the Department must specify re-optimized optimal corrosion control treatment within 12 months after the end of the tap sampling period in which the supplier exceeded the lead action level.</w:t>
      </w:r>
    </w:p>
    <w:p w14:paraId="0108DBCE" w14:textId="21DDEDC8" w:rsidR="00DA2979" w:rsidRDefault="00C77BB5" w:rsidP="007E3AFC">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The supplier must complete modifications to corrosion control treatment to have re-optimized optimal corrosion control treatment installed within six months of the Department specifying re-optimized optimal corrosion control.</w:t>
      </w:r>
    </w:p>
    <w:p w14:paraId="4BE51C5E" w14:textId="2D680BB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G</w:t>
      </w:r>
      <w:r>
        <w:rPr>
          <w:color w:val="000000"/>
        </w:rPr>
        <w:t>)</w:t>
      </w:r>
      <w:r>
        <w:rPr>
          <w:color w:val="000000"/>
        </w:rPr>
        <w:tab/>
        <w:t xml:space="preserve">For </w:t>
      </w:r>
      <w:r w:rsidRPr="0063011D">
        <w:t>medium systems without lead service lines or small systems</w:t>
      </w:r>
      <w:r>
        <w:rPr>
          <w:color w:val="000000"/>
        </w:rPr>
        <w:t xml:space="preserve"> that exceed the lead or the copper action level, the Department may require the supplier to perform corrosion control studies for re</w:t>
      </w:r>
      <w:r w:rsidRPr="0063011D">
        <w:t xml:space="preserve">-optimization </w:t>
      </w:r>
      <w:r>
        <w:rPr>
          <w:color w:val="000000"/>
        </w:rPr>
        <w:t>as specified in 11.17(4)(e).</w:t>
      </w:r>
    </w:p>
    <w:p w14:paraId="2F7E1446" w14:textId="426F538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Department must notify the supplier in writing of the requirement to complete the corrosion control studies as specified in 11.17(4)(e) within </w:t>
      </w:r>
      <w:r w:rsidRPr="0063011D">
        <w:t>one year</w:t>
      </w:r>
      <w:r>
        <w:rPr>
          <w:color w:val="000000"/>
        </w:rPr>
        <w:t xml:space="preserve"> after the end of the tap sampling period in which the supplier exceeded the lead or copper action level.</w:t>
      </w:r>
    </w:p>
    <w:p w14:paraId="12DC835F" w14:textId="2D71475A"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 xml:space="preserve">If required to perform corrosion control studies, the supplier must complete the corrosion control studies and </w:t>
      </w:r>
      <w:r w:rsidRPr="0063011D">
        <w:t>recommend</w:t>
      </w:r>
      <w:r>
        <w:rPr>
          <w:color w:val="000000"/>
        </w:rPr>
        <w:t xml:space="preserve"> re-optimized optimal corrosio</w:t>
      </w:r>
      <w:r w:rsidRPr="0063011D">
        <w:t>n control treatment within</w:t>
      </w:r>
      <w:r>
        <w:rPr>
          <w:color w:val="000000"/>
        </w:rPr>
        <w:t xml:space="preserve"> 18 months after </w:t>
      </w:r>
      <w:r w:rsidRPr="0063011D">
        <w:t>the end of the tap sampling period in which the supplier exceeded the lead or copper action level or after the Department requires that the studies be conducted</w:t>
      </w:r>
      <w:r>
        <w:rPr>
          <w:color w:val="000000"/>
        </w:rPr>
        <w:t>.</w:t>
      </w:r>
    </w:p>
    <w:p w14:paraId="30A880FF"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The Department must designate re-optimized optimal corrosion control treatment under the following conditions:</w:t>
      </w:r>
    </w:p>
    <w:p w14:paraId="4B6973E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When designating re-optimized optimal corrosion control treatment, the Department must consider the effects that additional corrosion control treatment will have on water quality parameters and on other drinking water quality treatment processes.</w:t>
      </w:r>
    </w:p>
    <w:p w14:paraId="27913B44"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If the Department requests additional information to aid its review, the supplier must provide the requested information within the timeframes specified by the Department.</w:t>
      </w:r>
    </w:p>
    <w:p w14:paraId="099B7653" w14:textId="6DCB096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Based upon available information including, where applicable, studies conducted under 11.17(4)(e) and/or the supplier's recommended corrosion control treatment option, the Department must either approve the corrosion control treatment option recommended by the supplier or designate alternative corrosion control treatment(s) from among those listed in 11.17(4)(e)(i)(A)(I-IV).</w:t>
      </w:r>
    </w:p>
    <w:p w14:paraId="2C1700B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The Department must notify the supplier of its designation of optimal corrosion control treatment in writing and explain the basis for this determination. The Department must designate optimal corrosion control treatment within the following timeframes:</w:t>
      </w:r>
    </w:p>
    <w:p w14:paraId="0983D0B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w:t>
      </w:r>
      <w:r>
        <w:rPr>
          <w:color w:val="000000"/>
        </w:rPr>
        <w:tab/>
        <w:t>For systems required to perform corrosion control studies as specified in 11.17(4)(e), the Department must designate optimal corrosion control treatment within six months after completion of the corrosion control studies.</w:t>
      </w:r>
    </w:p>
    <w:p w14:paraId="20EABA99" w14:textId="74F9E9E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For medium systems required to recommend treatment as specified in 11.17(4)(d)(i)(</w:t>
      </w:r>
      <w:r w:rsidRPr="0063011D">
        <w:t>C</w:t>
      </w:r>
      <w:r>
        <w:rPr>
          <w:color w:val="000000"/>
        </w:rPr>
        <w:t>) and not required to perform corrosion control studies under 11.17(4)(d)(i)(</w:t>
      </w:r>
      <w:r w:rsidRPr="0063011D">
        <w:t>G</w:t>
      </w:r>
      <w:r>
        <w:rPr>
          <w:color w:val="000000"/>
        </w:rPr>
        <w:t xml:space="preserve">), the Department must designate treatment within </w:t>
      </w:r>
      <w:r w:rsidRPr="0063011D">
        <w:t>one year</w:t>
      </w:r>
      <w:r>
        <w:rPr>
          <w:color w:val="000000"/>
        </w:rPr>
        <w:t xml:space="preserve"> after the end of the tap sampling period during which the supplier exceeds the lead or copper action level.</w:t>
      </w:r>
    </w:p>
    <w:p w14:paraId="6805494F" w14:textId="5D5A138D"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For small systems required to recommend treatment as specified in 11.17(4)(d)(i)(</w:t>
      </w:r>
      <w:r w:rsidRPr="0063011D">
        <w:t>C</w:t>
      </w:r>
      <w:r>
        <w:rPr>
          <w:color w:val="000000"/>
        </w:rPr>
        <w:t>) and not required to perform corrosion control studies under 11.17(4)(d)(i)(</w:t>
      </w:r>
      <w:r w:rsidRPr="0063011D">
        <w:t>G</w:t>
      </w:r>
      <w:r>
        <w:rPr>
          <w:color w:val="000000"/>
        </w:rPr>
        <w:t>), the Department must designate treatment within 18 months after the end of the tap sampling period during which the supplier exceeds the lead or copper action level.</w:t>
      </w:r>
    </w:p>
    <w:p w14:paraId="2DDA51B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No later than 12 months after the Department approves re-optimized optimal corrosion control treatment, the supplier must:</w:t>
      </w:r>
    </w:p>
    <w:p w14:paraId="2B7D902E" w14:textId="7BC801B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Properly install and operate the </w:t>
      </w:r>
      <w:r w:rsidRPr="0063011D">
        <w:t xml:space="preserve">designated optimal corrosion control </w:t>
      </w:r>
      <w:r>
        <w:rPr>
          <w:color w:val="000000"/>
        </w:rPr>
        <w:t xml:space="preserve">treatment </w:t>
      </w:r>
      <w:r w:rsidRPr="0063011D">
        <w:t>throughout the distribution system; and</w:t>
      </w:r>
    </w:p>
    <w:p w14:paraId="0B10FF1E"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Submit certification to the Department that the Department-approved re-optimized corrosion control treatment was installed.</w:t>
      </w:r>
    </w:p>
    <w:p w14:paraId="2617E38A" w14:textId="7EB85EB9"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 xml:space="preserve">The supplier must complete </w:t>
      </w:r>
      <w:r w:rsidRPr="0063011D">
        <w:t xml:space="preserve">follow-up monitoring </w:t>
      </w:r>
      <w:r>
        <w:rPr>
          <w:color w:val="000000"/>
        </w:rPr>
        <w:t xml:space="preserve">after installation of corrosion control treatment in 11.17(4)(d)(iii), </w:t>
      </w:r>
      <w:r w:rsidRPr="0063011D">
        <w:t>as follows</w:t>
      </w:r>
      <w:r>
        <w:rPr>
          <w:color w:val="000000"/>
        </w:rPr>
        <w:t>:</w:t>
      </w:r>
    </w:p>
    <w:p w14:paraId="7D80DD1A" w14:textId="0216D0A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Water quality parameter monitoring as specified in 11.17(5)(</w:t>
      </w:r>
      <w:r w:rsidRPr="0063011D">
        <w:t>e</w:t>
      </w:r>
      <w:r>
        <w:rPr>
          <w:color w:val="000000"/>
        </w:rPr>
        <w:t>); and</w:t>
      </w:r>
    </w:p>
    <w:p w14:paraId="53AF2295" w14:textId="404F4A7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Standard lead and copper tap monitoring for at least two consecutive tap monitoring periods as specified in 11.17(3)(d).</w:t>
      </w:r>
    </w:p>
    <w:p w14:paraId="00CE9CF4"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The first tap monitoring period for standard monitoring must begin on January 1 or July 1, whichever is sooner, after completing 11.17(4)(d)(iii).</w:t>
      </w:r>
    </w:p>
    <w:p w14:paraId="1167E28F" w14:textId="2187D37E"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 xml:space="preserve">No later than six months after the supplier completes </w:t>
      </w:r>
      <w:r w:rsidRPr="0063011D">
        <w:t>follow-up monitoring</w:t>
      </w:r>
      <w:r>
        <w:rPr>
          <w:color w:val="000000"/>
        </w:rPr>
        <w:t xml:space="preserve"> as specified in 11.17(4)(d)(iv), the Department shall evaluate the results of all lead and copper tap sampling and water quality parameter </w:t>
      </w:r>
      <w:r w:rsidRPr="0063011D">
        <w:t xml:space="preserve">monitoring </w:t>
      </w:r>
      <w:r>
        <w:rPr>
          <w:color w:val="000000"/>
        </w:rPr>
        <w:t>submitted by the supplier and determine if the supplier has properly installed and operated optimal corrosion control treatment designated by the Department.</w:t>
      </w:r>
    </w:p>
    <w:p w14:paraId="596B37FA"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Upon reviewing the results of tap sampling and water quality parameter monitoring conducted by the supplier, both before and after the supplier installs optimal corrosion control treatment, the Department must designate optimal water quality parameters as follow</w:t>
      </w:r>
      <w:r w:rsidRPr="0063011D">
        <w:t>s</w:t>
      </w:r>
      <w:r>
        <w:rPr>
          <w:color w:val="000000"/>
        </w:rPr>
        <w:t>:</w:t>
      </w:r>
    </w:p>
    <w:p w14:paraId="014F67B9"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A minimum value or a range of values for pH measured at each entry point.</w:t>
      </w:r>
    </w:p>
    <w:p w14:paraId="5E4AE398" w14:textId="0179FF4A"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A minimum pH value measured in all </w:t>
      </w:r>
      <w:r w:rsidRPr="0063011D">
        <w:t xml:space="preserve">distribution system </w:t>
      </w:r>
      <w:r>
        <w:rPr>
          <w:color w:val="000000"/>
        </w:rPr>
        <w:t xml:space="preserve">samples. </w:t>
      </w:r>
      <w:r w:rsidRPr="0063011D">
        <w:t>The</w:t>
      </w:r>
      <w:r>
        <w:rPr>
          <w:rFonts w:ascii="Arial Unicode MS" w:eastAsia="Arial Unicode MS" w:hAnsi="Arial Unicode MS" w:cs="Arial Unicode MS"/>
          <w:color w:val="000000"/>
        </w:rPr>
        <w:t xml:space="preserve"> value must be greater than or equal to (≥) 7.0, unless the Department determines that meeting a pH level of 7.0 is not technologically feasible or is not necessary for</w:t>
      </w:r>
      <w:r w:rsidRPr="0063011D">
        <w:t xml:space="preserve"> optimal corrosion control treatment</w:t>
      </w:r>
      <w:r>
        <w:rPr>
          <w:color w:val="000000"/>
        </w:rPr>
        <w:t>.</w:t>
      </w:r>
    </w:p>
    <w:p w14:paraId="7A0A31A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(III)</w:t>
      </w:r>
      <w:r>
        <w:rPr>
          <w:color w:val="000000"/>
        </w:rPr>
        <w:tab/>
        <w:t>If a corrosion inhibitor is used, a minimum concentration or a range of concentrations for orthophosphate (as PO</w:t>
      </w:r>
      <w:r w:rsidRPr="0063011D">
        <w:rPr>
          <w:color w:val="000000"/>
          <w:vertAlign w:val="subscript"/>
        </w:rPr>
        <w:t>4</w:t>
      </w:r>
      <w:r>
        <w:rPr>
          <w:color w:val="000000"/>
        </w:rPr>
        <w:t>) or silicate, measured at each entry point.</w:t>
      </w:r>
    </w:p>
    <w:p w14:paraId="7420E85A" w14:textId="40435C8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 xml:space="preserve">If a corrosion inhibitor is used, a minimum orthophosphate or silicate concentration measured in </w:t>
      </w:r>
      <w:r w:rsidRPr="0063011D">
        <w:t>distribution system</w:t>
      </w:r>
      <w:r>
        <w:rPr>
          <w:color w:val="000000"/>
        </w:rPr>
        <w:t xml:space="preserve"> samples that the Department determines is necessary to form a passivating film on the interior walls of the pipes of the distribution system.</w:t>
      </w:r>
    </w:p>
    <w:p w14:paraId="2D7EC68C" w14:textId="73407131" w:rsidR="00DA2979" w:rsidRDefault="00C77BB5">
      <w:pPr>
        <w:pBdr>
          <w:top w:val="nil"/>
          <w:left w:val="nil"/>
          <w:bottom w:val="nil"/>
          <w:right w:val="nil"/>
          <w:between w:val="nil"/>
        </w:pBdr>
        <w:tabs>
          <w:tab w:val="left" w:pos="720"/>
          <w:tab w:val="left" w:pos="1440"/>
          <w:tab w:val="left" w:pos="2160"/>
        </w:tabs>
        <w:ind w:left="3600" w:hanging="720"/>
        <w:rPr>
          <w:color w:val="000000"/>
        </w:rPr>
      </w:pPr>
      <w:r>
        <w:rPr>
          <w:rFonts w:ascii="Arial Unicode MS" w:eastAsia="Arial Unicode MS" w:hAnsi="Arial Unicode MS" w:cs="Arial Unicode MS"/>
          <w:color w:val="000000"/>
        </w:rPr>
        <w:t>(a)</w:t>
      </w:r>
      <w:r>
        <w:rPr>
          <w:rFonts w:ascii="Arial Unicode MS" w:eastAsia="Arial Unicode MS" w:hAnsi="Arial Unicode MS" w:cs="Arial Unicode MS"/>
          <w:color w:val="000000"/>
        </w:rPr>
        <w:tab/>
        <w:t>When orthophosphate is used, such an orthophosphate concentration shall be greater than or equal to (≥) 1.0 mg/L (as PO</w:t>
      </w:r>
      <w:r w:rsidRPr="0063011D">
        <w:rPr>
          <w:color w:val="000000"/>
          <w:vertAlign w:val="subscript"/>
        </w:rPr>
        <w:t>4</w:t>
      </w:r>
      <w:r>
        <w:rPr>
          <w:color w:val="000000"/>
        </w:rPr>
        <w:t>), unless the Department determines that meeting the minimum orthophosphate residual is not technologically feasible or is not necessary for optimal corrosion control treatment.</w:t>
      </w:r>
    </w:p>
    <w:p w14:paraId="7393BA74" w14:textId="0A43502D" w:rsidR="00DA2979" w:rsidRDefault="00C77BB5">
      <w:pPr>
        <w:pBdr>
          <w:top w:val="nil"/>
          <w:left w:val="nil"/>
          <w:bottom w:val="nil"/>
          <w:right w:val="nil"/>
          <w:between w:val="nil"/>
        </w:pBdr>
        <w:tabs>
          <w:tab w:val="left" w:pos="720"/>
          <w:tab w:val="left" w:pos="1440"/>
          <w:tab w:val="left" w:pos="2160"/>
        </w:tabs>
        <w:ind w:left="2880" w:hanging="720"/>
      </w:pPr>
      <w:r>
        <w:rPr>
          <w:color w:val="000000"/>
        </w:rPr>
        <w:t>(V)</w:t>
      </w:r>
      <w:r>
        <w:rPr>
          <w:color w:val="000000"/>
        </w:rPr>
        <w:tab/>
        <w:t xml:space="preserve">If alkalinity is adjusted as part of optimal corrosion control treatment, a minimum concentration or a range of concentrations for alkalinity, measured at each entry point and in </w:t>
      </w:r>
      <w:r w:rsidRPr="0063011D">
        <w:t>distribution system</w:t>
      </w:r>
      <w:r>
        <w:rPr>
          <w:color w:val="000000"/>
        </w:rPr>
        <w:t xml:space="preserve"> samples.</w:t>
      </w:r>
    </w:p>
    <w:p w14:paraId="0564ECE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The values for the applicable water quality parameters, specified in 11.17(4)(d)(v)(A)(I-V), must be those that the Department determines to reflect optimal corrosion control treatment for the water system. The Department may designate values for additional water quality parameters determined by the Department to reflect optimal corrosion control treatment for the system.</w:t>
      </w:r>
    </w:p>
    <w:p w14:paraId="0BE21273"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must notify the supplier in writing of these determinations and explain the basis for its decisions.</w:t>
      </w:r>
    </w:p>
    <w:p w14:paraId="7AEA6ACA" w14:textId="53678D1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(vi)</w:t>
      </w:r>
      <w:r>
        <w:rPr>
          <w:color w:val="000000"/>
        </w:rPr>
        <w:tab/>
        <w:t>The supplier must continue to operate and maintain re-optimized optimal corrosion control treatment as specified in 11.17(4)(</w:t>
      </w:r>
      <w:r w:rsidRPr="0063011D">
        <w:t>i</w:t>
      </w:r>
      <w:r>
        <w:rPr>
          <w:color w:val="000000"/>
        </w:rPr>
        <w:t>).</w:t>
      </w:r>
    </w:p>
    <w:p w14:paraId="0E0FBD40"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Corrosion Control Treatment Studies Requirements</w:t>
      </w:r>
    </w:p>
    <w:p w14:paraId="0CDBE91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Corrosion control treatment studies must include all of the following:</w:t>
      </w:r>
    </w:p>
    <w:p w14:paraId="6B89CA9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An evaluation of the effectiveness of each of the following treatments, and if appropriate, combinations of the following treatments, to identify the optimal corrosion control treatment for the system:</w:t>
      </w:r>
    </w:p>
    <w:p w14:paraId="202E7F71" w14:textId="469B79ED"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Alkalinity and pH adjustment</w:t>
      </w:r>
      <w:r w:rsidRPr="0063011D">
        <w:t>;</w:t>
      </w:r>
    </w:p>
    <w:p w14:paraId="32DBD184" w14:textId="55A14E2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addition of an orthophosphate- or silicate-based corrosion inhibitor at a concentration sufficient to maintain an effective corrosion inhibitor residual concentration to form a passivating film on the interior walls of a pipe in all test samples</w:t>
      </w:r>
      <w:r w:rsidRPr="0063011D">
        <w:t>;</w:t>
      </w:r>
    </w:p>
    <w:p w14:paraId="36018906"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The addition of an orthophosphate-based corrosion inhibitor at a concentration sufficient to maintain an orthophosphate residual concentration of 1 mg/L (as PO</w:t>
      </w:r>
      <w:r>
        <w:rPr>
          <w:color w:val="000000"/>
          <w:vertAlign w:val="subscript"/>
        </w:rPr>
        <w:t>4</w:t>
      </w:r>
      <w:r>
        <w:rPr>
          <w:color w:val="000000"/>
        </w:rPr>
        <w:t>) in all test samples, unless the current inhibitor process already meets this residua</w:t>
      </w:r>
      <w:r w:rsidRPr="0063011D">
        <w:t>l for systems with corrosion control treatment</w:t>
      </w:r>
      <w:r>
        <w:rPr>
          <w:color w:val="000000"/>
        </w:rPr>
        <w:t>; and</w:t>
      </w:r>
    </w:p>
    <w:p w14:paraId="73F27D6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 xml:space="preserve">The addition of an orthophosphate-based corrosion inhibitor at a concentration sufficient to maintain an orthophosphate residual </w:t>
      </w:r>
      <w:r>
        <w:rPr>
          <w:color w:val="000000"/>
        </w:rPr>
        <w:lastRenderedPageBreak/>
        <w:t>concentration of 3 mg/L (as PO</w:t>
      </w:r>
      <w:r>
        <w:rPr>
          <w:color w:val="000000"/>
          <w:vertAlign w:val="subscript"/>
        </w:rPr>
        <w:t>4</w:t>
      </w:r>
      <w:r>
        <w:rPr>
          <w:color w:val="000000"/>
        </w:rPr>
        <w:t>) in all test samples, unless the current inhibitor process already meets this residual for systems with corrosion control treatment.</w:t>
      </w:r>
    </w:p>
    <w:p w14:paraId="38C0AFAE" w14:textId="283F9B2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An evaluation of each of the corrosion control treatments individually or, if appropri</w:t>
      </w:r>
      <w:r w:rsidRPr="0063011D">
        <w:t>ate, in combinations</w:t>
      </w:r>
      <w:r>
        <w:rPr>
          <w:color w:val="000000"/>
        </w:rPr>
        <w:t xml:space="preserve"> using:</w:t>
      </w:r>
    </w:p>
    <w:p w14:paraId="53207DF3"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Pipe rig/loop tests.</w:t>
      </w:r>
    </w:p>
    <w:p w14:paraId="208CC80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Metal coupon tests.</w:t>
      </w:r>
    </w:p>
    <w:p w14:paraId="53E21B24"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Partial-system tests; and/or</w:t>
      </w:r>
    </w:p>
    <w:p w14:paraId="24381E2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Analyses based on documented analogous treatments with other systems of similar size, water chemistry, and distribution system configurations.</w:t>
      </w:r>
    </w:p>
    <w:p w14:paraId="17EA85FB" w14:textId="2B2F624F"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For medium and large systems with lead service lines and other s</w:t>
      </w:r>
      <w:r w:rsidRPr="0063011D">
        <w:t>ystems as required by the Department that exceed the lead action level,</w:t>
      </w:r>
      <w:r>
        <w:rPr>
          <w:color w:val="000000"/>
        </w:rPr>
        <w:t xml:space="preserve"> the supplier must complete pipe rig/loop studies using harvested lead service lines from their distribution system to assess the effectiveness of corrosion control treatment options on the existing pipe scale.</w:t>
      </w:r>
    </w:p>
    <w:p w14:paraId="1E861531" w14:textId="71CF9D6A" w:rsidR="00DA2979" w:rsidRDefault="00C77BB5" w:rsidP="007E3AFC">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supplier may use metal coupon tests as a screen to reduce the number of options evaluated </w:t>
      </w:r>
      <w:r w:rsidRPr="0063011D">
        <w:t xml:space="preserve">in the </w:t>
      </w:r>
      <w:r>
        <w:rPr>
          <w:color w:val="000000"/>
        </w:rPr>
        <w:t>pipe rig/loop</w:t>
      </w:r>
      <w:r w:rsidRPr="0063011D">
        <w:t xml:space="preserve"> studies</w:t>
      </w:r>
      <w:r>
        <w:rPr>
          <w:color w:val="000000"/>
        </w:rPr>
        <w:t xml:space="preserve"> to the current conditions and at least two additional treatment options.</w:t>
      </w:r>
    </w:p>
    <w:p w14:paraId="18E7C7A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Monitoring of the following water quality parameters before and after any test conducted under 11.17(4)(e)(i)(B)(I-III) to evaluate the effectiveness of the corrosion control treatments:</w:t>
      </w:r>
    </w:p>
    <w:p w14:paraId="0EE22244"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Lead.</w:t>
      </w:r>
    </w:p>
    <w:p w14:paraId="144935B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Copper.</w:t>
      </w:r>
    </w:p>
    <w:p w14:paraId="579E6AFF"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pH.</w:t>
      </w:r>
    </w:p>
    <w:p w14:paraId="737B9758"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Alkalinity.</w:t>
      </w:r>
    </w:p>
    <w:p w14:paraId="6769FB9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w:t>
      </w:r>
      <w:r>
        <w:rPr>
          <w:color w:val="000000"/>
        </w:rPr>
        <w:tab/>
        <w:t>Orthophosphate as PO</w:t>
      </w:r>
      <w:r>
        <w:rPr>
          <w:color w:val="000000"/>
          <w:vertAlign w:val="subscript"/>
        </w:rPr>
        <w:t>4</w:t>
      </w:r>
      <w:r>
        <w:rPr>
          <w:color w:val="000000"/>
        </w:rPr>
        <w:t xml:space="preserve"> (when an orthophosphate-based inhibitor is used).</w:t>
      </w:r>
    </w:p>
    <w:p w14:paraId="67E583A1"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Silicate (when a silicate-based inhibitor is used).</w:t>
      </w:r>
    </w:p>
    <w:p w14:paraId="6AF7A50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(VII)</w:t>
      </w:r>
      <w:r w:rsidRPr="0063011D">
        <w:tab/>
        <w:t>Any additional parameters necessary to evaluate the effectiveness of a corrosion control treatment as determined by the Department.</w:t>
      </w:r>
    </w:p>
    <w:p w14:paraId="3983132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An identification of all chemical or physical constraints that limit or prohibit the use of a particular corrosion control treatment and documentation of such constraints with one of the following:</w:t>
      </w:r>
    </w:p>
    <w:p w14:paraId="7483752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Data and documentation showing that a particular corrosion control treatment has adversely affected other drinking water treatment processes when used by another water system with comparable water quality characteristics.</w:t>
      </w:r>
    </w:p>
    <w:p w14:paraId="7231F770" w14:textId="34B0FA4D"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lastRenderedPageBreak/>
        <w:t>(a)</w:t>
      </w:r>
      <w:r>
        <w:rPr>
          <w:color w:val="000000"/>
        </w:rPr>
        <w:tab/>
        <w:t xml:space="preserve">Suppliers using metal coupon </w:t>
      </w:r>
      <w:r w:rsidRPr="0063011D">
        <w:t xml:space="preserve">tests </w:t>
      </w:r>
      <w:r>
        <w:rPr>
          <w:color w:val="000000"/>
        </w:rPr>
        <w:t>to screen and/or pipe loop/rig studies to evaluate treatment options must not exclude treatment strategies from the studies based on the constraints identified in this section.</w:t>
      </w:r>
    </w:p>
    <w:p w14:paraId="01EE6C37" w14:textId="57404BB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Data and documentation demonstrating that the supplier previously attempted to evaluate a particular corrosion control treatment and found that the treatment </w:t>
      </w:r>
      <w:r w:rsidRPr="0063011D">
        <w:t xml:space="preserve">was </w:t>
      </w:r>
      <w:r>
        <w:rPr>
          <w:color w:val="000000"/>
        </w:rPr>
        <w:t>ineffective or adversely affects other drinking water quality treatment processes.</w:t>
      </w:r>
    </w:p>
    <w:p w14:paraId="32BA3C71" w14:textId="58A637A6"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Suppliers using me</w:t>
      </w:r>
      <w:r w:rsidRPr="0063011D">
        <w:t xml:space="preserve">tal </w:t>
      </w:r>
      <w:r>
        <w:rPr>
          <w:color w:val="000000"/>
        </w:rPr>
        <w:t xml:space="preserve">coupon </w:t>
      </w:r>
      <w:r w:rsidRPr="0063011D">
        <w:t xml:space="preserve">tests </w:t>
      </w:r>
      <w:r>
        <w:rPr>
          <w:color w:val="000000"/>
        </w:rPr>
        <w:t>to screen and/or pipe loop/rig studies to evaluate treatment options must not exclude treatment strategies from the studies based on the constraints identified in this section unless the treatment was found to be ineffective in a previous pipe loop/rig study.</w:t>
      </w:r>
    </w:p>
    <w:p w14:paraId="2DAD995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An evaluation of the effect of the chemicals used for corrosion control treatment on other drinking water quality treatment processes.</w:t>
      </w:r>
    </w:p>
    <w:p w14:paraId="77DF6FDF" w14:textId="77777777" w:rsidR="00DA2979" w:rsidRPr="0063011D" w:rsidRDefault="00C77BB5" w:rsidP="0063011D">
      <w:pPr>
        <w:pBdr>
          <w:top w:val="nil"/>
          <w:left w:val="nil"/>
          <w:bottom w:val="nil"/>
          <w:right w:val="nil"/>
          <w:between w:val="nil"/>
        </w:pBdr>
        <w:tabs>
          <w:tab w:val="left" w:pos="720"/>
          <w:tab w:val="left" w:pos="1440"/>
          <w:tab w:val="left" w:pos="2160"/>
        </w:tabs>
        <w:ind w:left="2880" w:hanging="720"/>
      </w:pPr>
      <w:r w:rsidRPr="0063011D">
        <w:t>(I)</w:t>
      </w:r>
      <w:r w:rsidRPr="0063011D">
        <w:tab/>
        <w:t>Suppliers using metal coupon tests to screen and/or pipe rig/loop studies to evaluate treatment options must not exclude any of the required treatment strategies from the studies based on the effects identified.</w:t>
      </w:r>
    </w:p>
    <w:p w14:paraId="51D3A7BC" w14:textId="7BB1B8A9"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 xml:space="preserve">A recommendation, in writing, based on </w:t>
      </w:r>
      <w:r w:rsidRPr="0063011D">
        <w:t>the data and analysis for each treatment option evaluated</w:t>
      </w:r>
      <w:r>
        <w:rPr>
          <w:color w:val="000000"/>
        </w:rPr>
        <w:t>, of the treatment option that the corrosion control studies indicate constitutes optimal corrosion control treatment for the system.</w:t>
      </w:r>
    </w:p>
    <w:p w14:paraId="3FD6BC86"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must provide a rationale for its recommendation along with all supporting documentation specified in 11.17(4)(e)(i)(A-F).</w:t>
      </w:r>
    </w:p>
    <w:p w14:paraId="2C0B49BB" w14:textId="77777777" w:rsidR="00DA2979" w:rsidRPr="0063011D" w:rsidRDefault="00C77BB5">
      <w:pPr>
        <w:pBdr>
          <w:top w:val="nil"/>
          <w:left w:val="nil"/>
          <w:bottom w:val="nil"/>
          <w:right w:val="nil"/>
          <w:between w:val="nil"/>
        </w:pBdr>
        <w:tabs>
          <w:tab w:val="left" w:pos="720"/>
          <w:tab w:val="left" w:pos="1440"/>
          <w:tab w:val="left" w:pos="2160"/>
        </w:tabs>
        <w:ind w:left="720" w:hanging="720"/>
        <w:rPr>
          <w:u w:val="single"/>
        </w:rPr>
      </w:pPr>
      <w:r w:rsidRPr="0063011D">
        <w:t>(f)</w:t>
      </w:r>
      <w:r w:rsidRPr="0063011D">
        <w:tab/>
      </w:r>
      <w:r w:rsidRPr="0063011D">
        <w:rPr>
          <w:u w:val="single"/>
        </w:rPr>
        <w:t>Requirements for Systems with Lead and Galvanized Requiring Replacement Service Lines that Can Complete Full Service Line Replacement within Five Years or Less</w:t>
      </w:r>
    </w:p>
    <w:p w14:paraId="481857BC"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w:t>
      </w:r>
      <w:r w:rsidRPr="0063011D">
        <w:tab/>
        <w:t>For water systems with one or more lead or galvanized requiring replacement service lines, the supplier is not required to complete the corrosion control treatment steps specified in 11.17(4)(c) or (d) if the supplier meets all of the following requirements:</w:t>
      </w:r>
    </w:p>
    <w:p w14:paraId="68EAA81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ab/>
        <w:t>(A)</w:t>
      </w:r>
      <w:r w:rsidRPr="0063011D">
        <w:tab/>
        <w:t>Deadline to complete mandatory service line replacement:</w:t>
      </w:r>
    </w:p>
    <w:p w14:paraId="0D3FE15D"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supplier must complete the service line replacement requirements under 11.17(7)(b) in five years or less from the date of the end of the tap sampling period in which the supplier first exceeds the lead action level; or</w:t>
      </w:r>
    </w:p>
    <w:p w14:paraId="66B5602F"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For large systems without corrosion control treatment, the supplier must complete the service line replacement requirements under 11.17(7)(b) in five years or less from the date of the end of the tap sampling period in which the supplier’s 90th percentile results first exceed the lead practical quantitation limit; and</w:t>
      </w:r>
    </w:p>
    <w:p w14:paraId="5737DC24"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For systems with less than five years remaining to complete mandatory service line replacement in accordance with 11.17(7)(b), the supplier must complete the service line replacement requirements by that deadline.</w:t>
      </w:r>
    </w:p>
    <w:p w14:paraId="15052E9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(B)</w:t>
      </w:r>
      <w:r w:rsidRPr="0063011D">
        <w:tab/>
        <w:t>The supplier must, at a minimum, replace the total number of lead and/or galvanized requiring replacement service lines each year, as identified in the supplier’s inventory on the date of the end of the tap sampling period in which the supplier first exceeds either the lead action level or the lead practical quantitation limit, whichever applies, at an annual rate equally divided by the total number of years for service line replacement specified in 11.17(4)(f)(i)(A).</w:t>
      </w:r>
    </w:p>
    <w:p w14:paraId="02D924B6"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For purposes of calculating the annual rate, the supplier must replace all lead and galvanized requiring replacement service lines within the least number of years feasible not to exceed five years from the date of the end of the tap sampling period in which the supplier first exceeds the lead action level or the lead practical quantitation limit, whichever applies.</w:t>
      </w:r>
    </w:p>
    <w:p w14:paraId="5F620307"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If the Department determines a replacement deadline less than five years is feasible for a supplier, the supplier must replace service lines by that deadline and establish an annual replacement rate based on that number of years until that deadline.</w:t>
      </w:r>
    </w:p>
    <w:p w14:paraId="4E1B0421"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By the end of the five-year-or-less period specified in 11.17(4)(f)(i)(A), the supplier must have:</w:t>
      </w:r>
    </w:p>
    <w:p w14:paraId="7D7A35A2"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 xml:space="preserve">Replaced all lead and galvanized requiring replacement service lines calculated in accordance with 11.17(7)(c) (i.e., no lead, galvanized requiring replacement or lead status unknown service lines remain in the inventory); </w:t>
      </w:r>
    </w:p>
    <w:p w14:paraId="54688B46"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Identified the material of all lead status unknown service lines;</w:t>
      </w:r>
    </w:p>
    <w:p w14:paraId="49B3ED5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Completed the inventory validation requirements in accordance with 11.17(2)(d); and</w:t>
      </w:r>
    </w:p>
    <w:p w14:paraId="16A53EE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Replaced all unknown service lines found to be lead or galvanized requiring replacement service lines.</w:t>
      </w:r>
    </w:p>
    <w:p w14:paraId="5C6B205F"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Except as outlined in this section, 11.17(4)(f), the supplier must comply with all other requirements specified in 11.17(7)(b).</w:t>
      </w:r>
    </w:p>
    <w:p w14:paraId="14C5D167"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For systems with corrosion control treatment, the supplier must continue to operate and maintain corrosion control treatment in addition to completing the mandatory service line replacement requirements throughout the five-year-or-less period specified in 11.17(4)(f)(i)(A).</w:t>
      </w:r>
    </w:p>
    <w:p w14:paraId="03FF1DAF"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If the supplier does not replace lead and/or galvanized requiring replacement service lines calculated in accordance with 11.17(7)(c) at the minimum annual rate specified in 11.17(4)(f)(i)(B) in any one year of the five-year-or-less period or complete the service line replacement requirements, the supplier must meet the requirements specified in 11.17(4)(c) or (d), as applicable, starting immediately after the supplier fails to meet the annual removal requirements under 11.17(4)(f)(i)(B).</w:t>
      </w:r>
    </w:p>
    <w:p w14:paraId="6D227E11"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(iv)</w:t>
      </w:r>
      <w:r w:rsidRPr="0063011D">
        <w:tab/>
        <w:t>The supplier must submit written documentation to the Department at the end of each year of the five-year-or-less period about the number of lead and galvanized requiring replacement service lines removed that year and whether the minimum annual replacement rate specified in 11.17(4)(f)(i)(B) was met.</w:t>
      </w:r>
    </w:p>
    <w:p w14:paraId="5F4B348E"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(A)</w:t>
      </w:r>
      <w:r w:rsidRPr="0063011D">
        <w:tab/>
        <w:t>If the supplier does not meet its minimum annual replacement rate that year, the supplier is no longer eligible to defer the corrosion control treatment steps and must meet the requirements specified in 11.17(4)(c) or (d), as applicable.</w:t>
      </w:r>
    </w:p>
    <w:p w14:paraId="632C1874"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At the end of the five-year-or-less period, the supplier must submit certification that the supplier has completed the mandatory service line replacement program.</w:t>
      </w:r>
    </w:p>
    <w:p w14:paraId="2DB3176C"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(v)</w:t>
      </w:r>
      <w:r w:rsidRPr="0063011D">
        <w:tab/>
        <w:t>If the supplier subsequently exceeds the lead action level or the lead practical quantitation limit, whichever is applicable, after completing service line replacement in accordance with 11.17(4)(f), the supplier must meet the requirements specified in 11.17(4)(c) or (d), as applicable.</w:t>
      </w:r>
    </w:p>
    <w:p w14:paraId="4A9658AF" w14:textId="45A088DC"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g</w:t>
      </w:r>
      <w:r>
        <w:rPr>
          <w:color w:val="000000"/>
        </w:rPr>
        <w:t>)</w:t>
      </w:r>
      <w:r>
        <w:rPr>
          <w:color w:val="000000"/>
        </w:rPr>
        <w:tab/>
      </w:r>
      <w:r>
        <w:rPr>
          <w:color w:val="000000"/>
          <w:u w:val="single"/>
        </w:rPr>
        <w:t xml:space="preserve">Modification of Department Treatment </w:t>
      </w:r>
      <w:r w:rsidRPr="0063011D">
        <w:rPr>
          <w:u w:val="single"/>
        </w:rPr>
        <w:t xml:space="preserve">Determination </w:t>
      </w:r>
      <w:r>
        <w:rPr>
          <w:color w:val="000000"/>
          <w:u w:val="single"/>
        </w:rPr>
        <w:t>for Optimal Corrosion Control and Re-Optimized Corrosion Control Treatment</w:t>
      </w:r>
    </w:p>
    <w:p w14:paraId="04D5123C" w14:textId="3AAF46C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To ensure optimal corrosion control, the Department may modify its determination of optimal corrosion control treatment or optimal water quality parameters specified in 11.17(4)(c) or (d) where it concludes that such change is necessary to ensure that the supplier continues to optimize corrosion control treatment.</w:t>
      </w:r>
    </w:p>
    <w:p w14:paraId="7D29476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or other interested party, may request in writing that the Department modify optimal corrosion control treatment or optimal water quality parameters. The request must explain why the modification is appropriate and include supporting documentation.</w:t>
      </w:r>
    </w:p>
    <w:p w14:paraId="33A56927" w14:textId="713BE90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If the Department modifies the determination, the Department </w:t>
      </w:r>
      <w:r w:rsidRPr="0063011D">
        <w:t xml:space="preserve">must </w:t>
      </w:r>
      <w:r>
        <w:rPr>
          <w:color w:val="000000"/>
        </w:rPr>
        <w:t>notify the supplier in writing of the modified treatment requirements and/or water quality parameters and include all of the following information:</w:t>
      </w:r>
    </w:p>
    <w:p w14:paraId="6BBFC71F" w14:textId="2266D6F5"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 xml:space="preserve">The basis for the </w:t>
      </w:r>
      <w:r w:rsidRPr="0063011D">
        <w:t>determination</w:t>
      </w:r>
      <w:r>
        <w:rPr>
          <w:color w:val="000000"/>
        </w:rPr>
        <w:t>; and</w:t>
      </w:r>
    </w:p>
    <w:p w14:paraId="3746D4D1"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An implementation schedule for the supplier to complete the modifications for re-optimized corrosion control treatment.</w:t>
      </w:r>
    </w:p>
    <w:p w14:paraId="335F26C6" w14:textId="5E5137C3"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h</w:t>
      </w:r>
      <w:r>
        <w:rPr>
          <w:color w:val="000000"/>
        </w:rPr>
        <w:t>)</w:t>
      </w:r>
      <w:r>
        <w:rPr>
          <w:color w:val="000000"/>
        </w:rPr>
        <w:tab/>
      </w:r>
      <w:r>
        <w:rPr>
          <w:color w:val="000000"/>
          <w:u w:val="single"/>
        </w:rPr>
        <w:t>Treatment Decisions by EPA in Lieu of the Department on Optimal Corrosion Control Treatment and Re-Optimized Corrosion Control Treatment</w:t>
      </w:r>
    </w:p>
    <w:p w14:paraId="645F5364" w14:textId="4951862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Pursuant to the procedures in 40 CFR 142.19, the EPA Regional Administrator may review optimal corrosion control treatment determinations made by the Department in section 11.17(4) or under 40 CFR 141.82(d), (f), or (h) and issue Federal corrosion control treatment determinations consistent with the requirements of 11.17(4) or 40 CFR 141.82(d), (f), or (h) where the EPA Regional Administrator finds that:</w:t>
      </w:r>
    </w:p>
    <w:p w14:paraId="380F1EE3" w14:textId="57940771"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Department has failed to issue a treatment determination by the applicable deadlines specified in 11.17(4);</w:t>
      </w:r>
    </w:p>
    <w:p w14:paraId="3720B219" w14:textId="26967DAF"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abused its discretion; or</w:t>
      </w:r>
    </w:p>
    <w:p w14:paraId="7C5D356E"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technical aspects of the Department’s determination would be indefensible in a Federal enforcement action taken against the supplier.</w:t>
      </w:r>
    </w:p>
    <w:p w14:paraId="1ED7C0B0" w14:textId="76605BF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i</w:t>
      </w:r>
      <w:r>
        <w:rPr>
          <w:color w:val="000000"/>
        </w:rPr>
        <w:t>)</w:t>
      </w:r>
      <w:r>
        <w:rPr>
          <w:color w:val="000000"/>
        </w:rPr>
        <w:tab/>
      </w:r>
      <w:r>
        <w:rPr>
          <w:color w:val="000000"/>
          <w:u w:val="single"/>
        </w:rPr>
        <w:t>Requirements for the Continued Operation and Maintenance of Optimal Corrosion Control Treatment</w:t>
      </w:r>
    </w:p>
    <w:p w14:paraId="5607E000"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w:t>
      </w:r>
      <w:r>
        <w:rPr>
          <w:color w:val="000000"/>
        </w:rPr>
        <w:tab/>
        <w:t>All suppliers optimizing or re-optimizing opt</w:t>
      </w:r>
      <w:r w:rsidRPr="0063011D">
        <w:t xml:space="preserve">imal </w:t>
      </w:r>
      <w:r>
        <w:rPr>
          <w:color w:val="000000"/>
        </w:rPr>
        <w:t>corrosion control must continue to operate and maintain optimal corrosion control treatment, including maintaining water quality parameters at or above minimum values or within ranges designated by the Department.</w:t>
      </w:r>
    </w:p>
    <w:p w14:paraId="07294575" w14:textId="636D6384" w:rsidR="00DA2979" w:rsidRDefault="00C77BB5">
      <w:pPr>
        <w:pBdr>
          <w:top w:val="nil"/>
          <w:left w:val="nil"/>
          <w:bottom w:val="nil"/>
          <w:right w:val="nil"/>
          <w:between w:val="nil"/>
        </w:pBdr>
        <w:tabs>
          <w:tab w:val="left" w:pos="720"/>
          <w:tab w:val="left" w:pos="1440"/>
          <w:tab w:val="left" w:pos="2160"/>
        </w:tabs>
        <w:ind w:left="1440" w:hanging="720"/>
      </w:pPr>
      <w:r>
        <w:rPr>
          <w:color w:val="000000"/>
        </w:rPr>
        <w:t>(ii)</w:t>
      </w:r>
      <w:r>
        <w:rPr>
          <w:color w:val="000000"/>
        </w:rPr>
        <w:tab/>
        <w:t xml:space="preserve">The supplier must </w:t>
      </w:r>
      <w:r w:rsidRPr="0063011D">
        <w:t>comply</w:t>
      </w:r>
      <w:r>
        <w:rPr>
          <w:color w:val="000000"/>
        </w:rPr>
        <w:t xml:space="preserve"> with the Department-designated optimal water quality parameters and continue to conduct tap sampling as specified in 11.17(3) and water quality parameter monitoring under 11.17(5)(f-i).</w:t>
      </w:r>
    </w:p>
    <w:p w14:paraId="555A4ABB"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The supplier must continue to operate and/or maintain optimal corrosion control treatment, including consecutive systems that distribute water that has been treated to control corrosion by another supplier, and any supplier with corrosion control treatment, optimal corrosion control treatment, or re-optimized optimal corrosion control treatment that is not required to monitor water quality parameters under 11.17(5).</w:t>
      </w:r>
    </w:p>
    <w:p w14:paraId="03F1CEBD" w14:textId="01A2AA5B"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To demonstrate the continued operation and maintenance of optimal corrosion control treatment, the supplier must comply with the treatment technique requirements for water quality parameters as specified in 11.17(5)(</w:t>
      </w:r>
      <w:r w:rsidRPr="0063011D">
        <w:t>j</w:t>
      </w:r>
      <w:r>
        <w:rPr>
          <w:color w:val="000000"/>
        </w:rPr>
        <w:t>) and collect lead and copper tap samples as specified in 11.17(3).</w:t>
      </w:r>
    </w:p>
    <w:p w14:paraId="6E94E43A"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must begin maintaining water quality parameters on the date that the Department notifies the supplier of the Department-specified optimal values for corrosion control.</w:t>
      </w:r>
    </w:p>
    <w:p w14:paraId="61046E6B" w14:textId="586E20E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j</w:t>
      </w:r>
      <w:r>
        <w:rPr>
          <w:color w:val="000000"/>
        </w:rPr>
        <w:t>)</w:t>
      </w:r>
      <w:r>
        <w:rPr>
          <w:color w:val="000000"/>
        </w:rPr>
        <w:tab/>
      </w:r>
      <w:r>
        <w:rPr>
          <w:color w:val="000000"/>
          <w:u w:val="single"/>
        </w:rPr>
        <w:t>Small Water System Compliance Flexibility</w:t>
      </w:r>
    </w:p>
    <w:p w14:paraId="020CE7B3" w14:textId="13F202F6" w:rsidR="00DA2979" w:rsidRPr="0063011D" w:rsidRDefault="00C77BB5">
      <w:pPr>
        <w:pBdr>
          <w:top w:val="nil"/>
          <w:left w:val="nil"/>
          <w:bottom w:val="nil"/>
          <w:right w:val="nil"/>
          <w:between w:val="nil"/>
        </w:pBdr>
        <w:tabs>
          <w:tab w:val="left" w:pos="720"/>
          <w:tab w:val="left" w:pos="1440"/>
          <w:tab w:val="left" w:pos="2160"/>
        </w:tabs>
        <w:ind w:left="1440" w:hanging="720"/>
      </w:pPr>
      <w:r>
        <w:rPr>
          <w:color w:val="000000"/>
        </w:rPr>
        <w:t>(i)</w:t>
      </w:r>
      <w:r>
        <w:rPr>
          <w:color w:val="000000"/>
        </w:rPr>
        <w:tab/>
        <w:t xml:space="preserve">For small community water systems supplying less than or equal to (≤) 3,300 people and non-transient, non-community water systems that exceed the lead </w:t>
      </w:r>
      <w:r w:rsidRPr="0063011D">
        <w:t xml:space="preserve">action </w:t>
      </w:r>
      <w:r>
        <w:rPr>
          <w:color w:val="000000"/>
        </w:rPr>
        <w:t xml:space="preserve">level but do not exceed the copper action level, the supplier may </w:t>
      </w:r>
      <w:r w:rsidRPr="0063011D">
        <w:t>recommend an alternative compliance option instead of corrosion control treatment otherwise applicable to small systems and non-transient, non-community water systems in 11.17(4)(c) or (d).</w:t>
      </w:r>
    </w:p>
    <w:p w14:paraId="442175ED" w14:textId="2B84A133" w:rsidR="00DA2979" w:rsidRDefault="00C77BB5">
      <w:pPr>
        <w:pBdr>
          <w:top w:val="nil"/>
          <w:left w:val="nil"/>
          <w:bottom w:val="nil"/>
          <w:right w:val="nil"/>
          <w:between w:val="nil"/>
        </w:pBdr>
        <w:tabs>
          <w:tab w:val="left" w:pos="720"/>
          <w:tab w:val="left" w:pos="1440"/>
          <w:tab w:val="left" w:pos="2160"/>
        </w:tabs>
        <w:ind w:left="1440" w:hanging="720"/>
        <w:rPr>
          <w:color w:val="000000"/>
        </w:rPr>
      </w:pPr>
      <w:r w:rsidRPr="0063011D">
        <w:t>(ii)</w:t>
      </w:r>
      <w:r w:rsidRPr="0063011D">
        <w:tab/>
        <w:t xml:space="preserve">For suppliers that elect to use an alternative compliance option, </w:t>
      </w:r>
      <w:r>
        <w:rPr>
          <w:color w:val="000000"/>
        </w:rPr>
        <w:t>the supplier must collect water quality parameters in accordance with 11.17(5) and submit to the Department the following no later than six months after the end of the tap sampling period in which the lead action level exceedance occurred:</w:t>
      </w:r>
    </w:p>
    <w:p w14:paraId="52B5CBE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recommendation for one or more corrosion control treatment options specified in 11.17(4)(e)(i)(A) that will most likely provide optimal corrosion control for the system.</w:t>
      </w:r>
    </w:p>
    <w:p w14:paraId="235C66B7" w14:textId="1A28F826"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For systems with existing corrosion control treatment in place, the supplier must continue to operate and maintain optimal corrosion control treatment until the Department determines in writing that it is no longer necessary, and meet any requirements that the Department determines to be appropriate before implementing a Department-approved compliance option as described in 11.17(4)(</w:t>
      </w:r>
      <w:r w:rsidRPr="0063011D">
        <w:t>j</w:t>
      </w:r>
      <w:r>
        <w:rPr>
          <w:color w:val="000000"/>
        </w:rPr>
        <w:t>)(iv).</w:t>
      </w:r>
    </w:p>
    <w:p w14:paraId="0A705F2A" w14:textId="1B8AD677" w:rsidR="00DA2979" w:rsidRDefault="00C77BB5" w:rsidP="007E3AFC">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 recommendation of the alternative compliance option, based on an evaluation of the f</w:t>
      </w:r>
      <w:r w:rsidRPr="0063011D">
        <w:t>ollowing</w:t>
      </w:r>
      <w:r>
        <w:rPr>
          <w:color w:val="000000"/>
        </w:rPr>
        <w:t xml:space="preserve"> compliance options</w:t>
      </w:r>
      <w:r w:rsidRPr="0063011D">
        <w:t>:</w:t>
      </w:r>
    </w:p>
    <w:p w14:paraId="13FF7D3E" w14:textId="4110BC0E"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POU devices as described in 11.17(4)(</w:t>
      </w:r>
      <w:r w:rsidRPr="0063011D">
        <w:t>j</w:t>
      </w:r>
      <w:r>
        <w:rPr>
          <w:color w:val="000000"/>
        </w:rPr>
        <w:t>)(v)(</w:t>
      </w:r>
      <w:r w:rsidRPr="0063011D">
        <w:t>A</w:t>
      </w:r>
      <w:r>
        <w:rPr>
          <w:color w:val="000000"/>
        </w:rPr>
        <w:t>).</w:t>
      </w:r>
    </w:p>
    <w:p w14:paraId="4B7479B9" w14:textId="191F0BA2"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w:t>
      </w:r>
      <w:r w:rsidRPr="0063011D">
        <w:t>II</w:t>
      </w:r>
      <w:r>
        <w:rPr>
          <w:color w:val="000000"/>
        </w:rPr>
        <w:t>)</w:t>
      </w:r>
      <w:r>
        <w:rPr>
          <w:color w:val="000000"/>
        </w:rPr>
        <w:tab/>
        <w:t>Replacement of lead-bearing plumbing as described in 11.17(4)(</w:t>
      </w:r>
      <w:r w:rsidRPr="0063011D">
        <w:t>j</w:t>
      </w:r>
      <w:r>
        <w:rPr>
          <w:color w:val="000000"/>
        </w:rPr>
        <w:t>)(v)(</w:t>
      </w:r>
      <w:r w:rsidRPr="0063011D">
        <w:t>B</w:t>
      </w:r>
      <w:r>
        <w:rPr>
          <w:color w:val="000000"/>
        </w:rPr>
        <w:t>).</w:t>
      </w:r>
    </w:p>
    <w:p w14:paraId="4E6E805E" w14:textId="570E05B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(iii)</w:t>
      </w:r>
      <w:r>
        <w:rPr>
          <w:color w:val="000000"/>
        </w:rPr>
        <w:tab/>
        <w:t xml:space="preserve">The Department must approve the compliance option recommendation or designate an alternative </w:t>
      </w:r>
      <w:r w:rsidRPr="0063011D">
        <w:t>option</w:t>
      </w:r>
      <w:r>
        <w:rPr>
          <w:color w:val="000000"/>
        </w:rPr>
        <w:t xml:space="preserve"> within six months of the recommendation by the supplier.</w:t>
      </w:r>
    </w:p>
    <w:p w14:paraId="003F6354"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If the Department does not approve the recommendation, the Department may designate the other compliance alternative as an option for the system.</w:t>
      </w:r>
    </w:p>
    <w:p w14:paraId="1AD24471"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(B)</w:t>
      </w:r>
      <w:r w:rsidRPr="0063011D">
        <w:tab/>
        <w:t>If the Department does not designate the other compliance alternative as an option for the system, the supplier must comply with the otherwise applicable corrosion control treatment requirements in 11.17(4)(c) or (d).</w:t>
      </w:r>
    </w:p>
    <w:p w14:paraId="7297AE0B" w14:textId="322C1DEC" w:rsidR="00DA2979" w:rsidRPr="0063011D" w:rsidRDefault="00C77BB5" w:rsidP="007E3AFC">
      <w:pPr>
        <w:pBdr>
          <w:top w:val="nil"/>
          <w:left w:val="nil"/>
          <w:bottom w:val="nil"/>
          <w:right w:val="nil"/>
          <w:between w:val="nil"/>
        </w:pBdr>
        <w:tabs>
          <w:tab w:val="left" w:pos="720"/>
          <w:tab w:val="left" w:pos="1440"/>
          <w:tab w:val="left" w:pos="2160"/>
        </w:tabs>
        <w:ind w:left="1440" w:hanging="720"/>
      </w:pPr>
      <w:r w:rsidRPr="0063011D">
        <w:t>(iv)</w:t>
      </w:r>
      <w:r w:rsidRPr="0063011D">
        <w:tab/>
        <w:t>If the supplier fails to implement the approved alternative compliance option, or the Department revokes approval for the alternative compliance option, the supplier must follow the corrosion control treatment requirements for small and non-transient non-community water systems as specified in 11.17(4)(c) or (d).</w:t>
      </w:r>
    </w:p>
    <w:p w14:paraId="2C115EB8" w14:textId="3C557F27" w:rsidR="00DA2979" w:rsidRDefault="00C77BB5" w:rsidP="007E3AFC">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 xml:space="preserve">Description of small system </w:t>
      </w:r>
      <w:r w:rsidRPr="0063011D">
        <w:t>alternative compliance</w:t>
      </w:r>
      <w:r>
        <w:rPr>
          <w:color w:val="000000"/>
        </w:rPr>
        <w:t xml:space="preserve"> options.</w:t>
      </w:r>
    </w:p>
    <w:p w14:paraId="316B7084" w14:textId="364E1A8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A</w:t>
      </w:r>
      <w:r>
        <w:rPr>
          <w:color w:val="000000"/>
        </w:rPr>
        <w:t>)</w:t>
      </w:r>
      <w:r>
        <w:rPr>
          <w:color w:val="000000"/>
        </w:rPr>
        <w:tab/>
        <w:t xml:space="preserve">Point-of-use devices. For suppliers that elect point-of-use devices as the </w:t>
      </w:r>
      <w:r w:rsidRPr="0063011D">
        <w:t>compliance option, t</w:t>
      </w:r>
      <w:r>
        <w:rPr>
          <w:color w:val="000000"/>
        </w:rPr>
        <w:t>he supplier must install, maintain, and monitor POU devices in each household or building supplie</w:t>
      </w:r>
      <w:r w:rsidRPr="0063011D">
        <w:t>d</w:t>
      </w:r>
      <w:r>
        <w:rPr>
          <w:color w:val="000000"/>
        </w:rPr>
        <w:t xml:space="preserve"> by the water system.</w:t>
      </w:r>
    </w:p>
    <w:p w14:paraId="01C85039"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For community water systems, the supplier must install POU devices as follows:</w:t>
      </w:r>
    </w:p>
    <w:p w14:paraId="7CBA4D21"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At each household in the distribution system, install a minimum of one POU device (at one tap).</w:t>
      </w:r>
    </w:p>
    <w:p w14:paraId="122DF490"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At each non-residential building in the distribution system, install one POU device at every tap that is used for cooking and/or drinking.</w:t>
      </w:r>
    </w:p>
    <w:p w14:paraId="080BEF63"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(c)</w:t>
      </w:r>
      <w:r>
        <w:rPr>
          <w:color w:val="000000"/>
        </w:rPr>
        <w:tab/>
        <w:t>Installation must be completed according to a Department-specified schedule, but no later than one year after the Department’s approval or designation of the compliance option.</w:t>
      </w:r>
    </w:p>
    <w:p w14:paraId="7F2EAB39" w14:textId="36FBD66E" w:rsidR="00DA2979" w:rsidRDefault="00C77BB5" w:rsidP="007E3AFC">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For non-transient, non-community water systems, the supplier must </w:t>
      </w:r>
      <w:r w:rsidRPr="0063011D">
        <w:t xml:space="preserve">install </w:t>
      </w:r>
      <w:r>
        <w:rPr>
          <w:color w:val="000000"/>
        </w:rPr>
        <w:t xml:space="preserve">a POU device at every tap that is used for cooking and/or drinking </w:t>
      </w:r>
      <w:r w:rsidRPr="0063011D">
        <w:t>according to a Department-specified schedule, but no later than three months after approval or designation of the compliance option</w:t>
      </w:r>
      <w:r>
        <w:rPr>
          <w:color w:val="000000"/>
        </w:rPr>
        <w:t>.</w:t>
      </w:r>
    </w:p>
    <w:p w14:paraId="3C6BB047" w14:textId="3081FAC5"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The supplier must </w:t>
      </w:r>
      <w:r w:rsidRPr="0063011D">
        <w:t>operate and maintain the</w:t>
      </w:r>
      <w:r>
        <w:rPr>
          <w:color w:val="000000"/>
        </w:rPr>
        <w:t xml:space="preserve"> POU devices even if the lead 90th percentile is at or below the lead action level in future tap monitoring periods until the </w:t>
      </w:r>
      <w:r w:rsidRPr="0063011D">
        <w:t xml:space="preserve">supplier </w:t>
      </w:r>
      <w:r>
        <w:rPr>
          <w:color w:val="000000"/>
        </w:rPr>
        <w:t xml:space="preserve">receives </w:t>
      </w:r>
      <w:r w:rsidRPr="0063011D">
        <w:t>Department-</w:t>
      </w:r>
      <w:r>
        <w:rPr>
          <w:color w:val="000000"/>
        </w:rPr>
        <w:t xml:space="preserve">approval to select the other compliance flexibility option or follow </w:t>
      </w:r>
      <w:r w:rsidRPr="0063011D">
        <w:t>corrosion control treatment requirements in 11.17(4)(c) or (d)</w:t>
      </w:r>
      <w:r>
        <w:rPr>
          <w:color w:val="000000"/>
        </w:rPr>
        <w:t xml:space="preserve"> and the </w:t>
      </w:r>
      <w:r w:rsidRPr="0063011D">
        <w:t xml:space="preserve">supplier </w:t>
      </w:r>
      <w:r>
        <w:rPr>
          <w:color w:val="000000"/>
        </w:rPr>
        <w:t xml:space="preserve">has fully implemented </w:t>
      </w:r>
      <w:r w:rsidRPr="0063011D">
        <w:t>the option</w:t>
      </w:r>
      <w:r>
        <w:rPr>
          <w:color w:val="000000"/>
        </w:rPr>
        <w:t>.</w:t>
      </w:r>
    </w:p>
    <w:p w14:paraId="0A567654"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The POU device must be independently certified by a third party to meet the American National Standards Institute standards applicable to the specific type of POU unit to reduce lead in drinking water.</w:t>
      </w:r>
    </w:p>
    <w:p w14:paraId="32062286" w14:textId="54571EA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w:t>
      </w:r>
      <w:r>
        <w:rPr>
          <w:color w:val="000000"/>
        </w:rPr>
        <w:tab/>
        <w:t xml:space="preserve">The POU device must be maintained by the supplier according to manufacturer's recommendations or on a more frequent schedule if required by the </w:t>
      </w:r>
      <w:r w:rsidRPr="0063011D">
        <w:t xml:space="preserve">Department </w:t>
      </w:r>
      <w:r>
        <w:rPr>
          <w:color w:val="000000"/>
        </w:rPr>
        <w:t xml:space="preserve">to ensure continued effective filtration, </w:t>
      </w:r>
      <w:r>
        <w:rPr>
          <w:color w:val="000000"/>
        </w:rPr>
        <w:lastRenderedPageBreak/>
        <w:t>including but not limited to changing filter cartridges and resolving any operational issues.</w:t>
      </w:r>
    </w:p>
    <w:p w14:paraId="30673663"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POU devices must be equipped with mechanical warnings to ensure that customers are automatically notified of operational problems.</w:t>
      </w:r>
    </w:p>
    <w:p w14:paraId="029E474A" w14:textId="2D40722B"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The supplier must provide documentation to the Department to certify maintenance of the POU devices.</w:t>
      </w:r>
    </w:p>
    <w:p w14:paraId="0D2194C3"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The supplier must monitor one-third of the POU devices each year and all POU devices must be monitored within a three-year cycle.</w:t>
      </w:r>
    </w:p>
    <w:p w14:paraId="5C54BD21" w14:textId="44996CAD"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 xml:space="preserve">Samples must be </w:t>
      </w:r>
      <w:r w:rsidRPr="0063011D">
        <w:t>f</w:t>
      </w:r>
      <w:r>
        <w:rPr>
          <w:color w:val="000000"/>
        </w:rPr>
        <w:t>irst-</w:t>
      </w:r>
      <w:r w:rsidRPr="0063011D">
        <w:t>liter</w:t>
      </w:r>
      <w:r>
        <w:rPr>
          <w:color w:val="000000"/>
        </w:rPr>
        <w:t xml:space="preserve"> tap samples collected after water passes through the POU device to assess its performance.</w:t>
      </w:r>
    </w:p>
    <w:p w14:paraId="39E885FA"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Samples must be one-liter in volume and have had a minimum six-hour stagnation time.</w:t>
      </w:r>
    </w:p>
    <w:p w14:paraId="2868A110" w14:textId="4CEB0F46" w:rsidR="00DA2979" w:rsidRDefault="00C77BB5">
      <w:pPr>
        <w:pBdr>
          <w:top w:val="nil"/>
          <w:left w:val="nil"/>
          <w:bottom w:val="nil"/>
          <w:right w:val="nil"/>
          <w:between w:val="nil"/>
        </w:pBdr>
        <w:tabs>
          <w:tab w:val="left" w:pos="720"/>
          <w:tab w:val="left" w:pos="1440"/>
          <w:tab w:val="left" w:pos="2160"/>
        </w:tabs>
        <w:ind w:left="3600" w:hanging="720"/>
        <w:rPr>
          <w:color w:val="000000"/>
        </w:rPr>
      </w:pPr>
      <w:r>
        <w:rPr>
          <w:rFonts w:ascii="Arial Unicode MS" w:eastAsia="Arial Unicode MS" w:hAnsi="Arial Unicode MS" w:cs="Arial Unicode MS"/>
          <w:color w:val="000000"/>
        </w:rPr>
        <w:t>(c)</w:t>
      </w:r>
      <w:r>
        <w:rPr>
          <w:rFonts w:ascii="Arial Unicode MS" w:eastAsia="Arial Unicode MS" w:hAnsi="Arial Unicode MS" w:cs="Arial Unicode MS"/>
          <w:color w:val="000000"/>
        </w:rPr>
        <w:tab/>
        <w:t xml:space="preserve">All samples must be less than or equal to (≤) the lead </w:t>
      </w:r>
      <w:r w:rsidRPr="0063011D">
        <w:t xml:space="preserve">action </w:t>
      </w:r>
      <w:r>
        <w:rPr>
          <w:color w:val="000000"/>
        </w:rPr>
        <w:t>level.</w:t>
      </w:r>
    </w:p>
    <w:p w14:paraId="50F7A31A" w14:textId="70B5D5E1"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(d)</w:t>
      </w:r>
      <w:r>
        <w:rPr>
          <w:color w:val="000000"/>
        </w:rPr>
        <w:tab/>
        <w:t>No later than the 10th of the month following the end of each tap sampling period, the supplier must report the results from the tap sampling from POU devices to the Department.</w:t>
      </w:r>
    </w:p>
    <w:p w14:paraId="4738F071" w14:textId="0ADB16B2"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(e)</w:t>
      </w:r>
      <w:r>
        <w:rPr>
          <w:color w:val="000000"/>
        </w:rPr>
        <w:tab/>
        <w:t xml:space="preserve">At any site where the sample result exceeds the lead </w:t>
      </w:r>
      <w:r w:rsidRPr="0063011D">
        <w:t xml:space="preserve">action </w:t>
      </w:r>
      <w:r>
        <w:rPr>
          <w:color w:val="000000"/>
        </w:rPr>
        <w:t>level, the supplier must document the problem and complete corrective action within 30 days. If the corrective action is not completed within 30 days, the supplier must provide documentation to the Department within 30 days explaining why the supplier was unable to correct the issue.</w:t>
      </w:r>
    </w:p>
    <w:p w14:paraId="6E6CEA47" w14:textId="1DE9041E"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(f)</w:t>
      </w:r>
      <w:r>
        <w:rPr>
          <w:color w:val="000000"/>
        </w:rPr>
        <w:tab/>
        <w:t xml:space="preserve">For any site where the sample result exceeds the lead </w:t>
      </w:r>
      <w:r w:rsidRPr="0063011D">
        <w:t xml:space="preserve">action </w:t>
      </w:r>
      <w:r>
        <w:rPr>
          <w:color w:val="000000"/>
        </w:rPr>
        <w:t xml:space="preserve">level, the supplier must </w:t>
      </w:r>
      <w:r w:rsidRPr="0063011D">
        <w:t>notify the people supplied by the POU device</w:t>
      </w:r>
      <w:r>
        <w:rPr>
          <w:color w:val="000000"/>
        </w:rPr>
        <w:t xml:space="preserve"> and/or building management no later than </w:t>
      </w:r>
      <w:r w:rsidRPr="0063011D">
        <w:t>one business day</w:t>
      </w:r>
      <w:r>
        <w:rPr>
          <w:color w:val="000000"/>
        </w:rPr>
        <w:t xml:space="preserve"> after receiving the tap sample results.</w:t>
      </w:r>
    </w:p>
    <w:p w14:paraId="63648DB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(VII)</w:t>
      </w:r>
      <w:r>
        <w:rPr>
          <w:color w:val="000000"/>
        </w:rPr>
        <w:tab/>
        <w:t>The supplier must provide public education to consumers to inform them on proper use of POU devices to maximize the units' effectiveness in reducing lead levels in drinking water.</w:t>
      </w:r>
    </w:p>
    <w:p w14:paraId="239DA34A" w14:textId="77777777" w:rsidR="00DA2979" w:rsidRPr="0063011D" w:rsidRDefault="00C77BB5" w:rsidP="0063011D">
      <w:pPr>
        <w:pBdr>
          <w:top w:val="nil"/>
          <w:left w:val="nil"/>
          <w:bottom w:val="nil"/>
          <w:right w:val="nil"/>
          <w:between w:val="nil"/>
        </w:pBdr>
        <w:tabs>
          <w:tab w:val="left" w:pos="720"/>
          <w:tab w:val="left" w:pos="1440"/>
          <w:tab w:val="left" w:pos="2160"/>
        </w:tabs>
        <w:ind w:left="3600" w:hanging="720"/>
      </w:pPr>
      <w:r w:rsidRPr="0063011D">
        <w:t>(a)</w:t>
      </w:r>
      <w:r w:rsidRPr="0063011D">
        <w:tab/>
        <w:t>The public education materials must meet the requirements of 11.17(8)(b)(i)(B-D).</w:t>
      </w:r>
    </w:p>
    <w:p w14:paraId="718E0062" w14:textId="0F4FB59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w:t>
      </w:r>
      <w:r w:rsidRPr="0063011D">
        <w:t>b</w:t>
      </w:r>
      <w:r>
        <w:rPr>
          <w:color w:val="000000"/>
        </w:rPr>
        <w:t>)</w:t>
      </w:r>
      <w:r>
        <w:rPr>
          <w:color w:val="000000"/>
        </w:rPr>
        <w:tab/>
        <w:t>The supplier must provide public education material at the time of POU device delivery.</w:t>
      </w:r>
    </w:p>
    <w:p w14:paraId="6FB199C6" w14:textId="7FF61F4B"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w:t>
      </w:r>
      <w:r w:rsidRPr="0063011D">
        <w:t>c</w:t>
      </w:r>
      <w:r>
        <w:rPr>
          <w:color w:val="000000"/>
        </w:rPr>
        <w:t>)</w:t>
      </w:r>
      <w:r>
        <w:rPr>
          <w:color w:val="000000"/>
        </w:rPr>
        <w:tab/>
        <w:t>The supplier must distribute the public education materials in person, by mail, or by another Department-approved method to people at all locations where the supplier has delivered POU devices.</w:t>
      </w:r>
    </w:p>
    <w:p w14:paraId="0B65299C" w14:textId="201B7E5A" w:rsidR="00DA2979" w:rsidRDefault="00DA2979">
      <w:pPr>
        <w:pBdr>
          <w:top w:val="nil"/>
          <w:left w:val="nil"/>
          <w:bottom w:val="nil"/>
          <w:right w:val="nil"/>
          <w:between w:val="nil"/>
        </w:pBdr>
        <w:tabs>
          <w:tab w:val="left" w:pos="720"/>
          <w:tab w:val="left" w:pos="1440"/>
          <w:tab w:val="left" w:pos="2160"/>
        </w:tabs>
        <w:ind w:left="2880" w:hanging="720"/>
        <w:rPr>
          <w:color w:val="000000"/>
        </w:rPr>
      </w:pPr>
    </w:p>
    <w:p w14:paraId="42F9EFB5" w14:textId="326018A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w:t>
      </w:r>
      <w:r w:rsidRPr="0063011D">
        <w:t>B</w:t>
      </w:r>
      <w:r>
        <w:rPr>
          <w:color w:val="000000"/>
        </w:rPr>
        <w:t>)</w:t>
      </w:r>
      <w:r>
        <w:rPr>
          <w:color w:val="000000"/>
        </w:rPr>
        <w:tab/>
        <w:t xml:space="preserve">Replacement of lead-bearing plumbing. If the supplier has control over all plumbing in its buildings, and has no unknown, galvanized </w:t>
      </w:r>
      <w:r w:rsidRPr="0063011D">
        <w:t>requiring</w:t>
      </w:r>
      <w:r>
        <w:rPr>
          <w:color w:val="000000"/>
        </w:rPr>
        <w:t xml:space="preserve"> replacement, or lead service lines, the supplier must replace all plumbing that </w:t>
      </w:r>
      <w:r w:rsidRPr="0063011D">
        <w:t xml:space="preserve">does not meet the definition of </w:t>
      </w:r>
      <w:r>
        <w:rPr>
          <w:color w:val="000000"/>
        </w:rPr>
        <w:t>lead free in Section 1417 of the Safe Drinking Water Act, as amended by the Reduction of Lead in Drinking Water Act (42 U.S.C. § 300g-6 effective date Jan. 4, 2014).</w:t>
      </w:r>
    </w:p>
    <w:p w14:paraId="096DC8C6"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Replacement of all lead-bearing plumbing must be completed according to a Department-specified schedule, but no later than one year after the Department’s approval or designation of the compliance option.</w:t>
      </w:r>
    </w:p>
    <w:p w14:paraId="53BC1B7C"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supplier must provide certification to the Department that all lead-bearing material has been replaced within one year of the Department’s approval or designation of the compliance option.</w:t>
      </w:r>
    </w:p>
    <w:p w14:paraId="72774FCA" w14:textId="65C1D97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k</w:t>
      </w:r>
      <w:r>
        <w:rPr>
          <w:color w:val="000000"/>
        </w:rPr>
        <w:t>)</w:t>
      </w:r>
      <w:r>
        <w:rPr>
          <w:color w:val="000000"/>
        </w:rPr>
        <w:tab/>
      </w:r>
      <w:r>
        <w:rPr>
          <w:color w:val="000000"/>
          <w:u w:val="single"/>
        </w:rPr>
        <w:t>Reporting Requirements for a New Source or Long-Term Change in Water Treatment</w:t>
      </w:r>
    </w:p>
    <w:p w14:paraId="663D003A" w14:textId="77777777" w:rsidR="00DA2979" w:rsidRDefault="00C77BB5">
      <w:pPr>
        <w:pBdr>
          <w:top w:val="nil"/>
          <w:left w:val="nil"/>
          <w:bottom w:val="nil"/>
          <w:right w:val="nil"/>
          <w:between w:val="nil"/>
        </w:pBdr>
        <w:tabs>
          <w:tab w:val="left" w:pos="720"/>
          <w:tab w:val="left" w:pos="1440"/>
          <w:tab w:val="left" w:pos="2160"/>
        </w:tabs>
        <w:ind w:left="1440" w:hanging="720"/>
      </w:pPr>
      <w:r>
        <w:rPr>
          <w:color w:val="000000"/>
        </w:rPr>
        <w:t>(i)</w:t>
      </w:r>
      <w:r>
        <w:rPr>
          <w:color w:val="000000"/>
        </w:rPr>
        <w:tab/>
        <w:t>The Department must review and approve the addition of a new source or long-term change in water treatment before it is implemented by the supplier.</w:t>
      </w:r>
    </w:p>
    <w:p w14:paraId="4D3E970C"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At a date specified by the Department, or if no specific date is specified by the Department, as soon as possible but no later than six months prior to the addition of a new source or any long-term treatment change, the supplier must submit written documentation to the Department describing the addition or change.</w:t>
      </w:r>
    </w:p>
    <w:p w14:paraId="7535895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may require the supplier to take actions before or after the addition of a new source or long-term treatment change to ensure the supplier will operate and maintain optimal corrosion control treatment (e.g., additional water quality parameter monitoring, additional lead or copper tap sampling, and re-evaluation of corrosion control treatment).</w:t>
      </w:r>
    </w:p>
    <w:p w14:paraId="21E3A51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Examples of long-term treatment changes include but are not limited to:</w:t>
      </w:r>
    </w:p>
    <w:p w14:paraId="3541BB13"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addition of a new treatment process or modification of an existing treatment process including:</w:t>
      </w:r>
    </w:p>
    <w:p w14:paraId="35B29F92"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Switching secondary disinfectants.</w:t>
      </w:r>
    </w:p>
    <w:p w14:paraId="20A06B73"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Switching coagulants (e.g., alum to ferric chloride).</w:t>
      </w:r>
    </w:p>
    <w:p w14:paraId="4546D239"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(c)</w:t>
      </w:r>
      <w:r>
        <w:rPr>
          <w:color w:val="000000"/>
        </w:rPr>
        <w:tab/>
        <w:t>Switching corrosion inhibitor products (e.g., orthophosphate to blended phosphate).</w:t>
      </w:r>
    </w:p>
    <w:p w14:paraId="48FBBE6E" w14:textId="58C0420E"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Dose changes to existing chemicals if the </w:t>
      </w:r>
      <w:r w:rsidRPr="0063011D">
        <w:t>supplier</w:t>
      </w:r>
      <w:r>
        <w:rPr>
          <w:color w:val="000000"/>
        </w:rPr>
        <w:t xml:space="preserve"> is planning long-term changes to its finished water pH or residual inhibitor concentration.</w:t>
      </w:r>
    </w:p>
    <w:p w14:paraId="7CC5671C"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Long-term treatment changes would not include chemical dose fluctuations associated with daily raw water quality changes where a new source has not been added.</w:t>
      </w:r>
    </w:p>
    <w:p w14:paraId="3C11A59E" w14:textId="62B30A2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l</w:t>
      </w:r>
      <w:r>
        <w:rPr>
          <w:color w:val="000000"/>
        </w:rPr>
        <w:t>)</w:t>
      </w:r>
      <w:r>
        <w:rPr>
          <w:color w:val="000000"/>
        </w:rPr>
        <w:tab/>
      </w:r>
      <w:r>
        <w:rPr>
          <w:color w:val="000000"/>
          <w:u w:val="single"/>
        </w:rPr>
        <w:t>Treatment Technique Violations and Response for Optimal Corrosion Control</w:t>
      </w:r>
    </w:p>
    <w:p w14:paraId="0C0B6F6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the supplier fails to meet the corrosion control treatment requirements by the deadlines specified in 11.17(4), a treatment technique violation occurs.</w:t>
      </w:r>
    </w:p>
    <w:p w14:paraId="2DBD5D18"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(ii)</w:t>
      </w:r>
      <w:r>
        <w:rPr>
          <w:color w:val="000000"/>
        </w:rPr>
        <w:tab/>
        <w:t>In the event of an optimal corrosion control treatment technique violation, the supplier must:</w:t>
      </w:r>
    </w:p>
    <w:p w14:paraId="54A92EA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no later than 48 hours after the violation occurs; and</w:t>
      </w:r>
    </w:p>
    <w:p w14:paraId="797044D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Tier 2 public notice as specified in 11.33.</w:t>
      </w:r>
    </w:p>
    <w:p w14:paraId="630EBDF5" w14:textId="77777777" w:rsidR="00DA2979" w:rsidRDefault="00C77BB5" w:rsidP="00662EDA">
      <w:pPr>
        <w:pStyle w:val="Heading3"/>
      </w:pPr>
      <w:r>
        <w:t>11.17(5)</w:t>
      </w:r>
      <w:r>
        <w:tab/>
        <w:t>Monitoring Requirements for Water Quality Parameters</w:t>
      </w:r>
    </w:p>
    <w:p w14:paraId="479A3A98"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Applicability</w:t>
      </w:r>
    </w:p>
    <w:p w14:paraId="02C6A3DA"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For all large water systems, unless deemed optimized under 11.17(4)(b), the supplier must comply with the water quality parameter requirements specified in this section, 11.17(5).</w:t>
      </w:r>
    </w:p>
    <w:p w14:paraId="19889260"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For all medium water systems with corrosion control treatment, unless deemed optimized under 11.17(4)(b), the supplier must comply with the water quality parameter requirements specified in this section, 11.17(5).</w:t>
      </w:r>
    </w:p>
    <w:p w14:paraId="4BCBF0BC" w14:textId="05F8A496" w:rsidR="00DA2979" w:rsidRDefault="00C77BB5" w:rsidP="007E3AFC">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For small and medium water systems that exceed the lead or copper action level, the supplier must comply with the water quality parameter requirements specified in this section, 11.17(5).</w:t>
      </w:r>
    </w:p>
    <w:p w14:paraId="69DF3755"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(iv)</w:t>
      </w:r>
      <w:r w:rsidRPr="0063011D">
        <w:tab/>
        <w:t>For all water systems, the Department may require the supplier to monitor water quality parameters as specified in this section, 11.17(5).</w:t>
      </w:r>
    </w:p>
    <w:p w14:paraId="335AAC52"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General Monitoring Requirements for Water Quality Parameters</w:t>
      </w:r>
    </w:p>
    <w:p w14:paraId="3891839B" w14:textId="765E334E"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r>
      <w:r w:rsidRPr="0063011D">
        <w:t>Distribution system samples for water quality parameters.</w:t>
      </w:r>
    </w:p>
    <w:p w14:paraId="4172A587" w14:textId="24DF4601"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supplier must collect distribution system samples at taps that are representative of water quality throughout the distribution system, taking into account the number of </w:t>
      </w:r>
      <w:r w:rsidRPr="0063011D">
        <w:t xml:space="preserve">people </w:t>
      </w:r>
      <w:r>
        <w:rPr>
          <w:color w:val="000000"/>
        </w:rPr>
        <w:t>supplied, the different sources of water, the different treatment methods used by the system, and seasonal variability.</w:t>
      </w:r>
    </w:p>
    <w:p w14:paraId="66450C2D" w14:textId="5D6299BF"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r>
      <w:r w:rsidRPr="0063011D">
        <w:t xml:space="preserve">Sites selected for water quality parameter monitoring in the distribution system may be the same as or different from sampling sites for lead and copper tap sampling </w:t>
      </w:r>
      <w:r>
        <w:rPr>
          <w:color w:val="000000"/>
        </w:rPr>
        <w:t>specified in 11.17(3)(a).</w:t>
      </w:r>
    </w:p>
    <w:p w14:paraId="01F0F5EA"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The supplier may select sites for water quality parameter monitoring that are also used for total coliform sampling under 11.16(3).</w:t>
      </w:r>
    </w:p>
    <w:p w14:paraId="1416C42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Pr>
          <w:color w:val="000000"/>
        </w:rPr>
        <w:t>(III)</w:t>
      </w:r>
      <w:r>
        <w:rPr>
          <w:color w:val="000000"/>
        </w:rPr>
        <w:tab/>
        <w:t>The supplier must include tap sampling sites for water quality parameters in the supplier’s sampling pool specified in 11.17(3)(a)(i). The supplier’s sampling pool must be updated prior to changes to the sampling locations.</w:t>
      </w:r>
    </w:p>
    <w:p w14:paraId="486F3A0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supplier must collect distribution system samples for the applicable water quality parameters, as specified in 11.17(5)(c-i), during each monitoring period from the minimum number of sites specified in Table 11.17-VII.</w:t>
      </w:r>
    </w:p>
    <w:p w14:paraId="6E12CC34"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 xml:space="preserve">If the supplier monitors for water quality parameters at distribution system taps from additional sites as a result of the Distribution System and Site Assessment requirements specified in 11.17(3)(k), the supplier must add those sites to the minimum number of sites listed in Table </w:t>
      </w:r>
      <w:r w:rsidRPr="0063011D">
        <w:lastRenderedPageBreak/>
        <w:t>11.17-VII up to a maximum of not more than twice the minimum number of sites.</w:t>
      </w:r>
    </w:p>
    <w:p w14:paraId="6230CBAB" w14:textId="77777777" w:rsidR="00DA2979" w:rsidRPr="0063011D" w:rsidRDefault="00C77BB5">
      <w:pPr>
        <w:tabs>
          <w:tab w:val="left" w:pos="720"/>
          <w:tab w:val="left" w:pos="1440"/>
        </w:tabs>
      </w:pPr>
      <w:r w:rsidRPr="0063011D">
        <w:t>TABLE 11.17-VII STANDARD NUMBER OF WATER QUALITY PARAMETER DISTRIBUTION SYSTEM SAMPLE SITES</w:t>
      </w:r>
    </w:p>
    <w:p w14:paraId="050244CD" w14:textId="77777777" w:rsidR="00DA2979" w:rsidRPr="0063011D" w:rsidRDefault="00DA2979">
      <w:pPr>
        <w:spacing w:before="0"/>
      </w:pPr>
    </w:p>
    <w:tbl>
      <w:tblPr>
        <w:tblStyle w:val="a8"/>
        <w:tblW w:w="9360" w:type="dxa"/>
        <w:tblInd w:w="0" w:type="dxa"/>
        <w:tblLayout w:type="fixed"/>
        <w:tblLook w:val="0020" w:firstRow="1" w:lastRow="0" w:firstColumn="0" w:lastColumn="0" w:noHBand="0" w:noVBand="0"/>
        <w:tblCaption w:val="TABLE 11.17-VII STANDARD NUMBER OF WATER QUALITY PARAMETER DISTRIBUTION SYSTEM SAMPLE SITES"/>
        <w:tblDescription w:val="THIS TABLE LISTS THE STANDARD NUMBER OF WATER QUALITY PARAMETER DISTRIBUTION SYSTEM SAMPLE SITES"/>
      </w:tblPr>
      <w:tblGrid>
        <w:gridCol w:w="2881"/>
        <w:gridCol w:w="3138"/>
        <w:gridCol w:w="3341"/>
      </w:tblGrid>
      <w:tr w:rsidR="00DA2979" w14:paraId="5D14B5D5" w14:textId="77777777" w:rsidTr="00DA6BEB">
        <w:trPr>
          <w:trHeight w:val="302"/>
          <w:tblHeader/>
        </w:trPr>
        <w:tc>
          <w:tcPr>
            <w:tcW w:w="2880" w:type="dxa"/>
            <w:tcBorders>
              <w:top w:val="single" w:sz="12" w:space="0" w:color="000000"/>
              <w:left w:val="single" w:sz="12" w:space="0" w:color="000000"/>
              <w:bottom w:val="single" w:sz="12" w:space="0" w:color="000000"/>
              <w:right w:val="single" w:sz="12" w:space="0" w:color="000000"/>
            </w:tcBorders>
            <w:vAlign w:val="center"/>
          </w:tcPr>
          <w:p w14:paraId="4316329B" w14:textId="77777777" w:rsidR="00DA2979" w:rsidRPr="0063011D" w:rsidRDefault="00C77BB5">
            <w:pPr>
              <w:spacing w:before="0"/>
            </w:pPr>
            <w:r w:rsidRPr="0063011D">
              <w:rPr>
                <w:u w:val="single"/>
              </w:rPr>
              <w:t>Population supplied</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45A03EBF" w14:textId="77777777" w:rsidR="00DA2979" w:rsidRPr="0063011D" w:rsidRDefault="00C77BB5">
            <w:pPr>
              <w:spacing w:before="0"/>
            </w:pPr>
            <w:r w:rsidRPr="0063011D">
              <w:rPr>
                <w:u w:val="single"/>
              </w:rPr>
              <w:t>Minimum number of sites for water quality parameters</w:t>
            </w:r>
          </w:p>
        </w:tc>
        <w:tc>
          <w:tcPr>
            <w:tcW w:w="3341" w:type="dxa"/>
            <w:tcBorders>
              <w:top w:val="single" w:sz="12" w:space="0" w:color="000000"/>
              <w:left w:val="single" w:sz="12" w:space="0" w:color="000000"/>
              <w:bottom w:val="single" w:sz="12" w:space="0" w:color="000000"/>
              <w:right w:val="single" w:sz="12" w:space="0" w:color="000000"/>
            </w:tcBorders>
          </w:tcPr>
          <w:p w14:paraId="2F940871" w14:textId="77777777" w:rsidR="00DA2979" w:rsidRPr="0063011D" w:rsidRDefault="00C77BB5">
            <w:pPr>
              <w:spacing w:before="0"/>
              <w:rPr>
                <w:u w:val="single"/>
              </w:rPr>
            </w:pPr>
            <w:r w:rsidRPr="0063011D">
              <w:rPr>
                <w:u w:val="single"/>
              </w:rPr>
              <w:t>Distribution System and Site Assessment threshold for water quality parameters</w:t>
            </w:r>
          </w:p>
        </w:tc>
      </w:tr>
      <w:tr w:rsidR="00DA2979" w14:paraId="155EDB11" w14:textId="77777777" w:rsidTr="00DA6BEB">
        <w:tc>
          <w:tcPr>
            <w:tcW w:w="2880" w:type="dxa"/>
            <w:tcBorders>
              <w:top w:val="single" w:sz="12" w:space="0" w:color="000000"/>
              <w:left w:val="single" w:sz="12" w:space="0" w:color="000000"/>
              <w:bottom w:val="single" w:sz="12" w:space="0" w:color="000000"/>
              <w:right w:val="single" w:sz="12" w:space="0" w:color="000000"/>
            </w:tcBorders>
            <w:vAlign w:val="center"/>
          </w:tcPr>
          <w:p w14:paraId="7E90A3F6" w14:textId="77777777" w:rsidR="00DA2979" w:rsidRPr="0063011D" w:rsidRDefault="00C77BB5">
            <w:pPr>
              <w:spacing w:before="0"/>
            </w:pPr>
            <w:r w:rsidRPr="0063011D">
              <w:t>Greater than (&gt;) 100,000</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0DEF10AD" w14:textId="77777777" w:rsidR="00DA2979" w:rsidRPr="0063011D" w:rsidRDefault="00C77BB5">
            <w:pPr>
              <w:spacing w:before="0"/>
            </w:pPr>
            <w:r w:rsidRPr="0063011D">
              <w:t>25</w:t>
            </w:r>
          </w:p>
        </w:tc>
        <w:tc>
          <w:tcPr>
            <w:tcW w:w="3341" w:type="dxa"/>
            <w:tcBorders>
              <w:top w:val="single" w:sz="12" w:space="0" w:color="000000"/>
              <w:left w:val="single" w:sz="12" w:space="0" w:color="000000"/>
              <w:bottom w:val="single" w:sz="12" w:space="0" w:color="000000"/>
              <w:right w:val="single" w:sz="12" w:space="0" w:color="000000"/>
            </w:tcBorders>
            <w:vAlign w:val="center"/>
          </w:tcPr>
          <w:p w14:paraId="275F7D83" w14:textId="77777777" w:rsidR="00DA2979" w:rsidRPr="0063011D" w:rsidRDefault="00C77BB5">
            <w:pPr>
              <w:spacing w:before="0"/>
            </w:pPr>
            <w:r w:rsidRPr="0063011D">
              <w:t>50</w:t>
            </w:r>
          </w:p>
        </w:tc>
      </w:tr>
      <w:tr w:rsidR="00DA2979" w14:paraId="18EBE561" w14:textId="77777777" w:rsidTr="00DA6BEB">
        <w:tc>
          <w:tcPr>
            <w:tcW w:w="2880" w:type="dxa"/>
            <w:tcBorders>
              <w:top w:val="single" w:sz="12" w:space="0" w:color="000000"/>
              <w:left w:val="single" w:sz="12" w:space="0" w:color="000000"/>
              <w:bottom w:val="single" w:sz="12" w:space="0" w:color="000000"/>
              <w:right w:val="single" w:sz="12" w:space="0" w:color="000000"/>
            </w:tcBorders>
            <w:vAlign w:val="center"/>
          </w:tcPr>
          <w:p w14:paraId="7306D1CC" w14:textId="77777777" w:rsidR="00DA2979" w:rsidRPr="0063011D" w:rsidRDefault="00C77BB5">
            <w:pPr>
              <w:spacing w:before="0"/>
            </w:pPr>
            <w:r w:rsidRPr="0063011D">
              <w:t>10,001 to 100,000</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67AB68E8" w14:textId="77777777" w:rsidR="00DA2979" w:rsidRPr="0063011D" w:rsidRDefault="00C77BB5">
            <w:pPr>
              <w:spacing w:before="0"/>
            </w:pPr>
            <w:r w:rsidRPr="0063011D">
              <w:t>10</w:t>
            </w:r>
          </w:p>
        </w:tc>
        <w:tc>
          <w:tcPr>
            <w:tcW w:w="3341" w:type="dxa"/>
            <w:tcBorders>
              <w:top w:val="single" w:sz="12" w:space="0" w:color="000000"/>
              <w:left w:val="single" w:sz="12" w:space="0" w:color="000000"/>
              <w:bottom w:val="single" w:sz="12" w:space="0" w:color="000000"/>
              <w:right w:val="single" w:sz="12" w:space="0" w:color="000000"/>
            </w:tcBorders>
            <w:vAlign w:val="center"/>
          </w:tcPr>
          <w:p w14:paraId="35E47867" w14:textId="77777777" w:rsidR="00DA2979" w:rsidRPr="0063011D" w:rsidRDefault="00C77BB5">
            <w:pPr>
              <w:spacing w:before="0"/>
            </w:pPr>
            <w:r w:rsidRPr="0063011D">
              <w:t>20</w:t>
            </w:r>
          </w:p>
        </w:tc>
      </w:tr>
      <w:tr w:rsidR="00DA2979" w14:paraId="465708E0" w14:textId="77777777" w:rsidTr="00DA6BEB">
        <w:tc>
          <w:tcPr>
            <w:tcW w:w="2880" w:type="dxa"/>
            <w:tcBorders>
              <w:top w:val="single" w:sz="12" w:space="0" w:color="000000"/>
              <w:left w:val="single" w:sz="12" w:space="0" w:color="000000"/>
              <w:bottom w:val="single" w:sz="12" w:space="0" w:color="000000"/>
              <w:right w:val="single" w:sz="12" w:space="0" w:color="000000"/>
            </w:tcBorders>
            <w:vAlign w:val="center"/>
          </w:tcPr>
          <w:p w14:paraId="2CCB8B89" w14:textId="77777777" w:rsidR="00DA2979" w:rsidRPr="0063011D" w:rsidRDefault="00C77BB5">
            <w:pPr>
              <w:spacing w:before="0"/>
            </w:pPr>
            <w:r w:rsidRPr="0063011D">
              <w:t>3,301 to 10,000</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17B4E3AF" w14:textId="77777777" w:rsidR="00DA2979" w:rsidRPr="0063011D" w:rsidRDefault="00C77BB5">
            <w:pPr>
              <w:spacing w:before="0"/>
            </w:pPr>
            <w:r w:rsidRPr="0063011D">
              <w:t>3</w:t>
            </w:r>
          </w:p>
        </w:tc>
        <w:tc>
          <w:tcPr>
            <w:tcW w:w="3341" w:type="dxa"/>
            <w:tcBorders>
              <w:top w:val="single" w:sz="12" w:space="0" w:color="000000"/>
              <w:left w:val="single" w:sz="12" w:space="0" w:color="000000"/>
              <w:bottom w:val="single" w:sz="12" w:space="0" w:color="000000"/>
              <w:right w:val="single" w:sz="12" w:space="0" w:color="000000"/>
            </w:tcBorders>
            <w:vAlign w:val="center"/>
          </w:tcPr>
          <w:p w14:paraId="118F6D0B" w14:textId="77777777" w:rsidR="00DA2979" w:rsidRPr="0063011D" w:rsidRDefault="00C77BB5">
            <w:pPr>
              <w:spacing w:before="0"/>
            </w:pPr>
            <w:r w:rsidRPr="0063011D">
              <w:t>6</w:t>
            </w:r>
          </w:p>
        </w:tc>
      </w:tr>
      <w:tr w:rsidR="00DA2979" w14:paraId="2A5A7DD0" w14:textId="77777777" w:rsidTr="00DA6BEB">
        <w:tc>
          <w:tcPr>
            <w:tcW w:w="2880" w:type="dxa"/>
            <w:tcBorders>
              <w:top w:val="single" w:sz="12" w:space="0" w:color="000000"/>
              <w:left w:val="single" w:sz="12" w:space="0" w:color="000000"/>
              <w:bottom w:val="single" w:sz="12" w:space="0" w:color="000000"/>
              <w:right w:val="single" w:sz="12" w:space="0" w:color="000000"/>
            </w:tcBorders>
            <w:vAlign w:val="center"/>
          </w:tcPr>
          <w:p w14:paraId="13FC56F7" w14:textId="77777777" w:rsidR="00DA2979" w:rsidRPr="0063011D" w:rsidRDefault="00C77BB5">
            <w:pPr>
              <w:spacing w:before="0"/>
            </w:pPr>
            <w:r w:rsidRPr="0063011D">
              <w:t>501 to 3,300</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52A0F02F" w14:textId="77777777" w:rsidR="00DA2979" w:rsidRPr="0063011D" w:rsidRDefault="00C77BB5">
            <w:pPr>
              <w:spacing w:before="0"/>
            </w:pPr>
            <w:r w:rsidRPr="0063011D">
              <w:t>2</w:t>
            </w:r>
          </w:p>
        </w:tc>
        <w:tc>
          <w:tcPr>
            <w:tcW w:w="3341" w:type="dxa"/>
            <w:tcBorders>
              <w:top w:val="single" w:sz="12" w:space="0" w:color="000000"/>
              <w:left w:val="single" w:sz="12" w:space="0" w:color="000000"/>
              <w:bottom w:val="single" w:sz="12" w:space="0" w:color="000000"/>
              <w:right w:val="single" w:sz="12" w:space="0" w:color="000000"/>
            </w:tcBorders>
            <w:vAlign w:val="center"/>
          </w:tcPr>
          <w:p w14:paraId="032B2C98" w14:textId="77777777" w:rsidR="00DA2979" w:rsidRPr="0063011D" w:rsidRDefault="00C77BB5">
            <w:pPr>
              <w:spacing w:before="0"/>
            </w:pPr>
            <w:r w:rsidRPr="0063011D">
              <w:t>4</w:t>
            </w:r>
          </w:p>
        </w:tc>
      </w:tr>
      <w:tr w:rsidR="00DA2979" w14:paraId="2D549C61" w14:textId="77777777" w:rsidTr="00DA6BEB">
        <w:tc>
          <w:tcPr>
            <w:tcW w:w="2880" w:type="dxa"/>
            <w:tcBorders>
              <w:top w:val="single" w:sz="12" w:space="0" w:color="000000"/>
              <w:left w:val="single" w:sz="12" w:space="0" w:color="000000"/>
              <w:bottom w:val="single" w:sz="12" w:space="0" w:color="000000"/>
              <w:right w:val="single" w:sz="12" w:space="0" w:color="000000"/>
            </w:tcBorders>
            <w:vAlign w:val="center"/>
          </w:tcPr>
          <w:p w14:paraId="6C99700D" w14:textId="77777777" w:rsidR="00DA2979" w:rsidRPr="0063011D" w:rsidRDefault="00C77BB5">
            <w:pPr>
              <w:spacing w:before="0"/>
            </w:pPr>
            <w:r w:rsidRPr="0063011D">
              <w:t>101 to 500</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556C8B3F" w14:textId="77777777" w:rsidR="00DA2979" w:rsidRPr="0063011D" w:rsidRDefault="00C77BB5">
            <w:pPr>
              <w:spacing w:before="0"/>
            </w:pPr>
            <w:r w:rsidRPr="0063011D">
              <w:t>1</w:t>
            </w:r>
          </w:p>
        </w:tc>
        <w:tc>
          <w:tcPr>
            <w:tcW w:w="3341" w:type="dxa"/>
            <w:tcBorders>
              <w:top w:val="single" w:sz="12" w:space="0" w:color="000000"/>
              <w:left w:val="single" w:sz="12" w:space="0" w:color="000000"/>
              <w:bottom w:val="single" w:sz="12" w:space="0" w:color="000000"/>
              <w:right w:val="single" w:sz="12" w:space="0" w:color="000000"/>
            </w:tcBorders>
            <w:vAlign w:val="center"/>
          </w:tcPr>
          <w:p w14:paraId="4026D8B6" w14:textId="77777777" w:rsidR="00DA2979" w:rsidRPr="0063011D" w:rsidRDefault="00C77BB5">
            <w:pPr>
              <w:spacing w:before="0"/>
            </w:pPr>
            <w:r w:rsidRPr="0063011D">
              <w:t>2</w:t>
            </w:r>
          </w:p>
        </w:tc>
      </w:tr>
      <w:tr w:rsidR="00DA2979" w14:paraId="23B99391" w14:textId="77777777" w:rsidTr="00DA6BEB">
        <w:tc>
          <w:tcPr>
            <w:tcW w:w="2880" w:type="dxa"/>
            <w:tcBorders>
              <w:top w:val="single" w:sz="12" w:space="0" w:color="000000"/>
              <w:left w:val="single" w:sz="12" w:space="0" w:color="000000"/>
              <w:bottom w:val="single" w:sz="12" w:space="0" w:color="000000"/>
              <w:right w:val="single" w:sz="12" w:space="0" w:color="000000"/>
            </w:tcBorders>
            <w:vAlign w:val="center"/>
          </w:tcPr>
          <w:p w14:paraId="21FFFC0C" w14:textId="77777777" w:rsidR="00DA2979" w:rsidRPr="0063011D" w:rsidRDefault="00C77BB5">
            <w:pPr>
              <w:spacing w:before="0"/>
            </w:pPr>
            <w:r w:rsidRPr="0063011D">
              <w:t>Less than or equal to (≤) 100</w:t>
            </w:r>
          </w:p>
        </w:tc>
        <w:tc>
          <w:tcPr>
            <w:tcW w:w="3138" w:type="dxa"/>
            <w:tcBorders>
              <w:top w:val="single" w:sz="12" w:space="0" w:color="000000"/>
              <w:left w:val="single" w:sz="12" w:space="0" w:color="000000"/>
              <w:bottom w:val="single" w:sz="12" w:space="0" w:color="000000"/>
              <w:right w:val="single" w:sz="12" w:space="0" w:color="000000"/>
            </w:tcBorders>
            <w:vAlign w:val="center"/>
          </w:tcPr>
          <w:p w14:paraId="747524C9" w14:textId="77777777" w:rsidR="00DA2979" w:rsidRPr="0063011D" w:rsidRDefault="00C77BB5">
            <w:pPr>
              <w:spacing w:before="0"/>
            </w:pPr>
            <w:r w:rsidRPr="0063011D">
              <w:t>1</w:t>
            </w:r>
          </w:p>
        </w:tc>
        <w:tc>
          <w:tcPr>
            <w:tcW w:w="3341" w:type="dxa"/>
            <w:tcBorders>
              <w:top w:val="single" w:sz="12" w:space="0" w:color="000000"/>
              <w:left w:val="single" w:sz="12" w:space="0" w:color="000000"/>
              <w:bottom w:val="single" w:sz="12" w:space="0" w:color="000000"/>
              <w:right w:val="single" w:sz="12" w:space="0" w:color="000000"/>
            </w:tcBorders>
            <w:vAlign w:val="center"/>
          </w:tcPr>
          <w:p w14:paraId="4D111759" w14:textId="77777777" w:rsidR="00DA2979" w:rsidRPr="0063011D" w:rsidRDefault="00C77BB5">
            <w:pPr>
              <w:spacing w:before="0"/>
            </w:pPr>
            <w:r w:rsidRPr="0063011D">
              <w:t>2</w:t>
            </w:r>
          </w:p>
        </w:tc>
      </w:tr>
    </w:tbl>
    <w:p w14:paraId="215EDA2D" w14:textId="77777777" w:rsidR="00DA2979" w:rsidRPr="0063011D" w:rsidRDefault="00C77BB5">
      <w:pPr>
        <w:pBdr>
          <w:top w:val="nil"/>
          <w:left w:val="nil"/>
          <w:bottom w:val="nil"/>
          <w:right w:val="nil"/>
          <w:between w:val="nil"/>
        </w:pBdr>
        <w:tabs>
          <w:tab w:val="left" w:pos="720"/>
          <w:tab w:val="left" w:pos="1440"/>
          <w:tab w:val="left" w:pos="2160"/>
        </w:tabs>
      </w:pPr>
      <w:r w:rsidRPr="0063011D">
        <w:tab/>
        <w:t>(ii)</w:t>
      </w:r>
      <w:r w:rsidRPr="0063011D">
        <w:tab/>
        <w:t>Entry point samples for water quality parameters.</w:t>
      </w:r>
    </w:p>
    <w:p w14:paraId="4EE4A22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supplier must collect entry point samples for the applicable water quality parameters, as specified, from locations that are representative of each source after treatment.</w:t>
      </w:r>
    </w:p>
    <w:p w14:paraId="342E6A2C" w14:textId="77777777" w:rsidR="00DA2979" w:rsidRPr="0063011D" w:rsidRDefault="00C77BB5">
      <w:pPr>
        <w:pBdr>
          <w:top w:val="nil"/>
          <w:left w:val="nil"/>
          <w:bottom w:val="nil"/>
          <w:right w:val="nil"/>
          <w:between w:val="nil"/>
        </w:pBdr>
        <w:tabs>
          <w:tab w:val="left" w:pos="720"/>
          <w:tab w:val="left" w:pos="1440"/>
          <w:tab w:val="left" w:pos="2160"/>
        </w:tabs>
        <w:ind w:left="2880" w:hanging="720"/>
        <w:rPr>
          <w:u w:val="single"/>
        </w:rPr>
      </w:pPr>
      <w:r w:rsidRPr="0063011D">
        <w:t>(I)</w:t>
      </w:r>
      <w:r w:rsidRPr="0063011D">
        <w:tab/>
        <w:t>If the supplier draws water from more than one source and the sources are combined before distribution, the supplier must sample at an entry point during periods of normal operating conditions when water is representative of all sources typically being used.</w:t>
      </w:r>
    </w:p>
    <w:p w14:paraId="62E9E043"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For Large Systems without Corrosion Control Treatment - Initial Monitoring Requirements for Water Quality Parameters</w:t>
      </w:r>
    </w:p>
    <w:p w14:paraId="414D5D6E" w14:textId="2AA19C86"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For systems that become a large system, the supplier must monitor water quality parameters during two consecutive six-month </w:t>
      </w:r>
      <w:r w:rsidRPr="0063011D">
        <w:t xml:space="preserve">monitoring </w:t>
      </w:r>
      <w:r>
        <w:rPr>
          <w:color w:val="000000"/>
        </w:rPr>
        <w:t>periods beginning no later than January 1 of the calendar year after the system becomes a large system.</w:t>
      </w:r>
    </w:p>
    <w:p w14:paraId="50062A43" w14:textId="55F321B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For large systems that fail to maintain a 90th</w:t>
      </w:r>
      <w:r>
        <w:rPr>
          <w:rFonts w:ascii="Arial Unicode MS" w:eastAsia="Arial Unicode MS" w:hAnsi="Arial Unicode MS" w:cs="Arial Unicode MS"/>
          <w:color w:val="000000"/>
        </w:rPr>
        <w:t xml:space="preserve"> percentile lead level less than or equal to (≤) </w:t>
      </w:r>
      <w:r>
        <w:rPr>
          <w:color w:val="000000"/>
        </w:rPr>
        <w:t xml:space="preserve">the practical quantitation limit of 0.005 mg/L, the supplier must monitor water quality parameters during two consecutive six-month </w:t>
      </w:r>
      <w:r w:rsidRPr="0063011D">
        <w:t xml:space="preserve">monitoring </w:t>
      </w:r>
      <w:r>
        <w:rPr>
          <w:color w:val="000000"/>
        </w:rPr>
        <w:t xml:space="preserve">periods beginning no later than January 1 of the calendar year </w:t>
      </w:r>
      <w:r w:rsidRPr="0063011D">
        <w:t>after the supplier exceeds the practical quantitation limit for lead</w:t>
      </w:r>
      <w:r>
        <w:rPr>
          <w:color w:val="000000"/>
        </w:rPr>
        <w:t>.</w:t>
      </w:r>
    </w:p>
    <w:p w14:paraId="17903C5C" w14:textId="6B610C78"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 xml:space="preserve">In each six-month </w:t>
      </w:r>
      <w:r w:rsidRPr="0063011D">
        <w:t xml:space="preserve">monitoring </w:t>
      </w:r>
      <w:r>
        <w:rPr>
          <w:color w:val="000000"/>
        </w:rPr>
        <w:t>period, the supplier must monitor the following water quality parameters:</w:t>
      </w:r>
    </w:p>
    <w:p w14:paraId="13685E1B" w14:textId="76BD2A7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At the </w:t>
      </w:r>
      <w:r w:rsidRPr="0063011D">
        <w:t>standard</w:t>
      </w:r>
      <w:r>
        <w:rPr>
          <w:color w:val="000000"/>
        </w:rPr>
        <w:t xml:space="preserve"> number of </w:t>
      </w:r>
      <w:r w:rsidRPr="0063011D">
        <w:t xml:space="preserve">distribution system </w:t>
      </w:r>
      <w:r>
        <w:rPr>
          <w:color w:val="000000"/>
        </w:rPr>
        <w:t>sample sites specified in Table 11.17-VII, collect two samples for:</w:t>
      </w:r>
    </w:p>
    <w:p w14:paraId="25EEECA1"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pH.</w:t>
      </w:r>
    </w:p>
    <w:p w14:paraId="59F8A684"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Alkalinity.</w:t>
      </w:r>
    </w:p>
    <w:p w14:paraId="3319017A"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At each entry point, collect a minimum of two samples for:</w:t>
      </w:r>
    </w:p>
    <w:p w14:paraId="615A71E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pH.</w:t>
      </w:r>
    </w:p>
    <w:p w14:paraId="65D05074" w14:textId="5212078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w:t>
      </w:r>
      <w:r>
        <w:rPr>
          <w:color w:val="000000"/>
        </w:rPr>
        <w:tab/>
      </w:r>
      <w:r w:rsidRPr="0063011D">
        <w:t>If alkalinity is adjusted as part of corrosion control, a reading of the dosage rate of the chemical used to adjust alkalinity, and the alkalinity concentration</w:t>
      </w:r>
      <w:r>
        <w:rPr>
          <w:color w:val="000000"/>
        </w:rPr>
        <w:t>.</w:t>
      </w:r>
    </w:p>
    <w:p w14:paraId="03AB726C"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If a corrosion inhibitor is used as part of corrosion control, a reading of the dosage rate of the inhibitor used, and the concentration of orthophosphate (as PO</w:t>
      </w:r>
      <w:r w:rsidRPr="0063011D">
        <w:rPr>
          <w:vertAlign w:val="subscript"/>
        </w:rPr>
        <w:t>4</w:t>
      </w:r>
      <w:r w:rsidRPr="0063011D">
        <w:t>) or silica (whichever is applicable).</w:t>
      </w:r>
    </w:p>
    <w:p w14:paraId="63514B82"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Any additional parameters specified by the Department under 11.17(4)(c) or (d).</w:t>
      </w:r>
    </w:p>
    <w:p w14:paraId="40CAB5DC"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For All Small Systems and Medium Systems without Corrosion Control Treatment - Monitoring Requirements for Water Quality Parameters After an Action Level Exceedance</w:t>
      </w:r>
    </w:p>
    <w:p w14:paraId="3BAF8786" w14:textId="49CA908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monitor for water quality parameters during two consecutive six-month </w:t>
      </w:r>
      <w:r w:rsidRPr="0063011D">
        <w:t xml:space="preserve">monitoring </w:t>
      </w:r>
      <w:r>
        <w:rPr>
          <w:color w:val="000000"/>
        </w:rPr>
        <w:t xml:space="preserve">periods immediately following the end of the tap </w:t>
      </w:r>
      <w:r w:rsidRPr="0063011D">
        <w:t xml:space="preserve">monitoring </w:t>
      </w:r>
      <w:r>
        <w:rPr>
          <w:color w:val="000000"/>
        </w:rPr>
        <w:t>period during which the lead or copper action level is exceeded.</w:t>
      </w:r>
    </w:p>
    <w:p w14:paraId="57EEE7E9" w14:textId="6E43B3A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At the </w:t>
      </w:r>
      <w:r w:rsidRPr="0063011D">
        <w:t xml:space="preserve">standard </w:t>
      </w:r>
      <w:r>
        <w:rPr>
          <w:color w:val="000000"/>
        </w:rPr>
        <w:t xml:space="preserve">number of </w:t>
      </w:r>
      <w:r w:rsidRPr="0063011D">
        <w:t xml:space="preserve">distribution system </w:t>
      </w:r>
      <w:r>
        <w:rPr>
          <w:color w:val="000000"/>
        </w:rPr>
        <w:t>sample sites specified in Table 11.17-VII, collect two samples for:</w:t>
      </w:r>
    </w:p>
    <w:p w14:paraId="0343B362"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pH.</w:t>
      </w:r>
    </w:p>
    <w:p w14:paraId="574572F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Alkalinity.</w:t>
      </w:r>
    </w:p>
    <w:p w14:paraId="1E59638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At each entry point, collect a minimum of two samples for:</w:t>
      </w:r>
    </w:p>
    <w:p w14:paraId="664CEA91"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pH.</w:t>
      </w:r>
    </w:p>
    <w:p w14:paraId="2FCFAE6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Pr>
          <w:color w:val="000000"/>
        </w:rPr>
        <w:t>(II)</w:t>
      </w:r>
      <w:r>
        <w:rPr>
          <w:color w:val="000000"/>
        </w:rPr>
        <w:tab/>
      </w:r>
      <w:r w:rsidRPr="0063011D">
        <w:t>If alkalinity is adjusted as part of corrosion control, a reading of the dosage rate of the chemical used to adjust alkalinity, and the alkalinity concentration.</w:t>
      </w:r>
    </w:p>
    <w:p w14:paraId="4D630E5F" w14:textId="77777777" w:rsidR="00DA2979" w:rsidRPr="0063011D" w:rsidRDefault="00C77BB5">
      <w:pPr>
        <w:tabs>
          <w:tab w:val="left" w:pos="720"/>
          <w:tab w:val="left" w:pos="1440"/>
          <w:tab w:val="left" w:pos="2160"/>
        </w:tabs>
        <w:ind w:left="2880" w:hanging="720"/>
      </w:pPr>
      <w:r w:rsidRPr="0063011D">
        <w:t>(III)</w:t>
      </w:r>
      <w:r w:rsidRPr="0063011D">
        <w:tab/>
        <w:t>If a corrosion inhibitor is used as part of corrosion control, a reading of the dosage rate of the inhibitor used, and the concentration of orthophosphate (as PO</w:t>
      </w:r>
      <w:r w:rsidRPr="0063011D">
        <w:rPr>
          <w:vertAlign w:val="subscript"/>
        </w:rPr>
        <w:t>4</w:t>
      </w:r>
      <w:r w:rsidRPr="0063011D">
        <w:t>) or silica (whichever is applicable).</w:t>
      </w:r>
    </w:p>
    <w:p w14:paraId="1317FC18" w14:textId="7D43F78C" w:rsidR="00DA2979" w:rsidRPr="0004460F" w:rsidRDefault="00C77BB5" w:rsidP="0004460F">
      <w:pPr>
        <w:tabs>
          <w:tab w:val="left" w:pos="720"/>
          <w:tab w:val="left" w:pos="1440"/>
          <w:tab w:val="left" w:pos="2160"/>
        </w:tabs>
        <w:ind w:left="2880" w:hanging="720"/>
      </w:pPr>
      <w:r w:rsidRPr="0063011D">
        <w:t>(IV)</w:t>
      </w:r>
      <w:r w:rsidRPr="0063011D">
        <w:tab/>
        <w:t>Any additional parameters specified by the Department under 11.17(4)(c) or (d).</w:t>
      </w:r>
    </w:p>
    <w:p w14:paraId="1A2EE1A3" w14:textId="5CC043E8"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e</w:t>
      </w:r>
      <w:r>
        <w:rPr>
          <w:color w:val="000000"/>
        </w:rPr>
        <w:t>)</w:t>
      </w:r>
      <w:r>
        <w:rPr>
          <w:color w:val="000000"/>
        </w:rPr>
        <w:tab/>
      </w:r>
      <w:r>
        <w:rPr>
          <w:color w:val="000000"/>
          <w:u w:val="single"/>
        </w:rPr>
        <w:t>Monitoring Requirements for Water Quality Parameters After Installation or Re-Optimization of Optimal Corrosion Control Treatment</w:t>
      </w:r>
    </w:p>
    <w:p w14:paraId="1392F78B" w14:textId="310EB0DB"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monitor water quality parameters </w:t>
      </w:r>
      <w:r w:rsidRPr="0063011D">
        <w:t>every six months until the Department designates new water quality parameters that reflect optimal corrosion control as specified in 11.17(4)(c)(vi) and 11.17(4)(d)(v)</w:t>
      </w:r>
      <w:r>
        <w:rPr>
          <w:color w:val="000000"/>
        </w:rPr>
        <w:t xml:space="preserve">. In each six-month </w:t>
      </w:r>
      <w:r w:rsidRPr="0063011D">
        <w:t xml:space="preserve">monitoring </w:t>
      </w:r>
      <w:r>
        <w:rPr>
          <w:color w:val="000000"/>
        </w:rPr>
        <w:t>period, the supplier must:</w:t>
      </w:r>
    </w:p>
    <w:p w14:paraId="082F545C" w14:textId="6BF8477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Collect samples </w:t>
      </w:r>
      <w:r w:rsidRPr="0063011D">
        <w:t>at a regular frequency</w:t>
      </w:r>
      <w:r>
        <w:rPr>
          <w:color w:val="000000"/>
        </w:rPr>
        <w:t xml:space="preserve"> throughout each six-month </w:t>
      </w:r>
      <w:r w:rsidRPr="0063011D">
        <w:t xml:space="preserve">monitoring </w:t>
      </w:r>
      <w:r>
        <w:rPr>
          <w:color w:val="000000"/>
        </w:rPr>
        <w:t>period to reflect seasonal variability.</w:t>
      </w:r>
    </w:p>
    <w:p w14:paraId="1AC3FE21" w14:textId="1848E609"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At the </w:t>
      </w:r>
      <w:r w:rsidRPr="0063011D">
        <w:t>standard</w:t>
      </w:r>
      <w:r>
        <w:rPr>
          <w:color w:val="000000"/>
        </w:rPr>
        <w:t xml:space="preserve"> number of distribution s</w:t>
      </w:r>
      <w:r w:rsidRPr="0063011D">
        <w:t>ystem</w:t>
      </w:r>
      <w:r>
        <w:rPr>
          <w:color w:val="000000"/>
        </w:rPr>
        <w:t xml:space="preserve"> sample sites specified in Table 11.17-VII, collect two samples for each of the following:</w:t>
      </w:r>
    </w:p>
    <w:p w14:paraId="6BF8EE02"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pH.</w:t>
      </w:r>
    </w:p>
    <w:p w14:paraId="47CFC181"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w:t>
      </w:r>
      <w:r>
        <w:rPr>
          <w:color w:val="000000"/>
        </w:rPr>
        <w:tab/>
        <w:t>Alkalinity.</w:t>
      </w:r>
    </w:p>
    <w:p w14:paraId="083F5898"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Orthophosphate </w:t>
      </w:r>
      <w:r w:rsidRPr="0063011D">
        <w:t>(as PO</w:t>
      </w:r>
      <w:r w:rsidRPr="0063011D">
        <w:rPr>
          <w:vertAlign w:val="subscript"/>
        </w:rPr>
        <w:t>4</w:t>
      </w:r>
      <w:r w:rsidRPr="0063011D">
        <w:t>)</w:t>
      </w:r>
      <w:r>
        <w:rPr>
          <w:color w:val="000000"/>
        </w:rPr>
        <w:t>, when an inhibitor containing an orthophosphate compound is used.</w:t>
      </w:r>
    </w:p>
    <w:p w14:paraId="013673D3"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Silica, when an inhibitor containing a silicate compound is used.</w:t>
      </w:r>
    </w:p>
    <w:p w14:paraId="21060666"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w:t>
      </w:r>
      <w:r w:rsidRPr="0063011D">
        <w:tab/>
        <w:t>Any additional parameters specified by the Department under 11.17(4)(c) or (d).</w:t>
      </w:r>
    </w:p>
    <w:p w14:paraId="7F3038FD" w14:textId="3FAD97F9"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At each entry point, collect one sample at least once every two weeks (biweekly) for each of the following:</w:t>
      </w:r>
    </w:p>
    <w:p w14:paraId="7807479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pH.</w:t>
      </w:r>
    </w:p>
    <w:p w14:paraId="4A536AD0" w14:textId="01AC07D9"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If alkalinity is adjusted as part of corrosion control, a reading of the dosage rate of the chemical used to adjust alkalinity, and the alkalinity concentration.</w:t>
      </w:r>
    </w:p>
    <w:p w14:paraId="7D35957C" w14:textId="3FB5C1E2"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If a corrosion inhibitor is used as part of corrosion control, a reading of the dosage rate of the inhibitor used, and the concentration of orthophosphate </w:t>
      </w:r>
      <w:r w:rsidRPr="0063011D">
        <w:t>(as PO</w:t>
      </w:r>
      <w:r w:rsidRPr="0063011D">
        <w:rPr>
          <w:vertAlign w:val="subscript"/>
        </w:rPr>
        <w:t>4</w:t>
      </w:r>
      <w:r w:rsidRPr="0063011D">
        <w:t>)</w:t>
      </w:r>
      <w:r>
        <w:rPr>
          <w:color w:val="000000"/>
        </w:rPr>
        <w:t xml:space="preserve"> or silica (whichever is applicable).</w:t>
      </w:r>
    </w:p>
    <w:p w14:paraId="0BB4B3C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Any additional parameters specified by the Department under 11.17(4)(c) or (d).</w:t>
      </w:r>
    </w:p>
    <w:p w14:paraId="2E61AB57"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For groundwater systems, the supplier may reduce entry point sampling to entry points that are representative of water quality and treatment conditions throughout the system.</w:t>
      </w:r>
    </w:p>
    <w:p w14:paraId="73F6FE78" w14:textId="77777777" w:rsidR="00DA2979" w:rsidRDefault="00C77BB5">
      <w:pPr>
        <w:pBdr>
          <w:top w:val="nil"/>
          <w:left w:val="nil"/>
          <w:bottom w:val="nil"/>
          <w:right w:val="nil"/>
          <w:between w:val="nil"/>
        </w:pBdr>
        <w:tabs>
          <w:tab w:val="left" w:pos="720"/>
          <w:tab w:val="left" w:pos="1440"/>
          <w:tab w:val="left" w:pos="2160"/>
        </w:tabs>
        <w:ind w:left="2880" w:hanging="720"/>
      </w:pPr>
      <w:r>
        <w:rPr>
          <w:color w:val="000000"/>
        </w:rPr>
        <w:t>(I)</w:t>
      </w:r>
      <w:r>
        <w:rPr>
          <w:color w:val="000000"/>
        </w:rPr>
        <w:tab/>
        <w:t>If water from groundwater sources without corrosion control treatment mixes with water from groundwater sources with corrosion control treatment, the supplier must monitor for water quality parameters both at representative entry points receiving treatment and representative entry points receiving no treatment.</w:t>
      </w:r>
    </w:p>
    <w:p w14:paraId="658D47F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Before starting reduced entry point monitoring, the supplier must submit written documentation identifying the selected representative entry points and information sufficient to demonstrate that the sites are representative of water quality and treatment conditions throughout the system, including information on seasonal variability.</w:t>
      </w:r>
    </w:p>
    <w:p w14:paraId="780DB640" w14:textId="0835489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For small water systems with corrosion control treatment for which the Department has not specified water quality parameters for optimal corrosion control that </w:t>
      </w:r>
      <w:r w:rsidRPr="0063011D">
        <w:t>do not exceed the</w:t>
      </w:r>
      <w:r>
        <w:rPr>
          <w:color w:val="000000"/>
        </w:rPr>
        <w:t xml:space="preserve"> lead or copper action level, the Department may </w:t>
      </w:r>
      <w:r w:rsidRPr="0063011D">
        <w:t>require the supplier to conduct water quality parameter monitoring as described in this section, 11.17(5)(e), or</w:t>
      </w:r>
      <w:r>
        <w:rPr>
          <w:color w:val="000000"/>
        </w:rPr>
        <w:t xml:space="preserve"> allow an alternative water quality parameter structure.</w:t>
      </w:r>
    </w:p>
    <w:p w14:paraId="41159CF3" w14:textId="37AF002B"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f</w:t>
      </w:r>
      <w:r>
        <w:rPr>
          <w:color w:val="000000"/>
        </w:rPr>
        <w:t>)</w:t>
      </w:r>
      <w:r>
        <w:rPr>
          <w:color w:val="000000"/>
        </w:rPr>
        <w:tab/>
      </w:r>
      <w:r>
        <w:rPr>
          <w:color w:val="000000"/>
          <w:u w:val="single"/>
        </w:rPr>
        <w:t>For Medium Systems with Corrosion Control Treatment and All Large Systems - Monitoring After the Department Specifies Water Quality Parameters for Optimal Corrosion Control</w:t>
      </w:r>
    </w:p>
    <w:p w14:paraId="7532FF19" w14:textId="4FA64E7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After the Department specifies the values for the applicable water quality parameters that reflect optimal corrosion control treatment as specified in 11.17(4)(c)(vi) and 11.17(4)(d)(v), the supplier must monitor for the required water quality parameters every six months as specified in 11.17(5)(</w:t>
      </w:r>
      <w:r w:rsidRPr="0063011D">
        <w:t>e</w:t>
      </w:r>
      <w:r>
        <w:rPr>
          <w:color w:val="000000"/>
        </w:rPr>
        <w:t>)(i)(A-D).</w:t>
      </w:r>
    </w:p>
    <w:p w14:paraId="407166B5" w14:textId="3A1CBA5E" w:rsidR="00DA2979" w:rsidRDefault="00C77BB5" w:rsidP="0063011D">
      <w:pPr>
        <w:tabs>
          <w:tab w:val="left" w:pos="720"/>
          <w:tab w:val="left" w:pos="1440"/>
          <w:tab w:val="left" w:pos="2160"/>
        </w:tabs>
        <w:ind w:left="2160" w:hanging="720"/>
        <w:rPr>
          <w:color w:val="000000"/>
        </w:rPr>
      </w:pPr>
      <w:r>
        <w:rPr>
          <w:color w:val="000000"/>
        </w:rPr>
        <w:lastRenderedPageBreak/>
        <w:t>(A)</w:t>
      </w:r>
      <w:r>
        <w:rPr>
          <w:color w:val="000000"/>
        </w:rPr>
        <w:tab/>
        <w:t>After the Department specifies the values reflecting optimal corrosion control, the</w:t>
      </w:r>
      <w:r>
        <w:t xml:space="preserve"> </w:t>
      </w:r>
      <w:r>
        <w:rPr>
          <w:color w:val="000000"/>
        </w:rPr>
        <w:t xml:space="preserve">supplier must begin monitoring in the first six-month </w:t>
      </w:r>
      <w:r w:rsidRPr="0063011D">
        <w:t xml:space="preserve">monitoring </w:t>
      </w:r>
      <w:r>
        <w:rPr>
          <w:color w:val="000000"/>
        </w:rPr>
        <w:t>period, beginning either January 1 or July 1, whichever comes first.</w:t>
      </w:r>
    </w:p>
    <w:p w14:paraId="597DF4B6" w14:textId="52560ACB"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g</w:t>
      </w:r>
      <w:r>
        <w:rPr>
          <w:color w:val="000000"/>
        </w:rPr>
        <w:t>)</w:t>
      </w:r>
      <w:r>
        <w:rPr>
          <w:color w:val="000000"/>
        </w:rPr>
        <w:tab/>
      </w:r>
      <w:r>
        <w:rPr>
          <w:color w:val="000000"/>
          <w:u w:val="single"/>
        </w:rPr>
        <w:t>For Small Systems - Monitoring after the Department Specifies Water Quality Parameters for Optimal Corrosion Control</w:t>
      </w:r>
    </w:p>
    <w:p w14:paraId="5021C47B" w14:textId="07EC4CF3"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After the Department specifies values for the applicable water quality parameters that reflect optimal corrosion control as specified in 11.17(4)(c)(vi) and 11.17(4)(d)(v), the supplier must monitor water quality parameters </w:t>
      </w:r>
      <w:r w:rsidRPr="0063011D">
        <w:t>during the standard six-month tap monitoring period</w:t>
      </w:r>
      <w:r>
        <w:rPr>
          <w:color w:val="000000"/>
        </w:rPr>
        <w:t xml:space="preserve"> immediately following any tap </w:t>
      </w:r>
      <w:r w:rsidRPr="0063011D">
        <w:t xml:space="preserve">monitoring </w:t>
      </w:r>
      <w:r>
        <w:rPr>
          <w:color w:val="000000"/>
        </w:rPr>
        <w:t>period during which the lead or copper action level is exceeded.</w:t>
      </w:r>
    </w:p>
    <w:p w14:paraId="3A7B7EC5" w14:textId="0F50CD0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must monitor the water quality parameters as specified in 11.17(5)(</w:t>
      </w:r>
      <w:r w:rsidRPr="0063011D">
        <w:t>e</w:t>
      </w:r>
      <w:r>
        <w:rPr>
          <w:color w:val="000000"/>
        </w:rPr>
        <w:t>)(i)(A-D).</w:t>
      </w:r>
    </w:p>
    <w:p w14:paraId="2EBB2E79" w14:textId="29D5B18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The supplier must continue to monitor water quality parameters until the lead and copper action levels and Department-specified values for water quality parameters reflecting optimal corrosion control are met in two consecutive six-month </w:t>
      </w:r>
      <w:r w:rsidRPr="0063011D">
        <w:t xml:space="preserve">tap monitoring </w:t>
      </w:r>
      <w:r>
        <w:rPr>
          <w:color w:val="000000"/>
        </w:rPr>
        <w:t>periods.</w:t>
      </w:r>
    </w:p>
    <w:p w14:paraId="5DF2A8CE" w14:textId="0609305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If the supplier is collecting lead and copper tap samples on a reduced monitoring frequency at the time of the action level exceedance, the supplier must begin monitoring for water quality parameters no later than the start of the six-month</w:t>
      </w:r>
      <w:r w:rsidRPr="0063011D">
        <w:t xml:space="preserve"> tap monitoring period </w:t>
      </w:r>
      <w:r>
        <w:rPr>
          <w:color w:val="000000"/>
        </w:rPr>
        <w:t>beginning January 1 of the calendar year following the action level exceedance.</w:t>
      </w:r>
    </w:p>
    <w:p w14:paraId="56307C40" w14:textId="337CACD9" w:rsidR="00DA2979" w:rsidRDefault="00C77BB5" w:rsidP="0004460F">
      <w:pPr>
        <w:pBdr>
          <w:top w:val="nil"/>
          <w:left w:val="nil"/>
          <w:bottom w:val="nil"/>
          <w:right w:val="nil"/>
          <w:between w:val="nil"/>
        </w:pBdr>
        <w:tabs>
          <w:tab w:val="left" w:pos="720"/>
          <w:tab w:val="left" w:pos="1440"/>
          <w:tab w:val="left" w:pos="2160"/>
        </w:tabs>
        <w:ind w:left="1440" w:hanging="720"/>
      </w:pPr>
      <w:r w:rsidRPr="0063011D">
        <w:t>(ii)</w:t>
      </w:r>
      <w:r w:rsidRPr="0063011D">
        <w:tab/>
        <w:t>The Department may require the supplier to continue to monitor optimal water quality parameters.</w:t>
      </w:r>
    </w:p>
    <w:p w14:paraId="1D1B95F8" w14:textId="1EBBE3DE"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h</w:t>
      </w:r>
      <w:r>
        <w:rPr>
          <w:color w:val="000000"/>
        </w:rPr>
        <w:t>)</w:t>
      </w:r>
      <w:r>
        <w:rPr>
          <w:color w:val="000000"/>
        </w:rPr>
        <w:tab/>
      </w:r>
      <w:r>
        <w:rPr>
          <w:color w:val="000000"/>
          <w:u w:val="single"/>
        </w:rPr>
        <w:t>Reduced Distribution System Monitoring Requirements for Water Quality Parameters</w:t>
      </w:r>
    </w:p>
    <w:p w14:paraId="46550217" w14:textId="67D6DFF2"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For med</w:t>
      </w:r>
      <w:r w:rsidRPr="0063011D">
        <w:t>ium or</w:t>
      </w:r>
      <w:r>
        <w:rPr>
          <w:color w:val="000000"/>
        </w:rPr>
        <w:t xml:space="preserve"> large systems, if the supplier has maintained Department-specified values for water quality parameters reflecting optimal corrosion control treatment as specified in 11.17(4)(c)(vi) and 11.17(4)(d)(v) and </w:t>
      </w:r>
      <w:r w:rsidRPr="0063011D">
        <w:t>does not exceed the lead or copper action level</w:t>
      </w:r>
      <w:r>
        <w:rPr>
          <w:color w:val="000000"/>
        </w:rPr>
        <w:t xml:space="preserve"> during two consecutive six-month </w:t>
      </w:r>
      <w:r w:rsidRPr="0063011D">
        <w:t xml:space="preserve">monitoring </w:t>
      </w:r>
      <w:r>
        <w:rPr>
          <w:color w:val="000000"/>
        </w:rPr>
        <w:t xml:space="preserve">periods, the supplier may collect two distribution system samples for each applicable water quality parameter from the reduced number of sites specified in Table 11.17-VIII during each six-month </w:t>
      </w:r>
      <w:r w:rsidRPr="0063011D">
        <w:t xml:space="preserve">monitoring </w:t>
      </w:r>
      <w:r>
        <w:rPr>
          <w:color w:val="000000"/>
        </w:rPr>
        <w:t>period.</w:t>
      </w:r>
    </w:p>
    <w:p w14:paraId="463E12A2"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supplier must continue to monitor at the entry point(s) as specified in 11.17(5)(e)(i)(C).</w:t>
      </w:r>
    </w:p>
    <w:p w14:paraId="565DA85E"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(B)</w:t>
      </w:r>
      <w:r w:rsidRPr="0063011D">
        <w:tab/>
        <w:t>If the supplier adds sites as a result of the Distribution System and Site Assessment requirements specified in 11.17(3)(k), the supplier must continue to sample at the added sites up to a maximum of not more than twice the minimum number of sites listed in Table 11.17-VII.</w:t>
      </w:r>
    </w:p>
    <w:p w14:paraId="6210FDFB" w14:textId="395A2BB1" w:rsidR="00DA2979" w:rsidRDefault="00C77BB5">
      <w:pPr>
        <w:pBdr>
          <w:top w:val="nil"/>
          <w:left w:val="nil"/>
          <w:bottom w:val="nil"/>
          <w:right w:val="nil"/>
          <w:between w:val="nil"/>
        </w:pBdr>
        <w:tabs>
          <w:tab w:val="left" w:pos="720"/>
          <w:tab w:val="left" w:pos="1440"/>
        </w:tabs>
        <w:rPr>
          <w:color w:val="000000"/>
        </w:rPr>
      </w:pPr>
      <w:r>
        <w:rPr>
          <w:color w:val="000000"/>
        </w:rPr>
        <w:t>TABLE 11.17-VIII REDUCED NUMBER OF WATER QUALITY PARAMETER DIST</w:t>
      </w:r>
      <w:r w:rsidRPr="0063011D">
        <w:t xml:space="preserve">RIBUTION SYSTEM </w:t>
      </w:r>
      <w:r>
        <w:rPr>
          <w:color w:val="000000"/>
        </w:rPr>
        <w:t>SAMPLE SITES</w:t>
      </w:r>
    </w:p>
    <w:p w14:paraId="40EC6C3C" w14:textId="77777777" w:rsidR="00DA2979" w:rsidRDefault="00DA2979">
      <w:pPr>
        <w:spacing w:before="0"/>
      </w:pPr>
    </w:p>
    <w:tbl>
      <w:tblPr>
        <w:tblStyle w:val="aa"/>
        <w:tblW w:w="8370" w:type="dxa"/>
        <w:tblInd w:w="89" w:type="dxa"/>
        <w:tblLayout w:type="fixed"/>
        <w:tblLook w:val="0020" w:firstRow="1" w:lastRow="0" w:firstColumn="0" w:lastColumn="0" w:noHBand="0" w:noVBand="0"/>
        <w:tblCaption w:val="TABLE 11.17-VIII REDUCED NUMBER OF WATER QUALITY PARAMETER DISTRIBUTION SYSTEM SAMPLE SITES"/>
        <w:tblDescription w:val="THIS TABLE LISTS THE REDUCED NUMBER OF WATER QUALITY PARAMETER DISTRIBUTION SYSTEM SAMPLE SITES BY POPULATION SIZE."/>
      </w:tblPr>
      <w:tblGrid>
        <w:gridCol w:w="3150"/>
        <w:gridCol w:w="5220"/>
      </w:tblGrid>
      <w:tr w:rsidR="00DA2979" w14:paraId="4C58DCC5" w14:textId="77777777" w:rsidTr="00DA6BEB">
        <w:trPr>
          <w:trHeight w:val="278"/>
          <w:tblHeader/>
        </w:trPr>
        <w:tc>
          <w:tcPr>
            <w:tcW w:w="3150" w:type="dxa"/>
            <w:tcBorders>
              <w:top w:val="single" w:sz="12" w:space="0" w:color="000000"/>
              <w:left w:val="single" w:sz="12" w:space="0" w:color="000000"/>
              <w:bottom w:val="single" w:sz="12" w:space="0" w:color="000000"/>
              <w:right w:val="single" w:sz="12" w:space="0" w:color="000000"/>
            </w:tcBorders>
            <w:vAlign w:val="center"/>
          </w:tcPr>
          <w:p w14:paraId="490122C5" w14:textId="77777777" w:rsidR="00DA2979" w:rsidRDefault="00C77BB5">
            <w:pPr>
              <w:spacing w:before="0"/>
            </w:pPr>
            <w:r>
              <w:rPr>
                <w:u w:val="single"/>
              </w:rPr>
              <w:t>Population supplied</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4B9FCBC3" w14:textId="77777777" w:rsidR="00DA2979" w:rsidRDefault="00C77BB5">
            <w:pPr>
              <w:spacing w:before="0"/>
            </w:pPr>
            <w:r>
              <w:rPr>
                <w:u w:val="single"/>
              </w:rPr>
              <w:t>Reduced number of sites for water quality parameters</w:t>
            </w:r>
          </w:p>
        </w:tc>
      </w:tr>
      <w:tr w:rsidR="00DA2979" w14:paraId="1A41A203" w14:textId="77777777" w:rsidTr="00DA6BEB">
        <w:tc>
          <w:tcPr>
            <w:tcW w:w="3150" w:type="dxa"/>
            <w:tcBorders>
              <w:top w:val="single" w:sz="12" w:space="0" w:color="000000"/>
              <w:left w:val="single" w:sz="12" w:space="0" w:color="000000"/>
              <w:bottom w:val="single" w:sz="12" w:space="0" w:color="000000"/>
              <w:right w:val="single" w:sz="12" w:space="0" w:color="000000"/>
            </w:tcBorders>
            <w:vAlign w:val="center"/>
          </w:tcPr>
          <w:p w14:paraId="081A3EBF" w14:textId="77777777" w:rsidR="00DA2979" w:rsidRDefault="00C77BB5">
            <w:pPr>
              <w:spacing w:before="0"/>
            </w:pPr>
            <w:r>
              <w:t>Greater than (&gt;) 100,000</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71E5DC4E" w14:textId="77777777" w:rsidR="00DA2979" w:rsidRDefault="00C77BB5">
            <w:pPr>
              <w:spacing w:before="0"/>
            </w:pPr>
            <w:r>
              <w:t>10</w:t>
            </w:r>
          </w:p>
        </w:tc>
      </w:tr>
      <w:tr w:rsidR="00DA2979" w14:paraId="0A41F91A" w14:textId="77777777" w:rsidTr="00DA6BEB">
        <w:tc>
          <w:tcPr>
            <w:tcW w:w="3150" w:type="dxa"/>
            <w:tcBorders>
              <w:top w:val="single" w:sz="12" w:space="0" w:color="000000"/>
              <w:left w:val="single" w:sz="12" w:space="0" w:color="000000"/>
              <w:bottom w:val="single" w:sz="12" w:space="0" w:color="000000"/>
              <w:right w:val="single" w:sz="12" w:space="0" w:color="000000"/>
            </w:tcBorders>
            <w:vAlign w:val="center"/>
          </w:tcPr>
          <w:p w14:paraId="62F1025D" w14:textId="77777777" w:rsidR="00DA2979" w:rsidRDefault="00C77BB5">
            <w:pPr>
              <w:spacing w:before="0"/>
            </w:pPr>
            <w:r>
              <w:t>10,001 to 100,000</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52F4893E" w14:textId="77777777" w:rsidR="00DA2979" w:rsidRDefault="00C77BB5">
            <w:pPr>
              <w:spacing w:before="0"/>
            </w:pPr>
            <w:r>
              <w:t>7</w:t>
            </w:r>
          </w:p>
        </w:tc>
      </w:tr>
      <w:tr w:rsidR="00DA2979" w14:paraId="70083CFF" w14:textId="77777777" w:rsidTr="00DA6BEB">
        <w:tc>
          <w:tcPr>
            <w:tcW w:w="3150" w:type="dxa"/>
            <w:tcBorders>
              <w:top w:val="single" w:sz="12" w:space="0" w:color="000000"/>
              <w:left w:val="single" w:sz="12" w:space="0" w:color="000000"/>
              <w:bottom w:val="single" w:sz="12" w:space="0" w:color="000000"/>
              <w:right w:val="single" w:sz="12" w:space="0" w:color="000000"/>
            </w:tcBorders>
            <w:vAlign w:val="center"/>
          </w:tcPr>
          <w:p w14:paraId="1FFE0B4D" w14:textId="77777777" w:rsidR="00DA2979" w:rsidRDefault="00C77BB5">
            <w:pPr>
              <w:spacing w:before="0"/>
            </w:pPr>
            <w:r>
              <w:t>3,301 to 10,000</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70044CEE" w14:textId="77777777" w:rsidR="00DA2979" w:rsidRDefault="00C77BB5">
            <w:pPr>
              <w:spacing w:before="0"/>
            </w:pPr>
            <w:r>
              <w:t>3</w:t>
            </w:r>
          </w:p>
        </w:tc>
      </w:tr>
      <w:tr w:rsidR="00DA2979" w14:paraId="66C4B66A" w14:textId="77777777" w:rsidTr="00DA6BEB">
        <w:tc>
          <w:tcPr>
            <w:tcW w:w="3150" w:type="dxa"/>
            <w:tcBorders>
              <w:top w:val="single" w:sz="12" w:space="0" w:color="000000"/>
              <w:left w:val="single" w:sz="12" w:space="0" w:color="000000"/>
              <w:bottom w:val="single" w:sz="12" w:space="0" w:color="000000"/>
              <w:right w:val="single" w:sz="12" w:space="0" w:color="000000"/>
            </w:tcBorders>
            <w:vAlign w:val="center"/>
          </w:tcPr>
          <w:p w14:paraId="0718EA44" w14:textId="77777777" w:rsidR="00DA2979" w:rsidRDefault="00C77BB5">
            <w:pPr>
              <w:spacing w:before="0"/>
            </w:pPr>
            <w:r>
              <w:lastRenderedPageBreak/>
              <w:t>501 to 3,300</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61DFEE45" w14:textId="77777777" w:rsidR="00DA2979" w:rsidRDefault="00C77BB5">
            <w:pPr>
              <w:spacing w:before="0"/>
            </w:pPr>
            <w:r>
              <w:t>2</w:t>
            </w:r>
          </w:p>
        </w:tc>
      </w:tr>
      <w:tr w:rsidR="00DA2979" w14:paraId="1656981B" w14:textId="77777777" w:rsidTr="00DA6BEB">
        <w:tc>
          <w:tcPr>
            <w:tcW w:w="3150" w:type="dxa"/>
            <w:tcBorders>
              <w:top w:val="single" w:sz="12" w:space="0" w:color="000000"/>
              <w:left w:val="single" w:sz="12" w:space="0" w:color="000000"/>
              <w:bottom w:val="single" w:sz="12" w:space="0" w:color="000000"/>
              <w:right w:val="single" w:sz="12" w:space="0" w:color="000000"/>
            </w:tcBorders>
            <w:vAlign w:val="center"/>
          </w:tcPr>
          <w:p w14:paraId="2396E92F" w14:textId="77777777" w:rsidR="00DA2979" w:rsidRDefault="00C77BB5">
            <w:pPr>
              <w:spacing w:before="0"/>
            </w:pPr>
            <w:r>
              <w:t>101 to 500</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6F7C8065" w14:textId="77777777" w:rsidR="00DA2979" w:rsidRDefault="00C77BB5">
            <w:pPr>
              <w:spacing w:before="0"/>
            </w:pPr>
            <w:r>
              <w:t>1</w:t>
            </w:r>
          </w:p>
        </w:tc>
      </w:tr>
      <w:tr w:rsidR="00DA2979" w14:paraId="07399EC5" w14:textId="77777777" w:rsidTr="00DA6BEB">
        <w:tc>
          <w:tcPr>
            <w:tcW w:w="3150" w:type="dxa"/>
            <w:tcBorders>
              <w:top w:val="single" w:sz="12" w:space="0" w:color="000000"/>
              <w:left w:val="single" w:sz="12" w:space="0" w:color="000000"/>
              <w:bottom w:val="single" w:sz="12" w:space="0" w:color="000000"/>
              <w:right w:val="single" w:sz="12" w:space="0" w:color="000000"/>
            </w:tcBorders>
            <w:vAlign w:val="center"/>
          </w:tcPr>
          <w:p w14:paraId="13160F90" w14:textId="77777777" w:rsidR="00DA2979" w:rsidRDefault="00C77BB5">
            <w:pPr>
              <w:spacing w:before="0"/>
            </w:pPr>
            <w:r>
              <w:rPr>
                <w:rFonts w:ascii="Arial Unicode MS" w:eastAsia="Arial Unicode MS" w:hAnsi="Arial Unicode MS" w:cs="Arial Unicode MS"/>
              </w:rPr>
              <w:t>Less than or equal to (≤) 100</w:t>
            </w:r>
          </w:p>
        </w:tc>
        <w:tc>
          <w:tcPr>
            <w:tcW w:w="5220" w:type="dxa"/>
            <w:tcBorders>
              <w:top w:val="single" w:sz="12" w:space="0" w:color="000000"/>
              <w:left w:val="single" w:sz="12" w:space="0" w:color="000000"/>
              <w:bottom w:val="single" w:sz="12" w:space="0" w:color="000000"/>
              <w:right w:val="single" w:sz="12" w:space="0" w:color="000000"/>
            </w:tcBorders>
            <w:vAlign w:val="center"/>
          </w:tcPr>
          <w:p w14:paraId="505FD34A" w14:textId="77777777" w:rsidR="00DA2979" w:rsidRDefault="00C77BB5">
            <w:pPr>
              <w:spacing w:before="0"/>
            </w:pPr>
            <w:r>
              <w:t>1</w:t>
            </w:r>
          </w:p>
        </w:tc>
      </w:tr>
    </w:tbl>
    <w:p w14:paraId="488C99B9" w14:textId="0E718724"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For </w:t>
      </w:r>
      <w:r w:rsidRPr="0063011D">
        <w:t>any water system</w:t>
      </w:r>
      <w:r>
        <w:rPr>
          <w:color w:val="000000"/>
        </w:rPr>
        <w:t xml:space="preserve"> for which the Department has required routine water quality parameter monitoring as specified in 11.17(5)(</w:t>
      </w:r>
      <w:r w:rsidRPr="0063011D">
        <w:t>f</w:t>
      </w:r>
      <w:r>
        <w:rPr>
          <w:color w:val="000000"/>
        </w:rPr>
        <w:t xml:space="preserve">) or (g), the supplier may be eligible for reduced </w:t>
      </w:r>
      <w:r w:rsidRPr="0063011D">
        <w:t xml:space="preserve">distribution system </w:t>
      </w:r>
      <w:r>
        <w:rPr>
          <w:color w:val="000000"/>
        </w:rPr>
        <w:t>monitoring frequency.</w:t>
      </w:r>
    </w:p>
    <w:p w14:paraId="54F223D9"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may, at the reduced number of sites specified in Table 11.17-VIII, collect two samples for each applicable water quality parameter annually if, during three consecutive years of monitoring, all of the following criteria are met:</w:t>
      </w:r>
    </w:p>
    <w:p w14:paraId="4D13B06B" w14:textId="50FFC564" w:rsidR="00DA2979" w:rsidRDefault="00C77BB5" w:rsidP="0004460F">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90th percentile does not exceed the lead or copper action level.</w:t>
      </w:r>
    </w:p>
    <w:p w14:paraId="0763D87C" w14:textId="09D98A34"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supplier maintains the Department-specified values for water quality parameters reflecting optimal corrosion control treatment.</w:t>
      </w:r>
    </w:p>
    <w:p w14:paraId="1C74B7D5" w14:textId="799797AC"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The supplier must begin annual monitoring in the calendar year immediately following the end of the monito</w:t>
      </w:r>
      <w:r w:rsidRPr="0063011D">
        <w:t>ring period in which</w:t>
      </w:r>
      <w:r>
        <w:rPr>
          <w:color w:val="000000"/>
        </w:rPr>
        <w:t xml:space="preserve"> the third consecutive year of six-month monitoring occurs.</w:t>
      </w:r>
    </w:p>
    <w:p w14:paraId="44BD355A"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supplier may, at the reduced number of sites specified in Table 11.17-VIII, collect two samples for each applicable water quality parameter annually if, during two consecutive monitoring periods, all of the following criteria are met:</w:t>
      </w:r>
    </w:p>
    <w:p w14:paraId="29B4A8C5" w14:textId="47A296D2"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90th</w:t>
      </w:r>
      <w:r>
        <w:rPr>
          <w:rFonts w:ascii="Arial Unicode MS" w:eastAsia="Arial Unicode MS" w:hAnsi="Arial Unicode MS" w:cs="Arial Unicode MS"/>
          <w:color w:val="000000"/>
        </w:rPr>
        <w:t xml:space="preserve"> percentile lead level is less than or equal to (≤) 0.005 mg/L.</w:t>
      </w:r>
    </w:p>
    <w:p w14:paraId="12BB56B3" w14:textId="4380E183"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90th</w:t>
      </w:r>
      <w:r>
        <w:rPr>
          <w:rFonts w:ascii="Arial Unicode MS" w:eastAsia="Arial Unicode MS" w:hAnsi="Arial Unicode MS" w:cs="Arial Unicode MS"/>
          <w:color w:val="000000"/>
        </w:rPr>
        <w:t xml:space="preserve"> percentile copper level is less than or equal to (≤) 0.65 mg/L.</w:t>
      </w:r>
    </w:p>
    <w:p w14:paraId="37F9CF4B" w14:textId="425835A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The supplier maintains the Department-specified values for water quality parameters reflecting optimal corrosion control treatment.</w:t>
      </w:r>
    </w:p>
    <w:p w14:paraId="059247EB" w14:textId="5EA6C349" w:rsidR="00DA2979" w:rsidRDefault="00C77BB5">
      <w:pPr>
        <w:pBdr>
          <w:top w:val="nil"/>
          <w:left w:val="nil"/>
          <w:bottom w:val="nil"/>
          <w:right w:val="nil"/>
          <w:between w:val="nil"/>
        </w:pBdr>
        <w:tabs>
          <w:tab w:val="left" w:pos="720"/>
          <w:tab w:val="left" w:pos="1440"/>
          <w:tab w:val="left" w:pos="2160"/>
        </w:tabs>
        <w:ind w:left="1440" w:hanging="720"/>
      </w:pPr>
      <w:r>
        <w:rPr>
          <w:color w:val="000000"/>
        </w:rPr>
        <w:t>(iii)</w:t>
      </w:r>
      <w:r>
        <w:rPr>
          <w:color w:val="000000"/>
        </w:rPr>
        <w:tab/>
        <w:t xml:space="preserve">The supplier must collect </w:t>
      </w:r>
      <w:r w:rsidRPr="0063011D">
        <w:t xml:space="preserve">distribution system </w:t>
      </w:r>
      <w:r>
        <w:rPr>
          <w:color w:val="000000"/>
        </w:rPr>
        <w:t xml:space="preserve">samples evenly throughout the </w:t>
      </w:r>
      <w:r w:rsidRPr="0063011D">
        <w:t xml:space="preserve">monitoring </w:t>
      </w:r>
      <w:r>
        <w:rPr>
          <w:color w:val="000000"/>
        </w:rPr>
        <w:t>period to reflect seasonal variability.</w:t>
      </w:r>
    </w:p>
    <w:p w14:paraId="57DDA36A" w14:textId="3E9EAE3F"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i</w:t>
      </w:r>
      <w:r>
        <w:rPr>
          <w:color w:val="000000"/>
        </w:rPr>
        <w:t>)</w:t>
      </w:r>
      <w:r>
        <w:rPr>
          <w:color w:val="000000"/>
        </w:rPr>
        <w:tab/>
      </w:r>
      <w:r>
        <w:rPr>
          <w:color w:val="000000"/>
          <w:u w:val="single"/>
        </w:rPr>
        <w:t>Increased Monitoring Requirements for Water Quality Parameters</w:t>
      </w:r>
    </w:p>
    <w:p w14:paraId="6CD2F751" w14:textId="0370254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the supplier is monitoring water quality parameters at a reduced frequency, the supplier must increase the water quality parameter distribution system tap monitoring frequency and the number of sites as specified in 11.17(5)(</w:t>
      </w:r>
      <w:r w:rsidRPr="0063011D">
        <w:t>f</w:t>
      </w:r>
      <w:r>
        <w:rPr>
          <w:color w:val="000000"/>
        </w:rPr>
        <w:t>) or(</w:t>
      </w:r>
      <w:r w:rsidRPr="0063011D">
        <w:t>g</w:t>
      </w:r>
      <w:r>
        <w:rPr>
          <w:color w:val="000000"/>
        </w:rPr>
        <w:t>) if one or more of the following occur:</w:t>
      </w:r>
    </w:p>
    <w:p w14:paraId="26193F09" w14:textId="1C97A1D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supplier exceeds the lead and/or copper </w:t>
      </w:r>
      <w:r w:rsidRPr="0063011D">
        <w:t>action</w:t>
      </w:r>
      <w:r>
        <w:rPr>
          <w:color w:val="000000"/>
        </w:rPr>
        <w:t xml:space="preserve"> level.</w:t>
      </w:r>
    </w:p>
    <w:p w14:paraId="3193FF08" w14:textId="51F7D8D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B</w:t>
      </w:r>
      <w:r>
        <w:rPr>
          <w:color w:val="000000"/>
        </w:rPr>
        <w:t>)</w:t>
      </w:r>
      <w:r>
        <w:rPr>
          <w:color w:val="000000"/>
        </w:rPr>
        <w:tab/>
        <w:t>An excursion occurs as specified in 11.17(5)(</w:t>
      </w:r>
      <w:r w:rsidRPr="0063011D">
        <w:t>k</w:t>
      </w:r>
      <w:r>
        <w:rPr>
          <w:color w:val="000000"/>
        </w:rPr>
        <w:t>).</w:t>
      </w:r>
    </w:p>
    <w:p w14:paraId="15ABA9AE" w14:textId="3CD80A7E"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The supplier may return to a reduced distribution system water quality parameter monitoring frequency and reduced number of sites if the conditions specified in 11.17(5)(</w:t>
      </w:r>
      <w:r w:rsidRPr="0063011D">
        <w:t>h</w:t>
      </w:r>
      <w:r>
        <w:rPr>
          <w:color w:val="000000"/>
        </w:rPr>
        <w:t xml:space="preserve">) are </w:t>
      </w:r>
      <w:r w:rsidRPr="0063011D">
        <w:t>met</w:t>
      </w:r>
      <w:r>
        <w:rPr>
          <w:color w:val="000000"/>
        </w:rPr>
        <w:t>.</w:t>
      </w:r>
    </w:p>
    <w:p w14:paraId="75992E88" w14:textId="471748B5"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j</w:t>
      </w:r>
      <w:r>
        <w:rPr>
          <w:color w:val="000000"/>
        </w:rPr>
        <w:t>)</w:t>
      </w:r>
      <w:r>
        <w:rPr>
          <w:color w:val="000000"/>
        </w:rPr>
        <w:tab/>
      </w:r>
      <w:r>
        <w:rPr>
          <w:color w:val="000000"/>
          <w:u w:val="single"/>
        </w:rPr>
        <w:t>Treatment Technique Compliance Determination for Optimal Corrosion Control Treatment</w:t>
      </w:r>
    </w:p>
    <w:p w14:paraId="109B0BB3"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w:t>
      </w:r>
      <w:r>
        <w:rPr>
          <w:color w:val="000000"/>
        </w:rPr>
        <w:tab/>
        <w:t>The supplier must maintain the Department-specified values for water quality parameters to demonstrate the continued operation and maintenance of optimal corrosion control treatment.</w:t>
      </w:r>
    </w:p>
    <w:p w14:paraId="271C81E9" w14:textId="21AF8EA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Compliance with monitoring requirements and Department-specified values for water quality parameters is determined for each six-month </w:t>
      </w:r>
      <w:r w:rsidRPr="0063011D">
        <w:t>monitoring period</w:t>
      </w:r>
      <w:r>
        <w:rPr>
          <w:color w:val="000000"/>
        </w:rPr>
        <w:t>.</w:t>
      </w:r>
    </w:p>
    <w:p w14:paraId="0BB07DBF" w14:textId="6D000074" w:rsidR="00DA2979" w:rsidRDefault="00C77BB5">
      <w:pPr>
        <w:pBdr>
          <w:top w:val="nil"/>
          <w:left w:val="nil"/>
          <w:bottom w:val="nil"/>
          <w:right w:val="nil"/>
          <w:between w:val="nil"/>
        </w:pBdr>
        <w:tabs>
          <w:tab w:val="left" w:pos="720"/>
          <w:tab w:val="left" w:pos="1440"/>
          <w:tab w:val="left" w:pos="2160"/>
        </w:tabs>
        <w:ind w:left="1440" w:hanging="720"/>
        <w:rPr>
          <w:color w:val="000000"/>
          <w:shd w:val="clear" w:color="auto" w:fill="F9CB9C"/>
        </w:rPr>
      </w:pPr>
      <w:r>
        <w:rPr>
          <w:color w:val="000000"/>
        </w:rPr>
        <w:t>(iii)</w:t>
      </w:r>
      <w:r>
        <w:rPr>
          <w:color w:val="000000"/>
        </w:rPr>
        <w:tab/>
        <w:t xml:space="preserve">The results of </w:t>
      </w:r>
      <w:r w:rsidRPr="0063011D">
        <w:t xml:space="preserve">any </w:t>
      </w:r>
      <w:r>
        <w:rPr>
          <w:color w:val="000000"/>
        </w:rPr>
        <w:t>water quality parameter monitoring collected in addition to the minimum requirements of this section, 11.17(5), must be considered by the supplier and the Department in d</w:t>
      </w:r>
      <w:r w:rsidRPr="0063011D">
        <w:t>etermining concentrations of water quality parameters</w:t>
      </w:r>
      <w:r>
        <w:rPr>
          <w:color w:val="000000"/>
        </w:rPr>
        <w:t xml:space="preserve"> under 11.17(4) and 11.17(5).</w:t>
      </w:r>
    </w:p>
    <w:p w14:paraId="0CD4C16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The supplier must calculate the daily value for each water quality parameter at each sampling location as follows:</w:t>
      </w:r>
    </w:p>
    <w:p w14:paraId="590C9563"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On days when more than one sample for a water quality parameter is collected at a sampling location, the daily value is the average of all results collected</w:t>
      </w:r>
      <w:r w:rsidRPr="0063011D">
        <w:t xml:space="preserve"> at that sampling location</w:t>
      </w:r>
      <w:r>
        <w:rPr>
          <w:color w:val="000000"/>
        </w:rPr>
        <w:t xml:space="preserve"> on that day through continuous monitoring and/or grab sampling.</w:t>
      </w:r>
    </w:p>
    <w:p w14:paraId="52CBD24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On days when only one sample for a water quality parameter is collected at a sampling location, the daily value is that sample result.</w:t>
      </w:r>
    </w:p>
    <w:p w14:paraId="704FBDEB" w14:textId="341E517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On days when no sample is collected for a water quality parameter at a sampling location, the daily value is the daily value calculated on the most recent day on which the water quality parameter was sampled at th</w:t>
      </w:r>
      <w:r w:rsidRPr="0063011D">
        <w:t>at</w:t>
      </w:r>
      <w:r>
        <w:rPr>
          <w:color w:val="000000"/>
        </w:rPr>
        <w:t xml:space="preserve"> sampling location.</w:t>
      </w:r>
    </w:p>
    <w:p w14:paraId="3E35DA6E"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The Department may exclude sample results from this calculation due to obvious sampling errors when appropriate.</w:t>
      </w:r>
    </w:p>
    <w:p w14:paraId="330983C1" w14:textId="77777777" w:rsidR="00DA2979" w:rsidRPr="0063011D" w:rsidRDefault="00C77BB5" w:rsidP="0063011D">
      <w:pPr>
        <w:pBdr>
          <w:top w:val="nil"/>
          <w:left w:val="nil"/>
          <w:bottom w:val="nil"/>
          <w:right w:val="nil"/>
          <w:between w:val="nil"/>
        </w:pBdr>
        <w:tabs>
          <w:tab w:val="left" w:pos="720"/>
          <w:tab w:val="left" w:pos="1440"/>
          <w:tab w:val="left" w:pos="2160"/>
        </w:tabs>
        <w:ind w:left="2880" w:hanging="720"/>
      </w:pPr>
      <w:r w:rsidRPr="0063011D">
        <w:t>(I)</w:t>
      </w:r>
      <w:r w:rsidRPr="0063011D">
        <w:tab/>
        <w:t>Sampling errors must still be recorded even when not included in calculations.</w:t>
      </w:r>
    </w:p>
    <w:p w14:paraId="0F105C22" w14:textId="0A28D8E4"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k</w:t>
      </w:r>
      <w:r>
        <w:rPr>
          <w:color w:val="000000"/>
        </w:rPr>
        <w:t>)</w:t>
      </w:r>
      <w:r>
        <w:rPr>
          <w:color w:val="000000"/>
        </w:rPr>
        <w:tab/>
      </w:r>
      <w:r>
        <w:rPr>
          <w:color w:val="000000"/>
          <w:u w:val="single"/>
        </w:rPr>
        <w:t>Treatment Technique Violations for Water Quality Parameters</w:t>
      </w:r>
    </w:p>
    <w:p w14:paraId="01AB2FBD" w14:textId="5C156A4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an excursion occurs for any Department-specified water quality parameter, or combination of water quality parameters, at any sampling location, or combination of sampling locations, on more than nine days, cumulatively</w:t>
      </w:r>
      <w:r w:rsidRPr="0063011D">
        <w:t>,</w:t>
      </w:r>
      <w:r>
        <w:rPr>
          <w:color w:val="000000"/>
        </w:rPr>
        <w:t xml:space="preserve"> during any six-month compliance period, a treatment technique violation occurs.</w:t>
      </w:r>
    </w:p>
    <w:p w14:paraId="1F531FA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“EXCURSION” means the daily value for one or more water quality parameters at a sampling location is less than (&lt;) the minimum value or outside the Department-specified range of values.</w:t>
      </w:r>
    </w:p>
    <w:p w14:paraId="52F23A23" w14:textId="3C9C3D7A"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l</w:t>
      </w:r>
      <w:r>
        <w:rPr>
          <w:color w:val="000000"/>
        </w:rPr>
        <w:t>)</w:t>
      </w:r>
      <w:r>
        <w:rPr>
          <w:color w:val="000000"/>
        </w:rPr>
        <w:tab/>
      </w:r>
      <w:r>
        <w:rPr>
          <w:color w:val="000000"/>
          <w:u w:val="single"/>
        </w:rPr>
        <w:t>Response to a Treatment Technique Violation for Water Quality Parameters</w:t>
      </w:r>
    </w:p>
    <w:p w14:paraId="31AD33D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In the event of a water quality parameters treatment technique violation, the supplier must:</w:t>
      </w:r>
    </w:p>
    <w:p w14:paraId="5CAACB3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no later than 48 hours after the violation occurs.</w:t>
      </w:r>
    </w:p>
    <w:p w14:paraId="1F4316D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Tier 2 public notice as specified in 11.33.</w:t>
      </w:r>
    </w:p>
    <w:p w14:paraId="6BCED984" w14:textId="0DF9C5E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(C)</w:t>
      </w:r>
      <w:r>
        <w:rPr>
          <w:color w:val="000000"/>
        </w:rPr>
        <w:tab/>
        <w:t xml:space="preserve">Begin lead and copper tap sampling every six months at the number of sites specified in Table 11.17-V </w:t>
      </w:r>
      <w:r w:rsidRPr="0063011D">
        <w:t>beginning January 1 or July 1, whichever is sooner, following the sampling period in which the violation occurs.</w:t>
      </w:r>
    </w:p>
    <w:p w14:paraId="797B8061" w14:textId="6BABAE4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Monitor water quality parameters as specified in 11.17(5)(</w:t>
      </w:r>
      <w:r w:rsidRPr="0063011D">
        <w:t>f</w:t>
      </w:r>
      <w:r>
        <w:rPr>
          <w:color w:val="000000"/>
        </w:rPr>
        <w:t>) or (</w:t>
      </w:r>
      <w:r w:rsidRPr="0063011D">
        <w:t>g</w:t>
      </w:r>
      <w:r>
        <w:rPr>
          <w:color w:val="000000"/>
        </w:rPr>
        <w:t>).</w:t>
      </w:r>
    </w:p>
    <w:p w14:paraId="11F90AF1" w14:textId="77777777" w:rsidR="00DA2979" w:rsidRDefault="00C77BB5" w:rsidP="00662EDA">
      <w:pPr>
        <w:pStyle w:val="Heading3"/>
      </w:pPr>
      <w:r>
        <w:t>11.17(6)</w:t>
      </w:r>
      <w:r>
        <w:tab/>
        <w:t>Sampling and Treatment Requirements for Lead and Copper in Source Water</w:t>
      </w:r>
    </w:p>
    <w:p w14:paraId="1A258337"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Applicability</w:t>
      </w:r>
    </w:p>
    <w:p w14:paraId="2C278948" w14:textId="77777777" w:rsidR="00DA2979" w:rsidRDefault="00C77BB5">
      <w:pPr>
        <w:pBdr>
          <w:top w:val="nil"/>
          <w:left w:val="nil"/>
          <w:bottom w:val="nil"/>
          <w:right w:val="nil"/>
          <w:between w:val="nil"/>
        </w:pBdr>
        <w:tabs>
          <w:tab w:val="left" w:pos="720"/>
          <w:tab w:val="left" w:pos="1440"/>
        </w:tabs>
        <w:rPr>
          <w:color w:val="000000"/>
        </w:rPr>
      </w:pPr>
      <w:r>
        <w:rPr>
          <w:color w:val="000000"/>
        </w:rPr>
        <w:t>If the lead or copper action level is exceeded, the supplier must comply with the requirements for lead and copper entry point sampling and if necessary, the installation of additional treatment as specified in this section, 11.17(6).</w:t>
      </w:r>
    </w:p>
    <w:p w14:paraId="03CA60C2"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Sampling and Treatment Requirements After Exceeding the Lead or Copper Action Level</w:t>
      </w:r>
    </w:p>
    <w:p w14:paraId="05EE9E8A" w14:textId="3449878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No later than six months after the end of the tap sampling period during which the lead or copper action level was exceeded either for the first time or for the first time after the addition of a new source or installation of source water treatment required under 11.17(6)(b)(i</w:t>
      </w:r>
      <w:r w:rsidRPr="0063011D">
        <w:t>v</w:t>
      </w:r>
      <w:r>
        <w:rPr>
          <w:color w:val="000000"/>
        </w:rPr>
        <w:t>), the supplier must:</w:t>
      </w:r>
    </w:p>
    <w:p w14:paraId="2E44C01E"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Collect one lead and copper sample from each entry point.</w:t>
      </w:r>
    </w:p>
    <w:p w14:paraId="1E8B0A47" w14:textId="45334F3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Submit a written recommendation for the installation and operation of one of the source water treatments specified in 11.17(6)(b)(i</w:t>
      </w:r>
      <w:r w:rsidRPr="0063011D">
        <w:t>v</w:t>
      </w:r>
      <w:r>
        <w:rPr>
          <w:color w:val="000000"/>
        </w:rPr>
        <w:t>)(B)(II).</w:t>
      </w:r>
    </w:p>
    <w:p w14:paraId="5716154A"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may recommend that treatment is not necessary based on the demonstration that source water treatment will not minimize lead and copper levels at the taps.</w:t>
      </w:r>
    </w:p>
    <w:p w14:paraId="053BAD60" w14:textId="5C729A1D" w:rsidR="00DA2979" w:rsidRDefault="00C77BB5" w:rsidP="0063011D">
      <w:pPr>
        <w:pBdr>
          <w:top w:val="nil"/>
          <w:left w:val="nil"/>
          <w:bottom w:val="nil"/>
          <w:right w:val="nil"/>
          <w:between w:val="nil"/>
        </w:pBdr>
        <w:tabs>
          <w:tab w:val="left" w:pos="720"/>
          <w:tab w:val="left" w:pos="1440"/>
          <w:tab w:val="left" w:pos="2160"/>
        </w:tabs>
        <w:ind w:left="1440" w:hanging="720"/>
        <w:rPr>
          <w:color w:val="000000"/>
        </w:rPr>
      </w:pPr>
      <w:r>
        <w:rPr>
          <w:color w:val="000000"/>
        </w:rPr>
        <w:t>(</w:t>
      </w:r>
      <w:r w:rsidRPr="0063011D">
        <w:t>ii</w:t>
      </w:r>
      <w:r>
        <w:rPr>
          <w:color w:val="000000"/>
        </w:rPr>
        <w:t>)</w:t>
      </w:r>
      <w:r>
        <w:rPr>
          <w:color w:val="000000"/>
        </w:rPr>
        <w:tab/>
        <w:t>The Department may waive the lead and copper source water monitoring requirement if all of the following criteria are met:</w:t>
      </w:r>
    </w:p>
    <w:p w14:paraId="5D76E828" w14:textId="338F4006" w:rsidR="00DA2979" w:rsidRDefault="00C77BB5" w:rsidP="0063011D">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A</w:t>
      </w:r>
      <w:r>
        <w:rPr>
          <w:color w:val="000000"/>
        </w:rPr>
        <w:t>)</w:t>
      </w:r>
      <w:r>
        <w:rPr>
          <w:color w:val="000000"/>
        </w:rPr>
        <w:tab/>
        <w:t>The supplier has already conducted source water monitoring following a previous action level exceedance.</w:t>
      </w:r>
    </w:p>
    <w:p w14:paraId="35B52DC9" w14:textId="1997F8D4" w:rsidR="00DA2979" w:rsidRDefault="00C77BB5" w:rsidP="0063011D">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B</w:t>
      </w:r>
      <w:r>
        <w:rPr>
          <w:color w:val="000000"/>
        </w:rPr>
        <w:t>)</w:t>
      </w:r>
      <w:r>
        <w:rPr>
          <w:color w:val="000000"/>
        </w:rPr>
        <w:tab/>
        <w:t>The Department has determined that source water treatment is not required.</w:t>
      </w:r>
    </w:p>
    <w:p w14:paraId="02AA370A" w14:textId="76319DE7" w:rsidR="00DA2979" w:rsidRDefault="00C77BB5" w:rsidP="0063011D">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C</w:t>
      </w:r>
      <w:r>
        <w:rPr>
          <w:color w:val="000000"/>
        </w:rPr>
        <w:t>)</w:t>
      </w:r>
      <w:r>
        <w:rPr>
          <w:color w:val="000000"/>
        </w:rPr>
        <w:tab/>
        <w:t>The supplier has not added any new water sources.</w:t>
      </w:r>
    </w:p>
    <w:p w14:paraId="570E24E4"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For the purposes of this section, if the supplier is required to conduct lead and copper tap monitoring annually or less frequently, the end of the tap sampling period is September 30 of the calendar year in which the sampling occurs, or, if the Department has established an alternate tap sampling period, the last day of that period.</w:t>
      </w:r>
    </w:p>
    <w:p w14:paraId="54AA29C1" w14:textId="68838C4B"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sidRPr="0063011D">
        <w:t>v</w:t>
      </w:r>
      <w:r>
        <w:rPr>
          <w:color w:val="000000"/>
        </w:rPr>
        <w:t>)</w:t>
      </w:r>
      <w:r>
        <w:rPr>
          <w:color w:val="000000"/>
        </w:rPr>
        <w:tab/>
        <w:t>No later than six months after the supplier submits the lead and copper entry point sample results, the Department shall evaluate the results to determine whether source water treatment is necessary to minimize lead and copper levels at the taps.</w:t>
      </w:r>
    </w:p>
    <w:p w14:paraId="1F10A35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the Department requests additional information to make the determination, the supplier must submit that information no later than the date specified in the request.</w:t>
      </w:r>
    </w:p>
    <w:p w14:paraId="5C55F18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If the Department determines that additional treatment is necessary for lead and copper in the source water, the Department shall require the supplier to either:</w:t>
      </w:r>
    </w:p>
    <w:p w14:paraId="681EB99A"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w:t>
      </w:r>
      <w:r>
        <w:rPr>
          <w:color w:val="000000"/>
        </w:rPr>
        <w:tab/>
        <w:t>Install and operate the supplier-recommended treatment; or</w:t>
      </w:r>
    </w:p>
    <w:p w14:paraId="7DC33DA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Install and operate one of the following treatments:</w:t>
      </w:r>
    </w:p>
    <w:p w14:paraId="46223C43"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Ion exchange.</w:t>
      </w:r>
    </w:p>
    <w:p w14:paraId="2A6EC084"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(b)</w:t>
      </w:r>
      <w:r>
        <w:rPr>
          <w:color w:val="000000"/>
        </w:rPr>
        <w:tab/>
        <w:t>Reverse osmosis.</w:t>
      </w:r>
    </w:p>
    <w:p w14:paraId="75DC4A30"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(c)</w:t>
      </w:r>
      <w:r>
        <w:rPr>
          <w:color w:val="000000"/>
        </w:rPr>
        <w:tab/>
        <w:t>Lime softening.</w:t>
      </w:r>
    </w:p>
    <w:p w14:paraId="1F170328"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(d)</w:t>
      </w:r>
      <w:r>
        <w:rPr>
          <w:color w:val="000000"/>
        </w:rPr>
        <w:tab/>
        <w:t>Coagulation and filtration.</w:t>
      </w:r>
    </w:p>
    <w:p w14:paraId="50E0E8C7"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Department shall notify the supplier in writing of the determination and basis for the decision.</w:t>
      </w:r>
    </w:p>
    <w:p w14:paraId="5F4EEC90" w14:textId="77777777"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(c)</w:t>
      </w:r>
      <w:r>
        <w:rPr>
          <w:color w:val="000000"/>
        </w:rPr>
        <w:tab/>
      </w:r>
      <w:r>
        <w:rPr>
          <w:color w:val="000000"/>
          <w:u w:val="single"/>
        </w:rPr>
        <w:t>Installation of Additional Treatment for Lead and Copper in the Source Water</w:t>
      </w:r>
    </w:p>
    <w:p w14:paraId="71D63B15"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No later than 24 months after the Department determines that additional treatment is necessary for lead and copper in the source water, the supplier must:</w:t>
      </w:r>
    </w:p>
    <w:p w14:paraId="42A58E9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Properly install and operate the Department-approved treatment.</w:t>
      </w:r>
    </w:p>
    <w:p w14:paraId="645CEBC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Submit certification that the Department-approved treatment was installed.</w:t>
      </w:r>
    </w:p>
    <w:p w14:paraId="5BCE5430" w14:textId="19AA104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No later than 12 months after the installation of additional treatment for lead and copper in the source water, the supplier must collect samples during two consecutive six-month </w:t>
      </w:r>
      <w:r w:rsidRPr="0063011D">
        <w:t xml:space="preserve">monitoring </w:t>
      </w:r>
      <w:r>
        <w:rPr>
          <w:color w:val="000000"/>
        </w:rPr>
        <w:t>periods as follows:</w:t>
      </w:r>
    </w:p>
    <w:p w14:paraId="15808AEF"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One lead and copper sample at each entry point.</w:t>
      </w:r>
    </w:p>
    <w:p w14:paraId="7F5EAFF6" w14:textId="3F6AF88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Lead and copper tap samples at the </w:t>
      </w:r>
      <w:r w:rsidRPr="0063011D">
        <w:t xml:space="preserve">standard </w:t>
      </w:r>
      <w:r>
        <w:rPr>
          <w:color w:val="000000"/>
        </w:rPr>
        <w:t>number of sites specified in Table 11.17-V.</w:t>
      </w:r>
    </w:p>
    <w:p w14:paraId="6E9178F5"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For the addition of a new source after installation of additional treatment for lead and copper in the source water, the supplier must collect one lead and copper sample from each entry point until the supplier demonstrates that lead and copper entry point sample results have been less than (&lt;) the maximum permissible lead and copper concentrations specified by the Department in 11.17(6)(d) or the Department determines that source water treatment is not needed.</w:t>
      </w:r>
    </w:p>
    <w:p w14:paraId="5DDA544D" w14:textId="05CC5A1D"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sidRPr="0063011D">
        <w:rPr>
          <w:u w:val="single"/>
        </w:rPr>
        <w:t>Specification of</w:t>
      </w:r>
      <w:r>
        <w:rPr>
          <w:color w:val="000000"/>
          <w:u w:val="single"/>
        </w:rPr>
        <w:t xml:space="preserve"> Maximum Permissible Levels for Lead and Copper at the Entry Point</w:t>
      </w:r>
    </w:p>
    <w:p w14:paraId="1BE0ED3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Department must review the </w:t>
      </w:r>
      <w:r w:rsidRPr="0063011D">
        <w:t>lead and copper entry point</w:t>
      </w:r>
      <w:r>
        <w:rPr>
          <w:color w:val="000000"/>
        </w:rPr>
        <w:t xml:space="preserve"> sample results that were collected before and after the installation of source water treatment and determine if the treatment was properly installed and operated.</w:t>
      </w:r>
    </w:p>
    <w:p w14:paraId="1EF8DEE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 later than six months after the supplier collects follow-up tap water samples and lead and copper entry point samples, the Department must specify maximum permissible levels that the supplier must comply with for lead and copper at each entry point that reflect the contaminant removal capability of the treatment when it is properly operated and maintained.</w:t>
      </w:r>
    </w:p>
    <w:p w14:paraId="4C8CE75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must notify the supplier, in writing, and explain the basis for the decision.</w:t>
      </w:r>
    </w:p>
    <w:p w14:paraId="5492D143"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(ii)</w:t>
      </w:r>
      <w:r>
        <w:rPr>
          <w:color w:val="000000"/>
        </w:rPr>
        <w:tab/>
        <w:t>Upon its own initiative or in response to a request, the Department may modify the source water treatment requirements or maximum permissible levels if it determines that the change is necessary to ensure that the lead and copper levels at the entry point are minimized.</w:t>
      </w:r>
    </w:p>
    <w:p w14:paraId="1F72D215"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or other interested party, may request in writing that the Department modify treatment or maximum permissible levels. The request must explain why the modification is appropriate and must include supporting documentation.</w:t>
      </w:r>
    </w:p>
    <w:p w14:paraId="12F221D5"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shall notify the supplier, in writing, of the modified treatment requirements or maximum permissible levels and include all of the following information:</w:t>
      </w:r>
    </w:p>
    <w:p w14:paraId="6E08B6AD"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basis for the decision.</w:t>
      </w:r>
    </w:p>
    <w:p w14:paraId="5F5503E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An implementation schedule for the supplier to complete the modifications.</w:t>
      </w:r>
    </w:p>
    <w:p w14:paraId="5B84AFAE"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Treatment Decisions by EPA in Lieu of the Department on Source Water Treatment</w:t>
      </w:r>
    </w:p>
    <w:p w14:paraId="0C548779" w14:textId="08F415E3"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Pursuant to the procedures in 40 CFR 142.19, the EPA Regional Administrator may review treatment determinations made by the Department under 11.17(6)(b) and (d) or under 40 CFR 141.83(b)(2), (4), or (6) and issue Federal treatment determinations consistent with the requirements of 11.17(6)(b) and (d) or 40 CFR 141.83(b)(2), (4), or (6) where the Administrator finds that:</w:t>
      </w:r>
    </w:p>
    <w:p w14:paraId="21DDD798" w14:textId="16F861A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Department has failed to issue a treatment determination by the applicable deadlines specified in 11.17(6)(b-d);</w:t>
      </w:r>
    </w:p>
    <w:p w14:paraId="56A4A34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Department has abused its discretion in a substantial number of cases or in cases affecting a substantial population; or</w:t>
      </w:r>
    </w:p>
    <w:p w14:paraId="0517E7EF" w14:textId="77777777" w:rsidR="00DA2979" w:rsidRDefault="00C77BB5">
      <w:pPr>
        <w:pBdr>
          <w:top w:val="nil"/>
          <w:left w:val="nil"/>
          <w:bottom w:val="nil"/>
          <w:right w:val="nil"/>
          <w:between w:val="nil"/>
        </w:pBdr>
        <w:tabs>
          <w:tab w:val="left" w:pos="720"/>
          <w:tab w:val="left" w:pos="1440"/>
          <w:tab w:val="left" w:pos="2160"/>
        </w:tabs>
        <w:ind w:left="2160" w:hanging="720"/>
      </w:pPr>
      <w:r>
        <w:rPr>
          <w:color w:val="000000"/>
        </w:rPr>
        <w:t>(C)</w:t>
      </w:r>
      <w:r>
        <w:rPr>
          <w:color w:val="000000"/>
        </w:rPr>
        <w:tab/>
        <w:t>The technical aspects of the Department's determination would be indefensible in an expected Federal enforcement action taken against a system.</w:t>
      </w:r>
    </w:p>
    <w:p w14:paraId="01295DD9"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r>
      <w:r>
        <w:rPr>
          <w:color w:val="000000"/>
          <w:u w:val="single"/>
        </w:rPr>
        <w:t>Routine Sampling Frequency for Lead and Copper at the Entry Point</w:t>
      </w:r>
    </w:p>
    <w:p w14:paraId="2B01ECC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the Department specifies maximum permissible levels, the supplier must operate in compliance with the Department-specified maximum permissible lead and copper source water levels and collect lead and copper samples at each entry point as follows:</w:t>
      </w:r>
    </w:p>
    <w:p w14:paraId="03E568D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groundwater systems, once every three calendar years, beginning the three-year compliance period in effect when the Department specifies maximum permissible source water levels.</w:t>
      </w:r>
    </w:p>
    <w:p w14:paraId="12F29C5D"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must collect samples no later than every third calendar year.</w:t>
      </w:r>
    </w:p>
    <w:p w14:paraId="00655EB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For surface water systems, annually.</w:t>
      </w:r>
    </w:p>
    <w:p w14:paraId="4BF0244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first sample must be collected in the same calendar year that the Department specifies the maximum permissible levels.</w:t>
      </w:r>
    </w:p>
    <w:p w14:paraId="56ADA9E7" w14:textId="51C6583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rFonts w:ascii="Arial Unicode MS" w:eastAsia="Arial Unicode MS" w:hAnsi="Arial Unicode MS" w:cs="Arial Unicode MS"/>
          <w:color w:val="000000"/>
        </w:rPr>
        <w:lastRenderedPageBreak/>
        <w:t>(C)</w:t>
      </w:r>
      <w:r>
        <w:rPr>
          <w:rFonts w:ascii="Arial Unicode MS" w:eastAsia="Arial Unicode MS" w:hAnsi="Arial Unicode MS" w:cs="Arial Unicode MS"/>
          <w:color w:val="000000"/>
        </w:rPr>
        <w:tab/>
        <w:t xml:space="preserve">If the lead and copper tap sample results are less than or equal to (≤) the action level during </w:t>
      </w:r>
      <w:r w:rsidRPr="0063011D">
        <w:t>the entire entry point sampling</w:t>
      </w:r>
      <w:r>
        <w:rPr>
          <w:color w:val="000000"/>
        </w:rPr>
        <w:t xml:space="preserve"> period, the supplier is not required to collect lead and copper entry point samples.</w:t>
      </w:r>
    </w:p>
    <w:p w14:paraId="5F5BE021"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If a sample was collected at an entry point during the current monitoring period that was not sampled during previous monitoring periods, the supplier must submit an explanation for the change in entry point(s) no later than 10 days </w:t>
      </w:r>
      <w:r w:rsidRPr="0063011D">
        <w:t xml:space="preserve">after </w:t>
      </w:r>
      <w:r>
        <w:rPr>
          <w:color w:val="000000"/>
        </w:rPr>
        <w:t xml:space="preserve">the end of </w:t>
      </w:r>
      <w:r w:rsidRPr="0063011D">
        <w:t xml:space="preserve">the </w:t>
      </w:r>
      <w:r>
        <w:rPr>
          <w:color w:val="000000"/>
        </w:rPr>
        <w:t>source water monitoring period (i.e., annually, per compliance period, per compliance cycle).</w:t>
      </w:r>
    </w:p>
    <w:p w14:paraId="62B22A54"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(g)</w:t>
      </w:r>
      <w:r>
        <w:rPr>
          <w:color w:val="000000"/>
        </w:rPr>
        <w:tab/>
      </w:r>
      <w:r>
        <w:rPr>
          <w:color w:val="000000"/>
          <w:u w:val="single"/>
        </w:rPr>
        <w:t>Reduced Sampling Frequency for Lead and Copper at the Entry Point</w:t>
      </w:r>
    </w:p>
    <w:p w14:paraId="680EB84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may reduce the sampling frequency for lead and copper entry point samples to once during each nine-year compliance cycle if:</w:t>
      </w:r>
    </w:p>
    <w:p w14:paraId="17C03484" w14:textId="41334A6A"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For groundwater systems, the supplier demonstrates that lead and copper entry point sample results have been less than (&lt;) the maximum permissible levels specified by the Department for at least three consecutive </w:t>
      </w:r>
      <w:r w:rsidRPr="0063011D">
        <w:t>monitoring periods</w:t>
      </w:r>
      <w:r>
        <w:rPr>
          <w:color w:val="000000"/>
        </w:rPr>
        <w:t>.</w:t>
      </w:r>
    </w:p>
    <w:p w14:paraId="43AB72AF"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For surface water systems, the supplier demonstrates that lead and copper entry point sample results have been less than (&lt;) the maximum permissible levels specified by the Department for at least three consecutive years.</w:t>
      </w:r>
    </w:p>
    <w:p w14:paraId="235B8F6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If the supplier is on a nine-year sampling frequency, the supplier must collect samples no later than every ninth calendar year.</w:t>
      </w:r>
    </w:p>
    <w:p w14:paraId="0A98FE25"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For new sources, the supplier is not eligible for a reduced sampling frequency for lead and copper at the entry point until the results collected from the new source during three consecutive monitoring periods are less than (&lt;) the Department-specified maximum permissible levels.</w:t>
      </w:r>
    </w:p>
    <w:p w14:paraId="2A5A8CDC"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 xml:space="preserve">If a sample was collected at an entry point during the current monitoring period that was not sampled during previous monitoring periods, the supplier must submit an explanation for the change in entry point(s) </w:t>
      </w:r>
      <w:r w:rsidRPr="0063011D">
        <w:t>no later than 10 days after the end of the source water monitoring period (i.e., annually, per compliance period, per compliance cycle)</w:t>
      </w:r>
      <w:r>
        <w:rPr>
          <w:color w:val="000000"/>
        </w:rPr>
        <w:t>.</w:t>
      </w:r>
    </w:p>
    <w:p w14:paraId="6EDAAF55"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(h)</w:t>
      </w:r>
      <w:r>
        <w:rPr>
          <w:color w:val="000000"/>
        </w:rPr>
        <w:tab/>
      </w:r>
      <w:r>
        <w:rPr>
          <w:color w:val="000000"/>
          <w:u w:val="single"/>
        </w:rPr>
        <w:t>Response to an Exceedance of Maximum Permissible Levels</w:t>
      </w:r>
    </w:p>
    <w:p w14:paraId="568540CB" w14:textId="77777777" w:rsidR="00DA2979" w:rsidRDefault="00C77BB5">
      <w:pPr>
        <w:pBdr>
          <w:top w:val="nil"/>
          <w:left w:val="nil"/>
          <w:bottom w:val="nil"/>
          <w:right w:val="nil"/>
          <w:between w:val="nil"/>
        </w:pBdr>
        <w:tabs>
          <w:tab w:val="left" w:pos="720"/>
          <w:tab w:val="left" w:pos="1440"/>
        </w:tabs>
        <w:rPr>
          <w:color w:val="000000"/>
        </w:rPr>
      </w:pPr>
      <w:r>
        <w:rPr>
          <w:color w:val="000000"/>
        </w:rPr>
        <w:t>If the maximum permissible lead or copper concentration is exceeded at an entry point, the Department may require the supplier to collect a confirmation lead and copper entry point sample as soon as possible but no later than two weeks after the initial entry point sample was collected.</w:t>
      </w:r>
    </w:p>
    <w:p w14:paraId="5113A1C2"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(i)</w:t>
      </w:r>
      <w:r>
        <w:rPr>
          <w:color w:val="000000"/>
        </w:rPr>
        <w:tab/>
      </w:r>
      <w:r>
        <w:rPr>
          <w:color w:val="000000"/>
          <w:u w:val="single"/>
        </w:rPr>
        <w:t>Compliance Determination for Lead and Copper in Source Water</w:t>
      </w:r>
    </w:p>
    <w:p w14:paraId="79316C8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a confirmation sample is collected, the supplier must average the results of the initial and confirmation samples to determine compliance with the maximum permissible level(s).</w:t>
      </w:r>
    </w:p>
    <w:p w14:paraId="781DB48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If a confirmation sample is not collected, compliance is determined based on the individual sample result.</w:t>
      </w:r>
    </w:p>
    <w:p w14:paraId="26A3D3D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If a sample result is less than (&lt;) the method detection limit, the sample result will be given a value of zero when calculating compliance.</w:t>
      </w:r>
    </w:p>
    <w:p w14:paraId="7602EAD8"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(iv)</w:t>
      </w:r>
      <w:r>
        <w:rPr>
          <w:color w:val="000000"/>
        </w:rPr>
        <w:tab/>
        <w:t>If a sample result is greater than (&gt;) the method detection limit but less than (&lt;) 0.005 mg/L for lead or 0.050 mg/L for copper, when calculating compliance, the supplier must use:</w:t>
      </w:r>
    </w:p>
    <w:p w14:paraId="68F85774"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lead, the measured result or 0.0025 mg/L.</w:t>
      </w:r>
    </w:p>
    <w:p w14:paraId="1A3FE81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For copper, the measured result or 0.025 mg/L.</w:t>
      </w:r>
    </w:p>
    <w:p w14:paraId="20B68F5F" w14:textId="77777777"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(j)</w:t>
      </w:r>
      <w:r>
        <w:rPr>
          <w:color w:val="000000"/>
        </w:rPr>
        <w:tab/>
      </w:r>
      <w:r>
        <w:rPr>
          <w:color w:val="000000"/>
          <w:u w:val="single"/>
        </w:rPr>
        <w:t>Treatment Technique Violations for Lead and Copper in Source Water</w:t>
      </w:r>
    </w:p>
    <w:p w14:paraId="16A6F60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following constitute lead and copper in source water treatment technique violations:</w:t>
      </w:r>
    </w:p>
    <w:p w14:paraId="1E38F4BC"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confirmation sample is collected and the average of the initial sample result and its confirmation sample result is greater than (&gt;) the maximum permissible level(s) for lead and/or copper.</w:t>
      </w:r>
    </w:p>
    <w:p w14:paraId="0A119EC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 confirmation sample is not collected and the individual sample result is greater than (&gt;) the maximum permissible level(s) for lead and/or copper.</w:t>
      </w:r>
    </w:p>
    <w:p w14:paraId="6103E60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The supplier fails to install Department-approved treatment.</w:t>
      </w:r>
    </w:p>
    <w:p w14:paraId="6D9D19F9" w14:textId="77777777"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(k)</w:t>
      </w:r>
      <w:r>
        <w:rPr>
          <w:color w:val="000000"/>
        </w:rPr>
        <w:tab/>
      </w:r>
      <w:r>
        <w:rPr>
          <w:color w:val="000000"/>
          <w:u w:val="single"/>
        </w:rPr>
        <w:t>Response to Treatment Technique Violations for Lead and Copper in Source Water</w:t>
      </w:r>
    </w:p>
    <w:p w14:paraId="3EFA477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In the event of a lead and copper in source water treatment technique violation, the supplier must:</w:t>
      </w:r>
    </w:p>
    <w:p w14:paraId="22946A3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no later than 48 hours after the violation occurs.</w:t>
      </w:r>
    </w:p>
    <w:p w14:paraId="32BA71A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Tier 2 public notice as specified in 11.33.</w:t>
      </w:r>
    </w:p>
    <w:p w14:paraId="35A5FE3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In the event of a treatment technique violation for exceeding the maximum permissible level(s), the Department may require the supplier to make changes to the treatment.</w:t>
      </w:r>
    </w:p>
    <w:p w14:paraId="05AC7343" w14:textId="6A24428C" w:rsidR="00DA2979" w:rsidRPr="0004460F" w:rsidRDefault="00C77BB5" w:rsidP="00662EDA">
      <w:pPr>
        <w:pStyle w:val="Heading3"/>
      </w:pPr>
      <w:r>
        <w:t>11.17(7)</w:t>
      </w:r>
      <w:r>
        <w:tab/>
        <w:t>Service Line Replacement Requirements</w:t>
      </w:r>
    </w:p>
    <w:p w14:paraId="43CE8B30" w14:textId="6EDC9C2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a</w:t>
      </w:r>
      <w:r>
        <w:rPr>
          <w:color w:val="000000"/>
        </w:rPr>
        <w:t>)</w:t>
      </w:r>
      <w:r>
        <w:rPr>
          <w:color w:val="000000"/>
        </w:rPr>
        <w:tab/>
      </w:r>
      <w:r>
        <w:rPr>
          <w:color w:val="000000"/>
          <w:u w:val="single"/>
        </w:rPr>
        <w:t>Service Line Replacement Plan</w:t>
      </w:r>
    </w:p>
    <w:p w14:paraId="65BE7A70" w14:textId="7FA9517C"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r>
      <w:r w:rsidRPr="0063011D">
        <w:t>For all water systems with one or more lead, galvanized requiring replacement, or lead status unknown service line in their distribution system, the supplier must create a service line replacement plan by November 1, 2027.</w:t>
      </w:r>
      <w:r>
        <w:rPr>
          <w:color w:val="000000"/>
        </w:rPr>
        <w:t xml:space="preserve"> The service line replacement plan</w:t>
      </w:r>
      <w:r w:rsidRPr="0063011D">
        <w:t xml:space="preserve"> must be sufficiently detailed to ensure the supplier is able to comply with the service line inventory requirements in 11.17(2) and the service line replacement requirements in 11.17(7), and </w:t>
      </w:r>
      <w:r>
        <w:rPr>
          <w:color w:val="000000"/>
        </w:rPr>
        <w:t>must include a description of all of the following:</w:t>
      </w:r>
    </w:p>
    <w:p w14:paraId="576BFECA" w14:textId="1DA80819"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 strategy for determining the material composition of lead status unknown service lines in </w:t>
      </w:r>
      <w:r w:rsidRPr="0063011D">
        <w:t xml:space="preserve">the </w:t>
      </w:r>
      <w:r>
        <w:rPr>
          <w:color w:val="000000"/>
        </w:rPr>
        <w:t>inventory.</w:t>
      </w:r>
    </w:p>
    <w:p w14:paraId="651A7EFF" w14:textId="524B58E9"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A standard operating procedure for conducting full service line replacement (e.g., techniques to replace serv</w:t>
      </w:r>
      <w:r w:rsidRPr="0063011D">
        <w:t>ice lines)</w:t>
      </w:r>
      <w:r>
        <w:rPr>
          <w:color w:val="000000"/>
        </w:rPr>
        <w:t>.</w:t>
      </w:r>
    </w:p>
    <w:p w14:paraId="4486E0E4" w14:textId="2F9EB47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A communication strategy for informing consumers (i.e., people supplied at the service conne</w:t>
      </w:r>
      <w:r w:rsidRPr="0063011D">
        <w:t xml:space="preserve">ction) and </w:t>
      </w:r>
      <w:r>
        <w:rPr>
          <w:color w:val="000000"/>
        </w:rPr>
        <w:t>customers before a full or partial lead or galvanized requiring replacement service line replacement in acc</w:t>
      </w:r>
      <w:r w:rsidRPr="0063011D">
        <w:t>ordance with the notification and mitigation requirements specified in 11.17(7)(g).</w:t>
      </w:r>
    </w:p>
    <w:p w14:paraId="056E6605" w14:textId="767E208E" w:rsidR="00DA2979" w:rsidRDefault="00DA2979">
      <w:pPr>
        <w:pBdr>
          <w:top w:val="nil"/>
          <w:left w:val="nil"/>
          <w:bottom w:val="nil"/>
          <w:right w:val="nil"/>
          <w:between w:val="nil"/>
        </w:pBdr>
        <w:tabs>
          <w:tab w:val="left" w:pos="720"/>
          <w:tab w:val="left" w:pos="1440"/>
          <w:tab w:val="left" w:pos="2160"/>
        </w:tabs>
        <w:ind w:left="2160" w:hanging="720"/>
        <w:rPr>
          <w:color w:val="000000"/>
        </w:rPr>
      </w:pPr>
    </w:p>
    <w:p w14:paraId="774C8376" w14:textId="5FB3D3E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D</w:t>
      </w:r>
      <w:r>
        <w:rPr>
          <w:color w:val="000000"/>
        </w:rPr>
        <w:t>)</w:t>
      </w:r>
      <w:r>
        <w:rPr>
          <w:color w:val="000000"/>
        </w:rPr>
        <w:tab/>
        <w:t xml:space="preserve">A procedure for consumers and customers to flush service lines and premise plumbing of particulate lead following disturbance of a lead, galvanized requiring replacement, or lead status unknown service line in accordance with </w:t>
      </w:r>
      <w:r w:rsidRPr="0063011D">
        <w:t>11.17(2)(f)</w:t>
      </w:r>
      <w:r>
        <w:rPr>
          <w:color w:val="000000"/>
        </w:rPr>
        <w:t xml:space="preserve"> and following full or partial replacement of a lead or galvanized requiring replacement service line </w:t>
      </w:r>
      <w:r w:rsidRPr="0063011D">
        <w:t>in accordance with the</w:t>
      </w:r>
      <w:r>
        <w:rPr>
          <w:color w:val="000000"/>
        </w:rPr>
        <w:t xml:space="preserve"> notification and mitigation requirements in </w:t>
      </w:r>
      <w:r w:rsidRPr="0063011D">
        <w:t>11.17(7)(g)</w:t>
      </w:r>
      <w:r>
        <w:rPr>
          <w:color w:val="000000"/>
        </w:rPr>
        <w:t>.</w:t>
      </w:r>
    </w:p>
    <w:p w14:paraId="4D5C482B" w14:textId="37D2609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r>
      <w:r w:rsidRPr="0063011D">
        <w:t>A strategy to prioritize service line replacement based on factors including, but not limited to, known lead and galvanized requiring replacement service lines and community-specific factors, such as populations disproportionately impacted by lead and populations most sensitive to the effects of lead.</w:t>
      </w:r>
    </w:p>
    <w:p w14:paraId="68496EAA" w14:textId="05D44F8C" w:rsidR="00DA2979" w:rsidRPr="0063011D" w:rsidRDefault="00C77BB5">
      <w:pPr>
        <w:pBdr>
          <w:top w:val="nil"/>
          <w:left w:val="nil"/>
          <w:bottom w:val="nil"/>
          <w:right w:val="nil"/>
          <w:between w:val="nil"/>
        </w:pBdr>
        <w:tabs>
          <w:tab w:val="left" w:pos="720"/>
          <w:tab w:val="left" w:pos="1440"/>
          <w:tab w:val="left" w:pos="2160"/>
        </w:tabs>
        <w:ind w:left="2160" w:hanging="720"/>
      </w:pPr>
      <w:r>
        <w:rPr>
          <w:color w:val="000000"/>
        </w:rPr>
        <w:t>(</w:t>
      </w:r>
      <w:r w:rsidRPr="0063011D">
        <w:t>F</w:t>
      </w:r>
      <w:r>
        <w:rPr>
          <w:color w:val="000000"/>
        </w:rPr>
        <w:t>)</w:t>
      </w:r>
      <w:r>
        <w:rPr>
          <w:color w:val="000000"/>
        </w:rPr>
        <w:tab/>
      </w:r>
      <w:r w:rsidRPr="0063011D">
        <w:t>A funding strategy for conducting service line replacement. Where the supplier plans to charge customers for the cost to replace all or a portion of the service line because it is authorized or required to do so under State or local law or water tariff agreement, the funding strategy must include a description of whether and how the supplier plans to assist customers who are unable to pay to replace the portion of the service line they own.</w:t>
      </w:r>
    </w:p>
    <w:p w14:paraId="64274FD0"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(G)</w:t>
      </w:r>
      <w:r w:rsidRPr="0063011D">
        <w:tab/>
        <w:t>A communication strategy to inform residential and non-residential customers and consumers (e.g., property owners, renters, and tenants) supplied by the water system about the service line replacement plan and program.</w:t>
      </w:r>
    </w:p>
    <w:p w14:paraId="532DD985"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(H)</w:t>
      </w:r>
      <w:r w:rsidRPr="0063011D">
        <w:tab/>
        <w:t>Identification of any laws, regulations, and/or water tariff agreements that affect the supplier's ability to gain access to conduct full lead and galvanized requiring replacement service line replacement, including the citation to the specific laws, regulations, or water tariff agreement provisions. This includes identification of any laws, regulations, and/or water tariff agreements that require customer consent and/or require or authorize customer cost-sharing.</w:t>
      </w:r>
    </w:p>
    <w:p w14:paraId="20FE9FEE"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(I)</w:t>
      </w:r>
      <w:r w:rsidRPr="0063011D">
        <w:tab/>
        <w:t>For water systems with any lead-lined galvanized service lines in the inventory, a strategy to determine the extent of the use of lead-lined galvanized service lines in the distribution system and categorize any lead-lined galvanized service lines as lead in accordance with Table 11.17-IX.</w:t>
      </w:r>
    </w:p>
    <w:p w14:paraId="634A346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(J)</w:t>
      </w:r>
      <w:r w:rsidRPr="0063011D">
        <w:tab/>
        <w:t>For suppliers that are eligible for and plan to use a deferred deadline under 11.17(7)(c)(xi):</w:t>
      </w:r>
    </w:p>
    <w:p w14:paraId="30C9C73C"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Documentation to support the supplier’s determination that it is eligible for a deferred deadline, showing that 10 percent of the total number of known lead and galvanized requiring replacement service lines in the replacement pool exceeds 39 annual replacements per 1,000 service connections as calculated in 11.17(7)(c)(xi)(A).</w:t>
      </w:r>
    </w:p>
    <w:p w14:paraId="47ED24E2"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Identification of the deferred deadline and the associated cumulative average replacement rate that the supplier considers to be the fastest feasible but no slower than a deadline and replacement rate corresponding to 39 annual replacements per 1,000 service connections as calculated in 11.17(7)(c)(xi)(A).</w:t>
      </w:r>
    </w:p>
    <w:p w14:paraId="6FACD501"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The annual number of replacements required, the length of time (in years and months), and the date of completion for the identified deadline and rate.</w:t>
      </w:r>
    </w:p>
    <w:p w14:paraId="54747E9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lastRenderedPageBreak/>
        <w:t>(IV)</w:t>
      </w:r>
      <w:r w:rsidRPr="0063011D">
        <w:tab/>
        <w:t>Information supporting the supplier’s determination that replacing lead and galvanized requiring replacement service lines by an earlier date and faster rate than specified in 11.17(7)(c)(xi) is not feasible.</w:t>
      </w:r>
    </w:p>
    <w:p w14:paraId="1428A6F2" w14:textId="77777777" w:rsidR="00DA2979" w:rsidRPr="0063011D" w:rsidRDefault="00C77BB5">
      <w:pPr>
        <w:pBdr>
          <w:top w:val="nil"/>
          <w:left w:val="nil"/>
          <w:bottom w:val="nil"/>
          <w:right w:val="nil"/>
          <w:between w:val="nil"/>
        </w:pBdr>
        <w:tabs>
          <w:tab w:val="left" w:pos="720"/>
          <w:tab w:val="left" w:pos="1440"/>
          <w:tab w:val="left" w:pos="2160"/>
        </w:tabs>
      </w:pPr>
      <w:r w:rsidRPr="0063011D">
        <w:tab/>
        <w:t>(ii)</w:t>
      </w:r>
      <w:r w:rsidRPr="0063011D">
        <w:tab/>
        <w:t>The service line replacement plan must be made accessible to the public.</w:t>
      </w:r>
    </w:p>
    <w:p w14:paraId="769947B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If the system supplies greater than (&gt;) 50,000 people, the supplier must make the plan available to the public online.</w:t>
      </w:r>
    </w:p>
    <w:p w14:paraId="7160FAFD"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The supplier must annually update the service line replacement plan to include any new or updated information.</w:t>
      </w:r>
    </w:p>
    <w:p w14:paraId="3089AF14"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supplier must make the updated plan publicly accessible no later than when required to submit the updated plan to the Department.</w:t>
      </w:r>
    </w:p>
    <w:p w14:paraId="2D0E4CC9" w14:textId="77777777" w:rsidR="00DA2979" w:rsidRPr="0063011D" w:rsidRDefault="00C77BB5">
      <w:pPr>
        <w:tabs>
          <w:tab w:val="left" w:pos="720"/>
          <w:tab w:val="left" w:pos="1440"/>
          <w:tab w:val="left" w:pos="2160"/>
        </w:tabs>
        <w:ind w:left="2160" w:hanging="720"/>
      </w:pPr>
      <w:r w:rsidRPr="0063011D">
        <w:t>(B)</w:t>
      </w:r>
      <w:r w:rsidRPr="0063011D">
        <w:tab/>
        <w:t>If there is no new or updated information to include in the plan, the supplier may certify to the Department that the plan has no updates in lieu of resubmitting the plan unless the supplier is replacing service lines in accordance with a deferred deadline.</w:t>
      </w:r>
    </w:p>
    <w:p w14:paraId="18A48F8B" w14:textId="77777777" w:rsidR="00DA2979" w:rsidRPr="0063011D" w:rsidRDefault="00C77BB5">
      <w:pPr>
        <w:tabs>
          <w:tab w:val="left" w:pos="720"/>
          <w:tab w:val="left" w:pos="1440"/>
          <w:tab w:val="left" w:pos="2160"/>
        </w:tabs>
        <w:ind w:left="2160" w:hanging="720"/>
      </w:pPr>
      <w:r w:rsidRPr="0063011D">
        <w:t>(C)</w:t>
      </w:r>
      <w:r w:rsidRPr="0063011D">
        <w:tab/>
        <w:t>If there is no new or updated information to include in the plan and the supplier is replacing service lines in accordance with a deferred deadline, every three years after the initial submission of the plan, the supplier must update the information specified in 11.17(7)(a)(i)(J) to support why the supplier continues to need the deferred deadline and resubmit the plan to the Department.</w:t>
      </w:r>
    </w:p>
    <w:p w14:paraId="7C2376C6" w14:textId="77777777" w:rsidR="00DA2979" w:rsidRPr="0063011D" w:rsidRDefault="00C77BB5">
      <w:pPr>
        <w:tabs>
          <w:tab w:val="left" w:pos="720"/>
          <w:tab w:val="left" w:pos="1440"/>
          <w:tab w:val="left" w:pos="2160"/>
        </w:tabs>
        <w:ind w:left="2160" w:hanging="720"/>
      </w:pPr>
      <w:r w:rsidRPr="0063011D">
        <w:t>(D)</w:t>
      </w:r>
      <w:r w:rsidRPr="0063011D">
        <w:tab/>
        <w:t>If there are no longer lead, galvanized requiring replacement, and unknown service lines in the inventory, the supplier is not required to resubmit the service line replacement plan or certify to the Department that the plan has no updates.</w:t>
      </w:r>
    </w:p>
    <w:p w14:paraId="77907B5E" w14:textId="77777777" w:rsidR="00DA2979" w:rsidRPr="0063011D" w:rsidRDefault="00C77BB5">
      <w:pPr>
        <w:pBdr>
          <w:top w:val="nil"/>
          <w:left w:val="nil"/>
          <w:bottom w:val="nil"/>
          <w:right w:val="nil"/>
          <w:between w:val="nil"/>
        </w:pBdr>
        <w:tabs>
          <w:tab w:val="left" w:pos="720"/>
          <w:tab w:val="left" w:pos="1440"/>
          <w:tab w:val="left" w:pos="2160"/>
        </w:tabs>
        <w:rPr>
          <w:u w:val="single"/>
        </w:rPr>
      </w:pPr>
      <w:r w:rsidRPr="0063011D">
        <w:t>(b)</w:t>
      </w:r>
      <w:r w:rsidRPr="0063011D">
        <w:tab/>
      </w:r>
      <w:r w:rsidRPr="0063011D">
        <w:rPr>
          <w:u w:val="single"/>
        </w:rPr>
        <w:t>Mandatory Full Service Line Replacement</w:t>
      </w:r>
    </w:p>
    <w:p w14:paraId="7CD9C5A6" w14:textId="77777777" w:rsidR="00DA2979" w:rsidRPr="0063011D" w:rsidRDefault="00C77BB5">
      <w:pPr>
        <w:tabs>
          <w:tab w:val="left" w:pos="720"/>
          <w:tab w:val="left" w:pos="1440"/>
          <w:tab w:val="left" w:pos="2160"/>
        </w:tabs>
        <w:ind w:left="1440" w:hanging="720"/>
      </w:pPr>
      <w:r w:rsidRPr="0063011D">
        <w:t>(i)</w:t>
      </w:r>
      <w:r w:rsidRPr="0063011D">
        <w:tab/>
        <w:t>The supplier must replace all lead and galvanized requiring replacement service lines under the control of the water system unless the replacement would leave in place a partial lead service line.</w:t>
      </w:r>
    </w:p>
    <w:p w14:paraId="49805EED" w14:textId="77777777" w:rsidR="00DA2979" w:rsidRPr="0063011D" w:rsidRDefault="00C77BB5">
      <w:pPr>
        <w:tabs>
          <w:tab w:val="left" w:pos="720"/>
          <w:tab w:val="left" w:pos="1440"/>
          <w:tab w:val="left" w:pos="2160"/>
        </w:tabs>
        <w:ind w:left="1440" w:hanging="720"/>
      </w:pPr>
      <w:r w:rsidRPr="0063011D">
        <w:t>(ii)</w:t>
      </w:r>
      <w:r w:rsidRPr="0063011D">
        <w:tab/>
        <w:t>A service line is under the control of the water system if the supplier has access (e.g., legal access or physical access) to conduct full service line replacement.</w:t>
      </w:r>
    </w:p>
    <w:p w14:paraId="5CC67A0B" w14:textId="77777777" w:rsidR="00DA2979" w:rsidRPr="0063011D" w:rsidRDefault="00C77BB5">
      <w:pPr>
        <w:tabs>
          <w:tab w:val="left" w:pos="720"/>
          <w:tab w:val="left" w:pos="1440"/>
          <w:tab w:val="left" w:pos="2160"/>
        </w:tabs>
        <w:ind w:left="2160" w:hanging="720"/>
        <w:rPr>
          <w:rFonts w:ascii="Trebuchet MS" w:eastAsia="Trebuchet MS" w:hAnsi="Trebuchet MS" w:cs="Trebuchet MS"/>
          <w:sz w:val="24"/>
          <w:szCs w:val="24"/>
        </w:rPr>
      </w:pPr>
      <w:r w:rsidRPr="0063011D">
        <w:t>(A)</w:t>
      </w:r>
      <w:r w:rsidRPr="0063011D">
        <w:tab/>
        <w:t>If the supplier does not have access to conduct full service line replacement, the supplier is not required to replace the line.</w:t>
      </w:r>
    </w:p>
    <w:p w14:paraId="4544F0EE"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supplier must document and submit to the Department information including any specific laws, regulations, and/or water tariff agreements that affect the supplier’s ability to gain access to conduct full replacement of lead and galvanized requiring replacement service lines.</w:t>
      </w:r>
    </w:p>
    <w:p w14:paraId="00DBBABF"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For suppliers that have legal access to conduct full service line replacement only if property owner consent is obtained, the supplier must make a “reasonable effort” to obtain property owner consent.</w:t>
      </w:r>
    </w:p>
    <w:p w14:paraId="0897F48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 xml:space="preserve">“REASONABLE EFFORT” means at least four attempts to engage the property owner using at least two different methods of communication (e.g., in-person conversation, phone call, text message, email, written letter, postcard, or </w:t>
      </w:r>
      <w:r w:rsidRPr="0063011D">
        <w:lastRenderedPageBreak/>
        <w:t>information left at the door such as a door hanger) before the applicable deadline for mandatory service line replacement as described in 11.17(7)(b)(iv).</w:t>
      </w:r>
    </w:p>
    <w:p w14:paraId="488C88EE"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If the supplier does not obtain consent after making a “reasonable effort” to obtain it from any property owner, then the supplier is not required to replace any portion of the service line at that address unless there is a change in ownership of the property.</w:t>
      </w:r>
    </w:p>
    <w:p w14:paraId="526DE60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Department may require the supplier to conduct additional attempts and use specific outreach methods.</w:t>
      </w:r>
    </w:p>
    <w:p w14:paraId="5D1F126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Within six months of any change in ownership of the property, the supplier must offer full service line replacement to any new property owner.</w:t>
      </w:r>
    </w:p>
    <w:p w14:paraId="0C11F487"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supplier may use new service initiation or service transfer to a new customer to identify when there is a change in ownership.</w:t>
      </w:r>
    </w:p>
    <w:p w14:paraId="27DEA33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Within one year of any change in ownership of the property, the supplier must make a reasonable effort to obtain the property owner's consent as specified in 11.17(7)(b)(iii)(A).</w:t>
      </w:r>
    </w:p>
    <w:p w14:paraId="2328CD27"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If the supplier is unable to obtain consent from the current property owner after making a reasonable effort to obtain it, the supplier is not required to replace the line.</w:t>
      </w:r>
    </w:p>
    <w:p w14:paraId="6F5305EA"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The supplier must continue to offer full service line replacement to any new property owner in accordance with 11.17(7)(b)(iii)(C) until all lead and galvanized requiring replacement service lines are replaced.</w:t>
      </w:r>
    </w:p>
    <w:p w14:paraId="5F16DD6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(iv)</w:t>
      </w:r>
      <w:r w:rsidRPr="0063011D">
        <w:tab/>
        <w:t>The supplier must replace all lead and galvanized requiring replacement service lines under the control of the water system no later than December 31, 2037 unless the supplier is subject to a different deadline under 11.17(7)(c)(x) or (xi).</w:t>
      </w:r>
    </w:p>
    <w:p w14:paraId="0B390BA5"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supplier must start the mandatory service line replacement program no later than November 1, 2027.</w:t>
      </w:r>
    </w:p>
    <w:p w14:paraId="26806E24"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If a supplier with all non-lead service lines in the inventory subsequently discovers a lead or galvanized requirement replacement service line, the supplier must complete the following:</w:t>
      </w:r>
    </w:p>
    <w:p w14:paraId="280E3392"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Update the replacement pool calculated under 11.17(7)(c)(iii).</w:t>
      </w:r>
    </w:p>
    <w:p w14:paraId="43DD2F5F"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Conduct a full service line replacement of the affected service line as soon as practicable but no later than 180 days after the date the service line is discovered.</w:t>
      </w:r>
    </w:p>
    <w:p w14:paraId="176F265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If the supplier determines that it is not practicable to conduct full service line replacement within 180 days after the date of discovery (e.g., due to freezing ground conditions), the supplier may request Department approval for an extension no later than 90 days after the date of discovery of the affected service line.</w:t>
      </w:r>
    </w:p>
    <w:p w14:paraId="1E1F388B" w14:textId="77777777" w:rsidR="00DA2979" w:rsidRPr="0063011D" w:rsidRDefault="00C77BB5">
      <w:pPr>
        <w:pBdr>
          <w:top w:val="nil"/>
          <w:left w:val="nil"/>
          <w:bottom w:val="nil"/>
          <w:right w:val="nil"/>
          <w:between w:val="nil"/>
        </w:pBdr>
        <w:tabs>
          <w:tab w:val="left" w:pos="720"/>
          <w:tab w:val="left" w:pos="1440"/>
          <w:tab w:val="left" w:pos="2160"/>
        </w:tabs>
        <w:ind w:left="3600" w:hanging="720"/>
      </w:pPr>
      <w:r w:rsidRPr="0063011D">
        <w:t>(a)</w:t>
      </w:r>
      <w:r w:rsidRPr="0063011D">
        <w:tab/>
        <w:t>If the Department grants an extension, the supplier must replace the affected service line no later than one year after the date the service line was discovered.</w:t>
      </w:r>
    </w:p>
    <w:p w14:paraId="2EC8EAEA" w14:textId="77777777" w:rsidR="00DA2979" w:rsidRPr="0063011D" w:rsidRDefault="00C77BB5">
      <w:pPr>
        <w:pBdr>
          <w:top w:val="nil"/>
          <w:left w:val="nil"/>
          <w:bottom w:val="nil"/>
          <w:right w:val="nil"/>
          <w:between w:val="nil"/>
        </w:pBdr>
        <w:tabs>
          <w:tab w:val="left" w:pos="720"/>
          <w:tab w:val="left" w:pos="1440"/>
          <w:tab w:val="left" w:pos="2160"/>
        </w:tabs>
        <w:rPr>
          <w:u w:val="single"/>
        </w:rPr>
      </w:pPr>
      <w:r w:rsidRPr="0063011D">
        <w:lastRenderedPageBreak/>
        <w:t>(c)</w:t>
      </w:r>
      <w:r w:rsidRPr="0063011D">
        <w:tab/>
      </w:r>
      <w:r w:rsidRPr="0063011D">
        <w:rPr>
          <w:u w:val="single"/>
        </w:rPr>
        <w:t>Replacement Rate for Mandatory Service Line Replacement</w:t>
      </w:r>
    </w:p>
    <w:p w14:paraId="6CE8D23F"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w:t>
      </w:r>
      <w:r w:rsidRPr="0063011D">
        <w:tab/>
        <w:t>The supplier must meet a minimum cumulative average annual replacement rate for completing mandatory service line replacement, calculated in accordance with 11.17(7)(c)(iii-viii).</w:t>
      </w:r>
    </w:p>
    <w:p w14:paraId="3AD6A06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The supplier must replace lead and galvanized requiring replacement service lines at an annual replacement rate of at least 10 percent, assessed annually as a cumulative average, unless the supplier is subject to a shortened replacement rate or eligible for a deferred replacement rate in accordance with 11.17(7)(c)(x) or (xi).</w:t>
      </w:r>
    </w:p>
    <w:p w14:paraId="56D4E124"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Step 1: Calculate the replacement pool by adding the total number of lead, galvanized requiring replacement, and lead status unknown service lines in the baseline inventory submitted by November 1, 2027.</w:t>
      </w:r>
    </w:p>
    <w:p w14:paraId="3FCE0BBA" w14:textId="77777777" w:rsidR="00DA2979" w:rsidRPr="0063011D" w:rsidRDefault="00C77BB5">
      <w:pPr>
        <w:tabs>
          <w:tab w:val="left" w:pos="720"/>
          <w:tab w:val="left" w:pos="1440"/>
          <w:tab w:val="left" w:pos="2160"/>
        </w:tabs>
        <w:ind w:left="2160" w:hanging="720"/>
      </w:pPr>
      <w:r w:rsidRPr="0063011D">
        <w:t>(A)</w:t>
      </w:r>
      <w:r w:rsidRPr="0063011D">
        <w:tab/>
        <w:t>The supplier must not subtract lead or galvanized requiring replacement service lines from the replacement pool when they are replaced.</w:t>
      </w:r>
    </w:p>
    <w:p w14:paraId="5EA4BCC1" w14:textId="77777777" w:rsidR="00DA2979" w:rsidRPr="0063011D" w:rsidRDefault="00C77BB5">
      <w:pPr>
        <w:tabs>
          <w:tab w:val="left" w:pos="720"/>
          <w:tab w:val="left" w:pos="1440"/>
          <w:tab w:val="left" w:pos="2160"/>
        </w:tabs>
        <w:ind w:left="2160" w:hanging="720"/>
      </w:pPr>
      <w:r w:rsidRPr="0063011D">
        <w:t>(B)</w:t>
      </w:r>
      <w:r w:rsidRPr="0063011D">
        <w:tab/>
        <w:t>The supplier must not subtract service lines that are not under the control of the system from the replacement pool.</w:t>
      </w:r>
    </w:p>
    <w:p w14:paraId="70EA1E50" w14:textId="77777777" w:rsidR="00DA2979" w:rsidRPr="0063011D" w:rsidRDefault="00C77BB5">
      <w:pPr>
        <w:tabs>
          <w:tab w:val="left" w:pos="720"/>
          <w:tab w:val="left" w:pos="1440"/>
          <w:tab w:val="left" w:pos="2160"/>
        </w:tabs>
        <w:ind w:left="2160" w:hanging="720"/>
      </w:pPr>
      <w:r w:rsidRPr="0063011D">
        <w:t>(C)</w:t>
      </w:r>
      <w:r w:rsidRPr="0063011D">
        <w:tab/>
        <w:t>At the beginning of each program year, the supplier must update the replacement pool according to the counts of specific types of recategorized service lines in the inventory annually thereafter as follows:</w:t>
      </w:r>
    </w:p>
    <w:p w14:paraId="6099D9F9" w14:textId="77777777" w:rsidR="00DA2979" w:rsidRPr="0063011D" w:rsidRDefault="00C77BB5">
      <w:pPr>
        <w:tabs>
          <w:tab w:val="left" w:pos="720"/>
          <w:tab w:val="left" w:pos="1440"/>
          <w:tab w:val="left" w:pos="2160"/>
        </w:tabs>
        <w:ind w:left="2880" w:hanging="720"/>
      </w:pPr>
      <w:r w:rsidRPr="0063011D">
        <w:t>(I)</w:t>
      </w:r>
      <w:r w:rsidRPr="0063011D">
        <w:tab/>
        <w:t>Unknown service lines that are identified as non-lead service lines must be subtracted from the replacement pool.</w:t>
      </w:r>
    </w:p>
    <w:p w14:paraId="094C097D" w14:textId="77777777" w:rsidR="00DA2979" w:rsidRPr="0063011D" w:rsidRDefault="00C77BB5">
      <w:pPr>
        <w:tabs>
          <w:tab w:val="left" w:pos="720"/>
          <w:tab w:val="left" w:pos="1440"/>
          <w:tab w:val="left" w:pos="2160"/>
        </w:tabs>
        <w:ind w:left="2880" w:hanging="720"/>
      </w:pPr>
      <w:r w:rsidRPr="0063011D">
        <w:t>(II)</w:t>
      </w:r>
      <w:r w:rsidRPr="0063011D">
        <w:tab/>
        <w:t>Unknown service lines that are identified as lead or galvanized requiring replacement service lines must be recategorized appropriately in the inventory and replacement pool but not removed from the replacement pool.</w:t>
      </w:r>
    </w:p>
    <w:p w14:paraId="4514C6B1" w14:textId="77777777" w:rsidR="00DA2979" w:rsidRPr="0063011D" w:rsidRDefault="00C77BB5">
      <w:pPr>
        <w:tabs>
          <w:tab w:val="left" w:pos="720"/>
          <w:tab w:val="left" w:pos="1440"/>
          <w:tab w:val="left" w:pos="2160"/>
        </w:tabs>
        <w:ind w:left="2880" w:hanging="720"/>
      </w:pPr>
      <w:r w:rsidRPr="0063011D">
        <w:t>(III)</w:t>
      </w:r>
      <w:r w:rsidRPr="0063011D">
        <w:tab/>
        <w:t>Non-lead service lines discovered to be lead or galvanized requiring replacement service lines must be added to the replacement pool.</w:t>
      </w:r>
    </w:p>
    <w:p w14:paraId="49175CAD" w14:textId="77777777" w:rsidR="00DA2979" w:rsidRPr="0063011D" w:rsidRDefault="00C77BB5">
      <w:pPr>
        <w:tabs>
          <w:tab w:val="left" w:pos="720"/>
          <w:tab w:val="left" w:pos="1440"/>
          <w:tab w:val="left" w:pos="2160"/>
        </w:tabs>
        <w:ind w:left="2880" w:hanging="720"/>
      </w:pPr>
      <w:r w:rsidRPr="0063011D">
        <w:t>(IV)</w:t>
      </w:r>
      <w:r w:rsidRPr="0063011D">
        <w:tab/>
        <w:t>Lead or galvanized requiring replacement service lines discovered to be non-lead service lines must be subtracted from the replacement pool.</w:t>
      </w:r>
    </w:p>
    <w:p w14:paraId="204B33AA" w14:textId="77777777" w:rsidR="00DA2979" w:rsidRPr="0063011D" w:rsidRDefault="00C77BB5">
      <w:pPr>
        <w:tabs>
          <w:tab w:val="left" w:pos="720"/>
          <w:tab w:val="left" w:pos="1440"/>
          <w:tab w:val="left" w:pos="2160"/>
        </w:tabs>
        <w:ind w:left="2880" w:hanging="720"/>
      </w:pPr>
      <w:r w:rsidRPr="0063011D">
        <w:t>(V)</w:t>
      </w:r>
      <w:r w:rsidRPr="0063011D">
        <w:tab/>
        <w:t>Each entire service line must count only once for purposes of calculating the replacement pool.</w:t>
      </w:r>
    </w:p>
    <w:p w14:paraId="0009B9EF" w14:textId="77777777" w:rsidR="00DA2979" w:rsidRPr="0063011D" w:rsidRDefault="00C77BB5">
      <w:pPr>
        <w:tabs>
          <w:tab w:val="left" w:pos="720"/>
          <w:tab w:val="left" w:pos="1440"/>
          <w:tab w:val="left" w:pos="2160"/>
        </w:tabs>
        <w:ind w:left="1440" w:hanging="720"/>
      </w:pPr>
      <w:r w:rsidRPr="0063011D">
        <w:t>(iv)</w:t>
      </w:r>
      <w:r w:rsidRPr="0063011D">
        <w:tab/>
        <w:t>Step 2: Calculate the number of lead and galvanized requiring replacement service lines the supplier is required to replace in a given program year by dividing the number of service lines in the most up-to-date replacement pool, calculated at the beginning of each program year, by the total number of years remaining to complete mandatory service line replacement (e.g., 10 years).</w:t>
      </w:r>
    </w:p>
    <w:p w14:paraId="102EA9A5" w14:textId="77777777" w:rsidR="00DA2979" w:rsidRPr="0063011D" w:rsidRDefault="00C77BB5">
      <w:pPr>
        <w:tabs>
          <w:tab w:val="left" w:pos="720"/>
          <w:tab w:val="left" w:pos="1440"/>
          <w:tab w:val="left" w:pos="2160"/>
        </w:tabs>
        <w:ind w:left="1440" w:hanging="720"/>
      </w:pPr>
      <w:r w:rsidRPr="0063011D">
        <w:t>(v)</w:t>
      </w:r>
      <w:r w:rsidRPr="0063011D">
        <w:tab/>
        <w:t>Step 3: Determine the total number of lead and galvanized requiring replacement service lines replaced thus far in the program.</w:t>
      </w:r>
    </w:p>
    <w:p w14:paraId="692ECBAC" w14:textId="77777777" w:rsidR="00DA2979" w:rsidRPr="0063011D" w:rsidRDefault="00C77BB5">
      <w:pPr>
        <w:tabs>
          <w:tab w:val="left" w:pos="720"/>
          <w:tab w:val="left" w:pos="1440"/>
          <w:tab w:val="left" w:pos="2160"/>
        </w:tabs>
        <w:ind w:left="2160" w:hanging="720"/>
      </w:pPr>
      <w:r w:rsidRPr="0063011D">
        <w:t>(A)</w:t>
      </w:r>
      <w:r w:rsidRPr="0063011D">
        <w:tab/>
        <w:t>The supplier must only include full lead or galvanized requiring replacement service line replacements when counting the number of service lines replaced.</w:t>
      </w:r>
    </w:p>
    <w:p w14:paraId="43487DD7" w14:textId="77777777" w:rsidR="00DA2979" w:rsidRPr="0063011D" w:rsidRDefault="00C77BB5">
      <w:pPr>
        <w:tabs>
          <w:tab w:val="left" w:pos="720"/>
          <w:tab w:val="left" w:pos="1440"/>
          <w:tab w:val="left" w:pos="2160"/>
        </w:tabs>
        <w:ind w:left="2880" w:hanging="720"/>
      </w:pPr>
      <w:r w:rsidRPr="0063011D">
        <w:lastRenderedPageBreak/>
        <w:t>(I)</w:t>
      </w:r>
      <w:r w:rsidRPr="0063011D">
        <w:tab/>
        <w:t>A replacement of a lead or galvanized requiring replacement service line (either a portion of a service line or the entire service line) counts as a full service line replacement only if, after the replacement, the entire service line can be categorized in the inventory as non-lead as specified in 11.17(2)(a)(ii)(B)(III).</w:t>
      </w:r>
    </w:p>
    <w:p w14:paraId="4F106823" w14:textId="77777777" w:rsidR="00DA2979" w:rsidRPr="0063011D" w:rsidRDefault="00C77BB5">
      <w:pPr>
        <w:tabs>
          <w:tab w:val="left" w:pos="720"/>
          <w:tab w:val="left" w:pos="1440"/>
          <w:tab w:val="left" w:pos="2160"/>
        </w:tabs>
        <w:ind w:left="2880" w:hanging="720"/>
      </w:pPr>
      <w:r w:rsidRPr="0063011D">
        <w:t>(II)</w:t>
      </w:r>
      <w:r w:rsidRPr="0063011D">
        <w:tab/>
        <w:t>The supplier must count each entire service line once, including where ownership of the service line is shared, with a single material categorization in accordance with Table 11.17-IX.</w:t>
      </w:r>
    </w:p>
    <w:p w14:paraId="4377E80C" w14:textId="77777777" w:rsidR="00DA2979" w:rsidRPr="0063011D" w:rsidRDefault="00C77BB5">
      <w:pPr>
        <w:tabs>
          <w:tab w:val="left" w:pos="720"/>
          <w:tab w:val="left" w:pos="1440"/>
          <w:tab w:val="left" w:pos="2160"/>
        </w:tabs>
        <w:ind w:left="2880" w:hanging="720"/>
      </w:pPr>
      <w:r w:rsidRPr="0063011D">
        <w:t>(III)</w:t>
      </w:r>
      <w:r w:rsidRPr="0063011D">
        <w:tab/>
        <w:t>A full service line replacement is counted where a non-lead service line is installed for use and the lead or galvanized requiring replacement service line is disconnected from the water main or other service line.</w:t>
      </w:r>
    </w:p>
    <w:p w14:paraId="6A0DEC53" w14:textId="77777777" w:rsidR="00DA2979" w:rsidRPr="0063011D" w:rsidRDefault="00C77BB5">
      <w:pPr>
        <w:tabs>
          <w:tab w:val="left" w:pos="720"/>
          <w:tab w:val="left" w:pos="1440"/>
          <w:tab w:val="left" w:pos="2160"/>
        </w:tabs>
        <w:ind w:left="3600" w:hanging="720"/>
      </w:pPr>
      <w:r w:rsidRPr="0063011D">
        <w:t>(a)</w:t>
      </w:r>
      <w:r w:rsidRPr="0063011D">
        <w:tab/>
        <w:t>If the lead or galvanized requiring replacement service line is disconnected from the water main or system-owned portion of the service line but not removed, the system must be subject to a State or local law or have a written policy to prohibit the supplier from reconnecting the lead or galvanized requiring replacement service line to the water main or other service line.</w:t>
      </w:r>
    </w:p>
    <w:p w14:paraId="33300F6F" w14:textId="77777777" w:rsidR="00DA2979" w:rsidRPr="0063011D" w:rsidRDefault="00C77BB5">
      <w:pPr>
        <w:tabs>
          <w:tab w:val="left" w:pos="720"/>
          <w:tab w:val="left" w:pos="1440"/>
          <w:tab w:val="left" w:pos="2160"/>
        </w:tabs>
        <w:ind w:left="2880" w:hanging="720"/>
      </w:pPr>
      <w:r w:rsidRPr="0063011D">
        <w:t>(IV)</w:t>
      </w:r>
      <w:r w:rsidRPr="0063011D">
        <w:tab/>
        <w:t>A full service line replacement may be counted where the supplier physically disconnects a service line that is not in use and does not install a new non-lead service line because there is no service line in use (e.g., at an abandoned property).</w:t>
      </w:r>
    </w:p>
    <w:p w14:paraId="55CCE2A6" w14:textId="77777777" w:rsidR="00DA2979" w:rsidRPr="0063011D" w:rsidRDefault="00C77BB5">
      <w:pPr>
        <w:tabs>
          <w:tab w:val="left" w:pos="720"/>
          <w:tab w:val="left" w:pos="1440"/>
          <w:tab w:val="left" w:pos="2160"/>
        </w:tabs>
        <w:ind w:left="3600" w:hanging="720"/>
      </w:pPr>
      <w:r w:rsidRPr="0063011D">
        <w:t>(a)</w:t>
      </w:r>
      <w:r w:rsidRPr="0063011D">
        <w:tab/>
        <w:t>If the disconnected lead or galvanized requiring replacement service line is not removed, the system must be subject to a State or local law or have a written policy to prohibit the supplier from reconnecting the disconnected service line (i.e., a new non-lead service line must be installed if active use is to resume).</w:t>
      </w:r>
    </w:p>
    <w:p w14:paraId="301FE587" w14:textId="77777777" w:rsidR="00DA2979" w:rsidRPr="0063011D" w:rsidRDefault="00C77BB5">
      <w:pPr>
        <w:tabs>
          <w:tab w:val="left" w:pos="720"/>
          <w:tab w:val="left" w:pos="1440"/>
          <w:tab w:val="left" w:pos="2160"/>
        </w:tabs>
        <w:spacing w:after="200"/>
      </w:pPr>
      <w:r w:rsidRPr="0063011D">
        <w:t>TABLE 11.17-IX MATERIAL CATEGORIZATION FOR ENTIRE SERVICE LINE</w:t>
      </w:r>
    </w:p>
    <w:tbl>
      <w:tblPr>
        <w:tblStyle w:val="ab"/>
        <w:tblW w:w="8648" w:type="dxa"/>
        <w:tblInd w:w="0" w:type="dxa"/>
        <w:tblLayout w:type="fixed"/>
        <w:tblLook w:val="0020" w:firstRow="1" w:lastRow="0" w:firstColumn="0" w:lastColumn="0" w:noHBand="0" w:noVBand="0"/>
        <w:tblCaption w:val="TABLE 11.17-IX MATERIAL CATEGORIZATION FOR ENTIRE SERVICE LINE"/>
        <w:tblDescription w:val="THIS TABLE LISTS THE MATERIAL CATEGORIZATION FOR ENTIRE SERVICE LINE DETERMINED BASED ON THE SYSTEM AND CUSTOMER-OWNED PORTIONS OF THE SERVICE LINE MATERIAL."/>
      </w:tblPr>
      <w:tblGrid>
        <w:gridCol w:w="2595"/>
        <w:gridCol w:w="2595"/>
        <w:gridCol w:w="3458"/>
      </w:tblGrid>
      <w:tr w:rsidR="00DA2979" w14:paraId="498E9183" w14:textId="77777777" w:rsidTr="00DA6BEB">
        <w:trPr>
          <w:trHeight w:val="272"/>
          <w:tblHeader/>
        </w:trPr>
        <w:tc>
          <w:tcPr>
            <w:tcW w:w="2595" w:type="dxa"/>
            <w:tcBorders>
              <w:top w:val="single" w:sz="12" w:space="0" w:color="000000"/>
              <w:left w:val="single" w:sz="12" w:space="0" w:color="000000"/>
              <w:bottom w:val="single" w:sz="12" w:space="0" w:color="000000"/>
              <w:right w:val="single" w:sz="12" w:space="0" w:color="000000"/>
            </w:tcBorders>
            <w:vAlign w:val="center"/>
          </w:tcPr>
          <w:p w14:paraId="52B5431C" w14:textId="77777777" w:rsidR="00DA2979" w:rsidRPr="0063011D" w:rsidRDefault="00C77BB5">
            <w:pPr>
              <w:spacing w:before="0"/>
              <w:rPr>
                <w:u w:val="single"/>
              </w:rPr>
            </w:pPr>
            <w:r w:rsidRPr="0063011D">
              <w:rPr>
                <w:u w:val="single"/>
              </w:rPr>
              <w:t>System-owned portion</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0EDC6590" w14:textId="77777777" w:rsidR="00DA2979" w:rsidRPr="0063011D" w:rsidRDefault="00C77BB5">
            <w:pPr>
              <w:spacing w:before="0"/>
              <w:rPr>
                <w:u w:val="single"/>
              </w:rPr>
            </w:pPr>
            <w:r w:rsidRPr="0063011D">
              <w:rPr>
                <w:u w:val="single"/>
              </w:rPr>
              <w:t>Customer-owned portion</w:t>
            </w:r>
          </w:p>
        </w:tc>
        <w:tc>
          <w:tcPr>
            <w:tcW w:w="3458" w:type="dxa"/>
            <w:tcBorders>
              <w:top w:val="single" w:sz="12" w:space="0" w:color="000000"/>
              <w:left w:val="single" w:sz="12" w:space="0" w:color="000000"/>
              <w:bottom w:val="single" w:sz="12" w:space="0" w:color="000000"/>
              <w:right w:val="single" w:sz="12" w:space="0" w:color="000000"/>
            </w:tcBorders>
          </w:tcPr>
          <w:p w14:paraId="3830F75E" w14:textId="77777777" w:rsidR="00DA2979" w:rsidRPr="0063011D" w:rsidRDefault="00C77BB5">
            <w:pPr>
              <w:spacing w:before="0"/>
              <w:rPr>
                <w:u w:val="single"/>
              </w:rPr>
            </w:pPr>
            <w:r w:rsidRPr="0063011D">
              <w:rPr>
                <w:u w:val="single"/>
              </w:rPr>
              <w:t>Categorization for entire service line</w:t>
            </w:r>
          </w:p>
        </w:tc>
      </w:tr>
      <w:tr w:rsidR="00DA2979" w14:paraId="5D1E88BC" w14:textId="77777777" w:rsidTr="00DA6BEB">
        <w:trPr>
          <w:trHeight w:val="235"/>
        </w:trPr>
        <w:tc>
          <w:tcPr>
            <w:tcW w:w="2595" w:type="dxa"/>
            <w:tcBorders>
              <w:top w:val="single" w:sz="12" w:space="0" w:color="000000"/>
              <w:left w:val="single" w:sz="12" w:space="0" w:color="000000"/>
              <w:bottom w:val="single" w:sz="12" w:space="0" w:color="000000"/>
              <w:right w:val="single" w:sz="12" w:space="0" w:color="000000"/>
            </w:tcBorders>
            <w:vAlign w:val="center"/>
          </w:tcPr>
          <w:p w14:paraId="7D71298D" w14:textId="77777777" w:rsidR="00DA2979" w:rsidRPr="0063011D" w:rsidRDefault="00C77BB5">
            <w:pPr>
              <w:spacing w:before="0"/>
            </w:pPr>
            <w:r w:rsidRPr="0063011D">
              <w:t>Lead</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7953F3B1" w14:textId="77777777" w:rsidR="00DA2979" w:rsidRPr="0063011D" w:rsidRDefault="00C77BB5">
            <w:pPr>
              <w:spacing w:before="0"/>
            </w:pPr>
            <w:r w:rsidRPr="0063011D">
              <w:t>Lead</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24B8B5AE" w14:textId="77777777" w:rsidR="00DA2979" w:rsidRPr="0063011D" w:rsidRDefault="00C77BB5">
            <w:pPr>
              <w:spacing w:before="0"/>
            </w:pPr>
            <w:r w:rsidRPr="0063011D">
              <w:t>Lead</w:t>
            </w:r>
          </w:p>
        </w:tc>
      </w:tr>
      <w:tr w:rsidR="00DA2979" w14:paraId="19A78C6D" w14:textId="77777777" w:rsidTr="00DA6BEB">
        <w:trPr>
          <w:trHeight w:val="441"/>
        </w:trPr>
        <w:tc>
          <w:tcPr>
            <w:tcW w:w="2595" w:type="dxa"/>
            <w:tcBorders>
              <w:top w:val="single" w:sz="12" w:space="0" w:color="000000"/>
              <w:left w:val="single" w:sz="12" w:space="0" w:color="000000"/>
              <w:bottom w:val="single" w:sz="12" w:space="0" w:color="000000"/>
              <w:right w:val="single" w:sz="12" w:space="0" w:color="000000"/>
            </w:tcBorders>
            <w:vAlign w:val="center"/>
          </w:tcPr>
          <w:p w14:paraId="77707ACC" w14:textId="77777777" w:rsidR="00DA2979" w:rsidRPr="0063011D" w:rsidRDefault="00C77BB5">
            <w:pPr>
              <w:spacing w:before="0"/>
            </w:pPr>
            <w:r w:rsidRPr="0063011D">
              <w:t>Lead</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3123D088" w14:textId="77777777" w:rsidR="00DA2979" w:rsidRPr="0063011D" w:rsidRDefault="00C77BB5">
            <w:pPr>
              <w:spacing w:before="0"/>
            </w:pPr>
            <w:r w:rsidRPr="0063011D">
              <w:t xml:space="preserve">Galvanized Requiring Replacement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4603C4F4" w14:textId="77777777" w:rsidR="00DA2979" w:rsidRPr="0063011D" w:rsidRDefault="00C77BB5">
            <w:pPr>
              <w:spacing w:before="0"/>
            </w:pPr>
            <w:r w:rsidRPr="0063011D">
              <w:t>Lead</w:t>
            </w:r>
          </w:p>
        </w:tc>
      </w:tr>
      <w:tr w:rsidR="00DA2979" w14:paraId="5A656E30"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4BC2E586" w14:textId="77777777" w:rsidR="00DA2979" w:rsidRPr="0063011D" w:rsidRDefault="00C77BB5">
            <w:pPr>
              <w:spacing w:before="0"/>
            </w:pPr>
            <w:r w:rsidRPr="0063011D">
              <w:t>Lead</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0EEC1ACD" w14:textId="77777777" w:rsidR="00DA2979" w:rsidRPr="0063011D" w:rsidRDefault="00C77BB5">
            <w:pPr>
              <w:spacing w:before="0"/>
            </w:pPr>
            <w:r w:rsidRPr="0063011D">
              <w:t xml:space="preserve">Non-lead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12CCEB24" w14:textId="77777777" w:rsidR="00DA2979" w:rsidRPr="0063011D" w:rsidRDefault="00C77BB5">
            <w:pPr>
              <w:spacing w:before="0"/>
            </w:pPr>
            <w:r w:rsidRPr="0063011D">
              <w:t>Lead</w:t>
            </w:r>
          </w:p>
        </w:tc>
      </w:tr>
      <w:tr w:rsidR="00DA2979" w14:paraId="0C7BF0E5"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0041046D" w14:textId="77777777" w:rsidR="00DA2979" w:rsidRPr="0063011D" w:rsidRDefault="00C77BB5">
            <w:pPr>
              <w:spacing w:before="0"/>
            </w:pPr>
            <w:r w:rsidRPr="0063011D">
              <w:t>Lead</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59538D08" w14:textId="77777777" w:rsidR="00DA2979" w:rsidRPr="0063011D" w:rsidRDefault="00C77BB5">
            <w:pPr>
              <w:spacing w:before="0"/>
            </w:pPr>
            <w:r w:rsidRPr="0063011D">
              <w:t xml:space="preserve">Lead Status Unknown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75565807" w14:textId="77777777" w:rsidR="00DA2979" w:rsidRPr="0063011D" w:rsidRDefault="00C77BB5">
            <w:pPr>
              <w:spacing w:before="0"/>
            </w:pPr>
            <w:r w:rsidRPr="0063011D">
              <w:t>Lead</w:t>
            </w:r>
          </w:p>
        </w:tc>
      </w:tr>
      <w:tr w:rsidR="00DA2979" w14:paraId="40F6B741"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09D5277C" w14:textId="77777777" w:rsidR="00DA2979" w:rsidRPr="0063011D" w:rsidRDefault="00C77BB5">
            <w:pPr>
              <w:spacing w:before="0"/>
            </w:pPr>
            <w:r w:rsidRPr="0063011D">
              <w:t>Non-lead</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51586C8E" w14:textId="77777777" w:rsidR="00DA2979" w:rsidRPr="0063011D" w:rsidRDefault="00C77BB5">
            <w:pPr>
              <w:spacing w:before="0"/>
            </w:pPr>
            <w:r w:rsidRPr="0063011D">
              <w:t>Lead</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48495961" w14:textId="77777777" w:rsidR="00DA2979" w:rsidRPr="0063011D" w:rsidRDefault="00C77BB5">
            <w:pPr>
              <w:spacing w:before="0"/>
            </w:pPr>
            <w:r w:rsidRPr="0063011D">
              <w:t>Lead</w:t>
            </w:r>
          </w:p>
        </w:tc>
      </w:tr>
      <w:tr w:rsidR="00DA2979" w14:paraId="1167620C"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53E10A5C" w14:textId="77777777" w:rsidR="00DA2979" w:rsidRPr="0063011D" w:rsidRDefault="00C77BB5">
            <w:pPr>
              <w:spacing w:before="0"/>
            </w:pPr>
            <w:r w:rsidRPr="0063011D">
              <w:t xml:space="preserve">Non-lead and never previously lead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7B574BC7" w14:textId="77777777" w:rsidR="00DA2979" w:rsidRPr="0063011D" w:rsidRDefault="00C77BB5">
            <w:pPr>
              <w:spacing w:before="0"/>
            </w:pPr>
            <w:r w:rsidRPr="0063011D">
              <w:t xml:space="preserve">Non-lead, specifically galvanized pipe material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5F0301C2" w14:textId="77777777" w:rsidR="00DA2979" w:rsidRPr="0063011D" w:rsidRDefault="00C77BB5">
            <w:pPr>
              <w:spacing w:before="0"/>
            </w:pPr>
            <w:r w:rsidRPr="0063011D">
              <w:t>Non-lead</w:t>
            </w:r>
          </w:p>
        </w:tc>
      </w:tr>
      <w:tr w:rsidR="00DA2979" w14:paraId="5A1C6098"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46290F6C" w14:textId="77777777" w:rsidR="00DA2979" w:rsidRPr="0063011D" w:rsidRDefault="00C77BB5">
            <w:pPr>
              <w:spacing w:before="0"/>
            </w:pPr>
            <w:r w:rsidRPr="0063011D">
              <w:t xml:space="preserve">Non-lead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30416A64" w14:textId="77777777" w:rsidR="00DA2979" w:rsidRPr="0063011D" w:rsidRDefault="00C77BB5">
            <w:pPr>
              <w:spacing w:before="0"/>
            </w:pPr>
            <w:r w:rsidRPr="0063011D">
              <w:t xml:space="preserve">Non-lead, material other than galvanized pipe material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589B5518" w14:textId="77777777" w:rsidR="00DA2979" w:rsidRPr="0063011D" w:rsidRDefault="00C77BB5">
            <w:pPr>
              <w:spacing w:before="0"/>
            </w:pPr>
            <w:r w:rsidRPr="0063011D">
              <w:t>Non-lead</w:t>
            </w:r>
          </w:p>
        </w:tc>
      </w:tr>
      <w:tr w:rsidR="00DA2979" w14:paraId="39C571A6"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0DB2901F" w14:textId="77777777" w:rsidR="00DA2979" w:rsidRPr="0063011D" w:rsidRDefault="00C77BB5">
            <w:pPr>
              <w:spacing w:before="0"/>
            </w:pPr>
            <w:r w:rsidRPr="0063011D">
              <w:t xml:space="preserve">Non-lead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164FB421" w14:textId="77777777" w:rsidR="00DA2979" w:rsidRPr="0063011D" w:rsidRDefault="00C77BB5">
            <w:pPr>
              <w:spacing w:before="0"/>
            </w:pPr>
            <w:r w:rsidRPr="0063011D">
              <w:t xml:space="preserve">Lead Status Unknown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0ABE18AE" w14:textId="77777777" w:rsidR="00DA2979" w:rsidRPr="0063011D" w:rsidRDefault="00C77BB5">
            <w:pPr>
              <w:spacing w:before="0"/>
            </w:pPr>
            <w:r w:rsidRPr="0063011D">
              <w:t>Lead Status Unknown</w:t>
            </w:r>
          </w:p>
        </w:tc>
      </w:tr>
      <w:tr w:rsidR="00DA2979" w14:paraId="6D372A2E"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66A5CE1C" w14:textId="77777777" w:rsidR="00DA2979" w:rsidRPr="0063011D" w:rsidRDefault="00C77BB5">
            <w:pPr>
              <w:spacing w:before="0"/>
            </w:pPr>
            <w:r w:rsidRPr="0063011D">
              <w:t xml:space="preserve">Non-lead, but system is unable to demonstrate it was not previously Lead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01E0FC17" w14:textId="77777777" w:rsidR="00DA2979" w:rsidRPr="0063011D" w:rsidRDefault="00C77BB5">
            <w:pPr>
              <w:spacing w:before="0"/>
            </w:pPr>
            <w:r w:rsidRPr="0063011D">
              <w:t xml:space="preserve">Galvanized Requiring Replacement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2F33B1C2" w14:textId="77777777" w:rsidR="00DA2979" w:rsidRPr="0063011D" w:rsidRDefault="00C77BB5">
            <w:pPr>
              <w:spacing w:before="0"/>
            </w:pPr>
            <w:r w:rsidRPr="0063011D">
              <w:t>Galvanized Requiring Replacement</w:t>
            </w:r>
          </w:p>
        </w:tc>
      </w:tr>
      <w:tr w:rsidR="00DA2979" w14:paraId="14FD384E"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785A1B39" w14:textId="77777777" w:rsidR="00DA2979" w:rsidRPr="0063011D" w:rsidRDefault="00C77BB5">
            <w:pPr>
              <w:spacing w:before="0"/>
            </w:pPr>
            <w:r w:rsidRPr="0063011D">
              <w:t xml:space="preserve">Lead Status Unknown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33D344EE" w14:textId="77777777" w:rsidR="00DA2979" w:rsidRPr="0063011D" w:rsidRDefault="00C77BB5">
            <w:pPr>
              <w:spacing w:before="0"/>
            </w:pPr>
            <w:r w:rsidRPr="0063011D">
              <w:t xml:space="preserve">Lead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4B08359A" w14:textId="77777777" w:rsidR="00DA2979" w:rsidRPr="0063011D" w:rsidRDefault="00C77BB5">
            <w:pPr>
              <w:spacing w:before="0"/>
            </w:pPr>
            <w:r w:rsidRPr="0063011D">
              <w:t>Lead</w:t>
            </w:r>
          </w:p>
        </w:tc>
      </w:tr>
      <w:tr w:rsidR="00DA2979" w14:paraId="004537AA"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5165B644" w14:textId="77777777" w:rsidR="00DA2979" w:rsidRPr="0063011D" w:rsidRDefault="00C77BB5">
            <w:pPr>
              <w:spacing w:before="0"/>
            </w:pPr>
            <w:r w:rsidRPr="0063011D">
              <w:lastRenderedPageBreak/>
              <w:t xml:space="preserve">Lead Status Unknown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460E35CE" w14:textId="77777777" w:rsidR="00DA2979" w:rsidRPr="0063011D" w:rsidRDefault="00C77BB5">
            <w:pPr>
              <w:spacing w:before="0"/>
            </w:pPr>
            <w:r w:rsidRPr="0063011D">
              <w:t xml:space="preserve">Galvanized Requiring Replacement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2A32F747" w14:textId="77777777" w:rsidR="00DA2979" w:rsidRPr="0063011D" w:rsidRDefault="00C77BB5">
            <w:pPr>
              <w:spacing w:before="0"/>
            </w:pPr>
            <w:r w:rsidRPr="0063011D">
              <w:t>Galvanized Requiring Replacement</w:t>
            </w:r>
          </w:p>
        </w:tc>
      </w:tr>
      <w:tr w:rsidR="00DA2979" w14:paraId="73DDB066"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7A751234" w14:textId="77777777" w:rsidR="00DA2979" w:rsidRPr="0063011D" w:rsidRDefault="00C77BB5">
            <w:pPr>
              <w:spacing w:before="0"/>
            </w:pPr>
            <w:r w:rsidRPr="0063011D">
              <w:t xml:space="preserve">Lead Status Unknown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78483D7D" w14:textId="77777777" w:rsidR="00DA2979" w:rsidRPr="0063011D" w:rsidRDefault="00C77BB5">
            <w:pPr>
              <w:spacing w:before="0"/>
            </w:pPr>
            <w:r w:rsidRPr="0063011D">
              <w:t xml:space="preserve">Non-lead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066BE285" w14:textId="77777777" w:rsidR="00DA2979" w:rsidRPr="0063011D" w:rsidRDefault="00C77BB5">
            <w:pPr>
              <w:spacing w:before="0"/>
            </w:pPr>
            <w:r w:rsidRPr="0063011D">
              <w:t>Lead Status Unknown</w:t>
            </w:r>
          </w:p>
        </w:tc>
      </w:tr>
      <w:tr w:rsidR="00DA2979" w14:paraId="42D6401F" w14:textId="77777777" w:rsidTr="00DA6BEB">
        <w:tc>
          <w:tcPr>
            <w:tcW w:w="2595" w:type="dxa"/>
            <w:tcBorders>
              <w:top w:val="single" w:sz="12" w:space="0" w:color="000000"/>
              <w:left w:val="single" w:sz="12" w:space="0" w:color="000000"/>
              <w:bottom w:val="single" w:sz="12" w:space="0" w:color="000000"/>
              <w:right w:val="single" w:sz="12" w:space="0" w:color="000000"/>
            </w:tcBorders>
            <w:vAlign w:val="center"/>
          </w:tcPr>
          <w:p w14:paraId="1AC54014" w14:textId="77777777" w:rsidR="00DA2979" w:rsidRPr="0063011D" w:rsidRDefault="00C77BB5">
            <w:pPr>
              <w:spacing w:before="0"/>
            </w:pPr>
            <w:r w:rsidRPr="0063011D">
              <w:t xml:space="preserve">Lead Status Unknown </w:t>
            </w:r>
          </w:p>
        </w:tc>
        <w:tc>
          <w:tcPr>
            <w:tcW w:w="2595" w:type="dxa"/>
            <w:tcBorders>
              <w:top w:val="single" w:sz="12" w:space="0" w:color="000000"/>
              <w:left w:val="single" w:sz="12" w:space="0" w:color="000000"/>
              <w:bottom w:val="single" w:sz="12" w:space="0" w:color="000000"/>
              <w:right w:val="single" w:sz="12" w:space="0" w:color="000000"/>
            </w:tcBorders>
            <w:vAlign w:val="center"/>
          </w:tcPr>
          <w:p w14:paraId="1C37FF08" w14:textId="77777777" w:rsidR="00DA2979" w:rsidRPr="0063011D" w:rsidRDefault="00C77BB5">
            <w:pPr>
              <w:spacing w:before="0"/>
            </w:pPr>
            <w:r w:rsidRPr="0063011D">
              <w:t xml:space="preserve">Lead Status Unknown </w:t>
            </w:r>
          </w:p>
        </w:tc>
        <w:tc>
          <w:tcPr>
            <w:tcW w:w="3458" w:type="dxa"/>
            <w:tcBorders>
              <w:top w:val="single" w:sz="12" w:space="0" w:color="000000"/>
              <w:left w:val="single" w:sz="12" w:space="0" w:color="000000"/>
              <w:bottom w:val="single" w:sz="12" w:space="0" w:color="000000"/>
              <w:right w:val="single" w:sz="12" w:space="0" w:color="000000"/>
            </w:tcBorders>
            <w:vAlign w:val="center"/>
          </w:tcPr>
          <w:p w14:paraId="2B3F9F7D" w14:textId="77777777" w:rsidR="00DA2979" w:rsidRPr="0063011D" w:rsidRDefault="00C77BB5">
            <w:pPr>
              <w:spacing w:before="0"/>
            </w:pPr>
            <w:r w:rsidRPr="0063011D">
              <w:t>Lead Status Unknown</w:t>
            </w:r>
          </w:p>
        </w:tc>
      </w:tr>
    </w:tbl>
    <w:p w14:paraId="3066CA91" w14:textId="77777777" w:rsidR="00DA2979" w:rsidRPr="0063011D" w:rsidRDefault="00C77BB5">
      <w:pPr>
        <w:tabs>
          <w:tab w:val="left" w:pos="720"/>
          <w:tab w:val="left" w:pos="1440"/>
          <w:tab w:val="left" w:pos="2160"/>
        </w:tabs>
        <w:ind w:left="1440" w:hanging="720"/>
      </w:pPr>
      <w:r w:rsidRPr="0063011D">
        <w:tab/>
        <w:t>(B)</w:t>
      </w:r>
      <w:r w:rsidRPr="0063011D">
        <w:tab/>
        <w:t>The supplier must not count the following as a full service line replacement:</w:t>
      </w:r>
    </w:p>
    <w:p w14:paraId="7275E654" w14:textId="77777777" w:rsidR="00DA2979" w:rsidRPr="0063011D" w:rsidRDefault="00C77BB5">
      <w:pPr>
        <w:tabs>
          <w:tab w:val="left" w:pos="720"/>
          <w:tab w:val="left" w:pos="1440"/>
          <w:tab w:val="left" w:pos="2160"/>
        </w:tabs>
        <w:ind w:left="720"/>
      </w:pPr>
      <w:r w:rsidRPr="0063011D">
        <w:tab/>
      </w:r>
      <w:r w:rsidRPr="0063011D">
        <w:tab/>
        <w:t>(I)</w:t>
      </w:r>
      <w:r w:rsidRPr="0063011D">
        <w:tab/>
        <w:t>The service line is partially replaced as defined in 11.17(1)(t).</w:t>
      </w:r>
    </w:p>
    <w:p w14:paraId="30121390" w14:textId="77777777" w:rsidR="00DA2979" w:rsidRPr="0063011D" w:rsidRDefault="00C77BB5">
      <w:pPr>
        <w:tabs>
          <w:tab w:val="left" w:pos="720"/>
          <w:tab w:val="left" w:pos="1440"/>
          <w:tab w:val="left" w:pos="2160"/>
        </w:tabs>
        <w:ind w:left="2880" w:hanging="720"/>
      </w:pPr>
      <w:r w:rsidRPr="0063011D">
        <w:t>(II)</w:t>
      </w:r>
      <w:r w:rsidRPr="0063011D">
        <w:tab/>
        <w:t>A lead, galvanized requiring replacement, or unknown service line is determined to be a non-lead service line.</w:t>
      </w:r>
    </w:p>
    <w:p w14:paraId="40853648" w14:textId="77777777" w:rsidR="00DA2979" w:rsidRPr="0063011D" w:rsidRDefault="00C77BB5">
      <w:pPr>
        <w:tabs>
          <w:tab w:val="left" w:pos="720"/>
          <w:tab w:val="left" w:pos="1440"/>
          <w:tab w:val="left" w:pos="2160"/>
        </w:tabs>
        <w:ind w:left="2880" w:hanging="720"/>
      </w:pPr>
      <w:r w:rsidRPr="0063011D">
        <w:t>(III)</w:t>
      </w:r>
      <w:r w:rsidRPr="0063011D">
        <w:tab/>
        <w:t>Only a lead connector is replaced.</w:t>
      </w:r>
    </w:p>
    <w:p w14:paraId="5180401F" w14:textId="77777777" w:rsidR="00DA2979" w:rsidRPr="0063011D" w:rsidRDefault="00C77BB5">
      <w:pPr>
        <w:tabs>
          <w:tab w:val="left" w:pos="720"/>
          <w:tab w:val="left" w:pos="1440"/>
          <w:tab w:val="left" w:pos="2160"/>
        </w:tabs>
        <w:ind w:left="2880" w:hanging="720"/>
      </w:pPr>
      <w:r w:rsidRPr="0063011D">
        <w:t>(IV)</w:t>
      </w:r>
      <w:r w:rsidRPr="0063011D">
        <w:tab/>
        <w:t>Pipe lining or coating technologies are used on a lead or galvanized requiring replacement service line that remains in use.</w:t>
      </w:r>
    </w:p>
    <w:p w14:paraId="4028C88B" w14:textId="77777777" w:rsidR="00DA2979" w:rsidRPr="0063011D" w:rsidRDefault="00C77BB5">
      <w:pPr>
        <w:tabs>
          <w:tab w:val="left" w:pos="720"/>
          <w:tab w:val="left" w:pos="1440"/>
          <w:tab w:val="left" w:pos="2160"/>
        </w:tabs>
        <w:ind w:left="2880" w:hanging="720"/>
      </w:pPr>
      <w:r w:rsidRPr="0063011D">
        <w:t>(V)</w:t>
      </w:r>
      <w:r w:rsidRPr="0063011D">
        <w:tab/>
        <w:t>The supplier does not replace a lead or galvanized requiring replacement service line because it is not under the control of the system.</w:t>
      </w:r>
    </w:p>
    <w:p w14:paraId="77A249D2" w14:textId="77777777" w:rsidR="00DA2979" w:rsidRPr="0063011D" w:rsidRDefault="00C77BB5">
      <w:pPr>
        <w:tabs>
          <w:tab w:val="left" w:pos="720"/>
          <w:tab w:val="left" w:pos="1440"/>
          <w:tab w:val="left" w:pos="2160"/>
        </w:tabs>
        <w:ind w:left="1440" w:hanging="720"/>
      </w:pPr>
      <w:r w:rsidRPr="0063011D">
        <w:t>(vi)</w:t>
      </w:r>
      <w:r w:rsidRPr="0063011D">
        <w:tab/>
        <w:t>Step 4: Calculate the cumulative percent of service lines replaced at the end of each mandatory service line replacement program year by dividing the total number of lead and galvanized requiring replacement service lines replaced thus far in the program in Step 3 by the number of service lines within the replacement pool.</w:t>
      </w:r>
    </w:p>
    <w:p w14:paraId="27F6E883" w14:textId="77777777" w:rsidR="00DA2979" w:rsidRPr="0063011D" w:rsidRDefault="00C77BB5">
      <w:pPr>
        <w:tabs>
          <w:tab w:val="left" w:pos="720"/>
          <w:tab w:val="left" w:pos="1440"/>
          <w:tab w:val="left" w:pos="2160"/>
        </w:tabs>
        <w:ind w:left="1440" w:hanging="720"/>
      </w:pPr>
      <w:r w:rsidRPr="0063011D">
        <w:t>(v)</w:t>
      </w:r>
      <w:r w:rsidRPr="0063011D">
        <w:tab/>
        <w:t>Step 5: Assess the first cumulative average replacement rate at the end of the third program year (i.e., at the end of 2030) by dividing the cumulative percent of service lines replaced in Step 4 by the number of completed program years (or three in this case).</w:t>
      </w:r>
    </w:p>
    <w:p w14:paraId="4642C0BB" w14:textId="77777777" w:rsidR="00DA2979" w:rsidRPr="0063011D" w:rsidRDefault="00C77BB5">
      <w:pPr>
        <w:tabs>
          <w:tab w:val="left" w:pos="720"/>
          <w:tab w:val="left" w:pos="1440"/>
          <w:tab w:val="left" w:pos="2160"/>
        </w:tabs>
        <w:ind w:left="1440" w:hanging="720"/>
      </w:pPr>
      <w:r w:rsidRPr="0063011D">
        <w:t>(viii)</w:t>
      </w:r>
      <w:r w:rsidRPr="0063011D">
        <w:tab/>
        <w:t>Step 6: Annually thereafter, at the end of each program year, assess the cumulative average replacement rate by dividing the most recent cumulative percent of service lines replaced by the number of completed program years, according to the following equation:</w:t>
      </w:r>
    </w:p>
    <w:p w14:paraId="09E8A94B" w14:textId="77777777" w:rsidR="00DA2979" w:rsidRPr="0063011D" w:rsidRDefault="00C77BB5">
      <w:pPr>
        <w:tabs>
          <w:tab w:val="left" w:pos="720"/>
          <w:tab w:val="left" w:pos="1440"/>
          <w:tab w:val="left" w:pos="2160"/>
        </w:tabs>
        <w:ind w:left="1440" w:hanging="720"/>
      </w:pPr>
      <w:r w:rsidRPr="0063011D">
        <w:tab/>
      </w:r>
      <m:oMath>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cumulative # of service lines replaced</m:t>
                </m:r>
              </m:num>
              <m:den>
                <m:r>
                  <w:rPr>
                    <w:rFonts w:ascii="Cambria Math" w:eastAsia="Cambria Math" w:hAnsi="Cambria Math" w:cs="Cambria Math"/>
                  </w:rPr>
                  <m:t># of service lines in replacement pool</m:t>
                </m:r>
              </m:den>
            </m:f>
          </m:e>
        </m:d>
        <m:r>
          <w:rPr>
            <w:rFonts w:ascii="Cambria Math" w:eastAsia="Cambria Math" w:hAnsi="Cambria Math" w:cs="Cambria Math"/>
          </w:rPr>
          <m:t>÷ # of program years completed thus far</m:t>
        </m:r>
      </m:oMath>
    </w:p>
    <w:p w14:paraId="3DB3502D" w14:textId="77777777" w:rsidR="00DA2979" w:rsidRPr="0063011D" w:rsidRDefault="00C77BB5">
      <w:pPr>
        <w:tabs>
          <w:tab w:val="left" w:pos="720"/>
          <w:tab w:val="left" w:pos="1440"/>
          <w:tab w:val="left" w:pos="2160"/>
        </w:tabs>
        <w:ind w:left="2160" w:hanging="720"/>
      </w:pPr>
      <w:r w:rsidRPr="0063011D">
        <w:t>(A)</w:t>
      </w:r>
      <w:r w:rsidRPr="0063011D">
        <w:tab/>
        <w:t>The cumulative average replacement rate must be 10 percent or greater each program year and the supplier must replace all lead and galvanized requiring replacement service lines under its control by the applicable deadline for completing mandatory service line replacement specified in 11.17(7)(b)(iv).</w:t>
      </w:r>
    </w:p>
    <w:p w14:paraId="2317B573" w14:textId="77777777" w:rsidR="00DA2979" w:rsidRDefault="00C77BB5">
      <w:pPr>
        <w:tabs>
          <w:tab w:val="left" w:pos="720"/>
          <w:tab w:val="left" w:pos="1440"/>
          <w:tab w:val="left" w:pos="2160"/>
        </w:tabs>
        <w:ind w:left="1440" w:hanging="720"/>
      </w:pPr>
      <w:r w:rsidRPr="0063011D">
        <w:t>(ix)</w:t>
      </w:r>
      <w:r w:rsidRPr="0063011D">
        <w:tab/>
      </w:r>
      <w:r>
        <w:t>The supplier is not required to meet the cumulative average replacement rate where, after November 1, 2027, all of the following conditions are met:</w:t>
      </w:r>
    </w:p>
    <w:p w14:paraId="5F98D438" w14:textId="77777777" w:rsidR="00DA2979" w:rsidRDefault="00C77BB5">
      <w:pPr>
        <w:tabs>
          <w:tab w:val="left" w:pos="720"/>
          <w:tab w:val="left" w:pos="1440"/>
          <w:tab w:val="left" w:pos="2160"/>
        </w:tabs>
        <w:ind w:left="2160" w:hanging="720"/>
      </w:pPr>
      <w:r>
        <w:t>(A)</w:t>
      </w:r>
      <w:r>
        <w:tab/>
        <w:t>The supplier has replaced all lead and galvanized requiring replacement service lines in the replacement pool as specified in 11.17(7)(c)(iii) that are under the control of the system.</w:t>
      </w:r>
    </w:p>
    <w:p w14:paraId="05124136" w14:textId="77777777" w:rsidR="00DA2979" w:rsidRDefault="00C77BB5">
      <w:pPr>
        <w:tabs>
          <w:tab w:val="left" w:pos="720"/>
          <w:tab w:val="left" w:pos="1440"/>
          <w:tab w:val="left" w:pos="2160"/>
        </w:tabs>
        <w:ind w:left="2160" w:hanging="720"/>
      </w:pPr>
      <w:r>
        <w:t>(B)</w:t>
      </w:r>
      <w:r>
        <w:tab/>
        <w:t>The supplier has identified all unknown service lines in the inventory.</w:t>
      </w:r>
    </w:p>
    <w:p w14:paraId="285C786E" w14:textId="77777777" w:rsidR="00DA2979" w:rsidRDefault="00C77BB5">
      <w:pPr>
        <w:tabs>
          <w:tab w:val="left" w:pos="720"/>
          <w:tab w:val="left" w:pos="1440"/>
          <w:tab w:val="left" w:pos="2160"/>
        </w:tabs>
        <w:ind w:left="2160" w:hanging="720"/>
      </w:pPr>
      <w:r>
        <w:t>(C)</w:t>
      </w:r>
      <w:r>
        <w:tab/>
        <w:t xml:space="preserve">The supplier documented and submitted to the Department the reasons the supplier currently does not have access to conduct full replacement of the </w:t>
      </w:r>
      <w:r>
        <w:lastRenderedPageBreak/>
        <w:t>remaining lead and galvanized requiring replacement service lines in the replacement pool.</w:t>
      </w:r>
    </w:p>
    <w:p w14:paraId="7E84D632" w14:textId="77777777" w:rsidR="00DA2979" w:rsidRDefault="00C77BB5">
      <w:pPr>
        <w:tabs>
          <w:tab w:val="left" w:pos="720"/>
          <w:tab w:val="left" w:pos="1440"/>
          <w:tab w:val="left" w:pos="2160"/>
        </w:tabs>
        <w:ind w:left="2160" w:hanging="720"/>
      </w:pPr>
      <w:r>
        <w:t>(D)</w:t>
      </w:r>
      <w:r>
        <w:tab/>
        <w:t>When lead and galvanized requiring replacement service lines come under the control of the system, the supplier is required to replace the service lines as described in 11.17(7)(b) and (c).</w:t>
      </w:r>
    </w:p>
    <w:p w14:paraId="491A2BE2" w14:textId="77777777" w:rsidR="00DA2979" w:rsidRPr="0063011D" w:rsidRDefault="00C77BB5">
      <w:pPr>
        <w:tabs>
          <w:tab w:val="left" w:pos="720"/>
          <w:tab w:val="left" w:pos="1440"/>
          <w:tab w:val="left" w:pos="2160"/>
        </w:tabs>
        <w:ind w:left="2160" w:hanging="720"/>
      </w:pPr>
      <w:r>
        <w:t>(E)</w:t>
      </w:r>
      <w:r>
        <w:tab/>
        <w:t>The requirements specified in this section, 11.7(7)(c)(ix), continue to apply until all lead and galvanized requiring replacement service lines are replaced.</w:t>
      </w:r>
    </w:p>
    <w:p w14:paraId="0C12505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(x)</w:t>
      </w:r>
      <w:r w:rsidRPr="0063011D">
        <w:tab/>
        <w:t>If the Department determines that a shortened replacement deadline is feasible for a water system (e.g., by considering the number of lead and galvanized requiring replacement service lines in a system's inventory), the supplier must replace service lines by the Department-determined deadline and by a faster minimum replacement rate as follows:</w:t>
      </w:r>
    </w:p>
    <w:p w14:paraId="35A1389B"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ab/>
        <w:t>(A)</w:t>
      </w:r>
      <w:r w:rsidRPr="0063011D">
        <w:tab/>
        <w:t>The Department must notify the supplier in writing of the determination.</w:t>
      </w:r>
    </w:p>
    <w:p w14:paraId="050556B9"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Department must set a shortened deadline at any time throughout the supplier’s replacement program if the Department determines a shorter deadline is feasible.</w:t>
      </w:r>
    </w:p>
    <w:p w14:paraId="38DCA47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The supplier must replace lead and galvanized requiring replacement service lines at an average annual replacement rate calculated by dividing 100 by the number of years needed to meet the shortened deadline determined by the Department, expressed as a percentage.</w:t>
      </w:r>
    </w:p>
    <w:p w14:paraId="039E37F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The supplier must comply with the cumulative average replacement rate in accordance with 11.17(7)(c)(viii), where the first cumulative average replacement rate is assessed at the end of the program year that is at least one year after the shortened deadline determination, as determined by the Department, unless the shortened replacement deadline is less than three years.</w:t>
      </w:r>
    </w:p>
    <w:p w14:paraId="67D66E59"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(E)</w:t>
      </w:r>
      <w:r w:rsidRPr="0063011D">
        <w:tab/>
        <w:t>If the supplier’s shortened replacement deadline is less than three years, the cumulative average replacement rate must be assessed on a schedule determined by the Department.</w:t>
      </w:r>
    </w:p>
    <w:p w14:paraId="28544831" w14:textId="44F06392"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(xi)</w:t>
      </w:r>
      <w:r w:rsidRPr="0063011D">
        <w:tab/>
        <w:t xml:space="preserve">The supplier may defer service line replacement past the December 31, </w:t>
      </w:r>
      <w:r w:rsidR="0004460F" w:rsidRPr="0063011D">
        <w:t>2037,</w:t>
      </w:r>
      <w:r w:rsidRPr="0063011D">
        <w:t xml:space="preserve"> replacement deadline if the supplier meets the following criteria:</w:t>
      </w:r>
    </w:p>
    <w:p w14:paraId="44623CF1"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r>
      <w:r>
        <w:t>If the supplier is required to conduct more than 39 annual replacements per 1,000 service connections in order to meet the cumulative average replacement rate of 10 percent or greater each program year, the supplier may complete replacement of all lead and galvanized requiring replacement service lines in accordance with a deferred deadline. This includes systems with service lines newly under their control, after previously not having control, that are required to conduct more than 39 annual replacements per 1,000 service connections.</w:t>
      </w:r>
    </w:p>
    <w:p w14:paraId="07C8CBC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r>
      <w:r>
        <w:t>The deferred deadline must correspond to the supplier conducting 39 annual replacements per 1,000 service connections at a cumulative average replacement rate in accordance with 11.17(7)(c)(viii).</w:t>
      </w:r>
    </w:p>
    <w:p w14:paraId="3D3E9684"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The number of annual replacements corresponding to 39 annual replacements per 1,000 service connections may be calculated by multiplying the number of service connections in a system by 0.039.</w:t>
      </w:r>
    </w:p>
    <w:p w14:paraId="25211E25"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lastRenderedPageBreak/>
        <w:t>(III)</w:t>
      </w:r>
      <w:r w:rsidRPr="0063011D">
        <w:tab/>
        <w:t>The number of years needed to complete replacement is the total number of known lead and galvanized requiring replacement service lines in the supplier’s replacement pool divided by the calculated number of annual replacements.</w:t>
      </w:r>
    </w:p>
    <w:p w14:paraId="028E4344"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To calculate the minimum cumulative average replacement rate, the supplier must divide 100 by the number of years needed to achieve replacing 39 annual replacements per 1,000 service connections, expressed as a percentage.</w:t>
      </w:r>
    </w:p>
    <w:p w14:paraId="26B748A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The supplier must include information in the initial service line replacement plan and subsequent updates to the plan in accordance with 11.17(7)(a)(i)(J) to support the use of a deferred deadline including identifying an annual replacement rate that is no less than 39 annual replacements per 1,000 service connections.</w:t>
      </w:r>
    </w:p>
    <w:p w14:paraId="606B8E1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As soon as practicable, but no later than the end of the second program year, and every three years thereafter, the Department must determine in writing whether the deferred deadline and associated cumulative average replacement rate identified by the supplier in 11.17(7)(a)(i)(J)(II) are the fastest feasible to conduct mandatory service line replacement.</w:t>
      </w:r>
    </w:p>
    <w:p w14:paraId="19378551"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Department must approve the continued use of the deferred deadline and replacement rate as the fastest feasible for the supplier, or set a shorter deferred deadline and identify an associated replacement rate to ensure the supplier is replacing service lines at the fastest feasible rate for the supplier.</w:t>
      </w:r>
    </w:p>
    <w:p w14:paraId="0202304C"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The Department must consider information, including but not limited to, the supplier’s service line inventory and replacement plan and information collected from other suppliers conducting mandatory service line replacement.</w:t>
      </w:r>
    </w:p>
    <w:p w14:paraId="29038C1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The Department may require the supplier to provide additional information to assist in its assessment of the continued use of a deferred deadline and the fastest feasible replacement rate.</w:t>
      </w:r>
    </w:p>
    <w:p w14:paraId="0822C001"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During the first two program years, the supplier must comply with the annual replacement rate identified in its initial replacement plan (unless the Department determines a faster rate is feasible sooner). In subsequent program years, the supplier must comply with the applicable Department-approved deferred deadline and associated replacement rate.</w:t>
      </w:r>
    </w:p>
    <w:p w14:paraId="382CA8D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(E)</w:t>
      </w:r>
      <w:r w:rsidRPr="0063011D">
        <w:tab/>
        <w:t>The supplier must receive Department-approval in writing for use of a deferred service line replacement deadline.</w:t>
      </w:r>
    </w:p>
    <w:p w14:paraId="245584EA" w14:textId="77777777" w:rsidR="00DA2979" w:rsidRDefault="00C77BB5">
      <w:pPr>
        <w:pBdr>
          <w:top w:val="nil"/>
          <w:left w:val="nil"/>
          <w:bottom w:val="nil"/>
          <w:right w:val="nil"/>
          <w:between w:val="nil"/>
        </w:pBdr>
        <w:tabs>
          <w:tab w:val="left" w:pos="720"/>
          <w:tab w:val="left" w:pos="1440"/>
          <w:tab w:val="left" w:pos="2160"/>
        </w:tabs>
        <w:ind w:left="2160" w:hanging="720"/>
      </w:pPr>
      <w:r w:rsidRPr="0063011D">
        <w:t>(F)</w:t>
      </w:r>
      <w:r w:rsidRPr="0063011D">
        <w:tab/>
        <w:t>The Department must set a shortened deadline at any time throughout a system's replacement program if the Department determines a shorter deadline is feasible.</w:t>
      </w:r>
    </w:p>
    <w:p w14:paraId="7FD8CBD0" w14:textId="77777777" w:rsidR="00DA2979" w:rsidRPr="0063011D" w:rsidRDefault="00C77BB5">
      <w:pPr>
        <w:tabs>
          <w:tab w:val="left" w:pos="720"/>
          <w:tab w:val="left" w:pos="1440"/>
          <w:tab w:val="left" w:pos="2160"/>
        </w:tabs>
        <w:rPr>
          <w:u w:val="single"/>
        </w:rPr>
      </w:pPr>
      <w:r>
        <w:t>(d)</w:t>
      </w:r>
      <w:r>
        <w:tab/>
      </w:r>
      <w:r w:rsidRPr="0063011D">
        <w:rPr>
          <w:u w:val="single"/>
        </w:rPr>
        <w:t>Replacement of Lead Connectors When Encountered</w:t>
      </w:r>
    </w:p>
    <w:p w14:paraId="3B0FDD5A" w14:textId="77777777" w:rsidR="00DA2979" w:rsidRDefault="00C77BB5">
      <w:pPr>
        <w:tabs>
          <w:tab w:val="left" w:pos="720"/>
          <w:tab w:val="left" w:pos="1440"/>
          <w:tab w:val="left" w:pos="2160"/>
        </w:tabs>
        <w:ind w:left="1440" w:hanging="720"/>
      </w:pPr>
      <w:r>
        <w:t>(i)</w:t>
      </w:r>
      <w:r>
        <w:tab/>
        <w:t xml:space="preserve">The supplier must replace any lead connector when encountered during planned or unplanned water system infrastructure work unless the connector is not under the control </w:t>
      </w:r>
      <w:r>
        <w:lastRenderedPageBreak/>
        <w:t>of the system (e.g., where the system does not have and cannot obtain access to replace the connector).</w:t>
      </w:r>
    </w:p>
    <w:p w14:paraId="6AABAA06" w14:textId="77777777" w:rsidR="00DA2979" w:rsidRDefault="00C77BB5">
      <w:pPr>
        <w:tabs>
          <w:tab w:val="left" w:pos="720"/>
          <w:tab w:val="left" w:pos="1440"/>
          <w:tab w:val="left" w:pos="2160"/>
        </w:tabs>
        <w:ind w:left="1440" w:hanging="720"/>
      </w:pPr>
      <w:r>
        <w:t>(ii)</w:t>
      </w:r>
      <w:r>
        <w:tab/>
        <w:t>Upon replacement of any connector that is attached to a lead or galvanized requiring replacement service line, the supplier must follow risk mitigation measures for disturbances as specified in 11.17(2)(f)(ii).</w:t>
      </w:r>
    </w:p>
    <w:p w14:paraId="56A68A56" w14:textId="77777777" w:rsidR="00DA2979" w:rsidRDefault="00C77BB5">
      <w:pPr>
        <w:tabs>
          <w:tab w:val="left" w:pos="720"/>
          <w:tab w:val="left" w:pos="1440"/>
          <w:tab w:val="left" w:pos="2160"/>
        </w:tabs>
        <w:ind w:left="1440" w:hanging="720"/>
      </w:pPr>
      <w:r>
        <w:t>(iii)</w:t>
      </w:r>
      <w:r>
        <w:tab/>
        <w:t>Following replacement of a lead connector, the supplier must update the information on the connector material and location in the inventory in accordance with 11.17(2)(a)(ii)(C) and 11.17(2)(c).</w:t>
      </w:r>
    </w:p>
    <w:p w14:paraId="4E15DD22" w14:textId="77777777" w:rsidR="00DA2979" w:rsidRDefault="00C77BB5">
      <w:pPr>
        <w:tabs>
          <w:tab w:val="left" w:pos="720"/>
          <w:tab w:val="left" w:pos="1440"/>
          <w:tab w:val="left" w:pos="2160"/>
        </w:tabs>
        <w:ind w:left="1440" w:hanging="720"/>
      </w:pPr>
      <w:r>
        <w:t>(iv)</w:t>
      </w:r>
      <w:r>
        <w:tab/>
        <w:t>The supplier must comply with any State or local laws that require additional connectors to be replaced.</w:t>
      </w:r>
    </w:p>
    <w:p w14:paraId="37D13DAA" w14:textId="77777777" w:rsidR="00DA2979" w:rsidRDefault="00C77BB5">
      <w:pPr>
        <w:tabs>
          <w:tab w:val="left" w:pos="720"/>
          <w:tab w:val="left" w:pos="1440"/>
          <w:tab w:val="left" w:pos="2160"/>
        </w:tabs>
      </w:pPr>
      <w:r>
        <w:t>(e)</w:t>
      </w:r>
      <w:r>
        <w:tab/>
      </w:r>
      <w:r w:rsidRPr="00662EDA">
        <w:rPr>
          <w:u w:val="single"/>
        </w:rPr>
        <w:t>Replacement of a Service Line Prompted by a Customer</w:t>
      </w:r>
    </w:p>
    <w:p w14:paraId="71377434" w14:textId="77777777" w:rsidR="00DA2979" w:rsidRDefault="00C77BB5">
      <w:pPr>
        <w:tabs>
          <w:tab w:val="left" w:pos="720"/>
          <w:tab w:val="left" w:pos="1440"/>
          <w:tab w:val="left" w:pos="2160"/>
        </w:tabs>
        <w:ind w:left="1440" w:hanging="720"/>
      </w:pPr>
      <w:r>
        <w:t>(i)</w:t>
      </w:r>
      <w:r>
        <w:tab/>
        <w:t>If State or local laws or water tariff agreements do not prevent customers from conducting partial lead or galvanized requiring replacement service line replacements (“customer-initiated replacements”), the supplier must meet the following requirements:</w:t>
      </w:r>
    </w:p>
    <w:p w14:paraId="7771D9BC" w14:textId="77777777" w:rsidR="00DA2979" w:rsidRDefault="00C77BB5">
      <w:pPr>
        <w:tabs>
          <w:tab w:val="left" w:pos="720"/>
          <w:tab w:val="left" w:pos="1440"/>
          <w:tab w:val="left" w:pos="2160"/>
        </w:tabs>
        <w:ind w:left="2160" w:hanging="720"/>
      </w:pPr>
      <w:r>
        <w:t>(A)</w:t>
      </w:r>
      <w:r>
        <w:tab/>
        <w:t>If the supplier is notified by the customer that the customer intends to conduct a partial lead or galvanized requiring replacement service line replacement, the supplier must conduct all of the following:</w:t>
      </w:r>
    </w:p>
    <w:p w14:paraId="65BB0265" w14:textId="77777777" w:rsidR="00DA2979" w:rsidRDefault="00C77BB5">
      <w:pPr>
        <w:tabs>
          <w:tab w:val="left" w:pos="720"/>
          <w:tab w:val="left" w:pos="1440"/>
          <w:tab w:val="left" w:pos="2160"/>
        </w:tabs>
        <w:ind w:left="2880" w:hanging="720"/>
      </w:pPr>
      <w:r>
        <w:t>(I)</w:t>
      </w:r>
      <w:r>
        <w:tab/>
        <w:t>Replace the remaining portion of the lead or galvanized requiring replacement service line at the same time as, or as soon as practicable after, the customer-initiated replacement, but no later than 45 days from the date the customer conducted the partial replacement.</w:t>
      </w:r>
    </w:p>
    <w:p w14:paraId="5257DBB2" w14:textId="77777777" w:rsidR="00DA2979" w:rsidRDefault="00C77BB5">
      <w:pPr>
        <w:tabs>
          <w:tab w:val="left" w:pos="720"/>
          <w:tab w:val="left" w:pos="1440"/>
          <w:tab w:val="left" w:pos="2160"/>
        </w:tabs>
        <w:ind w:left="2880" w:hanging="720"/>
      </w:pPr>
      <w:r>
        <w:t>(II)</w:t>
      </w:r>
      <w:r>
        <w:tab/>
        <w:t>Provide notification and risk mitigation measures in accordance with 11.17(7)(g), as applicable, before the affected service line is returned to service.</w:t>
      </w:r>
    </w:p>
    <w:p w14:paraId="0F9410F0" w14:textId="77777777" w:rsidR="00DA2979" w:rsidRDefault="00C77BB5">
      <w:pPr>
        <w:tabs>
          <w:tab w:val="left" w:pos="720"/>
          <w:tab w:val="left" w:pos="1440"/>
          <w:tab w:val="left" w:pos="2160"/>
        </w:tabs>
        <w:ind w:left="2880" w:hanging="720"/>
      </w:pPr>
      <w:r>
        <w:t>(III)</w:t>
      </w:r>
      <w:r>
        <w:tab/>
        <w:t>Notify the Department within 30 days if the supplier cannot meet the deadline in 11.17(7)(e)(i)(A)(I) and complete the replacement no later than 180 days from the date the customer conducted the partial replacement.</w:t>
      </w:r>
    </w:p>
    <w:p w14:paraId="3E5A6F6D" w14:textId="77777777" w:rsidR="00DA2979" w:rsidRDefault="00C77BB5">
      <w:pPr>
        <w:tabs>
          <w:tab w:val="left" w:pos="720"/>
          <w:tab w:val="left" w:pos="1440"/>
          <w:tab w:val="left" w:pos="2160"/>
        </w:tabs>
        <w:ind w:left="2160" w:hanging="720"/>
      </w:pPr>
      <w:r>
        <w:t>(B)</w:t>
      </w:r>
      <w:r>
        <w:tab/>
        <w:t>If the supplier is notified or otherwise learns that a customer-initiated replacement occurred within the previous six months and left in place the system-owned portion of a lead or galvanized requiring replacement service line, the supplier must conduct all of the following:</w:t>
      </w:r>
    </w:p>
    <w:p w14:paraId="2E7170D4" w14:textId="77777777" w:rsidR="00DA2979" w:rsidRDefault="00C77BB5">
      <w:pPr>
        <w:tabs>
          <w:tab w:val="left" w:pos="720"/>
          <w:tab w:val="left" w:pos="1440"/>
          <w:tab w:val="left" w:pos="2160"/>
        </w:tabs>
        <w:ind w:left="2880" w:hanging="720"/>
      </w:pPr>
      <w:r>
        <w:t>(I)</w:t>
      </w:r>
      <w:r>
        <w:tab/>
        <w:t>Replace any remaining portion of the affected service line within 45 days of becoming aware of the customer-initiated replacement.</w:t>
      </w:r>
    </w:p>
    <w:p w14:paraId="510252C0" w14:textId="77777777" w:rsidR="00DA2979" w:rsidRDefault="00C77BB5">
      <w:pPr>
        <w:tabs>
          <w:tab w:val="left" w:pos="720"/>
          <w:tab w:val="left" w:pos="1440"/>
          <w:tab w:val="left" w:pos="2160"/>
        </w:tabs>
        <w:ind w:left="2880" w:hanging="720"/>
      </w:pPr>
      <w:r>
        <w:t>(II)</w:t>
      </w:r>
      <w:r>
        <w:tab/>
        <w:t>Provide notification and risk mitigation measures in accordance with 11.17(7)(h) within 24 hours of becoming aware of the customer replacement.</w:t>
      </w:r>
    </w:p>
    <w:p w14:paraId="612D7281" w14:textId="77777777" w:rsidR="00DA2979" w:rsidRDefault="00C77BB5">
      <w:pPr>
        <w:tabs>
          <w:tab w:val="left" w:pos="720"/>
          <w:tab w:val="left" w:pos="1440"/>
          <w:tab w:val="left" w:pos="2160"/>
        </w:tabs>
        <w:ind w:left="2880" w:hanging="720"/>
      </w:pPr>
      <w:r>
        <w:t>(III)</w:t>
      </w:r>
      <w:r>
        <w:tab/>
        <w:t>Notify the Department within 30 days if it cannot meet the deadline in 11.17(7)(e)(i)(B)(I) and complete the replacement no later than 180 days from the date the supplier learns of the customer-initiated replacement.</w:t>
      </w:r>
    </w:p>
    <w:p w14:paraId="278EA824" w14:textId="77777777" w:rsidR="00DA2979" w:rsidRDefault="00C77BB5">
      <w:pPr>
        <w:tabs>
          <w:tab w:val="left" w:pos="720"/>
          <w:tab w:val="left" w:pos="1440"/>
          <w:tab w:val="left" w:pos="2160"/>
        </w:tabs>
        <w:ind w:left="2160" w:hanging="720"/>
      </w:pPr>
      <w:r>
        <w:lastRenderedPageBreak/>
        <w:t>(C)</w:t>
      </w:r>
      <w:r>
        <w:tab/>
        <w:t>If the supplier is notified or otherwise learns of a customer-initiated replacement of a lead or galvanized requiring replacement service line that occurred more than six months in the past, the remaining portion of the lead or galvanized requiring replacement service line must be identified in the inventory and replaced in accordance with 11.17(7)(b) and (c).</w:t>
      </w:r>
    </w:p>
    <w:p w14:paraId="26D5286C" w14:textId="77777777" w:rsidR="00DA2979" w:rsidRDefault="00C77BB5">
      <w:pPr>
        <w:tabs>
          <w:tab w:val="left" w:pos="720"/>
          <w:tab w:val="left" w:pos="1440"/>
          <w:tab w:val="left" w:pos="2160"/>
        </w:tabs>
      </w:pPr>
      <w:r>
        <w:t>(f)</w:t>
      </w:r>
      <w:r>
        <w:tab/>
      </w:r>
      <w:r w:rsidRPr="00F05365">
        <w:rPr>
          <w:u w:val="single"/>
        </w:rPr>
        <w:t>Partial Service Line Replacement Requirements</w:t>
      </w:r>
    </w:p>
    <w:p w14:paraId="5A7C8BAD" w14:textId="77777777" w:rsidR="00DA2979" w:rsidRDefault="00C77BB5">
      <w:pPr>
        <w:tabs>
          <w:tab w:val="left" w:pos="720"/>
          <w:tab w:val="left" w:pos="1440"/>
          <w:tab w:val="left" w:pos="2160"/>
        </w:tabs>
        <w:ind w:left="1440" w:hanging="720"/>
      </w:pPr>
      <w:r>
        <w:t>(i)</w:t>
      </w:r>
      <w:r>
        <w:tab/>
        <w:t>The supplier is prohibited from conducting a partial lead or a partial galvanized requiring replacement service line replacement unless it is conducted as part of an emergency repair or in coordination with planned infrastructure work that impacts service lines, excluding planned infrastructure work solely for the purposes of lead or galvanized requiring replacement service line replacement.</w:t>
      </w:r>
    </w:p>
    <w:p w14:paraId="770760E2" w14:textId="77777777" w:rsidR="00DA2979" w:rsidRDefault="00C77BB5">
      <w:pPr>
        <w:tabs>
          <w:tab w:val="left" w:pos="720"/>
          <w:tab w:val="left" w:pos="1440"/>
          <w:tab w:val="left" w:pos="2160"/>
        </w:tabs>
        <w:ind w:left="1440" w:hanging="720"/>
      </w:pPr>
      <w:r>
        <w:t>(ii)</w:t>
      </w:r>
      <w:r>
        <w:tab/>
        <w:t>Where a water system has access to conduct full service line replacement, the supplier must fully replace the service line.</w:t>
      </w:r>
    </w:p>
    <w:p w14:paraId="711CB3A9" w14:textId="77777777" w:rsidR="00DA2979" w:rsidRDefault="00C77BB5">
      <w:pPr>
        <w:tabs>
          <w:tab w:val="left" w:pos="720"/>
          <w:tab w:val="left" w:pos="1440"/>
          <w:tab w:val="left" w:pos="2160"/>
        </w:tabs>
        <w:ind w:left="1440" w:hanging="720"/>
      </w:pPr>
      <w:r>
        <w:t>(iii)</w:t>
      </w:r>
      <w:r>
        <w:tab/>
        <w:t>If the supplier conducts a partial service line replacement, the supplier must comply with the notification and mitigation requirements specified in 11.17(7)(g)(i) or (ii).</w:t>
      </w:r>
    </w:p>
    <w:p w14:paraId="75255A72" w14:textId="77777777" w:rsidR="00DA2979" w:rsidRPr="0063011D" w:rsidRDefault="00C77BB5" w:rsidP="0063011D">
      <w:pPr>
        <w:tabs>
          <w:tab w:val="left" w:pos="720"/>
          <w:tab w:val="left" w:pos="1440"/>
          <w:tab w:val="left" w:pos="2160"/>
        </w:tabs>
        <w:ind w:left="1440" w:hanging="720"/>
      </w:pPr>
      <w:r>
        <w:t>(iv)</w:t>
      </w:r>
      <w:r>
        <w:tab/>
        <w:t>If the supplier conducts a partial replacement of a lead or galvanized requiring replacement service line, the supplier must include a dielectric coupling separating the remaining service line and the replaced service line (i.e., newly installed service line) to prevent galvanic corrosion unless the replaced service line is made of plastic.</w:t>
      </w:r>
    </w:p>
    <w:p w14:paraId="350BB197" w14:textId="77777777" w:rsidR="00DA2979" w:rsidRPr="0063011D" w:rsidRDefault="00C77BB5">
      <w:pPr>
        <w:pBdr>
          <w:top w:val="nil"/>
          <w:left w:val="nil"/>
          <w:bottom w:val="nil"/>
          <w:right w:val="nil"/>
          <w:between w:val="nil"/>
        </w:pBdr>
        <w:tabs>
          <w:tab w:val="left" w:pos="720"/>
          <w:tab w:val="left" w:pos="1440"/>
          <w:tab w:val="left" w:pos="2160"/>
        </w:tabs>
        <w:ind w:left="720" w:hanging="720"/>
        <w:rPr>
          <w:u w:val="single"/>
        </w:rPr>
      </w:pPr>
      <w:r w:rsidRPr="0063011D">
        <w:t>(g)</w:t>
      </w:r>
      <w:r w:rsidRPr="0063011D">
        <w:tab/>
      </w:r>
      <w:r w:rsidRPr="0063011D">
        <w:rPr>
          <w:u w:val="single"/>
        </w:rPr>
        <w:t>Notification and Mitigation Requirements for Partial and Full Service Line Replacements</w:t>
      </w:r>
    </w:p>
    <w:p w14:paraId="1CA8B02B"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w:t>
      </w:r>
      <w:r w:rsidRPr="0063011D">
        <w:tab/>
        <w:t>If the supplier plans to partially replace a lead or galvanized requiring replacement service line in coordination with planned infrastructure work that impacts service lines, the supplier must:</w:t>
      </w:r>
    </w:p>
    <w:p w14:paraId="0E7B31F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Provide written notice to the property owner, or the owner's authorized agent, as well as non-owner occupant(s) supplied by the affected service line at least 45 days prior to the replacement.</w:t>
      </w:r>
    </w:p>
    <w:p w14:paraId="2737DFF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Make a reasonable effort to obtain property owner consent to replace the remaining portion of the service line, where a water system has access to conduct full service line replacement only if property owner consent is obtained.</w:t>
      </w:r>
    </w:p>
    <w:p w14:paraId="2597D26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reasonable effort must be completed before the partial lead service line replacement.</w:t>
      </w:r>
    </w:p>
    <w:p w14:paraId="4C6FCB27"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Before the affected service line is returned to service, provide written notification in accordance with the following:</w:t>
      </w:r>
    </w:p>
    <w:p w14:paraId="77D17C2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Explain that consumers may experience a temporary increase of lead levels in their drinking water due to the replacement.</w:t>
      </w:r>
    </w:p>
    <w:p w14:paraId="3A957821"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Include the content requirements of 11.17(8)(b)(i)(B-D).</w:t>
      </w:r>
    </w:p>
    <w:p w14:paraId="132E633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Provide contact information for the water system.</w:t>
      </w:r>
    </w:p>
    <w:p w14:paraId="75A18EB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Provide written information about a procedure for consumers to flush service lines and premise plumbing of particulate lead.</w:t>
      </w:r>
    </w:p>
    <w:p w14:paraId="51ED233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lastRenderedPageBreak/>
        <w:t>(V)</w:t>
      </w:r>
      <w:r w:rsidRPr="0063011D">
        <w:tab/>
        <w:t>Where multi-family dwellings or multiple non-residential occupants are supplied by the affected service line to be replaced, the supplier may elect to post the information at a conspicuous location instead of providing individual written notification to all residents and non-residential occupants.</w:t>
      </w:r>
    </w:p>
    <w:p w14:paraId="116C4D32"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Before the affected service line is returned to service, provide the consumer with a pitcher filter or point-of-use device certified by an American National Standards Institute accredited certifier to reduce lead, six months of replacement cartridges, and instructions for use.</w:t>
      </w:r>
    </w:p>
    <w:p w14:paraId="02DA3FB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If the affected service line supplies more than one residence or non-residential unit (e.g., a multi-unit building), the supplier must provide a pitcher filter or point-of-use device, six months of replacement cartridges, and instructions for use to every residential and non-residential unit in the building.</w:t>
      </w:r>
    </w:p>
    <w:p w14:paraId="09CA62EA"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(E)</w:t>
      </w:r>
      <w:r w:rsidRPr="0063011D">
        <w:tab/>
        <w:t>Offer to the consumer to collect a follow up tap sample between three months and six months after the completion of any partial replacement of a lead service line.</w:t>
      </w:r>
    </w:p>
    <w:p w14:paraId="344156E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tap sample must be a first- and fifth-liter paired sample collected after at least six hours of stagnation, following the tap sampling protocol under 11.17(3)(c).</w:t>
      </w:r>
    </w:p>
    <w:p w14:paraId="49B050C6"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The supplier must provide the results of the sample to the persons supplied by the service line in accordance with 11.17(3)(j).</w:t>
      </w:r>
    </w:p>
    <w:p w14:paraId="0C179D9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If the supplier creates a partial replacement of a lead or galvanized requiring replacement service line due to an emergency repair, the supplier must:</w:t>
      </w:r>
    </w:p>
    <w:p w14:paraId="0105DAB1"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Provide notice and risk mitigation measures to the people supplied by the affected service line in accordance with 11.17(7)(g)(i)(C-E).</w:t>
      </w:r>
    </w:p>
    <w:p w14:paraId="58A35F30"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Offer to the property owner, or the owner's authorized agent, to replace the partial service line created by the emergency repair within 45 days.</w:t>
      </w:r>
    </w:p>
    <w:p w14:paraId="0E8798B2"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If the supplier conducts a full lead or galvanized requiring replacement service line replacement, the supplier must conduct all of the following:</w:t>
      </w:r>
    </w:p>
    <w:p w14:paraId="02F9A4F5"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Provide notice and risk mitigation measures to the people supplied by the affected service line before the affected service line is returned to service in accordance with 11.17(7)(g)(i)(C) and (D).</w:t>
      </w:r>
    </w:p>
    <w:p w14:paraId="3E39F8A3"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Provide the notice and risk mitigation measures to the owner or the owner's authorized agent no later than 30 days following completion of the replacement.</w:t>
      </w:r>
    </w:p>
    <w:p w14:paraId="51045072"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Offer to the consumer to collect a follow up tap sample between three months and six months after completion of any full replacement of a lead or galvanized requiring replacement service line.</w:t>
      </w:r>
    </w:p>
    <w:p w14:paraId="2D8EFDFB"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The tap sample must be a first-liter sample collected after at least six hours of stagnation, following the tap sampling protocol under 11.17(3)(c).</w:t>
      </w:r>
    </w:p>
    <w:p w14:paraId="24779761" w14:textId="5528B16D" w:rsidR="00DA2979" w:rsidRPr="0063011D" w:rsidRDefault="00C77BB5" w:rsidP="0004460F">
      <w:pPr>
        <w:pBdr>
          <w:top w:val="nil"/>
          <w:left w:val="nil"/>
          <w:bottom w:val="nil"/>
          <w:right w:val="nil"/>
          <w:between w:val="nil"/>
        </w:pBdr>
        <w:tabs>
          <w:tab w:val="left" w:pos="720"/>
          <w:tab w:val="left" w:pos="1440"/>
          <w:tab w:val="left" w:pos="2160"/>
        </w:tabs>
        <w:ind w:left="2880" w:hanging="720"/>
      </w:pPr>
      <w:r w:rsidRPr="0063011D">
        <w:lastRenderedPageBreak/>
        <w:t>(II)</w:t>
      </w:r>
      <w:r w:rsidRPr="0063011D">
        <w:tab/>
        <w:t>The supplier must provide the results of the sample to the consumer in accordance with 11.17(3)(j).</w:t>
      </w:r>
      <w:r w:rsidRPr="0063011D">
        <w:tab/>
      </w:r>
    </w:p>
    <w:p w14:paraId="38B1BD53" w14:textId="321FE0C6"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h</w:t>
      </w:r>
      <w:r>
        <w:rPr>
          <w:color w:val="000000"/>
        </w:rPr>
        <w:t>)</w:t>
      </w:r>
      <w:r>
        <w:rPr>
          <w:color w:val="000000"/>
        </w:rPr>
        <w:tab/>
      </w:r>
      <w:r>
        <w:rPr>
          <w:color w:val="000000"/>
          <w:u w:val="single"/>
        </w:rPr>
        <w:t xml:space="preserve">Outreach Activities for Failure to Meet the Service Line Replacement </w:t>
      </w:r>
      <w:r w:rsidRPr="0063011D">
        <w:rPr>
          <w:u w:val="single"/>
        </w:rPr>
        <w:t>Rate</w:t>
      </w:r>
    </w:p>
    <w:p w14:paraId="15B8E881" w14:textId="1ED2A9A6"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For community water systems supplying</w:t>
      </w:r>
      <w:r w:rsidRPr="0063011D">
        <w:t xml:space="preserve"> less than or equal to (≤) 3,300 people that do not meet the service line replacement rate calculated across a cumulative period as required under 11.17(7)(c)(i)</w:t>
      </w:r>
      <w:r>
        <w:rPr>
          <w:color w:val="000000"/>
        </w:rPr>
        <w:t xml:space="preserve">, the supplier must conduct at least one outreach activity from the following list. The supplier must use the outreach activity </w:t>
      </w:r>
      <w:r w:rsidRPr="0063011D">
        <w:t>to discuss their mandatory service line replacement program and opportunities for replacement and to distribute public education materials that meet the content requirements specified in 11.17(8)(b)(i)(B-D) and (F-H)</w:t>
      </w:r>
      <w:r>
        <w:rPr>
          <w:color w:val="000000"/>
        </w:rPr>
        <w:t>:</w:t>
      </w:r>
    </w:p>
    <w:p w14:paraId="71BC5E0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Conduct a public meeting.</w:t>
      </w:r>
    </w:p>
    <w:p w14:paraId="6270F39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Participate in a community event to provide information about its service line replacement program.</w:t>
      </w:r>
    </w:p>
    <w:p w14:paraId="223E8E40"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Contact customers by phone call or voice message, text message, email, or door hanger.</w:t>
      </w:r>
    </w:p>
    <w:p w14:paraId="54E3FA4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Use another method approved by the Department to discuss the service line replacement program and opportunities for lead and galvanized requiring replacement service line replacement.</w:t>
      </w:r>
    </w:p>
    <w:p w14:paraId="49054524" w14:textId="61890BE1"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t>Send certified mail to customers and all pe</w:t>
      </w:r>
      <w:r w:rsidRPr="0063011D">
        <w:t xml:space="preserve">ople supplied at a service connection </w:t>
      </w:r>
      <w:r>
        <w:rPr>
          <w:color w:val="000000"/>
        </w:rPr>
        <w:t xml:space="preserve">with a lead or galvanized requiring replacement service line to inform them about the </w:t>
      </w:r>
      <w:r w:rsidRPr="0063011D">
        <w:t>supplier’s</w:t>
      </w:r>
      <w:r>
        <w:rPr>
          <w:color w:val="000000"/>
        </w:rPr>
        <w:t xml:space="preserve"> service line replacement program and opportunities for replacement of the service line.</w:t>
      </w:r>
    </w:p>
    <w:p w14:paraId="6A3A5DA0"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(F)</w:t>
      </w:r>
      <w:r w:rsidRPr="0063011D">
        <w:tab/>
        <w:t>Conduct a social media campaign.</w:t>
      </w:r>
    </w:p>
    <w:p w14:paraId="5C26C460" w14:textId="77777777" w:rsidR="00DA2979" w:rsidRPr="0063011D" w:rsidRDefault="00C77BB5">
      <w:pPr>
        <w:tabs>
          <w:tab w:val="left" w:pos="720"/>
          <w:tab w:val="left" w:pos="1440"/>
          <w:tab w:val="left" w:pos="2160"/>
        </w:tabs>
        <w:ind w:left="2160" w:hanging="720"/>
      </w:pPr>
      <w:r w:rsidRPr="0063011D">
        <w:t>(G)</w:t>
      </w:r>
      <w:r w:rsidRPr="0063011D">
        <w:tab/>
        <w:t>Conduct outreach via the media including newspaper, television, or radio.</w:t>
      </w:r>
    </w:p>
    <w:p w14:paraId="31602276" w14:textId="4453D831" w:rsidR="00DA2979" w:rsidRDefault="00C77BB5" w:rsidP="0004460F">
      <w:pPr>
        <w:tabs>
          <w:tab w:val="left" w:pos="720"/>
          <w:tab w:val="left" w:pos="1440"/>
          <w:tab w:val="left" w:pos="2160"/>
        </w:tabs>
        <w:ind w:left="2160" w:hanging="720"/>
        <w:rPr>
          <w:color w:val="000000"/>
        </w:rPr>
      </w:pPr>
      <w:r w:rsidRPr="0063011D">
        <w:t>(H)</w:t>
      </w:r>
      <w:r w:rsidRPr="0063011D">
        <w:tab/>
        <w:t>Visit targeted customers (e.g., customers in areas with lower service line replacement participation rates) to discuss the service line replacement program and opportunities for replacement.</w:t>
      </w:r>
    </w:p>
    <w:p w14:paraId="5016DD9C"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For community water systems supplying greater than (&gt;) 3,300 people that do not meet the service line replacement rate calculated across a cumulative period as required under 11.17(7)(c)(i), the supplier must conduct one of the outreach activities identified in 11.17(7)(h)(i)(A-D) or conduct two activities listed in 11.17(7)(h)(i)(E-H).</w:t>
      </w:r>
    </w:p>
    <w:p w14:paraId="18409439"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The supplier must conduct the outreach activity or activities in the year following the program year in which the supplier does not meet their cumulative average replacement rate and annually thereafter.</w:t>
      </w:r>
    </w:p>
    <w:p w14:paraId="622BE62E" w14:textId="5F999BC7" w:rsidR="00DA2979" w:rsidRPr="0004460F" w:rsidRDefault="00C77BB5" w:rsidP="0004460F">
      <w:pPr>
        <w:pBdr>
          <w:top w:val="nil"/>
          <w:left w:val="nil"/>
          <w:bottom w:val="nil"/>
          <w:right w:val="nil"/>
          <w:between w:val="nil"/>
        </w:pBdr>
        <w:tabs>
          <w:tab w:val="left" w:pos="720"/>
          <w:tab w:val="left" w:pos="1440"/>
          <w:tab w:val="left" w:pos="2160"/>
        </w:tabs>
        <w:ind w:left="1440" w:hanging="720"/>
      </w:pPr>
      <w:r w:rsidRPr="0063011D">
        <w:t>(iv)</w:t>
      </w:r>
      <w:r w:rsidRPr="0063011D">
        <w:tab/>
        <w:t>The supplier may cease outreach activities when the supplier meets the cumulative average replacement rate or there are no lead, galvanized requiring replacement, or lead status unknown service lines remaining in the inventory, whichever occurs first.</w:t>
      </w:r>
    </w:p>
    <w:p w14:paraId="7BD7F491" w14:textId="3A73009C" w:rsidR="00DA2979" w:rsidRPr="0004460F" w:rsidRDefault="00C77BB5" w:rsidP="0004460F">
      <w:pPr>
        <w:pBdr>
          <w:top w:val="nil"/>
          <w:left w:val="nil"/>
          <w:bottom w:val="nil"/>
          <w:right w:val="nil"/>
          <w:between w:val="nil"/>
        </w:pBdr>
        <w:tabs>
          <w:tab w:val="left" w:pos="720"/>
          <w:tab w:val="left" w:pos="1440"/>
          <w:tab w:val="left" w:pos="2160"/>
        </w:tabs>
        <w:ind w:left="720" w:hanging="720"/>
        <w:rPr>
          <w:color w:val="000000"/>
          <w:u w:val="single"/>
        </w:rPr>
      </w:pPr>
      <w:r>
        <w:rPr>
          <w:color w:val="000000"/>
        </w:rPr>
        <w:t>(</w:t>
      </w:r>
      <w:r w:rsidRPr="0063011D">
        <w:t>i</w:t>
      </w:r>
      <w:r>
        <w:rPr>
          <w:color w:val="000000"/>
        </w:rPr>
        <w:t>)</w:t>
      </w:r>
      <w:r>
        <w:rPr>
          <w:color w:val="000000"/>
        </w:rPr>
        <w:tab/>
      </w:r>
      <w:r>
        <w:rPr>
          <w:color w:val="000000"/>
          <w:u w:val="single"/>
        </w:rPr>
        <w:t>Reporting Requirements Related to Service Line Replacements</w:t>
      </w:r>
    </w:p>
    <w:p w14:paraId="26CE4D46" w14:textId="170B0C9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w:t>
      </w:r>
      <w:r w:rsidRPr="0063011D">
        <w:t>i</w:t>
      </w:r>
      <w:r>
        <w:rPr>
          <w:color w:val="000000"/>
        </w:rPr>
        <w:t>)</w:t>
      </w:r>
      <w:r>
        <w:rPr>
          <w:color w:val="000000"/>
        </w:rPr>
        <w:tab/>
        <w:t xml:space="preserve">By </w:t>
      </w:r>
      <w:r w:rsidRPr="0063011D">
        <w:t>November 1, 2027</w:t>
      </w:r>
      <w:r>
        <w:rPr>
          <w:color w:val="000000"/>
        </w:rPr>
        <w:t>, for systems with one or more lead, galvanized requiring replacement, or unkno</w:t>
      </w:r>
      <w:r w:rsidRPr="0063011D">
        <w:t xml:space="preserve">wn service lines, </w:t>
      </w:r>
      <w:r>
        <w:rPr>
          <w:color w:val="000000"/>
        </w:rPr>
        <w:t>the supplier must submit a service line replacement plan as specified in 11.17(7)(</w:t>
      </w:r>
      <w:r w:rsidRPr="0063011D">
        <w:t>a</w:t>
      </w:r>
      <w:r>
        <w:rPr>
          <w:color w:val="000000"/>
        </w:rPr>
        <w:t>).</w:t>
      </w:r>
    </w:p>
    <w:p w14:paraId="53772DCD" w14:textId="1423E108"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 xml:space="preserve">No later than January 30, </w:t>
      </w:r>
      <w:r w:rsidR="0004460F" w:rsidRPr="0063011D">
        <w:t>2029,</w:t>
      </w:r>
      <w:r w:rsidRPr="0063011D">
        <w:t xml:space="preserve"> and annually by January 30 thereafter, the supplier must:</w:t>
      </w:r>
    </w:p>
    <w:p w14:paraId="1E24F43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Certify that there have been no updates to the service line replacement plan or submit an updated service line replacement plan if there have been updates.</w:t>
      </w:r>
    </w:p>
    <w:p w14:paraId="0ABA3E59"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Certify that it replaced any encountered lead connectors in accordance with 11.17(7)(d) or that it did not encounter any lead connectors during the calendar year.</w:t>
      </w:r>
    </w:p>
    <w:p w14:paraId="25F697A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(C)</w:t>
      </w:r>
      <w:r w:rsidRPr="0063011D">
        <w:tab/>
        <w:t>Certify that it conducted the notification and mitigation requirements for any partial and full service line replacements in accordance with 11.17(7)(g) or that it did not conduct any replacements of lead or galvanized requiring replacement service lines during the calendar year.</w:t>
      </w:r>
    </w:p>
    <w:p w14:paraId="00259C4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Certify that it completed all customer-initiated lead and galvanized requiring replacement service line replacements in accordance with 11.17(7)(e).</w:t>
      </w:r>
    </w:p>
    <w:p w14:paraId="3DE9B7E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(E)</w:t>
      </w:r>
      <w:r w:rsidRPr="0063011D">
        <w:tab/>
        <w:t>For suppliers conducting mandatory service line replacement under 11.17(7)(b), submit all of the following information:</w:t>
      </w:r>
    </w:p>
    <w:p w14:paraId="4A41A7EF"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Information from the most recent updated inventory as specified in 11.17(2)(c)(v)(A-F) and submitted under 11.17(2)(g)(iii).</w:t>
      </w:r>
    </w:p>
    <w:p w14:paraId="53D463D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The total number of full lead service line replacements and full galvanized requiring replacement service line replacements conducted in the previous program year and the address associated with each replaced service line.</w:t>
      </w:r>
    </w:p>
    <w:p w14:paraId="160673FD"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The total number of partial lead service line replacements and partial galvanized requiring replacement service line replacements conducted in the previous program year and the address associated with each partially replaced service line.</w:t>
      </w:r>
    </w:p>
    <w:p w14:paraId="109C7EB0"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The total number of lead connectors replaced or removed in each previous program year and the address associated with each replaced or removed lead connector.</w:t>
      </w:r>
    </w:p>
    <w:p w14:paraId="5EB4EE3E"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w:t>
      </w:r>
      <w:r w:rsidRPr="0063011D">
        <w:tab/>
        <w:t>The number of service lines in the replacement pool updated at the beginning of the previous program year in accordance with 11.17(7)(c)(iii)(C).</w:t>
      </w:r>
    </w:p>
    <w:p w14:paraId="5E24A53A"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(VI)</w:t>
      </w:r>
      <w:r w:rsidRPr="0063011D">
        <w:tab/>
        <w:t>The total number of lead status unknown service lines determined to be non-lead in the previous program year.</w:t>
      </w:r>
    </w:p>
    <w:p w14:paraId="3EE380B5"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(VII)</w:t>
      </w:r>
      <w:r w:rsidRPr="0063011D">
        <w:tab/>
        <w:t>The address of each non-lead service line discovered in the previous program year to be a lead or galvanized requiring replacement service line and the method(s) originally used to categorize the material of the service line.</w:t>
      </w:r>
    </w:p>
    <w:p w14:paraId="38CD630A"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(VIII)</w:t>
      </w:r>
      <w:r w:rsidRPr="0063011D">
        <w:tab/>
        <w:t>The applicable deadline for completion of service line replacement and the expected date of completion of service line replacement.</w:t>
      </w:r>
    </w:p>
    <w:p w14:paraId="3A5D54D1"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lastRenderedPageBreak/>
        <w:t>(IX)</w:t>
      </w:r>
      <w:r w:rsidRPr="0063011D">
        <w:tab/>
        <w:t>The total number of lead and galvanized requiring replacement service lines not replaced because the supplier does not have access to conduct full service line replacement.</w:t>
      </w:r>
    </w:p>
    <w:p w14:paraId="298BBC21"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(X)</w:t>
      </w:r>
      <w:r w:rsidRPr="0063011D">
        <w:tab/>
        <w:t>Documentation of the reasons why any service line was not replaced due to lack of access and documentation of each reasonable effort conducted where the supplier was not able to obtain property owner consent where consent is required by State or local law in accordance with 11.17(7)(b)(iii).</w:t>
      </w:r>
    </w:p>
    <w:p w14:paraId="70BD0E89"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(F)</w:t>
      </w:r>
      <w:r w:rsidRPr="0063011D">
        <w:tab/>
        <w:t>Certify that it offered to inspect service lines where the consumer suspected incorrect categorization of their service line material in the inventory within 30 days of receiving the customer notification in accordance with 11.17(2)(c)(vii).</w:t>
      </w:r>
    </w:p>
    <w:p w14:paraId="1FE381BA"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(iii)</w:t>
      </w:r>
      <w:r w:rsidRPr="0063011D">
        <w:tab/>
        <w:t>If the supplier collects samples following a partial or full lead or galvanized requiring replacement service line replacement required under 11.17(7)(g), the supplier must report the results to the Department within the first 10 days following the month in which the supplier receives the results, or as specified by the Department.</w:t>
      </w:r>
    </w:p>
    <w:p w14:paraId="75F47C08"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supplier must also report any additional information as specified by the Department, in a time and manner specified by the Department, to verify that all partial lead and galvanized requiring replacement service line replacement activities have taken place.</w:t>
      </w:r>
    </w:p>
    <w:p w14:paraId="4AB015D7" w14:textId="502B3312" w:rsidR="00DA2979" w:rsidRDefault="00C77BB5" w:rsidP="00302451">
      <w:pPr>
        <w:pBdr>
          <w:top w:val="nil"/>
          <w:left w:val="nil"/>
          <w:bottom w:val="nil"/>
          <w:right w:val="nil"/>
          <w:between w:val="nil"/>
        </w:pBdr>
        <w:tabs>
          <w:tab w:val="left" w:pos="720"/>
          <w:tab w:val="left" w:pos="1440"/>
          <w:tab w:val="left" w:pos="2160"/>
        </w:tabs>
        <w:ind w:left="1440" w:hanging="720"/>
        <w:rPr>
          <w:color w:val="000000"/>
        </w:rPr>
      </w:pPr>
      <w:r w:rsidRPr="0063011D">
        <w:t>(iv)</w:t>
      </w:r>
      <w:r w:rsidRPr="0063011D">
        <w:tab/>
        <w:t>No later than January 30 of each calendar year, if the supplier fails to meet the service line replacement rate as specified in 11.17(7)(c) for the previous calendar year, the supplier must submit certification to the Department that the supplier conducted public outreach as specified in 11.17(7)(h) and submit a copy of the outreach materials used.</w:t>
      </w:r>
    </w:p>
    <w:p w14:paraId="6042AB73" w14:textId="2C0C8492"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w:t>
      </w:r>
      <w:r w:rsidRPr="0063011D">
        <w:t>j</w:t>
      </w:r>
      <w:r>
        <w:rPr>
          <w:color w:val="000000"/>
        </w:rPr>
        <w:t>)</w:t>
      </w:r>
      <w:r>
        <w:rPr>
          <w:color w:val="000000"/>
        </w:rPr>
        <w:tab/>
      </w:r>
      <w:r>
        <w:rPr>
          <w:color w:val="000000"/>
          <w:u w:val="single"/>
        </w:rPr>
        <w:t>Treatment Technique Violations for Service Line Replacement</w:t>
      </w:r>
    </w:p>
    <w:p w14:paraId="78B84C84" w14:textId="7746AEC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following constitute service line replacement treatment technique violations:</w:t>
      </w:r>
    </w:p>
    <w:p w14:paraId="515C59D1" w14:textId="1E3075E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Failure to develop a service line replacement plan as specified in 11.17(7)(</w:t>
      </w:r>
      <w:r w:rsidRPr="0063011D">
        <w:t>a</w:t>
      </w:r>
      <w:r>
        <w:rPr>
          <w:color w:val="000000"/>
        </w:rPr>
        <w:t>).</w:t>
      </w:r>
    </w:p>
    <w:p w14:paraId="5EEE7620" w14:textId="36EA34B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Failure to </w:t>
      </w:r>
      <w:r w:rsidRPr="0063011D">
        <w:t>meet the minimum cumulative average annual replacement rate</w:t>
      </w:r>
      <w:r>
        <w:rPr>
          <w:color w:val="000000"/>
        </w:rPr>
        <w:t xml:space="preserve"> as specified in 11.17(7)(</w:t>
      </w:r>
      <w:r w:rsidRPr="0063011D">
        <w:t>c</w:t>
      </w:r>
      <w:r>
        <w:rPr>
          <w:color w:val="000000"/>
        </w:rPr>
        <w:t>).</w:t>
      </w:r>
    </w:p>
    <w:p w14:paraId="2F559E4B" w14:textId="06758785" w:rsidR="00DA2979" w:rsidRDefault="00C77BB5" w:rsidP="00302451">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Failure to comply with the reporting requirements specified in 11.17(7)(</w:t>
      </w:r>
      <w:r w:rsidRPr="0063011D">
        <w:t>j</w:t>
      </w:r>
      <w:r>
        <w:rPr>
          <w:color w:val="000000"/>
        </w:rPr>
        <w:t>) to demonstrate that the replacement requirements have been met.</w:t>
      </w:r>
    </w:p>
    <w:p w14:paraId="02A662B7" w14:textId="10D74A5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D</w:t>
      </w:r>
      <w:r>
        <w:rPr>
          <w:color w:val="000000"/>
        </w:rPr>
        <w:t>)</w:t>
      </w:r>
      <w:r>
        <w:rPr>
          <w:color w:val="000000"/>
        </w:rPr>
        <w:tab/>
        <w:t>Failure to provide risk mitigation measures to the persons supplied by the affected service line in accordance with 11.17(7)(</w:t>
      </w:r>
      <w:r w:rsidRPr="0063011D">
        <w:t>g</w:t>
      </w:r>
      <w:r>
        <w:rPr>
          <w:color w:val="000000"/>
        </w:rPr>
        <w:t>) after a partial or full lead service line replacement.</w:t>
      </w:r>
    </w:p>
    <w:p w14:paraId="4425B430" w14:textId="0FE702A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t xml:space="preserve">Failure to comply with the outreach activity requirements for failure to meet the service line replacement </w:t>
      </w:r>
      <w:r w:rsidRPr="0063011D">
        <w:t xml:space="preserve">rate </w:t>
      </w:r>
      <w:r>
        <w:rPr>
          <w:color w:val="000000"/>
        </w:rPr>
        <w:t>as specified in 11.17(7)(</w:t>
      </w:r>
      <w:r w:rsidRPr="0063011D">
        <w:t>h</w:t>
      </w:r>
      <w:r>
        <w:rPr>
          <w:color w:val="000000"/>
        </w:rPr>
        <w:t>) and 11.17(7)(</w:t>
      </w:r>
      <w:r w:rsidRPr="0063011D">
        <w:t>i</w:t>
      </w:r>
      <w:r>
        <w:rPr>
          <w:color w:val="000000"/>
        </w:rPr>
        <w:t>)(iv).</w:t>
      </w:r>
    </w:p>
    <w:p w14:paraId="757E67A2" w14:textId="6EE59D4A"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w:t>
      </w:r>
      <w:r w:rsidRPr="0063011D">
        <w:t>k</w:t>
      </w:r>
      <w:r>
        <w:rPr>
          <w:color w:val="000000"/>
        </w:rPr>
        <w:t>)</w:t>
      </w:r>
      <w:r>
        <w:rPr>
          <w:color w:val="000000"/>
        </w:rPr>
        <w:tab/>
      </w:r>
      <w:r>
        <w:rPr>
          <w:color w:val="000000"/>
          <w:u w:val="single"/>
        </w:rPr>
        <w:t>Response to Treatment Technique Violations for Service Line Replacement</w:t>
      </w:r>
    </w:p>
    <w:p w14:paraId="0D5AACAA" w14:textId="79D00D8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In the event of a treatment technique violation for service line replacement, the supplier must:</w:t>
      </w:r>
    </w:p>
    <w:p w14:paraId="6A9E9E24"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no later than 48 hours after the violation occurs; and</w:t>
      </w:r>
    </w:p>
    <w:p w14:paraId="6225C79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(B)</w:t>
      </w:r>
      <w:r>
        <w:rPr>
          <w:color w:val="000000"/>
        </w:rPr>
        <w:tab/>
        <w:t>Distribute Tier 2 public notice as specified in 11.33.</w:t>
      </w:r>
    </w:p>
    <w:p w14:paraId="5E67812A" w14:textId="77777777" w:rsidR="00DA2979" w:rsidRDefault="00C77BB5" w:rsidP="00EE1213">
      <w:pPr>
        <w:pStyle w:val="Heading3"/>
      </w:pPr>
      <w:r>
        <w:t>11.17(8)</w:t>
      </w:r>
      <w:r>
        <w:tab/>
        <w:t>Public Education Requirements</w:t>
      </w:r>
    </w:p>
    <w:p w14:paraId="43D30BC3"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r>
      <w:r>
        <w:rPr>
          <w:color w:val="000000"/>
          <w:u w:val="single"/>
        </w:rPr>
        <w:t>Applicability</w:t>
      </w:r>
    </w:p>
    <w:p w14:paraId="12771A13" w14:textId="3DA2DDD0" w:rsidR="00DA2979" w:rsidRDefault="00C77BB5">
      <w:pPr>
        <w:pBdr>
          <w:top w:val="nil"/>
          <w:left w:val="nil"/>
          <w:bottom w:val="nil"/>
          <w:right w:val="nil"/>
          <w:between w:val="nil"/>
        </w:pBdr>
        <w:tabs>
          <w:tab w:val="left" w:pos="720"/>
          <w:tab w:val="left" w:pos="1440"/>
          <w:tab w:val="left" w:pos="2160"/>
        </w:tabs>
        <w:ind w:left="1440" w:hanging="720"/>
      </w:pPr>
      <w:r>
        <w:rPr>
          <w:color w:val="000000"/>
        </w:rPr>
        <w:t>(i)</w:t>
      </w:r>
      <w:r>
        <w:rPr>
          <w:color w:val="000000"/>
        </w:rPr>
        <w:tab/>
        <w:t>If the supplier exceeds the lead action level based on tap water sampling collected in accordance with 11.17(3), the supplier must comply with the public education requirements as specified in this section, 11.17(8).</w:t>
      </w:r>
    </w:p>
    <w:p w14:paraId="7E300365" w14:textId="2C244736"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For the purposes of this section, if the supplier is on standard monitoring, the end of the tap s</w:t>
      </w:r>
      <w:r w:rsidRPr="0063011D">
        <w:t>ampling period is June 30 or December 31. For suppliers</w:t>
      </w:r>
      <w:r>
        <w:rPr>
          <w:color w:val="000000"/>
        </w:rPr>
        <w:t xml:space="preserve"> required to conduct lead and copper tap monitoring annually or less frequently, the end of the tap sampling period is September 30 of the calendar year in which the sampling occurs, or, if the Department has established an alternate tap sampling period, the last day of that period.</w:t>
      </w:r>
    </w:p>
    <w:p w14:paraId="12FF3840"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Content of Public Education Materials</w:t>
      </w:r>
    </w:p>
    <w:p w14:paraId="641D9AC8" w14:textId="06CCA382"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The supplier must include the following elements in </w:t>
      </w:r>
      <w:r w:rsidRPr="0063011D">
        <w:t xml:space="preserve">written </w:t>
      </w:r>
      <w:r>
        <w:rPr>
          <w:color w:val="000000"/>
        </w:rPr>
        <w:t>materials (e.g., printed or digital brochures and pamphlets) in the same order as follows:</w:t>
      </w:r>
    </w:p>
    <w:p w14:paraId="5EC7D8F3" w14:textId="73A9713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IMPORTANT INFORMATION ABOUT LEAD IN YOUR DRINKING WATER. [NAME OF WATER SYSTEM] found elevated levels of lead in drinking water in some homes/buildings. Lead can cause serious health problems, especially for pregnant </w:t>
      </w:r>
      <w:r w:rsidRPr="0063011D">
        <w:t xml:space="preserve">people </w:t>
      </w:r>
      <w:r>
        <w:rPr>
          <w:color w:val="000000"/>
        </w:rPr>
        <w:t>and young children. Please read this information closely to see what you can do to reduce lead in your drinking water.</w:t>
      </w:r>
    </w:p>
    <w:p w14:paraId="33DACA81" w14:textId="466A282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Health effects of lead: T</w:t>
      </w:r>
      <w:r w:rsidRPr="0063011D">
        <w:t>here is no safe level of lead in drinking water. Exposure to lead in drinking water can cause serious health effects in all age groups, especially pregnant people, infants (both formula-fed and breastfed), and young children. Some of the health effects to infants and children include decreases in IQ and attention span. Lead exposure can also result in new or worsened learning and behavior problems. The children of persons who are exposed to lead before or during pregnancy may be at increased risk of these harmful health effects. Adults have increased risks of heart disease, high blood pressure, kidney or nervous system problems. Contact your health care provider for more information about your risks.</w:t>
      </w:r>
    </w:p>
    <w:p w14:paraId="6B9783B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Information on sources of lead:</w:t>
      </w:r>
    </w:p>
    <w:p w14:paraId="2EA5D17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Explain what lead is.</w:t>
      </w:r>
    </w:p>
    <w:p w14:paraId="2A607F32" w14:textId="7192FE5D"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Explain possible sources of lead in drinking water and how lead enters drinking water. Include information on home/building plumbing materials, service lines, and connectors that may contain lead, including information about the definition of lead free as provided in Safe Drinking Water Act section 1417 of 1986 and as subsequently revised in 2011 (42 U.S.C. § 300g-6 effective date Jan. 4, 2014).</w:t>
      </w:r>
    </w:p>
    <w:p w14:paraId="52FC5BE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Explain that lead levels may vary and therefore lead exposure is possible even when tap sampling results do not detect lead at one point in time.</w:t>
      </w:r>
    </w:p>
    <w:p w14:paraId="365EBCB5" w14:textId="2F35175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sidRPr="0063011D">
        <w:t>V</w:t>
      </w:r>
      <w:r>
        <w:rPr>
          <w:color w:val="000000"/>
        </w:rPr>
        <w:t>)</w:t>
      </w:r>
      <w:r>
        <w:rPr>
          <w:color w:val="000000"/>
        </w:rPr>
        <w:tab/>
        <w:t>Discuss other important sources of lead exposure in addition to drinking water (e.g., paint).</w:t>
      </w:r>
    </w:p>
    <w:p w14:paraId="6B7A3508"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(D)</w:t>
      </w:r>
      <w:r>
        <w:rPr>
          <w:color w:val="000000"/>
        </w:rPr>
        <w:tab/>
        <w:t>Discuss the steps the consumer can take to reduce their exposure to lead in drinking water.</w:t>
      </w:r>
    </w:p>
    <w:p w14:paraId="4A51667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Explain that using a filter, certified by an American National Standards Institute accredited certifier to reduce lead, is effective in reducing lead exposures.</w:t>
      </w:r>
    </w:p>
    <w:p w14:paraId="2FD4FF75" w14:textId="77777777" w:rsidR="00DA2979" w:rsidRPr="0063011D" w:rsidRDefault="00C77BB5">
      <w:pPr>
        <w:pBdr>
          <w:top w:val="nil"/>
          <w:left w:val="nil"/>
          <w:bottom w:val="nil"/>
          <w:right w:val="nil"/>
          <w:between w:val="nil"/>
        </w:pBdr>
        <w:tabs>
          <w:tab w:val="left" w:pos="720"/>
          <w:tab w:val="left" w:pos="1440"/>
          <w:tab w:val="left" w:pos="2160"/>
        </w:tabs>
        <w:ind w:left="3600" w:hanging="720"/>
      </w:pPr>
      <w:r w:rsidRPr="0063011D">
        <w:t>(a)</w:t>
      </w:r>
      <w:r w:rsidRPr="0063011D">
        <w:tab/>
        <w:t>If the supplier is required to make filters available after multiple lead action level exceedances in accordance with 11.17(3)(l), also include information on how the consumer can obtain a filter.</w:t>
      </w:r>
    </w:p>
    <w:p w14:paraId="1958FAA2" w14:textId="22CD51A1"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Encourage running the water to flush out the lead</w:t>
      </w:r>
      <w:r w:rsidRPr="0063011D">
        <w:t xml:space="preserve"> and explain that lead levels increase over time as water sits in lead-containing plumbing materials and regular water usage in the building can reduce lead levels in drinking water. Advise consumers with lead and galvanized requiring replacement service lines that they may need to flush the water for longer periods.</w:t>
      </w:r>
    </w:p>
    <w:p w14:paraId="0593C523"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Explain concerns with using hot water from the tap and specifically caution against the use of hot water for preparing baby formula.</w:t>
      </w:r>
    </w:p>
    <w:p w14:paraId="10FE909B" w14:textId="39C14BF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sidRPr="0063011D">
        <w:t>V</w:t>
      </w:r>
      <w:r>
        <w:rPr>
          <w:color w:val="000000"/>
        </w:rPr>
        <w:t>)</w:t>
      </w:r>
      <w:r>
        <w:rPr>
          <w:color w:val="000000"/>
        </w:rPr>
        <w:tab/>
        <w:t>Explain that boiling water does not reduce lead levels.</w:t>
      </w:r>
    </w:p>
    <w:p w14:paraId="10FE4954"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w:t>
      </w:r>
      <w:r w:rsidRPr="0063011D">
        <w:tab/>
        <w:t>Encourage regular cleaning of faucet aerators.</w:t>
      </w:r>
    </w:p>
    <w:p w14:paraId="064FC5C7" w14:textId="793EB7B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 xml:space="preserve">Discuss other </w:t>
      </w:r>
      <w:r w:rsidRPr="0063011D">
        <w:t xml:space="preserve">steps </w:t>
      </w:r>
      <w:r>
        <w:rPr>
          <w:color w:val="000000"/>
        </w:rPr>
        <w:t xml:space="preserve">consumers can take to reduce exposure to lead in drinking water, especially for pregnant </w:t>
      </w:r>
      <w:r w:rsidRPr="0063011D">
        <w:t>people</w:t>
      </w:r>
      <w:r>
        <w:rPr>
          <w:color w:val="000000"/>
        </w:rPr>
        <w:t>, infants, and young children, such as alternative sources or treatment of water.</w:t>
      </w:r>
    </w:p>
    <w:p w14:paraId="3D6327DA" w14:textId="761B863A"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(VII)</w:t>
      </w:r>
      <w:r>
        <w:rPr>
          <w:color w:val="000000"/>
        </w:rPr>
        <w:tab/>
        <w:t xml:space="preserve">Suggest that parents </w:t>
      </w:r>
      <w:r w:rsidRPr="0063011D">
        <w:t>have their child's blood tested for lead. Provide contact information for the State and/or local health department</w:t>
      </w:r>
      <w:r>
        <w:rPr>
          <w:color w:val="000000"/>
        </w:rPr>
        <w:t>.</w:t>
      </w:r>
    </w:p>
    <w:p w14:paraId="1FFCB7C1"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(VIII)</w:t>
      </w:r>
      <w:r w:rsidRPr="0063011D">
        <w:tab/>
        <w:t>Tell consumers how to get their water tested, including information in accordance with 11.17(3)(i).</w:t>
      </w:r>
    </w:p>
    <w:p w14:paraId="633D03AD" w14:textId="41AAAEC0" w:rsidR="00DA2979" w:rsidRPr="005E108B" w:rsidRDefault="00C77BB5" w:rsidP="005E108B">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Explain why there are elevated levels of lead in the system's drinking water, if known, and what the supplier is doing to reduce the levels in homes or buildings in this area.</w:t>
      </w:r>
    </w:p>
    <w:p w14:paraId="36C2F8A9" w14:textId="6730841B"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F</w:t>
      </w:r>
      <w:r>
        <w:rPr>
          <w:color w:val="000000"/>
        </w:rPr>
        <w:t>)</w:t>
      </w:r>
      <w:r>
        <w:rPr>
          <w:color w:val="000000"/>
        </w:rPr>
        <w:tab/>
        <w:t xml:space="preserve">For systems with lead, </w:t>
      </w:r>
      <w:r w:rsidRPr="0063011D">
        <w:t>galvanized</w:t>
      </w:r>
      <w:r>
        <w:rPr>
          <w:color w:val="000000"/>
        </w:rPr>
        <w:t xml:space="preserve"> requiring replacement, or unknown service lines, the following information:</w:t>
      </w:r>
    </w:p>
    <w:p w14:paraId="70CA4C0D"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Opportunities to replace lead and galvanized requiring replacement service lines.</w:t>
      </w:r>
    </w:p>
    <w:p w14:paraId="1BD474B4"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Opportunities to have the material of a lead status unknown service line identified.</w:t>
      </w:r>
    </w:p>
    <w:p w14:paraId="408DD91C" w14:textId="49C90DD0"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An explanation of how to </w:t>
      </w:r>
      <w:r w:rsidRPr="0063011D">
        <w:t>obtain a copy of the service line inventory, or view the inventory online if the supplier is required to make the inventory available online, so the consumer can find out if they have a lead, galvanized requiring replacement, or lead status unknown service line, or known lead connector or connector of unknown material.</w:t>
      </w:r>
    </w:p>
    <w:p w14:paraId="1CCED81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lastRenderedPageBreak/>
        <w:t>(IV)</w:t>
      </w:r>
      <w:r w:rsidRPr="0063011D">
        <w:tab/>
        <w:t>An explanation of how to obtain a copy of the service line replacement plan or view the plan on the internet if the supplier is required to make the service line replacement plan available online.</w:t>
      </w:r>
    </w:p>
    <w:p w14:paraId="4644F127" w14:textId="1637A578"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w:t>
      </w:r>
      <w:r w:rsidRPr="0063011D">
        <w:t>V</w:t>
      </w:r>
      <w:r>
        <w:rPr>
          <w:color w:val="000000"/>
        </w:rPr>
        <w:t>)</w:t>
      </w:r>
      <w:r>
        <w:rPr>
          <w:color w:val="000000"/>
        </w:rPr>
        <w:tab/>
        <w:t xml:space="preserve">Where the water system intends for customer payment for a portion of the replacement where it is required or authorized by State or local law or a water tariff agreement, </w:t>
      </w:r>
      <w:r w:rsidRPr="0063011D">
        <w:t>i</w:t>
      </w:r>
      <w:r>
        <w:rPr>
          <w:color w:val="000000"/>
        </w:rPr>
        <w:t>nformation on programs that provide financing solutions to assist property owners with replacement of their portion of a lead or galvanized requiring replacement service line.</w:t>
      </w:r>
    </w:p>
    <w:p w14:paraId="5DE4363D" w14:textId="2506E055"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w:t>
      </w:r>
      <w:r w:rsidRPr="0063011D">
        <w:t>VI</w:t>
      </w:r>
      <w:r>
        <w:rPr>
          <w:color w:val="000000"/>
        </w:rPr>
        <w:t>)</w:t>
      </w:r>
      <w:r>
        <w:rPr>
          <w:color w:val="000000"/>
        </w:rPr>
        <w:tab/>
        <w:t xml:space="preserve">A statement that the </w:t>
      </w:r>
      <w:r w:rsidRPr="0063011D">
        <w:t>supplier</w:t>
      </w:r>
      <w:r>
        <w:rPr>
          <w:color w:val="000000"/>
        </w:rPr>
        <w:t xml:space="preserve"> is required to replace its portion of a lead or galvanized requiring replacement service line when the property owner notifies them they are replacing their portion of the lead or galvanized requiring replacement service line.</w:t>
      </w:r>
    </w:p>
    <w:p w14:paraId="1701B08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(VII)</w:t>
      </w:r>
      <w:r w:rsidRPr="0063011D">
        <w:tab/>
        <w:t>A statement that provides instructions for the customer or consumer to notify the water system if they disagree with the service line material categorization in the inventory.</w:t>
      </w:r>
    </w:p>
    <w:p w14:paraId="36DE1A3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(G)</w:t>
      </w:r>
      <w:r w:rsidRPr="0063011D">
        <w:tab/>
        <w:t>For systems with lead connectors or connectors of unknown material, the information specified in 11.17(8)(b)(i)(F)(III).</w:t>
      </w:r>
    </w:p>
    <w:p w14:paraId="01A15EEB"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(H)</w:t>
      </w:r>
      <w:r w:rsidRPr="0063011D">
        <w:tab/>
        <w:t>For more information, contact [INSERT NAME OF WATER SYSTEM] at [INSERT WATER SYSTEM PHONE NUMBER OR EMAIL ADDRESS] [(IF APPLICABLE), or visit our website at [INSERT WATER SYSTEM WEBSITE]. For more information on reducing lead exposure around your home/building and the health effects of lead, visit EPA's website at https://www.epa.gov/​lead or contact your health care provider.</w:t>
      </w:r>
    </w:p>
    <w:p w14:paraId="5DDD08DF" w14:textId="0815ED65" w:rsidR="00DA2979" w:rsidRDefault="00C77BB5" w:rsidP="005E108B">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In the </w:t>
      </w:r>
      <w:r w:rsidRPr="0063011D">
        <w:t>written</w:t>
      </w:r>
      <w:r>
        <w:rPr>
          <w:color w:val="000000"/>
        </w:rPr>
        <w:t xml:space="preserve"> materials, the supplier must i</w:t>
      </w:r>
      <w:r w:rsidRPr="0063011D">
        <w:t>nclude the language specified in 11.17(8)(b)(i)(A-B) and (H) exactly as written except for the text in brackets for which the supplier must include system-specific information.</w:t>
      </w:r>
    </w:p>
    <w:p w14:paraId="245CB307" w14:textId="3EC41375" w:rsidR="00DA2979" w:rsidRDefault="00C77BB5">
      <w:pPr>
        <w:pBdr>
          <w:top w:val="nil"/>
          <w:left w:val="nil"/>
          <w:bottom w:val="nil"/>
          <w:right w:val="nil"/>
          <w:between w:val="nil"/>
        </w:pBdr>
        <w:tabs>
          <w:tab w:val="left" w:pos="720"/>
          <w:tab w:val="left" w:pos="1440"/>
          <w:tab w:val="left" w:pos="2160"/>
        </w:tabs>
        <w:ind w:left="2160" w:hanging="720"/>
        <w:rPr>
          <w:color w:val="000000"/>
        </w:rPr>
      </w:pPr>
      <w:r w:rsidRPr="0063011D">
        <w:t>(iii)</w:t>
      </w:r>
      <w:r w:rsidRPr="0063011D">
        <w:tab/>
        <w:t>The Department may approve changes to the content requirements if it determines the changes are more protective of human health.</w:t>
      </w:r>
    </w:p>
    <w:p w14:paraId="134CD0C3"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If the supplier includes additional information, it must be consistent with the information specified in 11.17(8)(b)(i) and be in plain language that can be understood by the general public.</w:t>
      </w:r>
    </w:p>
    <w:p w14:paraId="04F18BAE" w14:textId="2F058281"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 xml:space="preserve">For systems supplying a large proportion of </w:t>
      </w:r>
      <w:r w:rsidRPr="0063011D">
        <w:t>consumers with limited English proficiency</w:t>
      </w:r>
      <w:r>
        <w:rPr>
          <w:color w:val="000000"/>
        </w:rPr>
        <w:t xml:space="preserve">, as determined by the Department, the supplier must include </w:t>
      </w:r>
      <w:r w:rsidRPr="0063011D">
        <w:t>information in the appropriate language(s) regarding the importance of the notice, and either</w:t>
      </w:r>
      <w:r>
        <w:rPr>
          <w:color w:val="000000"/>
        </w:rPr>
        <w:t>:</w:t>
      </w:r>
    </w:p>
    <w:p w14:paraId="41884696" w14:textId="016C577A"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r>
      <w:r w:rsidRPr="0063011D">
        <w:t>Information on where consumers may obtain a translated copy of the public education materials or assistance in the appropriate language(s)</w:t>
      </w:r>
      <w:r>
        <w:rPr>
          <w:color w:val="000000"/>
        </w:rPr>
        <w:t>; or</w:t>
      </w:r>
    </w:p>
    <w:p w14:paraId="2408C10F" w14:textId="346487D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r>
      <w:r w:rsidRPr="0063011D">
        <w:t>The materials must be in the appropriate language(s)</w:t>
      </w:r>
      <w:r>
        <w:rPr>
          <w:color w:val="000000"/>
        </w:rPr>
        <w:t>.</w:t>
      </w:r>
    </w:p>
    <w:p w14:paraId="6BEBDA78" w14:textId="323F31BD" w:rsidR="00DA2979" w:rsidRDefault="00C77BB5" w:rsidP="0063011D">
      <w:pPr>
        <w:pBdr>
          <w:top w:val="nil"/>
          <w:left w:val="nil"/>
          <w:bottom w:val="nil"/>
          <w:right w:val="nil"/>
          <w:between w:val="nil"/>
        </w:pBdr>
        <w:tabs>
          <w:tab w:val="left" w:pos="720"/>
          <w:tab w:val="left" w:pos="1440"/>
          <w:tab w:val="left" w:pos="2160"/>
        </w:tabs>
        <w:ind w:left="1440" w:hanging="720"/>
        <w:rPr>
          <w:color w:val="000000"/>
        </w:rPr>
      </w:pPr>
      <w:r>
        <w:rPr>
          <w:color w:val="000000"/>
        </w:rPr>
        <w:t>(vi)</w:t>
      </w:r>
      <w:r>
        <w:rPr>
          <w:color w:val="000000"/>
        </w:rPr>
        <w:tab/>
      </w:r>
      <w:r w:rsidRPr="0063011D">
        <w:t>T</w:t>
      </w:r>
      <w:r>
        <w:rPr>
          <w:color w:val="000000"/>
        </w:rPr>
        <w:t xml:space="preserve">he supplier must offer to sample for lead in the tap water of any </w:t>
      </w:r>
      <w:r w:rsidRPr="0063011D">
        <w:t xml:space="preserve">person supplied by the water system </w:t>
      </w:r>
      <w:r>
        <w:rPr>
          <w:color w:val="000000"/>
        </w:rPr>
        <w:t>who requests it in accordance with 11.17(3)(</w:t>
      </w:r>
      <w:r w:rsidRPr="0063011D">
        <w:t>i</w:t>
      </w:r>
      <w:r>
        <w:rPr>
          <w:color w:val="000000"/>
        </w:rPr>
        <w:t>)(i).</w:t>
      </w:r>
    </w:p>
    <w:p w14:paraId="52291BD0"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r>
      <w:r>
        <w:rPr>
          <w:color w:val="000000"/>
          <w:u w:val="single"/>
        </w:rPr>
        <w:t>Distribution of Public Education Materials for Community Water Systems</w:t>
      </w:r>
    </w:p>
    <w:p w14:paraId="0E1CDBE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w:t>
      </w:r>
      <w:r>
        <w:rPr>
          <w:color w:val="000000"/>
        </w:rPr>
        <w:tab/>
        <w:t>For community water systems, the supplier must distribute public education materials as specified in this section, 11.17(8)(c). The public education materials distributed must meet the content requirements specified in 11.17(8)(b).</w:t>
      </w:r>
    </w:p>
    <w:p w14:paraId="042CB82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No later than 60 days after the end of the tap sampling period in which the lead action level exceedance occurred, the supplier must:</w:t>
      </w:r>
    </w:p>
    <w:p w14:paraId="42A1B9D0" w14:textId="3D63F65A"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Distribute public education materials to </w:t>
      </w:r>
      <w:r w:rsidRPr="0063011D">
        <w:t>each customer receiving a bill and to other service connections to which water is delivered by the water system</w:t>
      </w:r>
      <w:r>
        <w:rPr>
          <w:color w:val="000000"/>
        </w:rPr>
        <w:t>.</w:t>
      </w:r>
    </w:p>
    <w:p w14:paraId="51622DE3" w14:textId="77777777" w:rsidR="00DA2979" w:rsidRPr="0063011D" w:rsidRDefault="00C77BB5" w:rsidP="0063011D">
      <w:pPr>
        <w:pBdr>
          <w:top w:val="nil"/>
          <w:left w:val="nil"/>
          <w:bottom w:val="nil"/>
          <w:right w:val="nil"/>
          <w:between w:val="nil"/>
        </w:pBdr>
        <w:tabs>
          <w:tab w:val="left" w:pos="720"/>
          <w:tab w:val="left" w:pos="1440"/>
          <w:tab w:val="left" w:pos="2160"/>
        </w:tabs>
        <w:ind w:left="2880" w:hanging="720"/>
      </w:pPr>
      <w:r w:rsidRPr="0063011D">
        <w:t>(I)</w:t>
      </w:r>
      <w:r w:rsidRPr="0063011D">
        <w:tab/>
        <w:t>If the water system supplies multi-family dwellings, the supplier must deliver public education materials to each unit or post the information at a conspicuous location.</w:t>
      </w:r>
    </w:p>
    <w:p w14:paraId="3E8748B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public education materials to local public health agencies even if they are not located in the system's service area.</w:t>
      </w:r>
    </w:p>
    <w:p w14:paraId="66FC5F01" w14:textId="677992F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supplier must also contact the local public health agencies directly by phone, email, or in person. The local public health agencies may provide a specific list of additional community</w:t>
      </w:r>
      <w:r w:rsidRPr="0063011D">
        <w:t>-</w:t>
      </w:r>
      <w:r>
        <w:rPr>
          <w:color w:val="000000"/>
        </w:rPr>
        <w:t xml:space="preserve">based organizations serving </w:t>
      </w:r>
      <w:r w:rsidRPr="0063011D">
        <w:t>populations at greatest risk from lead exposure (e.g., pregnant people and children)</w:t>
      </w:r>
      <w:r>
        <w:rPr>
          <w:color w:val="000000"/>
        </w:rPr>
        <w:t>, which may include organizations outside the service area of the system.</w:t>
      </w:r>
    </w:p>
    <w:p w14:paraId="7AD585BF" w14:textId="77777777" w:rsidR="00DA2979" w:rsidRDefault="00C77BB5">
      <w:pPr>
        <w:pBdr>
          <w:top w:val="nil"/>
          <w:left w:val="nil"/>
          <w:bottom w:val="nil"/>
          <w:right w:val="nil"/>
          <w:between w:val="nil"/>
        </w:pBdr>
        <w:tabs>
          <w:tab w:val="left" w:pos="720"/>
          <w:tab w:val="left" w:pos="1440"/>
          <w:tab w:val="left" w:pos="2160"/>
        </w:tabs>
        <w:ind w:left="3600" w:hanging="720"/>
        <w:rPr>
          <w:color w:val="000000"/>
        </w:rPr>
      </w:pPr>
      <w:r>
        <w:rPr>
          <w:color w:val="000000"/>
        </w:rPr>
        <w:t>(a)</w:t>
      </w:r>
      <w:r>
        <w:rPr>
          <w:color w:val="000000"/>
        </w:rPr>
        <w:tab/>
        <w:t>If such a list is provided, the supplier must distribute public education materials to all organizations on the provided list.</w:t>
      </w:r>
    </w:p>
    <w:p w14:paraId="6C78EF2A"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Distribute public education materials to all of the following organizations located in the system's service area:</w:t>
      </w:r>
    </w:p>
    <w:p w14:paraId="767C04FB"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Schools, child care facilities, and school boards.</w:t>
      </w:r>
    </w:p>
    <w:p w14:paraId="0ED8129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Women, Infants and Children (WIC) and Head Start programs.</w:t>
      </w:r>
    </w:p>
    <w:p w14:paraId="124DD2A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Public and private hospitals and medical clinics.</w:t>
      </w:r>
    </w:p>
    <w:p w14:paraId="4E96C8BA"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Pediatricians.</w:t>
      </w:r>
    </w:p>
    <w:p w14:paraId="099F57AC"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w:t>
      </w:r>
      <w:r>
        <w:rPr>
          <w:color w:val="000000"/>
        </w:rPr>
        <w:tab/>
        <w:t>Family planning clinics.</w:t>
      </w:r>
    </w:p>
    <w:p w14:paraId="40F31BA1"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Local welfare agencies.</w:t>
      </w:r>
    </w:p>
    <w:p w14:paraId="4977C787" w14:textId="51F22AB3"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(VII)</w:t>
      </w:r>
      <w:r>
        <w:rPr>
          <w:color w:val="000000"/>
        </w:rPr>
        <w:tab/>
        <w:t>Obstetricians-</w:t>
      </w:r>
      <w:r w:rsidRPr="0063011D">
        <w:t>g</w:t>
      </w:r>
      <w:r>
        <w:rPr>
          <w:color w:val="000000"/>
        </w:rPr>
        <w:t xml:space="preserve">ynecologists and </w:t>
      </w:r>
      <w:r w:rsidRPr="0063011D">
        <w:t>m</w:t>
      </w:r>
      <w:r>
        <w:rPr>
          <w:color w:val="000000"/>
        </w:rPr>
        <w:t>idwives.</w:t>
      </w:r>
    </w:p>
    <w:p w14:paraId="132E704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Include an informational notice in the materials distributed to the organizations specified in 11.17(8)(c)(ii)(B-C) that encourages the distribution of the public education materials to all of the organization’s potentially affected customers or community water system’s users.</w:t>
      </w:r>
    </w:p>
    <w:p w14:paraId="7796B673" w14:textId="2C8FC623"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Implement at least three activities from one or more of the following categories. The educational content and selection of these methods must be determined in consultation with the Department.</w:t>
      </w:r>
    </w:p>
    <w:p w14:paraId="6BE2455F"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Public service announcements.</w:t>
      </w:r>
    </w:p>
    <w:p w14:paraId="628C476B"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lastRenderedPageBreak/>
        <w:t>(II)</w:t>
      </w:r>
      <w:r>
        <w:rPr>
          <w:color w:val="000000"/>
        </w:rPr>
        <w:tab/>
        <w:t>Paid advertisements.</w:t>
      </w:r>
    </w:p>
    <w:p w14:paraId="3A9CC21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Public area informational displays.</w:t>
      </w:r>
    </w:p>
    <w:p w14:paraId="2ACECD9D"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E-mails to customers.</w:t>
      </w:r>
    </w:p>
    <w:p w14:paraId="5AB2D108"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w:t>
      </w:r>
      <w:r>
        <w:rPr>
          <w:color w:val="000000"/>
        </w:rPr>
        <w:tab/>
        <w:t>Public meetings.</w:t>
      </w:r>
    </w:p>
    <w:p w14:paraId="190A074F"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w:t>
      </w:r>
      <w:r>
        <w:rPr>
          <w:color w:val="000000"/>
        </w:rPr>
        <w:tab/>
        <w:t>Household deliveries.</w:t>
      </w:r>
    </w:p>
    <w:p w14:paraId="30C72EA7"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(VII)</w:t>
      </w:r>
      <w:r>
        <w:rPr>
          <w:color w:val="000000"/>
        </w:rPr>
        <w:tab/>
        <w:t>Targeted individual customer contact.</w:t>
      </w:r>
    </w:p>
    <w:p w14:paraId="6455850C"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(VIII)</w:t>
      </w:r>
      <w:r>
        <w:rPr>
          <w:color w:val="000000"/>
        </w:rPr>
        <w:tab/>
        <w:t>Direct material distribution to all multi-family homes and institutions.</w:t>
      </w:r>
    </w:p>
    <w:p w14:paraId="3FDE0908"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(IX)</w:t>
      </w:r>
      <w:r w:rsidRPr="0063011D">
        <w:tab/>
        <w:t>Contact organizations representing plumbers and contractors to provide information about lead in drinking water, sources of lead, and the importance of using lead free plumbing materials.</w:t>
      </w:r>
    </w:p>
    <w:p w14:paraId="440D526B" w14:textId="22B0FA6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(X)</w:t>
      </w:r>
      <w:r>
        <w:rPr>
          <w:color w:val="000000"/>
        </w:rPr>
        <w:tab/>
        <w:t>Other Department-approved methods.</w:t>
      </w:r>
    </w:p>
    <w:p w14:paraId="4E1FBCE5" w14:textId="7A839C3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 xml:space="preserve">Begin including a statement on or </w:t>
      </w:r>
      <w:r w:rsidRPr="0063011D">
        <w:t xml:space="preserve">with </w:t>
      </w:r>
      <w:r>
        <w:rPr>
          <w:color w:val="000000"/>
        </w:rPr>
        <w:t>each water bill no less frequently than quarterly.</w:t>
      </w:r>
    </w:p>
    <w:p w14:paraId="329E77DB"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water bill must include the following statement exactly as written and provide the specific information for the text in brackets:</w:t>
      </w:r>
    </w:p>
    <w:p w14:paraId="0468DE29" w14:textId="637860B8" w:rsidR="00DA2979" w:rsidRDefault="00C77BB5">
      <w:pPr>
        <w:pBdr>
          <w:top w:val="nil"/>
          <w:left w:val="nil"/>
          <w:bottom w:val="nil"/>
          <w:right w:val="nil"/>
          <w:between w:val="nil"/>
        </w:pBdr>
        <w:tabs>
          <w:tab w:val="left" w:pos="720"/>
          <w:tab w:val="left" w:pos="1440"/>
        </w:tabs>
        <w:ind w:left="2880"/>
        <w:rPr>
          <w:color w:val="000000"/>
        </w:rPr>
      </w:pPr>
      <w:r>
        <w:rPr>
          <w:color w:val="000000"/>
        </w:rPr>
        <w:t xml:space="preserve">[INSERT NAME OF WATER SYSTEM] found high levels of lead in drinking water in some homes/buildings. Lead can cause serious health problems. For more information, please </w:t>
      </w:r>
      <w:r w:rsidRPr="0063011D">
        <w:t xml:space="preserve">contact </w:t>
      </w:r>
      <w:r>
        <w:rPr>
          <w:color w:val="000000"/>
        </w:rPr>
        <w:t xml:space="preserve">[INSERT NAME OF WATER SYSTEM] or visit [INSERT </w:t>
      </w:r>
      <w:r w:rsidRPr="0063011D">
        <w:t>WATER SYSTEM</w:t>
      </w:r>
      <w:r>
        <w:rPr>
          <w:color w:val="000000"/>
        </w:rPr>
        <w:t xml:space="preserve"> WEBSITE].</w:t>
      </w:r>
    </w:p>
    <w:p w14:paraId="461F76F4"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statement or distribution method may be modified in consultation with the Department. The Department may allow a separate mailing of public education materials to customers if the supplier cannot place the information on water bills.</w:t>
      </w:r>
    </w:p>
    <w:p w14:paraId="402340F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(G)</w:t>
      </w:r>
      <w:r>
        <w:rPr>
          <w:color w:val="000000"/>
        </w:rPr>
        <w:tab/>
        <w:t>Submit a press release to media outlets including newspaper, television, and radio stations.</w:t>
      </w:r>
    </w:p>
    <w:p w14:paraId="2380F54A" w14:textId="77777777" w:rsidR="00DA2979" w:rsidRPr="0063011D" w:rsidRDefault="00C77BB5" w:rsidP="0063011D">
      <w:pPr>
        <w:pBdr>
          <w:top w:val="nil"/>
          <w:left w:val="nil"/>
          <w:bottom w:val="nil"/>
          <w:right w:val="nil"/>
          <w:between w:val="nil"/>
        </w:pBdr>
        <w:tabs>
          <w:tab w:val="left" w:pos="720"/>
          <w:tab w:val="left" w:pos="1440"/>
          <w:tab w:val="left" w:pos="2160"/>
        </w:tabs>
        <w:ind w:left="2880" w:hanging="720"/>
      </w:pPr>
      <w:r w:rsidRPr="0063011D">
        <w:t>(I)</w:t>
      </w:r>
      <w:r w:rsidRPr="0063011D">
        <w:tab/>
        <w:t>The submitted press release must state the supplier found elevated levels of lead in drinking water in some homes/buildings and meet the content requirements of 11.17(8)(b).</w:t>
      </w:r>
    </w:p>
    <w:p w14:paraId="254EE762" w14:textId="1C23618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(H)</w:t>
      </w:r>
      <w:r>
        <w:rPr>
          <w:color w:val="000000"/>
        </w:rPr>
        <w:tab/>
        <w:t xml:space="preserve">For systems supplying greater than (&gt;) </w:t>
      </w:r>
      <w:r w:rsidRPr="0063011D">
        <w:t>50,000</w:t>
      </w:r>
      <w:r>
        <w:rPr>
          <w:color w:val="000000"/>
        </w:rPr>
        <w:t xml:space="preserve"> people, post public education materials that meet the content requirements specified in 11.17(8)(b) on the system's public website.</w:t>
      </w:r>
    </w:p>
    <w:p w14:paraId="1E9947EE" w14:textId="46D54D24" w:rsidR="00DA2979" w:rsidRPr="0063011D" w:rsidRDefault="00C77BB5" w:rsidP="005E108B">
      <w:pPr>
        <w:pBdr>
          <w:top w:val="nil"/>
          <w:left w:val="nil"/>
          <w:bottom w:val="nil"/>
          <w:right w:val="nil"/>
          <w:between w:val="nil"/>
        </w:pBdr>
        <w:tabs>
          <w:tab w:val="left" w:pos="720"/>
          <w:tab w:val="left" w:pos="1440"/>
          <w:tab w:val="left" w:pos="2160"/>
        </w:tabs>
        <w:ind w:left="2880" w:hanging="720"/>
      </w:pPr>
      <w:r w:rsidRPr="0063011D">
        <w:t>(I)</w:t>
      </w:r>
      <w:r w:rsidRPr="0063011D">
        <w:tab/>
        <w:t>The supplier must retain material on the website for as long as the supplier exceeds the action level.</w:t>
      </w:r>
    </w:p>
    <w:p w14:paraId="796931C6" w14:textId="72F8AEF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sidRPr="0063011D">
        <w:t>ii</w:t>
      </w:r>
      <w:r>
        <w:rPr>
          <w:color w:val="000000"/>
        </w:rPr>
        <w:t>)</w:t>
      </w:r>
      <w:r>
        <w:rPr>
          <w:color w:val="000000"/>
        </w:rPr>
        <w:tab/>
      </w:r>
      <w:r w:rsidRPr="0063011D">
        <w:t>The supplier must repeat the public education activities until the 90th percentile lead level is less than or equal (≤) to the lead action level.</w:t>
      </w:r>
    </w:p>
    <w:p w14:paraId="53A78199" w14:textId="0D1B981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supplier must repeat the tasks as specified in </w:t>
      </w:r>
      <w:r w:rsidRPr="0063011D">
        <w:t>11.17(8)(c)(ii)</w:t>
      </w:r>
      <w:r>
        <w:rPr>
          <w:color w:val="000000"/>
        </w:rPr>
        <w:t xml:space="preserve"> </w:t>
      </w:r>
      <w:r w:rsidRPr="0063011D">
        <w:t>within 60 days of the end of each tap sampling period</w:t>
      </w:r>
      <w:r>
        <w:rPr>
          <w:color w:val="000000"/>
        </w:rPr>
        <w:t>.</w:t>
      </w:r>
    </w:p>
    <w:p w14:paraId="2009F228" w14:textId="7FFD3404" w:rsidR="00DA2979" w:rsidRPr="005E108B" w:rsidRDefault="00C77BB5" w:rsidP="005E108B">
      <w:pPr>
        <w:pBdr>
          <w:top w:val="nil"/>
          <w:left w:val="nil"/>
          <w:bottom w:val="nil"/>
          <w:right w:val="nil"/>
          <w:between w:val="nil"/>
        </w:pBdr>
        <w:tabs>
          <w:tab w:val="left" w:pos="720"/>
          <w:tab w:val="left" w:pos="1440"/>
          <w:tab w:val="left" w:pos="2160"/>
        </w:tabs>
        <w:ind w:left="2160" w:hanging="720"/>
      </w:pPr>
      <w:r w:rsidRPr="0063011D">
        <w:lastRenderedPageBreak/>
        <w:t>(B)</w:t>
      </w:r>
      <w:r w:rsidRPr="0063011D">
        <w:tab/>
        <w:t>If the calculated 90th percentile level is less than or equal to (≤) the lead action level based on fewer than the minimum number of required samples specified in 11.17(3)(d) or (e), the supplier must continue to repeat the public education activities.</w:t>
      </w:r>
    </w:p>
    <w:p w14:paraId="389B99E9" w14:textId="77777777" w:rsidR="00DA2979" w:rsidRPr="0063011D" w:rsidRDefault="00C77BB5">
      <w:pPr>
        <w:tabs>
          <w:tab w:val="left" w:pos="720"/>
          <w:tab w:val="left" w:pos="1440"/>
          <w:tab w:val="left" w:pos="2160"/>
        </w:tabs>
        <w:ind w:left="1440" w:hanging="720"/>
      </w:pPr>
      <w:r w:rsidRPr="0063011D">
        <w:t>(iv)</w:t>
      </w:r>
      <w:r w:rsidRPr="0063011D">
        <w:tab/>
        <w:t>The supplier may apply to the Department in writing for an extension of the 60-day deadline to complete the requirements specified in 11.17(8)(c)(ii).</w:t>
      </w:r>
    </w:p>
    <w:p w14:paraId="446C4E05" w14:textId="77777777" w:rsidR="00DA2979" w:rsidRPr="0063011D" w:rsidRDefault="00C77BB5">
      <w:pPr>
        <w:tabs>
          <w:tab w:val="left" w:pos="720"/>
          <w:tab w:val="left" w:pos="1440"/>
          <w:tab w:val="left" w:pos="2160"/>
        </w:tabs>
        <w:ind w:left="2160" w:hanging="720"/>
      </w:pPr>
      <w:r w:rsidRPr="0063011D">
        <w:t>(A)</w:t>
      </w:r>
      <w:r w:rsidRPr="0063011D">
        <w:tab/>
        <w:t>The extension must be approved in writing by the Department before the 60-day deadline.</w:t>
      </w:r>
    </w:p>
    <w:p w14:paraId="09F9EF82" w14:textId="77777777" w:rsidR="00DA2979" w:rsidRPr="0063011D" w:rsidRDefault="00C77BB5">
      <w:pPr>
        <w:tabs>
          <w:tab w:val="left" w:pos="720"/>
          <w:tab w:val="left" w:pos="1440"/>
          <w:tab w:val="left" w:pos="2160"/>
        </w:tabs>
        <w:ind w:left="2160" w:hanging="720"/>
      </w:pPr>
      <w:r w:rsidRPr="0063011D">
        <w:t>(B)</w:t>
      </w:r>
      <w:r w:rsidRPr="0063011D">
        <w:tab/>
        <w:t>The Department may only grant the extension on a case-by-case basis if the supplier has demonstrated that it is not feasible to complete the activities in 11.17(8)(c)(ii).</w:t>
      </w:r>
    </w:p>
    <w:p w14:paraId="546611F6" w14:textId="77777777" w:rsidR="00DA2979" w:rsidRPr="0063011D" w:rsidRDefault="00C77BB5">
      <w:pPr>
        <w:tabs>
          <w:tab w:val="left" w:pos="720"/>
          <w:tab w:val="left" w:pos="1440"/>
          <w:tab w:val="left" w:pos="2160"/>
        </w:tabs>
        <w:ind w:left="2160" w:hanging="720"/>
      </w:pPr>
      <w:r w:rsidRPr="0063011D">
        <w:t>(C)</w:t>
      </w:r>
      <w:r w:rsidRPr="0063011D">
        <w:tab/>
        <w:t>The activities in 11.17(8)(c)(ii) must be completed no later than six months after the end of the tap sampling period in which the exceedance occurred.</w:t>
      </w:r>
    </w:p>
    <w:p w14:paraId="6ACBEBFF" w14:textId="611D8B4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The supplier may apply to the Department in writing to</w:t>
      </w:r>
      <w:r w:rsidRPr="0063011D">
        <w:t xml:space="preserve"> only complete the tasks listed in 11.17(8)(d)(ii-iii) instead of the tasks specified in 11.17(8)(c)(ii-iii) if:</w:t>
      </w:r>
    </w:p>
    <w:p w14:paraId="2C29897A" w14:textId="4573F4E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The system is a facility, such as a prison or a hospital, where the population supplied is not </w:t>
      </w:r>
      <w:r w:rsidRPr="0063011D">
        <w:t>capable of or is prevented from making improvements to</w:t>
      </w:r>
      <w:r>
        <w:rPr>
          <w:color w:val="000000"/>
        </w:rPr>
        <w:t xml:space="preserve"> plumbing or installing point-of-use treatment devices; and</w:t>
      </w:r>
    </w:p>
    <w:p w14:paraId="508BE044" w14:textId="0C866BC1"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The </w:t>
      </w:r>
      <w:r w:rsidRPr="0063011D">
        <w:t xml:space="preserve">system </w:t>
      </w:r>
      <w:r>
        <w:rPr>
          <w:color w:val="000000"/>
        </w:rPr>
        <w:t>supplies water as part of the cost of services provided and does not separately charge for water consumption.</w:t>
      </w:r>
    </w:p>
    <w:p w14:paraId="21276D7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rFonts w:ascii="Arial Unicode MS" w:eastAsia="Arial Unicode MS" w:hAnsi="Arial Unicode MS" w:cs="Arial Unicode MS"/>
          <w:color w:val="000000"/>
        </w:rPr>
        <w:t>(vi)</w:t>
      </w:r>
      <w:r>
        <w:rPr>
          <w:rFonts w:ascii="Arial Unicode MS" w:eastAsia="Arial Unicode MS" w:hAnsi="Arial Unicode MS" w:cs="Arial Unicode MS"/>
          <w:color w:val="000000"/>
        </w:rPr>
        <w:tab/>
        <w:t>For community water systems serving less than or equal to (≤) 3,300 people, the supplier may modify the requirements for the distribution of the public education materials as follows:</w:t>
      </w:r>
    </w:p>
    <w:p w14:paraId="009F432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The supplier must complete at least one activity from the categories specified in 11.17(8)(c)(ii)(E).</w:t>
      </w:r>
    </w:p>
    <w:p w14:paraId="78DEF4BE" w14:textId="0F0BF108"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The supplier may limit the distribution of the public education materials as specified in 11.17(8)(c)(ii)(B-</w:t>
      </w:r>
      <w:r w:rsidRPr="0063011D">
        <w:t>D</w:t>
      </w:r>
      <w:r>
        <w:rPr>
          <w:color w:val="000000"/>
        </w:rPr>
        <w:t xml:space="preserve">) to facilities and organizations supplied by the system that are most likely to be visited regularly by pregnant </w:t>
      </w:r>
      <w:r w:rsidRPr="0063011D">
        <w:t xml:space="preserve">people </w:t>
      </w:r>
      <w:r>
        <w:rPr>
          <w:color w:val="000000"/>
        </w:rPr>
        <w:t>and children.</w:t>
      </w:r>
    </w:p>
    <w:p w14:paraId="1C60203A" w14:textId="582A6A1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If the supplier distributes public education materials to every household supplied by the system, the Department may waive the requirement to submit a press release to </w:t>
      </w:r>
      <w:r w:rsidRPr="0063011D">
        <w:t>media outlets</w:t>
      </w:r>
      <w:r>
        <w:rPr>
          <w:color w:val="000000"/>
        </w:rPr>
        <w:t xml:space="preserve"> as specified in 11.17(8)(c)(ii)(G).</w:t>
      </w:r>
    </w:p>
    <w:p w14:paraId="2EC1122F" w14:textId="6E34D84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(vii)</w:t>
      </w:r>
      <w:r>
        <w:rPr>
          <w:color w:val="000000"/>
        </w:rPr>
        <w:tab/>
        <w:t>The supplier may discontinue the distribution of public education materials if the supplier has met the lead action level in the most recent six-month tap sampling period.</w:t>
      </w:r>
    </w:p>
    <w:p w14:paraId="3FE368FF" w14:textId="51F53372"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If the lead action level is subsequently exceeded during any tap </w:t>
      </w:r>
      <w:r w:rsidRPr="0063011D">
        <w:t xml:space="preserve">sampling </w:t>
      </w:r>
      <w:r>
        <w:rPr>
          <w:color w:val="000000"/>
        </w:rPr>
        <w:t>period, the supplier must resume distribution of public education materials meeting the content and distribution requirements specified in 11.17(8)(b) and (c), respectively.</w:t>
      </w:r>
    </w:p>
    <w:p w14:paraId="123FC2E6" w14:textId="46C37DE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(viii)</w:t>
      </w:r>
      <w:r>
        <w:rPr>
          <w:color w:val="000000"/>
        </w:rPr>
        <w:tab/>
        <w:t>For community water systems, the supplier must send copies of the public education materials meeting the content requirements specified in under 11.17(8)(b) to local health agencies on an annual basis for actions conducted in the previous calendar year.</w:t>
      </w:r>
    </w:p>
    <w:p w14:paraId="3324B73D"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(A)</w:t>
      </w:r>
      <w:r>
        <w:rPr>
          <w:color w:val="000000"/>
        </w:rPr>
        <w:tab/>
        <w:t>By no later than July 1 of the following calendar year, the supplier must provide the public education materials information to local health agencies by mail, email, or by another Department-approved method.</w:t>
      </w:r>
    </w:p>
    <w:p w14:paraId="22967627"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r>
      <w:r>
        <w:rPr>
          <w:color w:val="000000"/>
          <w:u w:val="single"/>
        </w:rPr>
        <w:t>Distribution of Public Education Materials for Non-Transient, Non-Community Water Systems</w:t>
      </w:r>
    </w:p>
    <w:p w14:paraId="013F8B9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For non-transient, non-community water systems, the supplier must distribute public education materials as specified in this section, 11.17(8)(d). The public education materials distributed must meet the content requirements specified in 11.17(8)(b).</w:t>
      </w:r>
    </w:p>
    <w:p w14:paraId="7DDAD606"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No later than 60 days after the end of the tap sampling period in which the lead action level exceedance occurred, the supplier must:</w:t>
      </w:r>
    </w:p>
    <w:p w14:paraId="4F51B0E5"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Post informational posters about lead in drinking water in a public place or common area in each of the buildings supplied by the system; and</w:t>
      </w:r>
    </w:p>
    <w:p w14:paraId="6412B7A4" w14:textId="2FC18AC5" w:rsidR="00DA2979" w:rsidRDefault="00C77BB5" w:rsidP="005E108B">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informational pamphlets and/or brochures about lead in drinking water to each individual supplied by the system. The Department may allow the supplier to use electronic transmission and/or printed materials as long as the same coverage is achieved.</w:t>
      </w:r>
    </w:p>
    <w:p w14:paraId="3D1C068A" w14:textId="405C478D" w:rsidR="00DA2979" w:rsidRPr="0063011D" w:rsidRDefault="00C77BB5">
      <w:pPr>
        <w:pBdr>
          <w:top w:val="nil"/>
          <w:left w:val="nil"/>
          <w:bottom w:val="nil"/>
          <w:right w:val="nil"/>
          <w:between w:val="nil"/>
        </w:pBdr>
        <w:tabs>
          <w:tab w:val="left" w:pos="720"/>
          <w:tab w:val="left" w:pos="1440"/>
          <w:tab w:val="left" w:pos="2160"/>
        </w:tabs>
        <w:ind w:left="1440" w:hanging="720"/>
      </w:pPr>
      <w:r>
        <w:rPr>
          <w:color w:val="000000"/>
        </w:rPr>
        <w:t>(i</w:t>
      </w:r>
      <w:r w:rsidRPr="0063011D">
        <w:t>ii</w:t>
      </w:r>
      <w:r>
        <w:rPr>
          <w:color w:val="000000"/>
        </w:rPr>
        <w:t>)</w:t>
      </w:r>
      <w:r>
        <w:rPr>
          <w:color w:val="000000"/>
        </w:rPr>
        <w:tab/>
      </w:r>
      <w:r w:rsidRPr="0063011D">
        <w:t>The supplier must repeat the public education activities until the 90th percentile lead level is less than or equal (≤) to the lead action level.</w:t>
      </w:r>
    </w:p>
    <w:p w14:paraId="7733AE8D"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The supplier must repeat the tasks as specified in 11.17(8)(d)(ii) within 60 days of the end of each tap sampling period.</w:t>
      </w:r>
    </w:p>
    <w:p w14:paraId="14BC4FEF" w14:textId="77777777" w:rsidR="00DA2979" w:rsidRPr="0063011D" w:rsidRDefault="00C77BB5" w:rsidP="0063011D">
      <w:pPr>
        <w:pBdr>
          <w:top w:val="nil"/>
          <w:left w:val="nil"/>
          <w:bottom w:val="nil"/>
          <w:right w:val="nil"/>
          <w:between w:val="nil"/>
        </w:pBdr>
        <w:tabs>
          <w:tab w:val="left" w:pos="720"/>
          <w:tab w:val="left" w:pos="1440"/>
          <w:tab w:val="left" w:pos="2160"/>
        </w:tabs>
        <w:ind w:left="2160" w:hanging="720"/>
      </w:pPr>
      <w:r w:rsidRPr="0063011D">
        <w:t>(B)</w:t>
      </w:r>
      <w:r w:rsidRPr="0063011D">
        <w:tab/>
        <w:t>If the calculated 90th percentile level is less than or equal to (≤) the lead action level based on fewer than the minimum number of required samples specified in 11.17(3)(d) or (e), the supplier must continue to repeat the public education activities.</w:t>
      </w:r>
    </w:p>
    <w:p w14:paraId="17534F48"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(iv)</w:t>
      </w:r>
      <w:r w:rsidRPr="0063011D">
        <w:tab/>
        <w:t>The supplier may apply to the Department in writing for an extension of the 60-day deadline to complete the requirements specified in 11.17(8)(d)(ii).</w:t>
      </w:r>
    </w:p>
    <w:p w14:paraId="72152D42" w14:textId="77777777" w:rsidR="00DA2979" w:rsidRPr="0063011D" w:rsidRDefault="00C77BB5">
      <w:pPr>
        <w:tabs>
          <w:tab w:val="left" w:pos="720"/>
          <w:tab w:val="left" w:pos="1440"/>
          <w:tab w:val="left" w:pos="2160"/>
        </w:tabs>
        <w:ind w:left="2160" w:hanging="720"/>
      </w:pPr>
      <w:r w:rsidRPr="0063011D">
        <w:t>(A)</w:t>
      </w:r>
      <w:r w:rsidRPr="0063011D">
        <w:tab/>
        <w:t>The extension must be approved in writing by the Department before the 60-day deadline.</w:t>
      </w:r>
    </w:p>
    <w:p w14:paraId="31762E58" w14:textId="77777777" w:rsidR="00DA2979" w:rsidRPr="0063011D" w:rsidRDefault="00C77BB5">
      <w:pPr>
        <w:tabs>
          <w:tab w:val="left" w:pos="720"/>
          <w:tab w:val="left" w:pos="1440"/>
          <w:tab w:val="left" w:pos="2160"/>
        </w:tabs>
        <w:ind w:left="2160" w:hanging="720"/>
      </w:pPr>
      <w:r w:rsidRPr="0063011D">
        <w:t>(B)</w:t>
      </w:r>
      <w:r w:rsidRPr="0063011D">
        <w:tab/>
        <w:t>The Department may only grant the extension on a case-by-case basis if the supplier has demonstrated that it is not feasible to complete the activities in 11.17(8)(d)(ii).</w:t>
      </w:r>
    </w:p>
    <w:p w14:paraId="1DDCB911" w14:textId="77777777" w:rsidR="00DA2979" w:rsidRPr="0063011D" w:rsidRDefault="00C77BB5">
      <w:pPr>
        <w:tabs>
          <w:tab w:val="left" w:pos="720"/>
          <w:tab w:val="left" w:pos="1440"/>
          <w:tab w:val="left" w:pos="2160"/>
        </w:tabs>
        <w:ind w:left="2160" w:hanging="720"/>
      </w:pPr>
      <w:r w:rsidRPr="0063011D">
        <w:t>(C)</w:t>
      </w:r>
      <w:r w:rsidRPr="0063011D">
        <w:tab/>
        <w:t>The activities in 11.17(8)(d)(ii) must be completed no later than six months after the end of the tap sampling period in which the exceedance occurred.</w:t>
      </w:r>
    </w:p>
    <w:p w14:paraId="37B48583" w14:textId="2F31D06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t>The supplier may discontinue the distribution of public education materials if the supplier has met the lead action level in the most recent six-month tap sampling period.</w:t>
      </w:r>
    </w:p>
    <w:p w14:paraId="2372BF3E"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the lead action level is subsequently exceeded during any tap sampling period, the supplier must resume the distribution of public education materials as specified in this section, 11.17(8)(d).</w:t>
      </w:r>
    </w:p>
    <w:p w14:paraId="041F8066"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(e)</w:t>
      </w:r>
      <w:r>
        <w:rPr>
          <w:color w:val="000000"/>
        </w:rPr>
        <w:tab/>
      </w:r>
      <w:r>
        <w:rPr>
          <w:color w:val="000000"/>
          <w:u w:val="single"/>
        </w:rPr>
        <w:t>Reporting Requirements for Public Education Materials</w:t>
      </w:r>
    </w:p>
    <w:p w14:paraId="478D787C"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w:t>
      </w:r>
      <w:r>
        <w:rPr>
          <w:color w:val="000000"/>
        </w:rPr>
        <w:tab/>
        <w:t>The supplier must submit a copy of all written public education materials to the Department before distribution.</w:t>
      </w:r>
    </w:p>
    <w:p w14:paraId="1954061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If the Department requires the supplier to obtain approval for the content of written public education materials before distribution, the Department shall notify the supplier of this requirement no later than 15 days after receiving the lead and copper tap sample results.</w:t>
      </w:r>
    </w:p>
    <w:p w14:paraId="4779658F"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No later than the 10</w:t>
      </w:r>
      <w:r>
        <w:rPr>
          <w:color w:val="000000"/>
          <w:vertAlign w:val="superscript"/>
        </w:rPr>
        <w:t>th</w:t>
      </w:r>
      <w:r>
        <w:rPr>
          <w:color w:val="000000"/>
        </w:rPr>
        <w:t xml:space="preserve"> of the month following the end of each period that the supplier was required to complete public education tasks, the supplier must submit documentation to the Department that includes all of the following information:</w:t>
      </w:r>
    </w:p>
    <w:p w14:paraId="1739FF4F"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A copy of the public education materials that were delivered that meet the content requirements specified in 11.17(8)(b).</w:t>
      </w:r>
    </w:p>
    <w:p w14:paraId="270443CE" w14:textId="2514D3A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Certification that the applicable distribution requirements, specified in 11.17(8)(c) or (d), were met.</w:t>
      </w:r>
    </w:p>
    <w:p w14:paraId="69AA01F6"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A list of all the newspapers, radio stations, television stations, and facilities and organizations to which the supplier distributed public education materials.</w:t>
      </w:r>
    </w:p>
    <w:p w14:paraId="3A1A293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If this list was previously submitted to the Department and there have been no changes, the supplier is not required to resubmit this information unless required by the Department. The supplier must certify that the public education materials were distributed to the same list previously submitted.</w:t>
      </w:r>
    </w:p>
    <w:p w14:paraId="18AAE2B8" w14:textId="77777777" w:rsidR="00DA2979" w:rsidRDefault="00C77BB5" w:rsidP="0063011D">
      <w:pPr>
        <w:pBdr>
          <w:top w:val="nil"/>
          <w:left w:val="nil"/>
          <w:bottom w:val="nil"/>
          <w:right w:val="nil"/>
          <w:between w:val="nil"/>
        </w:pBdr>
        <w:tabs>
          <w:tab w:val="left" w:pos="720"/>
          <w:tab w:val="left" w:pos="1440"/>
          <w:tab w:val="left" w:pos="2160"/>
        </w:tabs>
        <w:ind w:left="1440" w:hanging="720"/>
      </w:pPr>
      <w:r w:rsidRPr="0063011D">
        <w:t>(iii)</w:t>
      </w:r>
      <w:r w:rsidRPr="0063011D">
        <w:tab/>
        <w:t>By no later than January 30 of each year, the supplier must submit certification to the Department that the required public education materials were delivered to the appropriate local public health agencies for the previous calendar year in accordance with 11.17(8)(c)(viii).</w:t>
      </w:r>
    </w:p>
    <w:p w14:paraId="6EC85CDF" w14:textId="77777777"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(f)</w:t>
      </w:r>
      <w:r>
        <w:rPr>
          <w:color w:val="000000"/>
        </w:rPr>
        <w:tab/>
      </w:r>
      <w:r>
        <w:rPr>
          <w:color w:val="000000"/>
          <w:u w:val="single"/>
        </w:rPr>
        <w:t>Treatment Technique Violations and Response for Public Education Requirements</w:t>
      </w:r>
    </w:p>
    <w:p w14:paraId="179FC16A"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If the supplier fails to comply with any of the content or distribution requirements as specified in 11.17(8)(b-d) for public education materials, a treatment technique violation occurs.</w:t>
      </w:r>
    </w:p>
    <w:p w14:paraId="66CBB049"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In the event of a treatment technique violation, the supplier must:</w:t>
      </w:r>
    </w:p>
    <w:p w14:paraId="2F36C3E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Notify the Department no later than 48 hours after the violation occurs; and</w:t>
      </w:r>
    </w:p>
    <w:p w14:paraId="63053CAB"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Distribute Tier 2 public notice as specified in 11.33.</w:t>
      </w:r>
    </w:p>
    <w:p w14:paraId="5AF55339" w14:textId="77777777" w:rsidR="00DA2979" w:rsidRDefault="00C77BB5" w:rsidP="00EE1213">
      <w:pPr>
        <w:pStyle w:val="Heading3"/>
      </w:pPr>
      <w:r>
        <w:t>11.17(9)</w:t>
      </w:r>
      <w:r>
        <w:tab/>
        <w:t>Monitoring for Lead in Schools and Child Care Facilities</w:t>
      </w:r>
    </w:p>
    <w:p w14:paraId="10868927" w14:textId="77777777" w:rsidR="00DA2979" w:rsidRPr="0063011D"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(a)</w:t>
      </w:r>
      <w:r>
        <w:rPr>
          <w:color w:val="000000"/>
        </w:rPr>
        <w:tab/>
      </w:r>
      <w:r w:rsidRPr="0063011D">
        <w:rPr>
          <w:color w:val="000000"/>
          <w:u w:val="single"/>
        </w:rPr>
        <w:t>General Requirements</w:t>
      </w:r>
    </w:p>
    <w:p w14:paraId="14484FAC" w14:textId="0B5B8AAF" w:rsidR="00DA2979" w:rsidRDefault="00C77BB5">
      <w:pPr>
        <w:pBdr>
          <w:top w:val="nil"/>
          <w:left w:val="nil"/>
          <w:bottom w:val="nil"/>
          <w:right w:val="nil"/>
          <w:between w:val="nil"/>
        </w:pBdr>
        <w:tabs>
          <w:tab w:val="left" w:pos="720"/>
          <w:tab w:val="left" w:pos="1440"/>
          <w:tab w:val="left" w:pos="2160"/>
        </w:tabs>
        <w:ind w:left="1440" w:hanging="720"/>
        <w:rPr>
          <w:color w:val="000000"/>
        </w:rPr>
      </w:pPr>
      <w:r w:rsidRPr="0063011D">
        <w:t>(i)</w:t>
      </w:r>
      <w:r w:rsidRPr="0063011D">
        <w:tab/>
      </w:r>
      <w:r>
        <w:rPr>
          <w:color w:val="000000"/>
        </w:rPr>
        <w:t xml:space="preserve">For all community water systems, the supplier must provide public education and lead monitoring as specified in this section, 11.17(9), at schools and child care facilities they </w:t>
      </w:r>
      <w:r w:rsidRPr="0063011D">
        <w:t>supply unless the school or child care facility meets the following criteria</w:t>
      </w:r>
      <w:r>
        <w:rPr>
          <w:color w:val="000000"/>
        </w:rPr>
        <w:t>:</w:t>
      </w:r>
    </w:p>
    <w:p w14:paraId="35253D4C"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Was constructed or had full plumbing replacement on or after January 1, 2014; and</w:t>
      </w:r>
    </w:p>
    <w:p w14:paraId="70AD4ED8"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(B)</w:t>
      </w:r>
      <w:r w:rsidRPr="0063011D">
        <w:tab/>
        <w:t>Does not have a lead, galvanized requiring replacement, or unknown service line.</w:t>
      </w:r>
    </w:p>
    <w:p w14:paraId="50C598AF"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(ii)</w:t>
      </w:r>
      <w:r w:rsidRPr="0063011D">
        <w:tab/>
        <w:t>The requirements of this section, 11.17(9), do not apply to a school or child care that is regulated as a public water system.</w:t>
      </w:r>
    </w:p>
    <w:p w14:paraId="477F43D8" w14:textId="381ED4F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t xml:space="preserve">By </w:t>
      </w:r>
      <w:r w:rsidRPr="0063011D">
        <w:t>November 1, 2027</w:t>
      </w:r>
      <w:r>
        <w:rPr>
          <w:color w:val="000000"/>
        </w:rPr>
        <w:t xml:space="preserve">, the supplier must compile a list of schools and child care facilities supplied by the system that meet the criteria specified in 11.17(9)(a)(i) and submit it to the Department, </w:t>
      </w:r>
      <w:r w:rsidRPr="0063011D">
        <w:t>or certify that no schools and child care facilities are served</w:t>
      </w:r>
      <w:r>
        <w:rPr>
          <w:color w:val="000000"/>
        </w:rPr>
        <w:t>.</w:t>
      </w:r>
    </w:p>
    <w:p w14:paraId="785AA03D"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(iv)</w:t>
      </w:r>
      <w:r w:rsidRPr="0063011D">
        <w:tab/>
        <w:t>The supplier must either certify that there have been no changes to the list of schools and child care facilities supplied by the system and developed pursuant to 11.17(9)(a)(iii), or submit an updated list to the Department within five years following the November 1, 2027 compliance date and at least once every five-year period after.</w:t>
      </w:r>
    </w:p>
    <w:p w14:paraId="47C23E25" w14:textId="0C141A0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w:t>
      </w:r>
      <w:r w:rsidRPr="0063011D">
        <w:t>v</w:t>
      </w:r>
      <w:r>
        <w:rPr>
          <w:color w:val="000000"/>
        </w:rPr>
        <w:t>)</w:t>
      </w:r>
      <w:r>
        <w:rPr>
          <w:color w:val="000000"/>
        </w:rPr>
        <w:tab/>
        <w:t xml:space="preserve">If the system does not serve any schools or child care facilities that meet the criteria specified in 11.17(9)(a)(i), the supplier must certify to the Department </w:t>
      </w:r>
      <w:r w:rsidRPr="0063011D">
        <w:t>annually by January 30, beginning January 30, 2029,</w:t>
      </w:r>
      <w:r>
        <w:rPr>
          <w:color w:val="000000"/>
        </w:rPr>
        <w:t xml:space="preserve"> that they do not serve any schools or child care facilities.</w:t>
      </w:r>
    </w:p>
    <w:p w14:paraId="2B638DF8" w14:textId="524E9DE5" w:rsidR="00DA2979" w:rsidRDefault="00C77BB5" w:rsidP="005E108B">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r>
      <w:r>
        <w:rPr>
          <w:color w:val="000000"/>
          <w:u w:val="single"/>
        </w:rPr>
        <w:t>Public Education to Schools and Child Care Facilities</w:t>
      </w:r>
    </w:p>
    <w:p w14:paraId="254A3897" w14:textId="638949CD" w:rsidR="00DA2979" w:rsidRDefault="00C77BB5" w:rsidP="0063011D">
      <w:pPr>
        <w:pBdr>
          <w:top w:val="nil"/>
          <w:left w:val="nil"/>
          <w:bottom w:val="nil"/>
          <w:right w:val="nil"/>
          <w:between w:val="nil"/>
        </w:pBdr>
        <w:tabs>
          <w:tab w:val="left" w:pos="720"/>
          <w:tab w:val="left" w:pos="1440"/>
          <w:tab w:val="left" w:pos="2160"/>
        </w:tabs>
        <w:ind w:left="1440" w:hanging="720"/>
        <w:rPr>
          <w:color w:val="000000"/>
        </w:rPr>
      </w:pPr>
      <w:r>
        <w:rPr>
          <w:color w:val="000000"/>
        </w:rPr>
        <w:t>(</w:t>
      </w:r>
      <w:r w:rsidRPr="0063011D">
        <w:t>i</w:t>
      </w:r>
      <w:r>
        <w:rPr>
          <w:color w:val="000000"/>
        </w:rPr>
        <w:t>)</w:t>
      </w:r>
      <w:r>
        <w:rPr>
          <w:color w:val="000000"/>
        </w:rPr>
        <w:tab/>
        <w:t xml:space="preserve">At least </w:t>
      </w:r>
      <w:r w:rsidRPr="0063011D">
        <w:t>once per year</w:t>
      </w:r>
      <w:r>
        <w:rPr>
          <w:color w:val="000000"/>
        </w:rPr>
        <w:t xml:space="preserve">, beginning </w:t>
      </w:r>
      <w:r w:rsidRPr="0063011D">
        <w:t>November 1, 2027,</w:t>
      </w:r>
      <w:r>
        <w:rPr>
          <w:color w:val="000000"/>
        </w:rPr>
        <w:t xml:space="preserve"> the </w:t>
      </w:r>
      <w:r w:rsidRPr="0063011D">
        <w:t xml:space="preserve">supplier must provide all schools and child care facilities identified in 11.17(9)(a)(iii) and (iv) with </w:t>
      </w:r>
      <w:r>
        <w:rPr>
          <w:color w:val="000000"/>
        </w:rPr>
        <w:t>information about the</w:t>
      </w:r>
      <w:r w:rsidRPr="0063011D">
        <w:t xml:space="preserve"> </w:t>
      </w:r>
      <w:r>
        <w:rPr>
          <w:color w:val="000000"/>
        </w:rPr>
        <w:t>health risks from lead in drinking water that meets the requirements specified in 11.17(8)(b)(B,C,D,F) and (G) if applicable.</w:t>
      </w:r>
    </w:p>
    <w:p w14:paraId="2B69CD00" w14:textId="2D0C390D"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w:t>
      </w:r>
      <w:r w:rsidRPr="0063011D">
        <w:t>ii</w:t>
      </w:r>
      <w:r>
        <w:rPr>
          <w:color w:val="000000"/>
        </w:rPr>
        <w:t>)</w:t>
      </w:r>
      <w:r>
        <w:rPr>
          <w:color w:val="000000"/>
        </w:rPr>
        <w:tab/>
      </w:r>
      <w:r w:rsidRPr="0063011D">
        <w:t>Within the first five years following the November 1, 2027</w:t>
      </w:r>
      <w:r w:rsidR="005E108B">
        <w:t>,</w:t>
      </w:r>
      <w:r w:rsidRPr="0063011D">
        <w:t xml:space="preserve"> compliance date, the supplier must</w:t>
      </w:r>
      <w:r>
        <w:rPr>
          <w:color w:val="000000"/>
        </w:rPr>
        <w:t>:</w:t>
      </w:r>
    </w:p>
    <w:p w14:paraId="14EA522B"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w:t>
      </w:r>
      <w:r w:rsidRPr="0063011D">
        <w:tab/>
        <w:t>Notify elementary schools and child care facilities identified in 11.17(9)(a)(iii) and (iv) that they are eligible to be sampled for lead by the supplier, including all of the following:</w:t>
      </w:r>
    </w:p>
    <w:p w14:paraId="7C5EF4F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A proposed schedule for sampling at the facility.</w:t>
      </w:r>
    </w:p>
    <w:p w14:paraId="0CFEFFFA" w14:textId="47578120" w:rsidR="00DA2979" w:rsidRDefault="00C77BB5" w:rsidP="005E108B">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Information about sampling for lead in schools and child care facilities </w:t>
      </w:r>
      <w:r w:rsidR="00CE31F1">
        <w:rPr>
          <w:color w:val="000000"/>
        </w:rPr>
        <w:t xml:space="preserve">as found in </w:t>
      </w:r>
      <w:r>
        <w:rPr>
          <w:color w:val="000000"/>
        </w:rPr>
        <w:t xml:space="preserve">EPA's </w:t>
      </w:r>
      <w:r w:rsidR="00CE31F1">
        <w:rPr>
          <w:color w:val="000000"/>
        </w:rPr>
        <w:t xml:space="preserve">most recent </w:t>
      </w:r>
      <w:r>
        <w:rPr>
          <w:color w:val="000000"/>
        </w:rPr>
        <w:t>3Ts for Reducing Lead in Drinking Water Toolkit, EPA-815-B-18-007.</w:t>
      </w:r>
    </w:p>
    <w:p w14:paraId="2DAEDEE8"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(B)</w:t>
      </w:r>
      <w:r w:rsidRPr="0063011D">
        <w:tab/>
        <w:t>Notify all secondary schools identified in 11.17(9)(a)(iii) and (iv) at least once per year that they are eligible to be sampled for lead by the supplier upon request, including all of the following:</w:t>
      </w:r>
    </w:p>
    <w:p w14:paraId="28AA2FE4"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ab/>
        <w:t>(I)</w:t>
      </w:r>
      <w:r w:rsidRPr="0063011D">
        <w:tab/>
        <w:t>Information on how to request sampling for lead at the facility.</w:t>
      </w:r>
    </w:p>
    <w:p w14:paraId="23FC0DDB" w14:textId="3F4D2B9A"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 xml:space="preserve">Information about sampling for lead in schools and child care facilities </w:t>
      </w:r>
      <w:r w:rsidR="00CE31F1">
        <w:t xml:space="preserve">as found in </w:t>
      </w:r>
      <w:r w:rsidRPr="0063011D">
        <w:t>EPA's 3Ts for Reducing Lead in Drinking Water Toolkit, EPA-815-B-18-007.</w:t>
      </w:r>
    </w:p>
    <w:p w14:paraId="17AC3DBD" w14:textId="77777777" w:rsidR="00DA2979" w:rsidRPr="0063011D" w:rsidRDefault="00C77BB5" w:rsidP="0063011D">
      <w:pPr>
        <w:tabs>
          <w:tab w:val="left" w:pos="720"/>
          <w:tab w:val="left" w:pos="1440"/>
          <w:tab w:val="left" w:pos="2160"/>
        </w:tabs>
        <w:ind w:left="1440" w:hanging="720"/>
      </w:pPr>
      <w:r w:rsidRPr="0063011D">
        <w:t>(iii)</w:t>
      </w:r>
      <w:r w:rsidRPr="0063011D">
        <w:tab/>
        <w:t>At least 30 days prior to any sampling event, the supplier must provide schools and child care facilities instructions for identifying taps for lead sampling and preparing for a sampling event.</w:t>
      </w:r>
    </w:p>
    <w:p w14:paraId="45C93175"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lastRenderedPageBreak/>
        <w:t>(iv)</w:t>
      </w:r>
      <w:r w:rsidRPr="0063011D">
        <w:tab/>
        <w:t>Beginning November 1, 2032, the supplier must annually contact all schools and child care facilities identified in 11.17(9)(a)(iii) and (iv) to notify them that they are eligible to be sampled for lead by the supplier upon request and provide the following:</w:t>
      </w:r>
    </w:p>
    <w:p w14:paraId="527B3F60" w14:textId="77777777" w:rsidR="00DA2979" w:rsidRPr="0063011D" w:rsidRDefault="00C77BB5">
      <w:pPr>
        <w:tabs>
          <w:tab w:val="left" w:pos="720"/>
          <w:tab w:val="left" w:pos="1440"/>
          <w:tab w:val="left" w:pos="2160"/>
        </w:tabs>
        <w:ind w:left="1440" w:hanging="720"/>
      </w:pPr>
      <w:r w:rsidRPr="0063011D">
        <w:tab/>
        <w:t>(A)</w:t>
      </w:r>
      <w:r w:rsidRPr="0063011D">
        <w:tab/>
        <w:t>Information on how to request sampling for lead at the facility; and</w:t>
      </w:r>
    </w:p>
    <w:p w14:paraId="5D3B38F7" w14:textId="2877A990" w:rsidR="00DA2979" w:rsidRPr="0063011D" w:rsidRDefault="00C77BB5">
      <w:pPr>
        <w:tabs>
          <w:tab w:val="left" w:pos="720"/>
          <w:tab w:val="left" w:pos="1440"/>
          <w:tab w:val="left" w:pos="2160"/>
        </w:tabs>
        <w:ind w:left="2160" w:hanging="720"/>
      </w:pPr>
      <w:r w:rsidRPr="0063011D">
        <w:t>(B)</w:t>
      </w:r>
      <w:r w:rsidRPr="0063011D">
        <w:tab/>
        <w:t xml:space="preserve">Information about sampling for lead in schools and child care facilities </w:t>
      </w:r>
      <w:r w:rsidR="001F10DA">
        <w:t xml:space="preserve">as found in </w:t>
      </w:r>
      <w:r w:rsidRPr="0063011D">
        <w:t xml:space="preserve">EPA's </w:t>
      </w:r>
      <w:r w:rsidR="001F10DA">
        <w:t xml:space="preserve">most recent </w:t>
      </w:r>
      <w:r w:rsidRPr="0063011D">
        <w:t>3Ts for Reducing Lead in Drinking Water Toolkit, EPA-815-B-18-007.</w:t>
      </w:r>
    </w:p>
    <w:p w14:paraId="44053592" w14:textId="77777777" w:rsidR="00DA2979" w:rsidRPr="0063011D" w:rsidRDefault="00C77BB5">
      <w:pPr>
        <w:pBdr>
          <w:top w:val="nil"/>
          <w:left w:val="nil"/>
          <w:bottom w:val="nil"/>
          <w:right w:val="nil"/>
          <w:between w:val="nil"/>
        </w:pBdr>
        <w:tabs>
          <w:tab w:val="left" w:pos="720"/>
          <w:tab w:val="left" w:pos="1440"/>
          <w:tab w:val="left" w:pos="2160"/>
        </w:tabs>
        <w:ind w:left="1440" w:hanging="720"/>
      </w:pPr>
      <w:r w:rsidRPr="0063011D">
        <w:t>(v)</w:t>
      </w:r>
      <w:r w:rsidRPr="0063011D">
        <w:tab/>
        <w:t>If the supplier includes an elementary school or child care facility for the first time in an update to the list of schools and child care facilities required to be submitted to the Department under 11.17(9)(a)(iv), the supplier must conduct outreach at the elementary school and/or child care facility as specified in 11.17(9)(b)(ii) once prior to conducting sampling.</w:t>
      </w:r>
    </w:p>
    <w:p w14:paraId="16E4F3B7" w14:textId="0365612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w:t>
      </w:r>
      <w:r w:rsidRPr="0063011D">
        <w:t>vi</w:t>
      </w:r>
      <w:r>
        <w:rPr>
          <w:color w:val="000000"/>
        </w:rPr>
        <w:t>)</w:t>
      </w:r>
      <w:r>
        <w:rPr>
          <w:color w:val="000000"/>
        </w:rPr>
        <w:tab/>
        <w:t>The supplier must include documentation in accordance with 11.17(9)(</w:t>
      </w:r>
      <w:r w:rsidRPr="0063011D">
        <w:t>g</w:t>
      </w:r>
      <w:r>
        <w:rPr>
          <w:color w:val="000000"/>
        </w:rPr>
        <w:t>)(i)(C) if an elementary school or child care facility is non-responsive or otherwise declines to participate in the monitoring or education requirements.</w:t>
      </w:r>
    </w:p>
    <w:p w14:paraId="3B775774" w14:textId="640B2392" w:rsidR="00DA2979" w:rsidRDefault="00C77BB5" w:rsidP="005E108B">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An elementary school or child care facility is considered non-responsive after the supplier makes at least two separate </w:t>
      </w:r>
      <w:r w:rsidRPr="0063011D">
        <w:t>outreach</w:t>
      </w:r>
      <w:r>
        <w:rPr>
          <w:color w:val="000000"/>
        </w:rPr>
        <w:t xml:space="preserve"> attempts to contact the facility to schedule sampling with no response.</w:t>
      </w:r>
    </w:p>
    <w:p w14:paraId="6C62C8E4" w14:textId="77777777" w:rsidR="00DA2979" w:rsidRPr="0063011D" w:rsidRDefault="00C77BB5">
      <w:pPr>
        <w:pBdr>
          <w:top w:val="nil"/>
          <w:left w:val="nil"/>
          <w:bottom w:val="nil"/>
          <w:right w:val="nil"/>
          <w:between w:val="nil"/>
        </w:pBdr>
        <w:tabs>
          <w:tab w:val="left" w:pos="720"/>
          <w:tab w:val="left" w:pos="1440"/>
          <w:tab w:val="left" w:pos="2160"/>
        </w:tabs>
        <w:ind w:left="720" w:hanging="720"/>
        <w:rPr>
          <w:u w:val="single"/>
        </w:rPr>
      </w:pPr>
      <w:r>
        <w:t>(c)</w:t>
      </w:r>
      <w:r>
        <w:tab/>
      </w:r>
      <w:r w:rsidRPr="0063011D">
        <w:rPr>
          <w:u w:val="single"/>
        </w:rPr>
        <w:t>Frequency of Sampling at Schools and Child Care Facilities</w:t>
      </w:r>
    </w:p>
    <w:p w14:paraId="24C1C52C" w14:textId="77777777" w:rsidR="00DA2979" w:rsidRDefault="00C77BB5">
      <w:pPr>
        <w:tabs>
          <w:tab w:val="left" w:pos="720"/>
          <w:tab w:val="left" w:pos="1440"/>
          <w:tab w:val="left" w:pos="2160"/>
        </w:tabs>
        <w:ind w:left="1440" w:hanging="720"/>
      </w:pPr>
      <w:r>
        <w:t>(i)</w:t>
      </w:r>
      <w:r>
        <w:tab/>
        <w:t>Within the first five years following the November 1, 2027 compliance date, the supplier must collect samples from at least 20 percent of elementary schools supplied by the system and 20 percent of child care facilities supplied by the system per year, or according to a Department-approved schedule, until all elementary schools and child care facilities identified under 11.17(9)(a)(iii) and (iv) have been sampled once or have declined to participate or are non-responsive.</w:t>
      </w:r>
    </w:p>
    <w:p w14:paraId="38B5E3A7" w14:textId="77777777" w:rsidR="00DA2979" w:rsidRDefault="00C77BB5">
      <w:pPr>
        <w:tabs>
          <w:tab w:val="left" w:pos="720"/>
          <w:tab w:val="left" w:pos="1440"/>
          <w:tab w:val="left" w:pos="2160"/>
        </w:tabs>
        <w:ind w:left="2160" w:hanging="720"/>
      </w:pPr>
      <w:r>
        <w:t>(A)</w:t>
      </w:r>
      <w:r>
        <w:tab/>
        <w:t>The supplier may count a refusal or non-response from an elementary school or child care facility as part of the minimum 20 percent sampled per year.</w:t>
      </w:r>
    </w:p>
    <w:p w14:paraId="34EB6020" w14:textId="77777777" w:rsidR="00DA2979" w:rsidRDefault="00C77BB5">
      <w:pPr>
        <w:tabs>
          <w:tab w:val="left" w:pos="720"/>
          <w:tab w:val="left" w:pos="1440"/>
          <w:tab w:val="left" w:pos="2160"/>
        </w:tabs>
        <w:ind w:left="1440" w:hanging="720"/>
      </w:pPr>
      <w:r>
        <w:t>(ii)</w:t>
      </w:r>
      <w:r>
        <w:tab/>
        <w:t>The supplier must conduct sampling as specified in 11.17(9)(d) upon request of an elementary school or child care facility beginning November 1, 2032.</w:t>
      </w:r>
    </w:p>
    <w:p w14:paraId="44D37907" w14:textId="77777777" w:rsidR="00DA2979" w:rsidRDefault="00C77BB5">
      <w:pPr>
        <w:tabs>
          <w:tab w:val="left" w:pos="720"/>
          <w:tab w:val="left" w:pos="1440"/>
          <w:tab w:val="left" w:pos="2160"/>
        </w:tabs>
        <w:ind w:left="2160" w:hanging="720"/>
      </w:pPr>
      <w:r>
        <w:t>(A)</w:t>
      </w:r>
      <w:r>
        <w:tab/>
        <w:t xml:space="preserve">The supplier is not required to sample more than 20 percent of elementary schools and child care facilities in any given year. </w:t>
      </w:r>
    </w:p>
    <w:p w14:paraId="7FD6CD5E" w14:textId="77777777" w:rsidR="00DA2979" w:rsidRDefault="00C77BB5">
      <w:pPr>
        <w:tabs>
          <w:tab w:val="left" w:pos="720"/>
          <w:tab w:val="left" w:pos="1440"/>
          <w:tab w:val="left" w:pos="2160"/>
        </w:tabs>
        <w:ind w:left="2160" w:hanging="720"/>
      </w:pPr>
      <w:r>
        <w:t>(B)</w:t>
      </w:r>
      <w:r>
        <w:tab/>
        <w:t>The supplier is not required to sample an individual elementary school or child care facility more than once in any five-year period.</w:t>
      </w:r>
    </w:p>
    <w:p w14:paraId="6E918874" w14:textId="77777777" w:rsidR="00DA2979" w:rsidRDefault="00C77BB5">
      <w:pPr>
        <w:tabs>
          <w:tab w:val="left" w:pos="720"/>
          <w:tab w:val="left" w:pos="1440"/>
          <w:tab w:val="left" w:pos="2160"/>
        </w:tabs>
        <w:ind w:left="1440" w:hanging="720"/>
      </w:pPr>
      <w:r>
        <w:t>(iii)</w:t>
      </w:r>
      <w:r>
        <w:tab/>
        <w:t>Beginning November 1, 2027, the supplier must conduct sampling as specified in 11.17(9)(d) upon request of a secondary school.</w:t>
      </w:r>
    </w:p>
    <w:p w14:paraId="602CCD57" w14:textId="77777777" w:rsidR="00DA2979" w:rsidRDefault="00C77BB5">
      <w:pPr>
        <w:tabs>
          <w:tab w:val="left" w:pos="720"/>
          <w:tab w:val="left" w:pos="1440"/>
          <w:tab w:val="left" w:pos="2160"/>
        </w:tabs>
        <w:ind w:left="2160" w:hanging="720"/>
      </w:pPr>
      <w:r>
        <w:t>(A)</w:t>
      </w:r>
      <w:r>
        <w:tab/>
        <w:t>The supplier is not required to sample more than 20 percent of secondary schools in any given year.</w:t>
      </w:r>
    </w:p>
    <w:p w14:paraId="31CE5E8B" w14:textId="77777777" w:rsidR="00DA2979" w:rsidRPr="0063011D" w:rsidRDefault="00C77BB5">
      <w:pPr>
        <w:tabs>
          <w:tab w:val="left" w:pos="720"/>
          <w:tab w:val="left" w:pos="1440"/>
          <w:tab w:val="left" w:pos="2160"/>
        </w:tabs>
        <w:ind w:left="2160" w:hanging="720"/>
      </w:pPr>
      <w:r>
        <w:t>(B)</w:t>
      </w:r>
      <w:r>
        <w:tab/>
        <w:t>The supplier is not required to sample an individual secondary school more than once in the five-year period.</w:t>
      </w:r>
    </w:p>
    <w:p w14:paraId="550DCF77" w14:textId="56388D83"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w:t>
      </w:r>
      <w:r w:rsidRPr="0063011D">
        <w:t>d</w:t>
      </w:r>
      <w:r>
        <w:rPr>
          <w:color w:val="000000"/>
        </w:rPr>
        <w:t>)</w:t>
      </w:r>
      <w:r>
        <w:rPr>
          <w:color w:val="000000"/>
        </w:rPr>
        <w:tab/>
      </w:r>
      <w:r>
        <w:rPr>
          <w:color w:val="000000"/>
          <w:u w:val="single"/>
        </w:rPr>
        <w:t>Lead Sampling Pro</w:t>
      </w:r>
      <w:r w:rsidRPr="0063011D">
        <w:rPr>
          <w:u w:val="single"/>
        </w:rPr>
        <w:t xml:space="preserve">tocols </w:t>
      </w:r>
      <w:r>
        <w:rPr>
          <w:color w:val="000000"/>
          <w:u w:val="single"/>
        </w:rPr>
        <w:t>in Schools and Child Care Facilities</w:t>
      </w:r>
    </w:p>
    <w:p w14:paraId="0DDCE153"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(i)</w:t>
      </w:r>
      <w:r>
        <w:rPr>
          <w:color w:val="000000"/>
        </w:rPr>
        <w:tab/>
        <w:t>The supplier must collect lead tap samples at schools and child care facilities from taps typically used for human consumption as follows:</w:t>
      </w:r>
    </w:p>
    <w:p w14:paraId="6DBCDF80"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Five samples per school at the following locations:</w:t>
      </w:r>
    </w:p>
    <w:p w14:paraId="01D7341B"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Two drinking water fountains.</w:t>
      </w:r>
    </w:p>
    <w:p w14:paraId="37F69400" w14:textId="5299B1BB"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One kitchen faucet used for </w:t>
      </w:r>
      <w:r w:rsidRPr="0063011D">
        <w:t>drinking or cooking</w:t>
      </w:r>
      <w:r>
        <w:rPr>
          <w:color w:val="000000"/>
        </w:rPr>
        <w:t>.</w:t>
      </w:r>
    </w:p>
    <w:p w14:paraId="09989394" w14:textId="6D443649"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One classroom faucet or other tap used for </w:t>
      </w:r>
      <w:r w:rsidRPr="0063011D">
        <w:t>human consumption</w:t>
      </w:r>
      <w:r>
        <w:rPr>
          <w:color w:val="000000"/>
        </w:rPr>
        <w:t>.</w:t>
      </w:r>
    </w:p>
    <w:p w14:paraId="3D625B8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One nurse's office faucet, as available.</w:t>
      </w:r>
    </w:p>
    <w:p w14:paraId="015D02F6"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Two samples per child care facility at the following locations:</w:t>
      </w:r>
    </w:p>
    <w:p w14:paraId="68475974"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One drinking water fountain; and</w:t>
      </w:r>
    </w:p>
    <w:p w14:paraId="143F98ED" w14:textId="70126A85"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 xml:space="preserve">One of either a kitchen faucet used for </w:t>
      </w:r>
      <w:r w:rsidRPr="0063011D">
        <w:t>drinking or cooking</w:t>
      </w:r>
      <w:r>
        <w:rPr>
          <w:color w:val="000000"/>
        </w:rPr>
        <w:t xml:space="preserve"> or one classroom faucet or other tap used for </w:t>
      </w:r>
      <w:r w:rsidRPr="0063011D">
        <w:t>human consumption</w:t>
      </w:r>
      <w:r>
        <w:rPr>
          <w:color w:val="000000"/>
        </w:rPr>
        <w:t>.</w:t>
      </w:r>
    </w:p>
    <w:p w14:paraId="66DA7C9C"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If any school or child care facility has fewer than the required number of taps, the supplier must sample all taps used to prov</w:t>
      </w:r>
      <w:r w:rsidRPr="0063011D">
        <w:t xml:space="preserve">ide water </w:t>
      </w:r>
      <w:r>
        <w:rPr>
          <w:color w:val="000000"/>
        </w:rPr>
        <w:t>for h</w:t>
      </w:r>
      <w:r w:rsidRPr="0063011D">
        <w:t>uman</w:t>
      </w:r>
      <w:r>
        <w:rPr>
          <w:color w:val="000000"/>
        </w:rPr>
        <w:t xml:space="preserve"> consumption.</w:t>
      </w:r>
    </w:p>
    <w:p w14:paraId="66EB5592"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The supplier may sample at taps with POU devices if the facility has POU devices installed on all taps typically used to provide water for consumption, o</w:t>
      </w:r>
      <w:r w:rsidRPr="0063011D">
        <w:t>r</w:t>
      </w:r>
      <w:r>
        <w:rPr>
          <w:color w:val="000000"/>
        </w:rPr>
        <w:t xml:space="preserve"> if the school or child care facility has fewer than the required number of </w:t>
      </w:r>
      <w:r w:rsidRPr="0063011D">
        <w:t>taps</w:t>
      </w:r>
      <w:r>
        <w:rPr>
          <w:color w:val="000000"/>
        </w:rPr>
        <w:t>.</w:t>
      </w:r>
    </w:p>
    <w:p w14:paraId="6D3EA744" w14:textId="273F9B6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(E)</w:t>
      </w:r>
      <w:r>
        <w:rPr>
          <w:color w:val="000000"/>
        </w:rPr>
        <w:tab/>
        <w:t xml:space="preserve">If any school or child care facility does not contain the type of </w:t>
      </w:r>
      <w:r w:rsidRPr="0063011D">
        <w:t xml:space="preserve">tap </w:t>
      </w:r>
      <w:r>
        <w:rPr>
          <w:color w:val="000000"/>
        </w:rPr>
        <w:t xml:space="preserve">listed </w:t>
      </w:r>
      <w:r w:rsidRPr="0063011D">
        <w:t>in 11.17(9)(d)(i)(A-B)</w:t>
      </w:r>
      <w:r>
        <w:rPr>
          <w:color w:val="000000"/>
        </w:rPr>
        <w:t xml:space="preserve">, the supplier must collect a sample from another tap typically used to provide </w:t>
      </w:r>
      <w:r w:rsidRPr="0063011D">
        <w:t xml:space="preserve">water </w:t>
      </w:r>
      <w:r>
        <w:rPr>
          <w:color w:val="000000"/>
        </w:rPr>
        <w:t>for human consumption as identified by the facility to meet the minimum number of required samples.</w:t>
      </w:r>
    </w:p>
    <w:p w14:paraId="17A3C4C1" w14:textId="77777777"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(F)</w:t>
      </w:r>
      <w:r>
        <w:rPr>
          <w:color w:val="000000"/>
        </w:rPr>
        <w:tab/>
        <w:t>The supplier must collect first-draw tap samples for lead as follows:</w:t>
      </w:r>
    </w:p>
    <w:p w14:paraId="00BFED12"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Samples collected from a tap other than a drinking water fountain must be from a cold water tap, if available.</w:t>
      </w:r>
    </w:p>
    <w:p w14:paraId="5DF66D8E"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Samples must be 250 ml in volume.</w:t>
      </w:r>
    </w:p>
    <w:p w14:paraId="51D5CC42" w14:textId="4E392CA9"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The water must have </w:t>
      </w:r>
      <w:r w:rsidRPr="0063011D">
        <w:t>remained stationary</w:t>
      </w:r>
      <w:r>
        <w:rPr>
          <w:color w:val="000000"/>
        </w:rPr>
        <w:t xml:space="preserve"> in the plumbing system of the sampling site (building) for at least 8 hours but no more than 18 hours.</w:t>
      </w:r>
    </w:p>
    <w:p w14:paraId="1209E5F5"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(IV)</w:t>
      </w:r>
      <w:r>
        <w:rPr>
          <w:color w:val="000000"/>
        </w:rPr>
        <w:tab/>
        <w:t>Samples must be analyzed using acidification and the corresponding analytical methods as specified in 11.46(9).</w:t>
      </w:r>
    </w:p>
    <w:p w14:paraId="20C7A3A6" w14:textId="0273275D" w:rsidR="00DA2979" w:rsidRDefault="00C77BB5">
      <w:pPr>
        <w:pBdr>
          <w:top w:val="nil"/>
          <w:left w:val="nil"/>
          <w:bottom w:val="nil"/>
          <w:right w:val="nil"/>
          <w:between w:val="nil"/>
        </w:pBdr>
        <w:tabs>
          <w:tab w:val="left" w:pos="720"/>
          <w:tab w:val="left" w:pos="1440"/>
          <w:tab w:val="left" w:pos="2160"/>
        </w:tabs>
        <w:ind w:left="1440" w:hanging="720"/>
      </w:pPr>
      <w:r>
        <w:rPr>
          <w:color w:val="000000"/>
        </w:rPr>
        <w:t>(ii)</w:t>
      </w:r>
      <w:r>
        <w:rPr>
          <w:color w:val="000000"/>
        </w:rPr>
        <w:tab/>
        <w:t>The supplier may allow the school or child care facility staff or other appropriately trained individual to collect samples after instructing them on the proper sampling procedures.</w:t>
      </w:r>
    </w:p>
    <w:p w14:paraId="3B039CB6" w14:textId="77777777" w:rsidR="00DA2979" w:rsidRDefault="00C77BB5">
      <w:pPr>
        <w:pBdr>
          <w:top w:val="nil"/>
          <w:left w:val="nil"/>
          <w:bottom w:val="nil"/>
          <w:right w:val="nil"/>
          <w:between w:val="nil"/>
        </w:pBdr>
        <w:tabs>
          <w:tab w:val="left" w:pos="720"/>
          <w:tab w:val="left" w:pos="1440"/>
          <w:tab w:val="left" w:pos="2160"/>
        </w:tabs>
        <w:ind w:left="720" w:hanging="720"/>
        <w:rPr>
          <w:color w:val="000000"/>
          <w:u w:val="single"/>
        </w:rPr>
      </w:pPr>
      <w:r>
        <w:rPr>
          <w:color w:val="000000"/>
        </w:rPr>
        <w:t>(e)</w:t>
      </w:r>
      <w:r>
        <w:rPr>
          <w:color w:val="000000"/>
        </w:rPr>
        <w:tab/>
      </w:r>
      <w:r>
        <w:rPr>
          <w:color w:val="000000"/>
          <w:u w:val="single"/>
        </w:rPr>
        <w:t>Alternative School and Child Care Lead Sampling Programs</w:t>
      </w:r>
    </w:p>
    <w:p w14:paraId="149FC571" w14:textId="1A61D61B"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Department may grant a waiver to the supplier from the sampling requirements of this section, 11.17(9), if schools and child care facilities supplied by a community water system are sampled for lead due to a State or local law or program and the following criteria are met:</w:t>
      </w:r>
    </w:p>
    <w:p w14:paraId="506632ED" w14:textId="365F7EB5"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lastRenderedPageBreak/>
        <w:t>(A)</w:t>
      </w:r>
      <w:r>
        <w:rPr>
          <w:color w:val="000000"/>
        </w:rPr>
        <w:tab/>
        <w:t xml:space="preserve">The sampling is consistent with the frequency requirements </w:t>
      </w:r>
      <w:r w:rsidRPr="0063011D">
        <w:t>in 11.17(9)(c)(i-ii) for elementary schools and child care facilities and 11.17(9)(c)(iii) for secondary schools and the</w:t>
      </w:r>
      <w:r>
        <w:rPr>
          <w:color w:val="000000"/>
        </w:rPr>
        <w:t xml:space="preserve"> protocol requirements specified in 11.17(9)(d); or</w:t>
      </w:r>
    </w:p>
    <w:p w14:paraId="7BBC94BF" w14:textId="1BFDAC1E"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The sampling is consistent with the requirements specified in </w:t>
      </w:r>
      <w:r w:rsidRPr="0063011D">
        <w:t>11.17(9)(c) and (d)</w:t>
      </w:r>
      <w:r>
        <w:rPr>
          <w:color w:val="000000"/>
        </w:rPr>
        <w:t xml:space="preserve"> with the exception of sample </w:t>
      </w:r>
      <w:r w:rsidRPr="0063011D">
        <w:t xml:space="preserve">volume </w:t>
      </w:r>
      <w:r>
        <w:rPr>
          <w:color w:val="000000"/>
        </w:rPr>
        <w:t xml:space="preserve">and stagnation time </w:t>
      </w:r>
      <w:r w:rsidRPr="0063011D">
        <w:t>specified in 11.17(9)(d)(i)(F)(II-III),</w:t>
      </w:r>
      <w:r>
        <w:rPr>
          <w:color w:val="000000"/>
        </w:rPr>
        <w:t xml:space="preserve"> </w:t>
      </w:r>
      <w:r w:rsidRPr="0063011D">
        <w:t>and the sampling is conducted in addition to any of the following actions to remediate lead in drinking water</w:t>
      </w:r>
      <w:r>
        <w:rPr>
          <w:color w:val="000000"/>
        </w:rPr>
        <w:t>:</w:t>
      </w:r>
    </w:p>
    <w:p w14:paraId="0CA35DC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Disconnection of affected fixtures.</w:t>
      </w:r>
    </w:p>
    <w:p w14:paraId="725033B0"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Replacement of affected fixtures with fixtures certified as lead free.</w:t>
      </w:r>
    </w:p>
    <w:p w14:paraId="09DBD5D6"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Installation of POU devices certified by an American National Standards Institute accredited certifier to reduce lead levels; or</w:t>
      </w:r>
    </w:p>
    <w:p w14:paraId="51A71FA0" w14:textId="6DC0A9E0"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 xml:space="preserve">The sampling is conducted in schools and child care facilities supplied by the system less frequently than once every five years and </w:t>
      </w:r>
      <w:r w:rsidRPr="0063011D">
        <w:t>that sampling is conducted in addition to any of the actions to remediate lead in drinking water specified in</w:t>
      </w:r>
      <w:r>
        <w:rPr>
          <w:color w:val="000000"/>
        </w:rPr>
        <w:t xml:space="preserve"> 11.17(9)(e)(i)(B)(I-III); or</w:t>
      </w:r>
    </w:p>
    <w:p w14:paraId="13750F66"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(D)</w:t>
      </w:r>
      <w:r w:rsidRPr="0063011D">
        <w:tab/>
        <w:t>The school or child care facility maintains POU devices as defined in 11.17(1)(v) on all outlets used to provide water for human consumption; or</w:t>
      </w:r>
    </w:p>
    <w:p w14:paraId="0CDC8078" w14:textId="1341F24F"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E</w:t>
      </w:r>
      <w:r>
        <w:rPr>
          <w:color w:val="000000"/>
        </w:rPr>
        <w:t>)</w:t>
      </w:r>
      <w:r>
        <w:rPr>
          <w:color w:val="000000"/>
        </w:rPr>
        <w:tab/>
        <w:t xml:space="preserve">The sampling is conducted under a grant awarded under Section 1464(d) of the SDWA, consistent with the requirements of the grant and at least the minimum number of samples required in </w:t>
      </w:r>
      <w:r w:rsidRPr="0063011D">
        <w:t>11.17(9)(d)</w:t>
      </w:r>
      <w:r>
        <w:rPr>
          <w:color w:val="000000"/>
        </w:rPr>
        <w:t xml:space="preserve"> are collected.</w:t>
      </w:r>
    </w:p>
    <w:p w14:paraId="023928DB" w14:textId="63F984F5"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If the supplier is granted a waiver, the duration of the waiver may not exceed the time period covered by the sampling and will automatically expire at the end of any 12-month period during which the alternative sampling pr</w:t>
      </w:r>
      <w:r w:rsidRPr="0063011D">
        <w:t xml:space="preserve">ogram </w:t>
      </w:r>
      <w:r>
        <w:rPr>
          <w:color w:val="000000"/>
        </w:rPr>
        <w:t>is not conducted at the required number of schools or child care facilities.</w:t>
      </w:r>
    </w:p>
    <w:p w14:paraId="65E101F1" w14:textId="766E970C"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(iii)</w:t>
      </w:r>
      <w:r>
        <w:rPr>
          <w:color w:val="000000"/>
        </w:rPr>
        <w:tab/>
      </w:r>
      <w:r w:rsidRPr="0063011D">
        <w:t>The Department may only issue a waiver to the community water system for the subset of the schools or child care facilities identified in 11.17(9)(a)(iii) and (iv) that are sampled under an alternative program as described in 11.17(9)(e)(i)</w:t>
      </w:r>
      <w:r>
        <w:rPr>
          <w:color w:val="000000"/>
        </w:rPr>
        <w:t>.</w:t>
      </w:r>
    </w:p>
    <w:p w14:paraId="04147717"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(iv)</w:t>
      </w:r>
      <w:r>
        <w:rPr>
          <w:color w:val="000000"/>
        </w:rPr>
        <w:tab/>
        <w:t>The Department may issue a written waiver applicable to more than one supplier (e.g., one waiver for all suppliers subject to a statewide sampling program that meets the requirements of this section, 11.17(9)(e)).</w:t>
      </w:r>
    </w:p>
    <w:p w14:paraId="20294D21" w14:textId="0BA5A4B8"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(v)</w:t>
      </w:r>
      <w:r>
        <w:rPr>
          <w:color w:val="000000"/>
        </w:rPr>
        <w:tab/>
      </w:r>
      <w:r w:rsidRPr="0063011D">
        <w:t>The Department may issue a waiver to the supplier for sampling requirements of this section for the first five years following the November 1, 2027 compliance date in the schools and child care facilities that were sampled for lead between January 1, 2021 and November 1, 2027 that otherwise meet the requirements of 11.17(9)(e)(i)</w:t>
      </w:r>
      <w:r>
        <w:rPr>
          <w:color w:val="000000"/>
        </w:rPr>
        <w:t>.</w:t>
      </w:r>
    </w:p>
    <w:p w14:paraId="6B809F10"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(f)</w:t>
      </w:r>
      <w:r>
        <w:rPr>
          <w:color w:val="000000"/>
        </w:rPr>
        <w:tab/>
      </w:r>
      <w:r>
        <w:rPr>
          <w:color w:val="000000"/>
          <w:u w:val="single"/>
        </w:rPr>
        <w:t>Notification of Results from Schools and Child Care Facilities</w:t>
      </w:r>
    </w:p>
    <w:p w14:paraId="40630BDE" w14:textId="77777777"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provide lead tap sample results, regardless of the lead sample concentration, as soon as possible but no later than 30 days after receipt of the results to:</w:t>
      </w:r>
    </w:p>
    <w:p w14:paraId="32CB2295" w14:textId="61831412" w:rsidR="00DA2979" w:rsidRDefault="00C77BB5">
      <w:pPr>
        <w:pBdr>
          <w:top w:val="nil"/>
          <w:left w:val="nil"/>
          <w:bottom w:val="nil"/>
          <w:right w:val="nil"/>
          <w:between w:val="nil"/>
        </w:pBdr>
        <w:tabs>
          <w:tab w:val="left" w:pos="720"/>
          <w:tab w:val="left" w:pos="1440"/>
          <w:tab w:val="left" w:pos="2160"/>
        </w:tabs>
        <w:ind w:left="2160" w:hanging="720"/>
        <w:rPr>
          <w:color w:val="000000"/>
        </w:rPr>
      </w:pPr>
      <w:r w:rsidRPr="0063011D">
        <w:t>(A)</w:t>
      </w:r>
      <w:r w:rsidRPr="0063011D">
        <w:tab/>
        <w:t>T</w:t>
      </w:r>
      <w:r>
        <w:rPr>
          <w:color w:val="000000"/>
        </w:rPr>
        <w:t xml:space="preserve">he school or child care facility, along with information </w:t>
      </w:r>
      <w:r w:rsidRPr="0063011D">
        <w:t>about potential options to remediate lead in drinking water consistent with EPA's 3Ts for Reducing Lead in Drinking Water Toolkit, EPA-815-B-18-007;</w:t>
      </w:r>
    </w:p>
    <w:p w14:paraId="35FA8D4A" w14:textId="7777777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lastRenderedPageBreak/>
        <w:t>(B)</w:t>
      </w:r>
      <w:r w:rsidRPr="0063011D">
        <w:tab/>
        <w:t>The appropriate local and State public health authorities; and</w:t>
      </w:r>
    </w:p>
    <w:p w14:paraId="16DB100D" w14:textId="1A607853" w:rsidR="00DA2979" w:rsidRPr="005E108B" w:rsidRDefault="00C77BB5" w:rsidP="005E108B">
      <w:pPr>
        <w:pBdr>
          <w:top w:val="nil"/>
          <w:left w:val="nil"/>
          <w:bottom w:val="nil"/>
          <w:right w:val="nil"/>
          <w:between w:val="nil"/>
        </w:pBdr>
        <w:tabs>
          <w:tab w:val="left" w:pos="720"/>
          <w:tab w:val="left" w:pos="1440"/>
          <w:tab w:val="left" w:pos="2160"/>
        </w:tabs>
        <w:ind w:left="2160" w:hanging="720"/>
      </w:pPr>
      <w:r w:rsidRPr="0063011D">
        <w:t>(C)</w:t>
      </w:r>
      <w:r w:rsidRPr="0063011D">
        <w:tab/>
        <w:t>The Department.</w:t>
      </w:r>
    </w:p>
    <w:p w14:paraId="37AC81C7" w14:textId="01F4CB4B" w:rsidR="00DA2979" w:rsidRPr="005E108B" w:rsidRDefault="00C77BB5" w:rsidP="005E108B">
      <w:pPr>
        <w:pBdr>
          <w:top w:val="nil"/>
          <w:left w:val="nil"/>
          <w:bottom w:val="nil"/>
          <w:right w:val="nil"/>
          <w:between w:val="nil"/>
        </w:pBdr>
        <w:tabs>
          <w:tab w:val="left" w:pos="720"/>
          <w:tab w:val="left" w:pos="1440"/>
          <w:tab w:val="left" w:pos="2160"/>
        </w:tabs>
        <w:ind w:left="720" w:hanging="720"/>
        <w:rPr>
          <w:color w:val="000000"/>
          <w:u w:val="single"/>
        </w:rPr>
      </w:pPr>
      <w:r>
        <w:rPr>
          <w:color w:val="000000"/>
        </w:rPr>
        <w:t>(</w:t>
      </w:r>
      <w:r w:rsidRPr="0063011D">
        <w:t>g</w:t>
      </w:r>
      <w:r>
        <w:rPr>
          <w:color w:val="000000"/>
        </w:rPr>
        <w:t>)</w:t>
      </w:r>
      <w:r>
        <w:rPr>
          <w:color w:val="000000"/>
        </w:rPr>
        <w:tab/>
      </w:r>
      <w:r>
        <w:rPr>
          <w:color w:val="000000"/>
          <w:u w:val="single"/>
        </w:rPr>
        <w:t>Reporting Requirements for Public Education and Sampling in Schools and Childcare Facilities</w:t>
      </w:r>
    </w:p>
    <w:p w14:paraId="6FFB9378" w14:textId="56B0DF4F"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 xml:space="preserve">No later than </w:t>
      </w:r>
      <w:r w:rsidRPr="0063011D">
        <w:t>January 30</w:t>
      </w:r>
      <w:r>
        <w:rPr>
          <w:color w:val="000000"/>
        </w:rPr>
        <w:t xml:space="preserve"> of each calendar year, beginning</w:t>
      </w:r>
      <w:r w:rsidRPr="0063011D">
        <w:t xml:space="preserve"> January 30, 2029</w:t>
      </w:r>
      <w:r>
        <w:rPr>
          <w:color w:val="000000"/>
        </w:rPr>
        <w:t>, the supplier must submit a report to the Department documenting the public education and sampling activities conducted during the previous calendar year. The report must include all of the following:</w:t>
      </w:r>
    </w:p>
    <w:p w14:paraId="21555D2E" w14:textId="28D89BB4"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Certification that the supplier made a good faith effort to identify schools and child care facilities in accordance with 11.17(9)(</w:t>
      </w:r>
      <w:r w:rsidRPr="0063011D">
        <w:t>a</w:t>
      </w:r>
      <w:r>
        <w:rPr>
          <w:color w:val="000000"/>
        </w:rPr>
        <w:t xml:space="preserve">)(iii) and (iv). The good faith effort may include reviewing customer records and requesting lists of schools and child care facilities from the </w:t>
      </w:r>
      <w:r w:rsidRPr="0063011D">
        <w:t>State</w:t>
      </w:r>
      <w:r>
        <w:rPr>
          <w:color w:val="000000"/>
        </w:rPr>
        <w:t xml:space="preserve"> or other licensing agency.</w:t>
      </w:r>
    </w:p>
    <w:p w14:paraId="62E4677B" w14:textId="77777777" w:rsidR="00DA2979" w:rsidRPr="0063011D" w:rsidRDefault="00C77BB5" w:rsidP="0063011D">
      <w:pPr>
        <w:pBdr>
          <w:top w:val="nil"/>
          <w:left w:val="nil"/>
          <w:bottom w:val="nil"/>
          <w:right w:val="nil"/>
          <w:between w:val="nil"/>
        </w:pBdr>
        <w:tabs>
          <w:tab w:val="left" w:pos="720"/>
          <w:tab w:val="left" w:pos="1440"/>
          <w:tab w:val="left" w:pos="2160"/>
        </w:tabs>
        <w:ind w:left="2880" w:hanging="720"/>
      </w:pPr>
      <w:r w:rsidRPr="0063011D">
        <w:t>(I)</w:t>
      </w:r>
      <w:r w:rsidRPr="0063011D">
        <w:tab/>
        <w:t>If there are changes to the list of schools and child care facilities that the water system supplies, the supplier must submit an updated list at least once every five years in accordance with 11.17(9)(a)(iv), or certify there are no changes to the list.</w:t>
      </w:r>
    </w:p>
    <w:p w14:paraId="6F62B53E" w14:textId="66685A7D"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If the supplier certifies that no schools or child care facilities are supplied by the water system, the supplier is not required to submit information required in 11.17(9)(</w:t>
      </w:r>
      <w:r w:rsidRPr="0063011D">
        <w:t>g</w:t>
      </w:r>
      <w:r>
        <w:rPr>
          <w:color w:val="000000"/>
        </w:rPr>
        <w:t>)(i)(B-</w:t>
      </w:r>
      <w:r w:rsidRPr="0063011D">
        <w:t>F</w:t>
      </w:r>
      <w:r>
        <w:rPr>
          <w:color w:val="000000"/>
        </w:rPr>
        <w:t>) in the report.</w:t>
      </w:r>
    </w:p>
    <w:p w14:paraId="38D00A61" w14:textId="77777777" w:rsidR="00DA2979" w:rsidRPr="0063011D" w:rsidRDefault="00C77BB5" w:rsidP="0063011D">
      <w:pPr>
        <w:pBdr>
          <w:top w:val="nil"/>
          <w:left w:val="nil"/>
          <w:bottom w:val="nil"/>
          <w:right w:val="nil"/>
          <w:between w:val="nil"/>
        </w:pBdr>
        <w:tabs>
          <w:tab w:val="left" w:pos="720"/>
          <w:tab w:val="left" w:pos="1440"/>
          <w:tab w:val="left" w:pos="2160"/>
        </w:tabs>
        <w:ind w:left="3600" w:hanging="720"/>
      </w:pPr>
      <w:r w:rsidRPr="0063011D">
        <w:t>(a)</w:t>
      </w:r>
      <w:r w:rsidRPr="0063011D">
        <w:tab/>
        <w:t>When the supplier becomes aware of one or more schools or child care facilities that it supplies, the supplier must submit a list to the Department and begin to submit the information as specified in 11.17(9)(g)(i)(B-F).</w:t>
      </w:r>
    </w:p>
    <w:p w14:paraId="202AF2A6" w14:textId="2F7880DD"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Certification that the supplier distributed information about health risks from lead in drinking water to the schools and child care facilities that they </w:t>
      </w:r>
      <w:r w:rsidRPr="0063011D">
        <w:t xml:space="preserve">supply </w:t>
      </w:r>
      <w:r>
        <w:rPr>
          <w:color w:val="000000"/>
        </w:rPr>
        <w:t>in accordance with 11.17(9)(b)(i).</w:t>
      </w:r>
    </w:p>
    <w:p w14:paraId="2AAB81C1" w14:textId="38D721D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During the first five years after the November 1, 2027 compliance date</w:t>
      </w:r>
      <w:r w:rsidRPr="0063011D">
        <w:t>, c</w:t>
      </w:r>
      <w:r>
        <w:rPr>
          <w:color w:val="000000"/>
        </w:rPr>
        <w:t>ertification that the supplier has completed the notification and sampling requirements of 11.17(9)(b)(ii)(A) and 11</w:t>
      </w:r>
      <w:r w:rsidRPr="0063011D">
        <w:t>.</w:t>
      </w:r>
      <w:r>
        <w:rPr>
          <w:color w:val="000000"/>
        </w:rPr>
        <w:t>17(9)(c)(i) for elementary schools and</w:t>
      </w:r>
      <w:r w:rsidRPr="0063011D">
        <w:t xml:space="preserve"> </w:t>
      </w:r>
      <w:r>
        <w:rPr>
          <w:color w:val="000000"/>
        </w:rPr>
        <w:t>child care facilities, including all of the following information:</w:t>
      </w:r>
    </w:p>
    <w:p w14:paraId="109D8C7A"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number and names of schools and child care facilities supplied by the water system.</w:t>
      </w:r>
    </w:p>
    <w:p w14:paraId="0722E31D" w14:textId="77777777"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number and names of schools and child care facilities sampled in the previous calendar year.</w:t>
      </w:r>
    </w:p>
    <w:p w14:paraId="606F8B40" w14:textId="65A0F789"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(III)</w:t>
      </w:r>
      <w:r>
        <w:rPr>
          <w:color w:val="000000"/>
        </w:rPr>
        <w:tab/>
        <w:t xml:space="preserve">The number and names of schools and child care facilities that </w:t>
      </w:r>
      <w:r w:rsidRPr="0063011D">
        <w:t>declined</w:t>
      </w:r>
      <w:r>
        <w:rPr>
          <w:color w:val="000000"/>
        </w:rPr>
        <w:t xml:space="preserve"> sampling.</w:t>
      </w:r>
    </w:p>
    <w:p w14:paraId="323E0D89"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(IV)</w:t>
      </w:r>
      <w:r w:rsidRPr="0063011D">
        <w:tab/>
        <w:t>The number and names of elementary schools and child care facilities that did not respond to outreach attempts for sampling.</w:t>
      </w:r>
    </w:p>
    <w:p w14:paraId="119A2135" w14:textId="6B4541FF"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(V)</w:t>
      </w:r>
      <w:r>
        <w:rPr>
          <w:color w:val="000000"/>
        </w:rPr>
        <w:tab/>
        <w:t>Information pertaining to outreach attempts for sampling that were declined or not responded to by the elementary school or child care facility.</w:t>
      </w:r>
    </w:p>
    <w:p w14:paraId="60F898F6" w14:textId="6CDB96DF" w:rsidR="00DA2979" w:rsidRDefault="00DA2979">
      <w:pPr>
        <w:pBdr>
          <w:top w:val="nil"/>
          <w:left w:val="nil"/>
          <w:bottom w:val="nil"/>
          <w:right w:val="nil"/>
          <w:between w:val="nil"/>
        </w:pBdr>
        <w:tabs>
          <w:tab w:val="left" w:pos="720"/>
          <w:tab w:val="left" w:pos="1440"/>
          <w:tab w:val="left" w:pos="2160"/>
        </w:tabs>
        <w:ind w:left="2880" w:hanging="720"/>
        <w:rPr>
          <w:color w:val="000000"/>
        </w:rPr>
      </w:pPr>
    </w:p>
    <w:p w14:paraId="3C1103BD" w14:textId="54AAD5C1"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(D)</w:t>
      </w:r>
      <w:r>
        <w:rPr>
          <w:color w:val="000000"/>
        </w:rPr>
        <w:tab/>
        <w:t>During the f</w:t>
      </w:r>
      <w:r w:rsidRPr="0063011D">
        <w:t>i</w:t>
      </w:r>
      <w:r>
        <w:rPr>
          <w:color w:val="000000"/>
        </w:rPr>
        <w:t xml:space="preserve">rst five years after the November 1, 2027 compliance date, </w:t>
      </w:r>
      <w:r w:rsidRPr="0063011D">
        <w:t>certification that the supplier completed the notification and sampling requirements specified in 11.17(9)(b)(ii)(B) and 11.17(9)(c)(iii) for secondary schools, including all of</w:t>
      </w:r>
      <w:r>
        <w:rPr>
          <w:color w:val="000000"/>
        </w:rPr>
        <w:t xml:space="preserve"> the following information:</w:t>
      </w:r>
    </w:p>
    <w:p w14:paraId="73C9327D" w14:textId="5D8DA513" w:rsidR="00DA2979" w:rsidRDefault="00C77BB5">
      <w:pPr>
        <w:pBdr>
          <w:top w:val="nil"/>
          <w:left w:val="nil"/>
          <w:bottom w:val="nil"/>
          <w:right w:val="nil"/>
          <w:between w:val="nil"/>
        </w:pBdr>
        <w:tabs>
          <w:tab w:val="left" w:pos="720"/>
          <w:tab w:val="left" w:pos="1440"/>
          <w:tab w:val="left" w:pos="2160"/>
        </w:tabs>
        <w:ind w:left="2880" w:hanging="720"/>
        <w:rPr>
          <w:color w:val="000000"/>
        </w:rPr>
      </w:pPr>
      <w:r>
        <w:rPr>
          <w:color w:val="000000"/>
        </w:rPr>
        <w:t>(I)</w:t>
      </w:r>
      <w:r>
        <w:rPr>
          <w:color w:val="000000"/>
        </w:rPr>
        <w:tab/>
        <w:t>The number and names of secondary schools supplied by the water system.</w:t>
      </w:r>
    </w:p>
    <w:p w14:paraId="69C02744" w14:textId="1626F188" w:rsidR="00DA2979" w:rsidRDefault="00C77BB5" w:rsidP="005E108B">
      <w:pPr>
        <w:pBdr>
          <w:top w:val="nil"/>
          <w:left w:val="nil"/>
          <w:bottom w:val="nil"/>
          <w:right w:val="nil"/>
          <w:between w:val="nil"/>
        </w:pBdr>
        <w:tabs>
          <w:tab w:val="left" w:pos="720"/>
          <w:tab w:val="left" w:pos="1440"/>
          <w:tab w:val="left" w:pos="2160"/>
        </w:tabs>
        <w:ind w:left="2880" w:hanging="720"/>
        <w:rPr>
          <w:color w:val="000000"/>
        </w:rPr>
      </w:pPr>
      <w:r>
        <w:rPr>
          <w:color w:val="000000"/>
        </w:rPr>
        <w:t>(II)</w:t>
      </w:r>
      <w:r>
        <w:rPr>
          <w:color w:val="000000"/>
        </w:rPr>
        <w:tab/>
        <w:t>The number and n</w:t>
      </w:r>
      <w:r w:rsidRPr="0063011D">
        <w:t>ames</w:t>
      </w:r>
      <w:r>
        <w:rPr>
          <w:color w:val="000000"/>
        </w:rPr>
        <w:t xml:space="preserve"> of secondary schools sampled in the calendar year.</w:t>
      </w:r>
    </w:p>
    <w:p w14:paraId="0BAF4EF2" w14:textId="6F0CAF37" w:rsidR="00DA2979" w:rsidRPr="0063011D" w:rsidRDefault="00C77BB5">
      <w:pPr>
        <w:pBdr>
          <w:top w:val="nil"/>
          <w:left w:val="nil"/>
          <w:bottom w:val="nil"/>
          <w:right w:val="nil"/>
          <w:between w:val="nil"/>
        </w:pBdr>
        <w:tabs>
          <w:tab w:val="left" w:pos="720"/>
          <w:tab w:val="left" w:pos="1440"/>
          <w:tab w:val="left" w:pos="2160"/>
        </w:tabs>
        <w:ind w:left="2160" w:hanging="720"/>
      </w:pPr>
      <w:r w:rsidRPr="0063011D">
        <w:t>(E)</w:t>
      </w:r>
      <w:r w:rsidRPr="0063011D">
        <w:tab/>
        <w:t>Beginning November 1, 2032 (i.e., the sixth year after the November 1, 2027</w:t>
      </w:r>
      <w:r w:rsidR="005E108B">
        <w:t>,</w:t>
      </w:r>
      <w:r w:rsidRPr="0063011D">
        <w:t xml:space="preserve"> compliance date):</w:t>
      </w:r>
    </w:p>
    <w:p w14:paraId="5F745B5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w:t>
      </w:r>
      <w:r w:rsidRPr="0063011D">
        <w:tab/>
        <w:t>Certification that the supplier completed notification requirements as specified in 11.17(9)(b)(iv).</w:t>
      </w:r>
    </w:p>
    <w:p w14:paraId="0DE06EF3"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w:t>
      </w:r>
      <w:r w:rsidRPr="0063011D">
        <w:tab/>
        <w:t>Certification that the supplier completed sampling requirements in elementary schools and child care facilities as specified in and 11.17(9)(c)(ii) and sampling requirements for secondary schools specified in 11.17(9)(c)(iii).</w:t>
      </w:r>
    </w:p>
    <w:p w14:paraId="760D140D" w14:textId="77777777" w:rsidR="00DA2979" w:rsidRPr="0063011D" w:rsidRDefault="00C77BB5">
      <w:pPr>
        <w:pBdr>
          <w:top w:val="nil"/>
          <w:left w:val="nil"/>
          <w:bottom w:val="nil"/>
          <w:right w:val="nil"/>
          <w:between w:val="nil"/>
        </w:pBdr>
        <w:tabs>
          <w:tab w:val="left" w:pos="720"/>
          <w:tab w:val="left" w:pos="1440"/>
          <w:tab w:val="left" w:pos="2160"/>
        </w:tabs>
        <w:ind w:left="2880" w:hanging="720"/>
      </w:pPr>
      <w:r w:rsidRPr="0063011D">
        <w:t>(III)</w:t>
      </w:r>
      <w:r w:rsidRPr="0063011D">
        <w:tab/>
        <w:t>The information specified in 11.17(9)(g)(i)(C)(I-II).</w:t>
      </w:r>
    </w:p>
    <w:p w14:paraId="6EC72444" w14:textId="5C63FDBC" w:rsidR="00DA2979" w:rsidRDefault="00C77BB5">
      <w:pPr>
        <w:pBdr>
          <w:top w:val="nil"/>
          <w:left w:val="nil"/>
          <w:bottom w:val="nil"/>
          <w:right w:val="nil"/>
          <w:between w:val="nil"/>
        </w:pBdr>
        <w:tabs>
          <w:tab w:val="left" w:pos="720"/>
          <w:tab w:val="left" w:pos="1440"/>
          <w:tab w:val="left" w:pos="2160"/>
        </w:tabs>
        <w:ind w:left="2160" w:hanging="720"/>
        <w:rPr>
          <w:color w:val="000000"/>
        </w:rPr>
      </w:pPr>
      <w:r>
        <w:rPr>
          <w:color w:val="000000"/>
        </w:rPr>
        <w:t>(</w:t>
      </w:r>
      <w:r w:rsidRPr="0063011D">
        <w:t>F</w:t>
      </w:r>
      <w:r>
        <w:rPr>
          <w:color w:val="000000"/>
        </w:rPr>
        <w:t>)</w:t>
      </w:r>
      <w:r>
        <w:rPr>
          <w:color w:val="000000"/>
        </w:rPr>
        <w:tab/>
        <w:t>Certification that sample results were provided to schools, child care facilities, and local and State health departments.</w:t>
      </w:r>
    </w:p>
    <w:p w14:paraId="68C7341F" w14:textId="77777777" w:rsidR="00DA2979" w:rsidRDefault="00C77BB5">
      <w:pPr>
        <w:pBdr>
          <w:top w:val="nil"/>
          <w:left w:val="nil"/>
          <w:bottom w:val="nil"/>
          <w:right w:val="nil"/>
          <w:between w:val="nil"/>
        </w:pBdr>
        <w:tabs>
          <w:tab w:val="left" w:pos="720"/>
          <w:tab w:val="left" w:pos="1440"/>
          <w:tab w:val="left" w:pos="2160"/>
        </w:tabs>
        <w:rPr>
          <w:color w:val="000000"/>
        </w:rPr>
      </w:pPr>
      <w:r>
        <w:rPr>
          <w:color w:val="000000"/>
        </w:rPr>
        <w:t>* * * * *</w:t>
      </w:r>
    </w:p>
    <w:p w14:paraId="3D2766FF" w14:textId="77777777" w:rsidR="00DA2979" w:rsidRDefault="00C77BB5" w:rsidP="009A249E">
      <w:pPr>
        <w:pStyle w:val="Heading2"/>
      </w:pPr>
      <w:r>
        <w:t>11.26</w:t>
      </w:r>
      <w:r>
        <w:tab/>
        <w:t>LEAD AND COPPER RULE</w:t>
      </w:r>
    </w:p>
    <w:p w14:paraId="2BA72765" w14:textId="77777777" w:rsidR="00DA2979" w:rsidRDefault="00C77BB5" w:rsidP="00EE1213">
      <w:pPr>
        <w:pStyle w:val="Heading3"/>
      </w:pPr>
      <w:r>
        <w:t>11.26(1)</w:t>
      </w:r>
      <w:r>
        <w:tab/>
        <w:t>Applicability and Definitions</w:t>
      </w:r>
    </w:p>
    <w:p w14:paraId="469F109A" w14:textId="030A0FCF"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 xml:space="preserve">For all community and non-transient, non-community water systems, the supplier must comply with the requirements specified in this rule until </w:t>
      </w:r>
      <w:r w:rsidRPr="0063011D">
        <w:t>November 1, 2027</w:t>
      </w:r>
      <w:r>
        <w:rPr>
          <w:color w:val="000000"/>
        </w:rPr>
        <w:t>, unless otherwise specified.</w:t>
      </w:r>
    </w:p>
    <w:p w14:paraId="5F4CC5A6" w14:textId="340D2B00" w:rsidR="00DA2979" w:rsidRDefault="00C77BB5">
      <w:pPr>
        <w:pBdr>
          <w:top w:val="nil"/>
          <w:left w:val="nil"/>
          <w:bottom w:val="nil"/>
          <w:right w:val="nil"/>
          <w:between w:val="nil"/>
        </w:pBdr>
        <w:tabs>
          <w:tab w:val="left" w:pos="720"/>
          <w:tab w:val="left" w:pos="1440"/>
          <w:tab w:val="left" w:pos="2160"/>
        </w:tabs>
        <w:ind w:left="1440" w:hanging="720"/>
        <w:rPr>
          <w:color w:val="000000"/>
        </w:rPr>
      </w:pPr>
      <w:r>
        <w:rPr>
          <w:color w:val="000000"/>
        </w:rPr>
        <w:t>(i)</w:t>
      </w:r>
      <w:r>
        <w:rPr>
          <w:color w:val="000000"/>
        </w:rPr>
        <w:tab/>
        <w:t>The supplier must comply with the lead and copper tap sampling requirements as specified in 11.26(2) and water quality parameter monitoring requirements as specified in 11.26(4) until December 31, 202</w:t>
      </w:r>
      <w:r w:rsidRPr="0063011D">
        <w:t>7</w:t>
      </w:r>
      <w:r>
        <w:rPr>
          <w:color w:val="000000"/>
        </w:rPr>
        <w:t>.</w:t>
      </w:r>
    </w:p>
    <w:p w14:paraId="120B6337" w14:textId="303AB91C" w:rsidR="00DA2979" w:rsidRDefault="00C77BB5" w:rsidP="005E108B">
      <w:pPr>
        <w:pBdr>
          <w:top w:val="nil"/>
          <w:left w:val="nil"/>
          <w:bottom w:val="nil"/>
          <w:right w:val="nil"/>
          <w:between w:val="nil"/>
        </w:pBdr>
        <w:tabs>
          <w:tab w:val="left" w:pos="720"/>
          <w:tab w:val="left" w:pos="1440"/>
          <w:tab w:val="left" w:pos="2160"/>
        </w:tabs>
        <w:ind w:left="1440" w:hanging="720"/>
        <w:rPr>
          <w:color w:val="000000"/>
        </w:rPr>
      </w:pPr>
      <w:r>
        <w:rPr>
          <w:color w:val="000000"/>
        </w:rPr>
        <w:t>(ii)</w:t>
      </w:r>
      <w:r>
        <w:rPr>
          <w:color w:val="000000"/>
        </w:rPr>
        <w:tab/>
        <w:t xml:space="preserve">Any actions and deadlines under 11.26 due after </w:t>
      </w:r>
      <w:r w:rsidRPr="0063011D">
        <w:t>November 1, 2027</w:t>
      </w:r>
      <w:r>
        <w:rPr>
          <w:color w:val="000000"/>
        </w:rPr>
        <w:t xml:space="preserve"> based on monitoring conducted under 11.26(2) shall remain in effect unless the Department notifies the supplier in writing of new requirements and deadlines under 11.17.</w:t>
      </w:r>
    </w:p>
    <w:p w14:paraId="59E9DDD1" w14:textId="77777777" w:rsidR="00DA2979" w:rsidRDefault="00C77BB5">
      <w:pPr>
        <w:pBdr>
          <w:top w:val="nil"/>
          <w:left w:val="nil"/>
          <w:bottom w:val="nil"/>
          <w:right w:val="nil"/>
          <w:between w:val="nil"/>
        </w:pBdr>
        <w:tabs>
          <w:tab w:val="left" w:pos="720"/>
          <w:tab w:val="left" w:pos="1440"/>
          <w:tab w:val="left" w:pos="2160"/>
        </w:tabs>
      </w:pPr>
      <w:r>
        <w:t>* * * * *</w:t>
      </w:r>
    </w:p>
    <w:p w14:paraId="7BEF7489" w14:textId="77777777" w:rsidR="00DA2979" w:rsidRDefault="00C77BB5" w:rsidP="009A249E">
      <w:pPr>
        <w:pStyle w:val="Heading2"/>
      </w:pPr>
      <w:r>
        <w:t>11.33</w:t>
      </w:r>
      <w:r>
        <w:tab/>
        <w:t>PUBLIC NOTIFICATION RULE</w:t>
      </w:r>
    </w:p>
    <w:p w14:paraId="2C56B544" w14:textId="77777777" w:rsidR="00DA2979" w:rsidRDefault="00C77BB5">
      <w:pPr>
        <w:pBdr>
          <w:top w:val="nil"/>
          <w:left w:val="nil"/>
          <w:bottom w:val="nil"/>
          <w:right w:val="nil"/>
          <w:between w:val="nil"/>
        </w:pBdr>
        <w:tabs>
          <w:tab w:val="left" w:pos="720"/>
          <w:tab w:val="left" w:pos="1440"/>
          <w:tab w:val="left" w:pos="2160"/>
        </w:tabs>
        <w:rPr>
          <w:color w:val="000000"/>
        </w:rPr>
      </w:pPr>
      <w:r>
        <w:t>* * * * *</w:t>
      </w:r>
    </w:p>
    <w:p w14:paraId="1574B12C" w14:textId="77777777" w:rsidR="00DA2979" w:rsidRDefault="00C77BB5" w:rsidP="00EE1213">
      <w:pPr>
        <w:pStyle w:val="Heading3"/>
      </w:pPr>
      <w:r>
        <w:lastRenderedPageBreak/>
        <w:t>11.33(7)</w:t>
      </w:r>
      <w:r>
        <w:tab/>
        <w:t>Public Notice Reporting Requirements</w:t>
      </w:r>
    </w:p>
    <w:p w14:paraId="38BD92B1" w14:textId="163CAE93" w:rsidR="00DA2979" w:rsidRDefault="00C77BB5">
      <w:pPr>
        <w:tabs>
          <w:tab w:val="left" w:pos="720"/>
          <w:tab w:val="left" w:pos="1440"/>
          <w:tab w:val="left" w:pos="2160"/>
        </w:tabs>
        <w:spacing w:after="240"/>
        <w:ind w:left="720" w:hanging="720"/>
      </w:pPr>
      <w:r>
        <w:t>(a)</w:t>
      </w:r>
      <w:r w:rsidR="00035DFD">
        <w:rPr>
          <w:b/>
          <w:bCs/>
        </w:rPr>
        <w:tab/>
      </w:r>
      <w:r>
        <w:t>No later than 10 calendar days after completing initial or repeat public notice requirements, the supplier must submit a certification that states that the supplier has fully complied with the public notice requirements.</w:t>
      </w:r>
    </w:p>
    <w:p w14:paraId="5BB1627F" w14:textId="6DB4FCBE" w:rsidR="00DA2979" w:rsidRDefault="00C77BB5">
      <w:pPr>
        <w:tabs>
          <w:tab w:val="left" w:pos="720"/>
          <w:tab w:val="left" w:pos="1440"/>
          <w:tab w:val="left" w:pos="2160"/>
        </w:tabs>
        <w:spacing w:after="240"/>
        <w:ind w:left="1440" w:hanging="720"/>
      </w:pPr>
      <w:r>
        <w:t>(i)</w:t>
      </w:r>
      <w:r w:rsidR="00035DFD">
        <w:tab/>
      </w:r>
      <w:r>
        <w:t>The supplier must include a representative copy of each public notice distributed, published, posted, and/or made available to consumers and the media.</w:t>
      </w:r>
    </w:p>
    <w:p w14:paraId="3F1C85F1" w14:textId="3BB8D2AC" w:rsidR="00DA2979" w:rsidRDefault="00C77BB5">
      <w:pPr>
        <w:tabs>
          <w:tab w:val="left" w:pos="720"/>
          <w:tab w:val="left" w:pos="1440"/>
          <w:tab w:val="left" w:pos="2160"/>
        </w:tabs>
        <w:spacing w:after="240"/>
        <w:ind w:left="720" w:hanging="720"/>
      </w:pPr>
      <w:r>
        <w:t>(b)</w:t>
      </w:r>
      <w:r w:rsidR="00035DFD">
        <w:tab/>
      </w:r>
      <w:r>
        <w:t>If the supplier is required to distribute Tier 1 public notice as a result of exceeding the lead action level, the supplier must also provide a copy of the Tier 1 public notice to the EPA Administrator as soon as practicable, but not later than 24 hours after the supplier learns of the exceedance.</w:t>
      </w:r>
    </w:p>
    <w:p w14:paraId="444B464B" w14:textId="17017A13" w:rsidR="00DA2979" w:rsidRDefault="00C77BB5">
      <w:pPr>
        <w:pBdr>
          <w:top w:val="nil"/>
          <w:left w:val="nil"/>
          <w:bottom w:val="nil"/>
          <w:right w:val="nil"/>
          <w:between w:val="nil"/>
        </w:pBdr>
        <w:tabs>
          <w:tab w:val="left" w:pos="720"/>
          <w:tab w:val="left" w:pos="1440"/>
          <w:tab w:val="left" w:pos="2160"/>
        </w:tabs>
        <w:ind w:left="1440" w:hanging="720"/>
        <w:sectPr w:rsidR="00DA2979">
          <w:headerReference w:type="default" r:id="rId9"/>
          <w:footerReference w:type="default" r:id="rId10"/>
          <w:footerReference w:type="first" r:id="rId11"/>
          <w:pgSz w:w="12240" w:h="15840"/>
          <w:pgMar w:top="1440" w:right="1440" w:bottom="1440" w:left="1440" w:header="432" w:footer="432" w:gutter="0"/>
          <w:pgNumType w:start="1"/>
          <w:cols w:space="720"/>
          <w:titlePg/>
        </w:sectPr>
      </w:pPr>
      <w:r>
        <w:t>(i)</w:t>
      </w:r>
      <w:r w:rsidR="00035DFD">
        <w:tab/>
      </w:r>
      <w:r>
        <w:t>To meet the reporting requirements to the EPA Administrator, the supplier may email a copy of the Tier 1 public notice to LeadALE@epa.gov.</w:t>
      </w:r>
    </w:p>
    <w:p w14:paraId="585D3396" w14:textId="67327629" w:rsidR="006169DA" w:rsidRPr="006169DA" w:rsidRDefault="00AC31AC" w:rsidP="00AC31AC">
      <w:pPr>
        <w:widowControl w:val="0"/>
        <w:pBdr>
          <w:top w:val="nil"/>
          <w:left w:val="nil"/>
          <w:bottom w:val="nil"/>
          <w:right w:val="nil"/>
          <w:between w:val="nil"/>
        </w:pBdr>
        <w:spacing w:after="240" w:line="276" w:lineRule="auto"/>
        <w:rPr>
          <w:color w:val="000000"/>
        </w:rPr>
      </w:pPr>
      <w:r w:rsidRPr="006169DA">
        <w:lastRenderedPageBreak/>
        <w:t>TABLE 11.33-V TABLE OF CPDWR VIOLATIONS AND OTHER SITUATIONS REQUIRING PUBLIC NOTICE</w:t>
      </w:r>
      <w:r w:rsidRPr="006169DA">
        <w:rPr>
          <w:vertAlign w:val="superscript"/>
        </w:rPr>
        <w:t>1</w:t>
      </w:r>
    </w:p>
    <w:tbl>
      <w:tblPr>
        <w:tblW w:w="12975"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TABLE 11.33-V TABLE OF CPDWR VIOLATIONS AND OTHER SITUATIONS REQUIRING PUBLIC NOTICE1"/>
        <w:tblDescription w:val="THIS TABLE LISTS THE DRINKING WATER REGULATION VIOLATIONS AND OTHER SITUATIONS REQUIRING PUBLIC NOTICE."/>
      </w:tblPr>
      <w:tblGrid>
        <w:gridCol w:w="3794"/>
        <w:gridCol w:w="2971"/>
        <w:gridCol w:w="2338"/>
        <w:gridCol w:w="1980"/>
        <w:gridCol w:w="1892"/>
      </w:tblGrid>
      <w:tr w:rsidR="006169DA" w:rsidRPr="006169DA" w14:paraId="3F71D6C4" w14:textId="77777777" w:rsidTr="00AC31AC">
        <w:trPr>
          <w:cantSplit/>
          <w:tblHeader/>
        </w:trPr>
        <w:tc>
          <w:tcPr>
            <w:tcW w:w="3794" w:type="dxa"/>
            <w:vMerge w:val="restart"/>
            <w:tcBorders>
              <w:top w:val="single" w:sz="4" w:space="0" w:color="000000"/>
              <w:left w:val="single" w:sz="4" w:space="0" w:color="000000"/>
              <w:bottom w:val="single" w:sz="4" w:space="0" w:color="000000"/>
              <w:right w:val="single" w:sz="4" w:space="0" w:color="000000"/>
            </w:tcBorders>
            <w:vAlign w:val="center"/>
          </w:tcPr>
          <w:p w14:paraId="5EE38271" w14:textId="77777777" w:rsidR="006169DA" w:rsidRPr="006169DA" w:rsidRDefault="006169DA" w:rsidP="006169DA">
            <w:pPr>
              <w:spacing w:before="0"/>
              <w:rPr>
                <w:u w:val="single"/>
              </w:rPr>
            </w:pPr>
            <w:r w:rsidRPr="006169DA">
              <w:rPr>
                <w:u w:val="single"/>
              </w:rPr>
              <w:t>Contaminant</w:t>
            </w:r>
          </w:p>
        </w:tc>
        <w:tc>
          <w:tcPr>
            <w:tcW w:w="5309" w:type="dxa"/>
            <w:gridSpan w:val="2"/>
            <w:tcBorders>
              <w:top w:val="single" w:sz="4" w:space="0" w:color="000000"/>
              <w:left w:val="single" w:sz="4" w:space="0" w:color="000000"/>
              <w:bottom w:val="single" w:sz="4" w:space="0" w:color="000000"/>
              <w:right w:val="single" w:sz="4" w:space="0" w:color="000000"/>
            </w:tcBorders>
            <w:vAlign w:val="center"/>
          </w:tcPr>
          <w:p w14:paraId="5910024A" w14:textId="77777777" w:rsidR="006169DA" w:rsidRPr="006169DA" w:rsidRDefault="006169DA" w:rsidP="006169DA">
            <w:pPr>
              <w:spacing w:before="0"/>
              <w:rPr>
                <w:u w:val="single"/>
                <w:vertAlign w:val="superscript"/>
              </w:rPr>
            </w:pPr>
            <w:r w:rsidRPr="006169DA">
              <w:rPr>
                <w:u w:val="single"/>
              </w:rPr>
              <w:t>MCL/MRDL/TT violations</w:t>
            </w:r>
          </w:p>
        </w:tc>
        <w:tc>
          <w:tcPr>
            <w:tcW w:w="3872" w:type="dxa"/>
            <w:gridSpan w:val="2"/>
            <w:tcBorders>
              <w:top w:val="single" w:sz="4" w:space="0" w:color="000000"/>
              <w:left w:val="single" w:sz="4" w:space="0" w:color="000000"/>
              <w:bottom w:val="single" w:sz="4" w:space="0" w:color="000000"/>
              <w:right w:val="single" w:sz="4" w:space="0" w:color="000000"/>
            </w:tcBorders>
            <w:vAlign w:val="center"/>
          </w:tcPr>
          <w:p w14:paraId="5634B789" w14:textId="77777777" w:rsidR="006169DA" w:rsidRPr="006169DA" w:rsidRDefault="006169DA" w:rsidP="006169DA">
            <w:pPr>
              <w:spacing w:before="0"/>
              <w:rPr>
                <w:u w:val="single"/>
              </w:rPr>
            </w:pPr>
            <w:r w:rsidRPr="006169DA">
              <w:rPr>
                <w:u w:val="single"/>
              </w:rPr>
              <w:t>Monitoring &amp; testing procedure violations</w:t>
            </w:r>
          </w:p>
        </w:tc>
      </w:tr>
      <w:tr w:rsidR="006169DA" w:rsidRPr="006169DA" w14:paraId="4DE9C76F" w14:textId="77777777" w:rsidTr="00AC31AC">
        <w:trPr>
          <w:cantSplit/>
          <w:tblHeader/>
        </w:trPr>
        <w:tc>
          <w:tcPr>
            <w:tcW w:w="3794" w:type="dxa"/>
            <w:vMerge/>
            <w:tcBorders>
              <w:top w:val="single" w:sz="4" w:space="0" w:color="000000"/>
              <w:left w:val="single" w:sz="4" w:space="0" w:color="000000"/>
              <w:bottom w:val="single" w:sz="4" w:space="0" w:color="000000"/>
              <w:right w:val="single" w:sz="4" w:space="0" w:color="000000"/>
            </w:tcBorders>
            <w:vAlign w:val="center"/>
          </w:tcPr>
          <w:p w14:paraId="0D48E86F" w14:textId="77777777" w:rsidR="006169DA" w:rsidRPr="006169DA" w:rsidRDefault="006169DA" w:rsidP="006169DA">
            <w:pPr>
              <w:widowControl w:val="0"/>
              <w:pBdr>
                <w:top w:val="nil"/>
                <w:left w:val="nil"/>
                <w:bottom w:val="nil"/>
                <w:right w:val="nil"/>
                <w:between w:val="nil"/>
              </w:pBdr>
              <w:spacing w:before="0" w:line="276" w:lineRule="auto"/>
              <w:rPr>
                <w:u w:val="single"/>
              </w:rPr>
            </w:pPr>
          </w:p>
        </w:tc>
        <w:tc>
          <w:tcPr>
            <w:tcW w:w="2971" w:type="dxa"/>
            <w:tcBorders>
              <w:top w:val="single" w:sz="4" w:space="0" w:color="000000"/>
              <w:left w:val="single" w:sz="4" w:space="0" w:color="000000"/>
              <w:bottom w:val="single" w:sz="4" w:space="0" w:color="000000"/>
              <w:right w:val="single" w:sz="4" w:space="0" w:color="000000"/>
            </w:tcBorders>
            <w:vAlign w:val="center"/>
          </w:tcPr>
          <w:p w14:paraId="4109ABE3" w14:textId="77777777" w:rsidR="006169DA" w:rsidRPr="006169DA" w:rsidRDefault="006169DA" w:rsidP="006169DA">
            <w:pPr>
              <w:spacing w:before="0"/>
              <w:rPr>
                <w:u w:val="single"/>
              </w:rPr>
            </w:pPr>
            <w:r w:rsidRPr="006169DA">
              <w:rPr>
                <w:u w:val="single"/>
              </w:rPr>
              <w:t>Tier of public notice required</w:t>
            </w:r>
          </w:p>
        </w:tc>
        <w:tc>
          <w:tcPr>
            <w:tcW w:w="2338" w:type="dxa"/>
            <w:tcBorders>
              <w:top w:val="single" w:sz="4" w:space="0" w:color="000000"/>
              <w:left w:val="single" w:sz="4" w:space="0" w:color="000000"/>
              <w:bottom w:val="single" w:sz="4" w:space="0" w:color="000000"/>
              <w:right w:val="single" w:sz="4" w:space="0" w:color="000000"/>
            </w:tcBorders>
            <w:vAlign w:val="center"/>
          </w:tcPr>
          <w:p w14:paraId="2B13FAD5" w14:textId="77777777" w:rsidR="006169DA" w:rsidRPr="006169DA" w:rsidRDefault="006169DA" w:rsidP="006169DA">
            <w:pPr>
              <w:spacing w:before="0"/>
              <w:rPr>
                <w:u w:val="single"/>
              </w:rPr>
            </w:pPr>
            <w:r w:rsidRPr="006169DA">
              <w:rPr>
                <w:u w:val="single"/>
              </w:rPr>
              <w:t>Citation</w:t>
            </w:r>
          </w:p>
        </w:tc>
        <w:tc>
          <w:tcPr>
            <w:tcW w:w="1980" w:type="dxa"/>
            <w:tcBorders>
              <w:top w:val="single" w:sz="4" w:space="0" w:color="000000"/>
              <w:left w:val="single" w:sz="4" w:space="0" w:color="000000"/>
              <w:bottom w:val="single" w:sz="4" w:space="0" w:color="000000"/>
              <w:right w:val="single" w:sz="4" w:space="0" w:color="000000"/>
            </w:tcBorders>
            <w:vAlign w:val="center"/>
          </w:tcPr>
          <w:p w14:paraId="388A8F47" w14:textId="77777777" w:rsidR="006169DA" w:rsidRPr="006169DA" w:rsidRDefault="006169DA" w:rsidP="006169DA">
            <w:pPr>
              <w:spacing w:before="0"/>
              <w:rPr>
                <w:u w:val="single"/>
              </w:rPr>
            </w:pPr>
            <w:r w:rsidRPr="006169DA">
              <w:rPr>
                <w:u w:val="single"/>
              </w:rPr>
              <w:t>Tier of public notice required</w:t>
            </w:r>
          </w:p>
        </w:tc>
        <w:tc>
          <w:tcPr>
            <w:tcW w:w="1892" w:type="dxa"/>
            <w:tcBorders>
              <w:top w:val="single" w:sz="4" w:space="0" w:color="000000"/>
              <w:left w:val="single" w:sz="4" w:space="0" w:color="000000"/>
              <w:bottom w:val="single" w:sz="4" w:space="0" w:color="000000"/>
              <w:right w:val="single" w:sz="4" w:space="0" w:color="000000"/>
            </w:tcBorders>
            <w:vAlign w:val="center"/>
          </w:tcPr>
          <w:p w14:paraId="36A75EBA" w14:textId="77777777" w:rsidR="006169DA" w:rsidRPr="006169DA" w:rsidRDefault="006169DA" w:rsidP="006169DA">
            <w:pPr>
              <w:spacing w:before="0"/>
              <w:rPr>
                <w:u w:val="single"/>
              </w:rPr>
            </w:pPr>
            <w:r w:rsidRPr="006169DA">
              <w:rPr>
                <w:u w:val="single"/>
              </w:rPr>
              <w:t>Citation</w:t>
            </w:r>
          </w:p>
        </w:tc>
      </w:tr>
      <w:tr w:rsidR="006169DA" w:rsidRPr="006169DA" w14:paraId="10B81E4E" w14:textId="77777777" w:rsidTr="00AC31AC">
        <w:trPr>
          <w:cantSplit/>
          <w:tblHeader/>
        </w:trPr>
        <w:tc>
          <w:tcPr>
            <w:tcW w:w="12975" w:type="dxa"/>
            <w:gridSpan w:val="5"/>
            <w:tcBorders>
              <w:top w:val="single" w:sz="4" w:space="0" w:color="000000"/>
              <w:left w:val="single" w:sz="4" w:space="0" w:color="000000"/>
              <w:bottom w:val="single" w:sz="4" w:space="0" w:color="000000"/>
              <w:right w:val="single" w:sz="4" w:space="0" w:color="000000"/>
            </w:tcBorders>
            <w:vAlign w:val="center"/>
          </w:tcPr>
          <w:p w14:paraId="1C94BA34" w14:textId="77777777" w:rsidR="006169DA" w:rsidRPr="006169DA" w:rsidRDefault="006169DA" w:rsidP="006169DA">
            <w:pPr>
              <w:spacing w:before="0"/>
              <w:rPr>
                <w:u w:val="single"/>
              </w:rPr>
            </w:pPr>
            <w:r w:rsidRPr="006169DA">
              <w:rPr>
                <w:u w:val="single"/>
              </w:rPr>
              <w:t xml:space="preserve">Violations of </w:t>
            </w:r>
            <w:r w:rsidRPr="006169DA">
              <w:rPr>
                <w:i/>
                <w:iCs/>
                <w:u w:val="single"/>
              </w:rPr>
              <w:t>Colorado Primary Drinking Water Regulations</w:t>
            </w:r>
            <w:r w:rsidRPr="006169DA">
              <w:rPr>
                <w:u w:val="single"/>
                <w:vertAlign w:val="superscript"/>
              </w:rPr>
              <w:t>2</w:t>
            </w:r>
          </w:p>
        </w:tc>
      </w:tr>
      <w:tr w:rsidR="006169DA" w:rsidRPr="006169DA" w14:paraId="05B9BC59" w14:textId="77777777" w:rsidTr="00AC31AC">
        <w:trPr>
          <w:cantSplit/>
          <w:trHeight w:val="362"/>
        </w:trPr>
        <w:tc>
          <w:tcPr>
            <w:tcW w:w="12975" w:type="dxa"/>
            <w:gridSpan w:val="5"/>
            <w:tcBorders>
              <w:top w:val="single" w:sz="4" w:space="0" w:color="000000"/>
              <w:left w:val="single" w:sz="4" w:space="0" w:color="000000"/>
              <w:bottom w:val="single" w:sz="4" w:space="0" w:color="000000"/>
              <w:right w:val="single" w:sz="4" w:space="0" w:color="000000"/>
            </w:tcBorders>
            <w:vAlign w:val="center"/>
          </w:tcPr>
          <w:p w14:paraId="026F5FC5" w14:textId="77777777" w:rsidR="006169DA" w:rsidRPr="006169DA" w:rsidRDefault="006169DA" w:rsidP="006169DA">
            <w:pPr>
              <w:spacing w:before="0"/>
              <w:rPr>
                <w:b/>
                <w:bCs/>
              </w:rPr>
            </w:pPr>
            <w:r w:rsidRPr="006169DA">
              <w:rPr>
                <w:b/>
                <w:bCs/>
              </w:rPr>
              <w:t>* * * * *</w:t>
            </w:r>
          </w:p>
        </w:tc>
      </w:tr>
      <w:tr w:rsidR="006169DA" w:rsidRPr="006169DA" w14:paraId="30CC0F11" w14:textId="77777777" w:rsidTr="00AC31AC">
        <w:trPr>
          <w:cantSplit/>
        </w:trPr>
        <w:tc>
          <w:tcPr>
            <w:tcW w:w="12975" w:type="dxa"/>
            <w:gridSpan w:val="5"/>
            <w:tcBorders>
              <w:top w:val="single" w:sz="4" w:space="0" w:color="000000"/>
              <w:left w:val="single" w:sz="4" w:space="0" w:color="000000"/>
              <w:bottom w:val="single" w:sz="4" w:space="0" w:color="000000"/>
              <w:right w:val="single" w:sz="4" w:space="0" w:color="000000"/>
            </w:tcBorders>
            <w:vAlign w:val="center"/>
          </w:tcPr>
          <w:p w14:paraId="417B4327" w14:textId="77777777" w:rsidR="006169DA" w:rsidRPr="006169DA" w:rsidRDefault="006169DA" w:rsidP="006169DA">
            <w:pPr>
              <w:spacing w:before="0"/>
              <w:rPr>
                <w:sz w:val="24"/>
                <w:szCs w:val="24"/>
              </w:rPr>
            </w:pPr>
            <w:r w:rsidRPr="006169DA">
              <w:rPr>
                <w:b/>
                <w:bCs/>
              </w:rPr>
              <w:t>Lead and Copper Rule</w:t>
            </w:r>
          </w:p>
        </w:tc>
      </w:tr>
      <w:tr w:rsidR="006169DA" w:rsidRPr="006169DA" w14:paraId="242364D8" w14:textId="77777777" w:rsidTr="00AC31AC">
        <w:trPr>
          <w:cantSplit/>
        </w:trPr>
        <w:tc>
          <w:tcPr>
            <w:tcW w:w="3794" w:type="dxa"/>
            <w:tcBorders>
              <w:top w:val="single" w:sz="4" w:space="0" w:color="000000"/>
              <w:left w:val="single" w:sz="4" w:space="0" w:color="000000"/>
              <w:bottom w:val="single" w:sz="4" w:space="0" w:color="000000"/>
              <w:right w:val="single" w:sz="4" w:space="0" w:color="000000"/>
            </w:tcBorders>
            <w:vAlign w:val="center"/>
          </w:tcPr>
          <w:p w14:paraId="1F6ADCEA" w14:textId="77777777" w:rsidR="006169DA" w:rsidRPr="006169DA" w:rsidRDefault="006169DA" w:rsidP="006169DA">
            <w:pPr>
              <w:spacing w:before="0"/>
              <w:rPr>
                <w:sz w:val="24"/>
                <w:szCs w:val="24"/>
              </w:rPr>
            </w:pPr>
            <w:r w:rsidRPr="006169DA">
              <w:t>Lead and Copper Rule (TT)</w:t>
            </w:r>
          </w:p>
        </w:tc>
        <w:tc>
          <w:tcPr>
            <w:tcW w:w="2971" w:type="dxa"/>
            <w:tcBorders>
              <w:top w:val="single" w:sz="4" w:space="0" w:color="000000"/>
              <w:left w:val="single" w:sz="4" w:space="0" w:color="000000"/>
              <w:bottom w:val="single" w:sz="4" w:space="0" w:color="000000"/>
              <w:right w:val="single" w:sz="4" w:space="0" w:color="000000"/>
            </w:tcBorders>
            <w:vAlign w:val="center"/>
          </w:tcPr>
          <w:p w14:paraId="61A9B966" w14:textId="77777777" w:rsidR="006169DA" w:rsidRPr="006169DA" w:rsidRDefault="006169DA" w:rsidP="006169DA">
            <w:pPr>
              <w:spacing w:before="0"/>
              <w:rPr>
                <w:sz w:val="24"/>
                <w:szCs w:val="24"/>
              </w:rPr>
            </w:pPr>
            <w:r w:rsidRPr="006169DA">
              <w:t>2</w:t>
            </w:r>
          </w:p>
        </w:tc>
        <w:tc>
          <w:tcPr>
            <w:tcW w:w="2338" w:type="dxa"/>
            <w:tcBorders>
              <w:top w:val="single" w:sz="4" w:space="0" w:color="000000"/>
              <w:left w:val="single" w:sz="4" w:space="0" w:color="000000"/>
              <w:bottom w:val="single" w:sz="4" w:space="0" w:color="000000"/>
              <w:right w:val="single" w:sz="4" w:space="0" w:color="000000"/>
            </w:tcBorders>
            <w:vAlign w:val="center"/>
          </w:tcPr>
          <w:p w14:paraId="473A6754" w14:textId="77777777" w:rsidR="006169DA" w:rsidRPr="006169DA" w:rsidRDefault="006169DA" w:rsidP="006169DA">
            <w:pPr>
              <w:spacing w:before="0"/>
              <w:rPr>
                <w:sz w:val="24"/>
                <w:szCs w:val="24"/>
              </w:rPr>
            </w:pPr>
            <w:r w:rsidRPr="006169DA">
              <w:t>11.26(3)(e), 11.26(4)(k), 11.26(5)(i), 11.26(6)(d), 11.26(7)(f)</w:t>
            </w:r>
          </w:p>
        </w:tc>
        <w:tc>
          <w:tcPr>
            <w:tcW w:w="1980" w:type="dxa"/>
            <w:tcBorders>
              <w:top w:val="single" w:sz="4" w:space="0" w:color="000000"/>
              <w:left w:val="single" w:sz="4" w:space="0" w:color="000000"/>
              <w:bottom w:val="single" w:sz="4" w:space="0" w:color="000000"/>
              <w:right w:val="single" w:sz="4" w:space="0" w:color="000000"/>
            </w:tcBorders>
            <w:vAlign w:val="center"/>
          </w:tcPr>
          <w:p w14:paraId="269AE339" w14:textId="77777777" w:rsidR="006169DA" w:rsidRPr="006169DA" w:rsidRDefault="006169DA" w:rsidP="006169DA">
            <w:pPr>
              <w:spacing w:before="0"/>
              <w:rPr>
                <w:sz w:val="24"/>
                <w:szCs w:val="24"/>
              </w:rPr>
            </w:pPr>
            <w:r w:rsidRPr="006169DA">
              <w:t>3</w:t>
            </w:r>
          </w:p>
        </w:tc>
        <w:tc>
          <w:tcPr>
            <w:tcW w:w="1892" w:type="dxa"/>
            <w:tcBorders>
              <w:top w:val="single" w:sz="4" w:space="0" w:color="000000"/>
              <w:left w:val="single" w:sz="4" w:space="0" w:color="000000"/>
              <w:bottom w:val="single" w:sz="4" w:space="0" w:color="000000"/>
              <w:right w:val="single" w:sz="4" w:space="0" w:color="000000"/>
            </w:tcBorders>
            <w:vAlign w:val="center"/>
          </w:tcPr>
          <w:p w14:paraId="1F0BD627" w14:textId="77777777" w:rsidR="006169DA" w:rsidRPr="006169DA" w:rsidRDefault="006169DA" w:rsidP="006169DA">
            <w:pPr>
              <w:spacing w:before="0"/>
              <w:rPr>
                <w:sz w:val="24"/>
                <w:szCs w:val="24"/>
              </w:rPr>
            </w:pPr>
            <w:r w:rsidRPr="006169DA">
              <w:t>11.26(2)(d), 11.26(4), 11.26(5)</w:t>
            </w:r>
          </w:p>
        </w:tc>
      </w:tr>
      <w:tr w:rsidR="006169DA" w:rsidRPr="006169DA" w14:paraId="4BDB56BC" w14:textId="77777777" w:rsidTr="00AC31AC">
        <w:trPr>
          <w:cantSplit/>
        </w:trPr>
        <w:tc>
          <w:tcPr>
            <w:tcW w:w="12975" w:type="dxa"/>
            <w:gridSpan w:val="5"/>
            <w:tcBorders>
              <w:top w:val="single" w:sz="4" w:space="0" w:color="000000"/>
              <w:left w:val="single" w:sz="4" w:space="0" w:color="000000"/>
              <w:bottom w:val="single" w:sz="4" w:space="0" w:color="000000"/>
              <w:right w:val="single" w:sz="4" w:space="0" w:color="000000"/>
            </w:tcBorders>
            <w:vAlign w:val="center"/>
          </w:tcPr>
          <w:p w14:paraId="7CE081AA" w14:textId="77777777" w:rsidR="006169DA" w:rsidRPr="006169DA" w:rsidRDefault="006169DA" w:rsidP="006169DA">
            <w:pPr>
              <w:spacing w:before="0"/>
            </w:pPr>
            <w:r w:rsidRPr="006169DA">
              <w:rPr>
                <w:b/>
                <w:bCs/>
              </w:rPr>
              <w:t>Lead and Copper Rule Improvements</w:t>
            </w:r>
          </w:p>
        </w:tc>
      </w:tr>
      <w:tr w:rsidR="006169DA" w:rsidRPr="006169DA" w14:paraId="0F7625CF" w14:textId="77777777" w:rsidTr="00AC31AC">
        <w:trPr>
          <w:cantSplit/>
        </w:trPr>
        <w:tc>
          <w:tcPr>
            <w:tcW w:w="3794" w:type="dxa"/>
            <w:tcBorders>
              <w:top w:val="single" w:sz="4" w:space="0" w:color="000000"/>
              <w:left w:val="single" w:sz="4" w:space="0" w:color="000000"/>
              <w:bottom w:val="single" w:sz="4" w:space="0" w:color="000000"/>
              <w:right w:val="single" w:sz="4" w:space="0" w:color="000000"/>
            </w:tcBorders>
            <w:vAlign w:val="center"/>
          </w:tcPr>
          <w:p w14:paraId="389B4D6E" w14:textId="77777777" w:rsidR="006169DA" w:rsidRPr="006169DA" w:rsidRDefault="006169DA" w:rsidP="006169DA">
            <w:pPr>
              <w:spacing w:before="0"/>
            </w:pPr>
            <w:r w:rsidRPr="006169DA">
              <w:t>Lead and Copper Rule Improvements (TT)</w:t>
            </w:r>
          </w:p>
        </w:tc>
        <w:tc>
          <w:tcPr>
            <w:tcW w:w="2971" w:type="dxa"/>
            <w:tcBorders>
              <w:top w:val="single" w:sz="4" w:space="0" w:color="000000"/>
              <w:left w:val="single" w:sz="4" w:space="0" w:color="000000"/>
              <w:bottom w:val="single" w:sz="4" w:space="0" w:color="000000"/>
              <w:right w:val="single" w:sz="4" w:space="0" w:color="000000"/>
            </w:tcBorders>
            <w:vAlign w:val="center"/>
          </w:tcPr>
          <w:p w14:paraId="38F6345A" w14:textId="77777777" w:rsidR="006169DA" w:rsidRPr="006169DA" w:rsidRDefault="006169DA" w:rsidP="006169DA">
            <w:pPr>
              <w:spacing w:before="0"/>
            </w:pPr>
            <w:r w:rsidRPr="006169DA">
              <w:t>2</w:t>
            </w:r>
          </w:p>
        </w:tc>
        <w:tc>
          <w:tcPr>
            <w:tcW w:w="2338" w:type="dxa"/>
            <w:tcBorders>
              <w:top w:val="single" w:sz="4" w:space="0" w:color="000000"/>
              <w:left w:val="single" w:sz="4" w:space="0" w:color="000000"/>
              <w:bottom w:val="single" w:sz="4" w:space="0" w:color="000000"/>
              <w:right w:val="single" w:sz="4" w:space="0" w:color="000000"/>
            </w:tcBorders>
            <w:vAlign w:val="center"/>
          </w:tcPr>
          <w:p w14:paraId="58432DCC" w14:textId="77777777" w:rsidR="006169DA" w:rsidRPr="006169DA" w:rsidRDefault="006169DA" w:rsidP="006169DA">
            <w:pPr>
              <w:spacing w:before="0"/>
            </w:pPr>
            <w:r w:rsidRPr="006169DA">
              <w:t>11.17(2)(h), 11.17(3)(p),11.17(4)(l), 11.17(5)(k), 11.17(6)(j), 11.17(7)(j), 11.17(8)(f)</w:t>
            </w:r>
          </w:p>
        </w:tc>
        <w:tc>
          <w:tcPr>
            <w:tcW w:w="1980" w:type="dxa"/>
            <w:tcBorders>
              <w:top w:val="single" w:sz="4" w:space="0" w:color="000000"/>
              <w:left w:val="single" w:sz="4" w:space="0" w:color="000000"/>
              <w:bottom w:val="single" w:sz="4" w:space="0" w:color="000000"/>
              <w:right w:val="single" w:sz="4" w:space="0" w:color="000000"/>
            </w:tcBorders>
            <w:vAlign w:val="center"/>
          </w:tcPr>
          <w:p w14:paraId="2440C16E" w14:textId="77777777" w:rsidR="006169DA" w:rsidRPr="006169DA" w:rsidRDefault="006169DA" w:rsidP="006169DA">
            <w:pPr>
              <w:spacing w:before="0"/>
            </w:pPr>
            <w:r w:rsidRPr="006169DA">
              <w:t>3</w:t>
            </w:r>
          </w:p>
        </w:tc>
        <w:tc>
          <w:tcPr>
            <w:tcW w:w="1892" w:type="dxa"/>
            <w:tcBorders>
              <w:top w:val="single" w:sz="4" w:space="0" w:color="000000"/>
              <w:left w:val="single" w:sz="4" w:space="0" w:color="000000"/>
              <w:bottom w:val="single" w:sz="4" w:space="0" w:color="000000"/>
              <w:right w:val="single" w:sz="4" w:space="0" w:color="000000"/>
            </w:tcBorders>
            <w:vAlign w:val="center"/>
          </w:tcPr>
          <w:p w14:paraId="63495607" w14:textId="77777777" w:rsidR="006169DA" w:rsidRPr="006169DA" w:rsidRDefault="006169DA" w:rsidP="006169DA">
            <w:pPr>
              <w:spacing w:before="0"/>
            </w:pPr>
            <w:r w:rsidRPr="006169DA">
              <w:t>11.17(3), 11.17(5), 11.17(6), 11.17(9)</w:t>
            </w:r>
          </w:p>
        </w:tc>
      </w:tr>
      <w:tr w:rsidR="006169DA" w:rsidRPr="006169DA" w14:paraId="3BA6E2A4" w14:textId="77777777" w:rsidTr="00AC31AC">
        <w:trPr>
          <w:cantSplit/>
        </w:trPr>
        <w:tc>
          <w:tcPr>
            <w:tcW w:w="3794" w:type="dxa"/>
            <w:tcBorders>
              <w:top w:val="single" w:sz="4" w:space="0" w:color="000000"/>
              <w:left w:val="single" w:sz="4" w:space="0" w:color="000000"/>
              <w:bottom w:val="single" w:sz="4" w:space="0" w:color="000000"/>
              <w:right w:val="single" w:sz="4" w:space="0" w:color="000000"/>
            </w:tcBorders>
            <w:vAlign w:val="center"/>
          </w:tcPr>
          <w:p w14:paraId="429532D1" w14:textId="77777777" w:rsidR="006169DA" w:rsidRPr="006169DA" w:rsidRDefault="006169DA" w:rsidP="006169DA">
            <w:pPr>
              <w:spacing w:before="0"/>
            </w:pPr>
            <w:r w:rsidRPr="006169DA">
              <w:t>Exceedance of the lead action level</w:t>
            </w:r>
          </w:p>
        </w:tc>
        <w:tc>
          <w:tcPr>
            <w:tcW w:w="2971" w:type="dxa"/>
            <w:tcBorders>
              <w:top w:val="single" w:sz="4" w:space="0" w:color="000000"/>
              <w:left w:val="single" w:sz="4" w:space="0" w:color="000000"/>
              <w:bottom w:val="single" w:sz="4" w:space="0" w:color="000000"/>
              <w:right w:val="single" w:sz="4" w:space="0" w:color="000000"/>
            </w:tcBorders>
            <w:vAlign w:val="center"/>
          </w:tcPr>
          <w:p w14:paraId="70CB53BD" w14:textId="77777777" w:rsidR="006169DA" w:rsidRPr="006169DA" w:rsidRDefault="006169DA" w:rsidP="006169DA">
            <w:pPr>
              <w:spacing w:before="0"/>
            </w:pPr>
            <w:r w:rsidRPr="006169DA">
              <w:t>1</w:t>
            </w:r>
          </w:p>
        </w:tc>
        <w:tc>
          <w:tcPr>
            <w:tcW w:w="2338" w:type="dxa"/>
            <w:tcBorders>
              <w:top w:val="single" w:sz="4" w:space="0" w:color="000000"/>
              <w:left w:val="single" w:sz="4" w:space="0" w:color="000000"/>
              <w:bottom w:val="single" w:sz="4" w:space="0" w:color="000000"/>
              <w:right w:val="single" w:sz="4" w:space="0" w:color="000000"/>
            </w:tcBorders>
            <w:vAlign w:val="center"/>
          </w:tcPr>
          <w:p w14:paraId="4358755E" w14:textId="77777777" w:rsidR="006169DA" w:rsidRPr="006169DA" w:rsidRDefault="006169DA" w:rsidP="006169DA">
            <w:pPr>
              <w:spacing w:before="0"/>
            </w:pPr>
            <w:r w:rsidRPr="006169DA">
              <w:t>11.17(3)(b)</w:t>
            </w:r>
          </w:p>
        </w:tc>
        <w:tc>
          <w:tcPr>
            <w:tcW w:w="1980" w:type="dxa"/>
            <w:tcBorders>
              <w:top w:val="single" w:sz="4" w:space="0" w:color="000000"/>
              <w:left w:val="single" w:sz="4" w:space="0" w:color="000000"/>
              <w:bottom w:val="single" w:sz="4" w:space="0" w:color="000000"/>
              <w:right w:val="single" w:sz="4" w:space="0" w:color="000000"/>
            </w:tcBorders>
            <w:vAlign w:val="center"/>
          </w:tcPr>
          <w:p w14:paraId="339B6CCB" w14:textId="77777777" w:rsidR="006169DA" w:rsidRPr="006169DA" w:rsidRDefault="006169DA" w:rsidP="006169DA">
            <w:pPr>
              <w:spacing w:before="0"/>
            </w:pPr>
            <w:r w:rsidRPr="006169DA">
              <w:t>N/A</w:t>
            </w:r>
          </w:p>
        </w:tc>
        <w:tc>
          <w:tcPr>
            <w:tcW w:w="1892" w:type="dxa"/>
            <w:tcBorders>
              <w:top w:val="single" w:sz="4" w:space="0" w:color="000000"/>
              <w:left w:val="single" w:sz="4" w:space="0" w:color="000000"/>
              <w:bottom w:val="single" w:sz="4" w:space="0" w:color="000000"/>
              <w:right w:val="single" w:sz="4" w:space="0" w:color="000000"/>
            </w:tcBorders>
            <w:vAlign w:val="center"/>
          </w:tcPr>
          <w:p w14:paraId="6CA972D2" w14:textId="77777777" w:rsidR="006169DA" w:rsidRPr="006169DA" w:rsidRDefault="006169DA" w:rsidP="006169DA">
            <w:pPr>
              <w:spacing w:before="0"/>
            </w:pPr>
            <w:r w:rsidRPr="006169DA">
              <w:t>N/A</w:t>
            </w:r>
          </w:p>
        </w:tc>
      </w:tr>
      <w:tr w:rsidR="006169DA" w:rsidRPr="006169DA" w14:paraId="2FA51B75" w14:textId="77777777" w:rsidTr="00AC31AC">
        <w:trPr>
          <w:cantSplit/>
        </w:trPr>
        <w:tc>
          <w:tcPr>
            <w:tcW w:w="12975" w:type="dxa"/>
            <w:gridSpan w:val="5"/>
            <w:tcBorders>
              <w:top w:val="single" w:sz="4" w:space="0" w:color="000000"/>
              <w:left w:val="single" w:sz="4" w:space="0" w:color="000000"/>
              <w:bottom w:val="single" w:sz="4" w:space="0" w:color="000000"/>
              <w:right w:val="single" w:sz="4" w:space="0" w:color="000000"/>
            </w:tcBorders>
            <w:vAlign w:val="center"/>
          </w:tcPr>
          <w:p w14:paraId="0C518D44" w14:textId="77777777" w:rsidR="006169DA" w:rsidRPr="006169DA" w:rsidRDefault="006169DA" w:rsidP="006169DA">
            <w:pPr>
              <w:spacing w:before="0"/>
              <w:rPr>
                <w:sz w:val="24"/>
                <w:szCs w:val="24"/>
              </w:rPr>
            </w:pPr>
            <w:r w:rsidRPr="006169DA">
              <w:t>* * * * *</w:t>
            </w:r>
          </w:p>
        </w:tc>
      </w:tr>
    </w:tbl>
    <w:p w14:paraId="6C1B225B" w14:textId="77777777" w:rsidR="006169DA" w:rsidRPr="006169DA" w:rsidRDefault="006169DA" w:rsidP="006169DA">
      <w:pPr>
        <w:pBdr>
          <w:top w:val="nil"/>
          <w:left w:val="nil"/>
          <w:bottom w:val="nil"/>
          <w:right w:val="nil"/>
          <w:between w:val="nil"/>
        </w:pBdr>
        <w:spacing w:before="120"/>
        <w:rPr>
          <w:color w:val="000000"/>
          <w:sz w:val="16"/>
          <w:szCs w:val="16"/>
        </w:rPr>
      </w:pPr>
      <w:r w:rsidRPr="006169DA">
        <w:rPr>
          <w:color w:val="000000"/>
          <w:sz w:val="16"/>
          <w:szCs w:val="16"/>
        </w:rPr>
        <w:t>1 Violations and other situations not listed in this table (e.g., failure to prepare Consumer Confidence Reports) do not require notice, unless otherwise determined by the Department. The Department may, at its discretion, also require a more stringent public notice tier (e.g., Tier 1 instead of Tier 2 or Tier 2 instead of Tier 3) for specific violations and situations specified in Table 11.33-V, as authorized under 11.33(2)(a) and 11.33(3)(a).</w:t>
      </w:r>
    </w:p>
    <w:p w14:paraId="044D6E61"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2 The term “Violations of Colorado Primary Drinking Water Regulations” is used here to include violations of MCL, MRDL, treatment technique, monitoring, and testing procedure requirements.</w:t>
      </w:r>
    </w:p>
    <w:p w14:paraId="29903F74"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3 Systems with treatment technique violations involving a single exceedance of a maximum turbidity limit under 11.8(2)(b) are required to consult with the Department no later than 24 hours after learning of the violation. Based on this consultation, the Department may elevate the violation to Tier 1. If the supplier is unable to make contact with the Department in the 24-hour period, the violation is automatically elevated to Tier 1.</w:t>
      </w:r>
    </w:p>
    <w:p w14:paraId="1DDF122B"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4 Failure to collect three or more samples for Cryptosporidium analysis requires a special Tier 2 public notice as specified in 11.10(2)(e). All other monitoring and testing procedure violations require Tier 3 public notice.</w:t>
      </w:r>
    </w:p>
    <w:p w14:paraId="11C8CAF9"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5 Failure to collect a confirmation sample no later than 24 hours for nitrate or nitrite after an initial sample exceeds the MCL requires Tier 1 public notice. Other monitoring violations for nitrate require Tier 3 public notice.</w:t>
      </w:r>
    </w:p>
    <w:p w14:paraId="5F1F73A5"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6 Failure to monitor for chlorine dioxide at the entry point the day after exceeding the MRDL at the entrance to the distribution system requires Tier 2 public notice.</w:t>
      </w:r>
    </w:p>
    <w:p w14:paraId="54A45BD4"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7 If any daily sample collected at the entry point exceeds the MRDL for chlorine dioxide and one or more samples collected in the distribution system the next day exceed the MRDL, Tier 1 public notice is required. Failure to collect the required samples in the distribution system after the MRDL is exceeded at the entry point also triggers Tier 1 public notice.</w:t>
      </w:r>
    </w:p>
    <w:p w14:paraId="4063BA85"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8 Some water systems must monitor for certain unregulated contaminants under 11.47.</w:t>
      </w:r>
    </w:p>
    <w:p w14:paraId="4CF74660"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9 This citation refers to §§1415 and 1416 of the Safe Drinking Water Act. §§1415 and 1416 require that “a schedule prescribed . . . for a public water system granted a variance shall require compliance by the system . . .”</w:t>
      </w:r>
    </w:p>
    <w:p w14:paraId="4553A458"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lastRenderedPageBreak/>
        <w:t>10 In addition to §§1415 and 1416 of the Safe Drinking Water Act, 11.43(3) of the Colorado Primary Drinking Water Regulations specifies the items and schedule milestones that must be included in a variance for small systems.</w:t>
      </w:r>
    </w:p>
    <w:p w14:paraId="34D4AB25"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11 Other waterborne emergencies require a Tier 1 public notice under 33.2(a) for situations that do not meet the definition of a waterborne disease outbreak specified in 11.3, but that still have the potential to have serious adverse effects on health as a result of short-term exposure. These could include outbreaks not related to treatment deficiencies, as well as situations that have the potential to cause outbreaks, such as failures or significant interruption in water treatment processes, natural disasters that disrupt the water supply or distribution system, chemical spills, or unexpected loading of possible pathogens into the source water.</w:t>
      </w:r>
    </w:p>
    <w:p w14:paraId="5DB688D9"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12 The Department may place other situations in any tier believed appropriate, based on threat to public health.</w:t>
      </w:r>
    </w:p>
    <w:p w14:paraId="3EACE7F1" w14:textId="77777777" w:rsidR="00DA2979" w:rsidRDefault="00DA2979"/>
    <w:p w14:paraId="0A4ACCBD" w14:textId="77777777" w:rsidR="00DA2979" w:rsidRDefault="00C77BB5">
      <w:r>
        <w:br w:type="page"/>
      </w:r>
    </w:p>
    <w:p w14:paraId="41CA3436" w14:textId="347A791C" w:rsidR="006169DA" w:rsidRPr="006169DA" w:rsidRDefault="00E527C8" w:rsidP="00E527C8">
      <w:pPr>
        <w:spacing w:after="240"/>
      </w:pPr>
      <w:r w:rsidRPr="006169DA">
        <w:lastRenderedPageBreak/>
        <w:t>TABLE 11.33-VI TABLE OF STANDARD HEALTH EFFECTS LANGUAGE FOR PUBLIC NOTIFICATION</w:t>
      </w:r>
    </w:p>
    <w:tbl>
      <w:tblPr>
        <w:tblW w:w="12974" w:type="dxa"/>
        <w:tblInd w:w="-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E 11.33-VI TABLE OF STANDARD HEALTH EFFECTS LANGUAGE FOR PUBLIC NOTIFICATION"/>
        <w:tblDescription w:val="THIS TABLE LISTS THE REQUIRED STANDARD HEALTH EFFECTS LANGUAGE FOR PUBLIC NOTIFICATION THAT SYSTEMS ARE REQUIRED TO USE."/>
      </w:tblPr>
      <w:tblGrid>
        <w:gridCol w:w="2174"/>
        <w:gridCol w:w="900"/>
        <w:gridCol w:w="1080"/>
        <w:gridCol w:w="8820"/>
      </w:tblGrid>
      <w:tr w:rsidR="006169DA" w:rsidRPr="006169DA" w14:paraId="10CA7ECE" w14:textId="77777777" w:rsidTr="003043C6">
        <w:trPr>
          <w:cantSplit/>
          <w:trHeight w:val="529"/>
          <w:tblHeader/>
        </w:trPr>
        <w:tc>
          <w:tcPr>
            <w:tcW w:w="2174" w:type="dxa"/>
            <w:tcBorders>
              <w:top w:val="single" w:sz="8" w:space="0" w:color="000000"/>
              <w:left w:val="single" w:sz="8" w:space="0" w:color="000000"/>
              <w:bottom w:val="single" w:sz="8" w:space="0" w:color="000000"/>
              <w:right w:val="single" w:sz="8" w:space="0" w:color="000000"/>
            </w:tcBorders>
            <w:vAlign w:val="center"/>
          </w:tcPr>
          <w:p w14:paraId="03509A97" w14:textId="77777777" w:rsidR="006169DA" w:rsidRPr="006169DA" w:rsidRDefault="006169DA" w:rsidP="006169DA">
            <w:pPr>
              <w:spacing w:before="0"/>
              <w:rPr>
                <w:sz w:val="24"/>
                <w:szCs w:val="24"/>
                <w:u w:val="single"/>
              </w:rPr>
            </w:pPr>
            <w:r w:rsidRPr="006169DA">
              <w:rPr>
                <w:u w:val="single"/>
              </w:rPr>
              <w:t>Contaminant</w:t>
            </w:r>
          </w:p>
        </w:tc>
        <w:tc>
          <w:tcPr>
            <w:tcW w:w="900" w:type="dxa"/>
            <w:tcBorders>
              <w:top w:val="single" w:sz="8" w:space="0" w:color="000000"/>
              <w:left w:val="single" w:sz="8" w:space="0" w:color="000000"/>
              <w:bottom w:val="single" w:sz="8" w:space="0" w:color="000000"/>
              <w:right w:val="single" w:sz="8" w:space="0" w:color="000000"/>
            </w:tcBorders>
            <w:vAlign w:val="center"/>
          </w:tcPr>
          <w:p w14:paraId="46474788" w14:textId="77777777" w:rsidR="006169DA" w:rsidRPr="006169DA" w:rsidRDefault="006169DA" w:rsidP="006169DA">
            <w:pPr>
              <w:spacing w:before="0"/>
              <w:rPr>
                <w:sz w:val="24"/>
                <w:szCs w:val="24"/>
                <w:u w:val="single"/>
              </w:rPr>
            </w:pPr>
            <w:r w:rsidRPr="006169DA">
              <w:rPr>
                <w:u w:val="single"/>
              </w:rPr>
              <w:t>MCLG</w:t>
            </w:r>
            <w:r w:rsidRPr="006169DA">
              <w:rPr>
                <w:u w:val="single"/>
                <w:vertAlign w:val="superscript"/>
              </w:rPr>
              <w:t xml:space="preserve"> </w:t>
            </w:r>
            <w:r w:rsidRPr="006169DA">
              <w:rPr>
                <w:u w:val="single"/>
              </w:rPr>
              <w:t>mg/L</w:t>
            </w:r>
          </w:p>
        </w:tc>
        <w:tc>
          <w:tcPr>
            <w:tcW w:w="1080" w:type="dxa"/>
            <w:tcBorders>
              <w:top w:val="single" w:sz="8" w:space="0" w:color="000000"/>
              <w:left w:val="single" w:sz="8" w:space="0" w:color="000000"/>
              <w:bottom w:val="single" w:sz="8" w:space="0" w:color="000000"/>
              <w:right w:val="single" w:sz="8" w:space="0" w:color="000000"/>
            </w:tcBorders>
            <w:vAlign w:val="center"/>
          </w:tcPr>
          <w:p w14:paraId="378FFA7C" w14:textId="77777777" w:rsidR="006169DA" w:rsidRPr="006169DA" w:rsidRDefault="006169DA" w:rsidP="006169DA">
            <w:pPr>
              <w:spacing w:before="0"/>
              <w:rPr>
                <w:sz w:val="24"/>
                <w:szCs w:val="24"/>
                <w:u w:val="single"/>
              </w:rPr>
            </w:pPr>
            <w:r w:rsidRPr="006169DA">
              <w:rPr>
                <w:u w:val="single"/>
              </w:rPr>
              <w:t>MCL mg/L</w:t>
            </w:r>
          </w:p>
        </w:tc>
        <w:tc>
          <w:tcPr>
            <w:tcW w:w="8820" w:type="dxa"/>
            <w:tcBorders>
              <w:top w:val="single" w:sz="8" w:space="0" w:color="000000"/>
              <w:left w:val="single" w:sz="8" w:space="0" w:color="000000"/>
              <w:bottom w:val="single" w:sz="8" w:space="0" w:color="000000"/>
              <w:right w:val="single" w:sz="8" w:space="0" w:color="000000"/>
            </w:tcBorders>
            <w:vAlign w:val="center"/>
          </w:tcPr>
          <w:p w14:paraId="29893BDE" w14:textId="77777777" w:rsidR="006169DA" w:rsidRPr="006169DA" w:rsidRDefault="006169DA" w:rsidP="006169DA">
            <w:pPr>
              <w:spacing w:before="0"/>
              <w:rPr>
                <w:sz w:val="24"/>
                <w:szCs w:val="24"/>
                <w:u w:val="single"/>
              </w:rPr>
            </w:pPr>
            <w:r w:rsidRPr="006169DA">
              <w:rPr>
                <w:u w:val="single"/>
              </w:rPr>
              <w:t>Standard health effects language for public notification</w:t>
            </w:r>
          </w:p>
        </w:tc>
      </w:tr>
      <w:tr w:rsidR="006169DA" w:rsidRPr="006169DA" w14:paraId="22ACDA73" w14:textId="77777777" w:rsidTr="003043C6">
        <w:trPr>
          <w:cantSplit/>
          <w:tblHeader/>
        </w:trPr>
        <w:tc>
          <w:tcPr>
            <w:tcW w:w="12974" w:type="dxa"/>
            <w:gridSpan w:val="4"/>
            <w:tcBorders>
              <w:top w:val="single" w:sz="8" w:space="0" w:color="000000"/>
              <w:left w:val="single" w:sz="8" w:space="0" w:color="000000"/>
              <w:bottom w:val="single" w:sz="8" w:space="0" w:color="000000"/>
              <w:right w:val="single" w:sz="8" w:space="0" w:color="000000"/>
            </w:tcBorders>
            <w:vAlign w:val="center"/>
          </w:tcPr>
          <w:p w14:paraId="436F5F6E" w14:textId="77777777" w:rsidR="006169DA" w:rsidRPr="006169DA" w:rsidRDefault="006169DA" w:rsidP="006169DA">
            <w:pPr>
              <w:spacing w:before="0"/>
              <w:rPr>
                <w:sz w:val="24"/>
                <w:szCs w:val="24"/>
                <w:u w:val="single"/>
              </w:rPr>
            </w:pPr>
            <w:r w:rsidRPr="006169DA">
              <w:rPr>
                <w:i/>
                <w:iCs/>
                <w:u w:val="single"/>
              </w:rPr>
              <w:t>Colorado Primary Drinking Water Regulations</w:t>
            </w:r>
          </w:p>
        </w:tc>
      </w:tr>
      <w:tr w:rsidR="006169DA" w:rsidRPr="006169DA" w14:paraId="679A386C" w14:textId="77777777" w:rsidTr="003043C6">
        <w:trPr>
          <w:cantSplit/>
        </w:trPr>
        <w:tc>
          <w:tcPr>
            <w:tcW w:w="12974" w:type="dxa"/>
            <w:gridSpan w:val="4"/>
            <w:tcBorders>
              <w:top w:val="single" w:sz="8" w:space="0" w:color="000000"/>
              <w:left w:val="single" w:sz="8" w:space="0" w:color="000000"/>
              <w:bottom w:val="single" w:sz="8" w:space="0" w:color="000000"/>
              <w:right w:val="single" w:sz="8" w:space="0" w:color="000000"/>
            </w:tcBorders>
            <w:vAlign w:val="center"/>
          </w:tcPr>
          <w:p w14:paraId="5C453F4C" w14:textId="77777777" w:rsidR="006169DA" w:rsidRPr="006169DA" w:rsidRDefault="006169DA" w:rsidP="006169DA">
            <w:pPr>
              <w:spacing w:before="0"/>
              <w:rPr>
                <w:sz w:val="24"/>
                <w:szCs w:val="24"/>
              </w:rPr>
            </w:pPr>
            <w:r w:rsidRPr="006169DA">
              <w:rPr>
                <w:b/>
                <w:bCs/>
              </w:rPr>
              <w:t>Lead and Copper</w:t>
            </w:r>
          </w:p>
        </w:tc>
      </w:tr>
      <w:tr w:rsidR="006169DA" w:rsidRPr="006169DA" w14:paraId="37DE1588" w14:textId="77777777" w:rsidTr="003043C6">
        <w:trPr>
          <w:cantSplit/>
        </w:trPr>
        <w:tc>
          <w:tcPr>
            <w:tcW w:w="2174" w:type="dxa"/>
            <w:tcBorders>
              <w:top w:val="single" w:sz="8" w:space="0" w:color="000000"/>
              <w:left w:val="single" w:sz="8" w:space="0" w:color="000000"/>
              <w:bottom w:val="single" w:sz="8" w:space="0" w:color="000000"/>
              <w:right w:val="single" w:sz="8" w:space="0" w:color="000000"/>
            </w:tcBorders>
            <w:vAlign w:val="center"/>
          </w:tcPr>
          <w:p w14:paraId="22738411" w14:textId="77777777" w:rsidR="006169DA" w:rsidRPr="006169DA" w:rsidRDefault="006169DA" w:rsidP="006169DA">
            <w:pPr>
              <w:spacing w:before="0"/>
              <w:rPr>
                <w:sz w:val="24"/>
                <w:szCs w:val="24"/>
              </w:rPr>
            </w:pPr>
            <w:r w:rsidRPr="006169DA">
              <w:t>Lead</w:t>
            </w:r>
          </w:p>
        </w:tc>
        <w:tc>
          <w:tcPr>
            <w:tcW w:w="900" w:type="dxa"/>
            <w:tcBorders>
              <w:top w:val="single" w:sz="8" w:space="0" w:color="000000"/>
              <w:left w:val="single" w:sz="8" w:space="0" w:color="000000"/>
              <w:bottom w:val="single" w:sz="8" w:space="0" w:color="000000"/>
              <w:right w:val="single" w:sz="8" w:space="0" w:color="000000"/>
            </w:tcBorders>
            <w:vAlign w:val="center"/>
          </w:tcPr>
          <w:p w14:paraId="449E4B2E" w14:textId="77777777" w:rsidR="006169DA" w:rsidRPr="006169DA" w:rsidRDefault="006169DA" w:rsidP="006169DA">
            <w:pPr>
              <w:spacing w:before="0"/>
              <w:rPr>
                <w:sz w:val="24"/>
                <w:szCs w:val="24"/>
              </w:rPr>
            </w:pPr>
            <w:r w:rsidRPr="006169DA">
              <w:t>Zero</w:t>
            </w:r>
          </w:p>
        </w:tc>
        <w:tc>
          <w:tcPr>
            <w:tcW w:w="1080" w:type="dxa"/>
            <w:tcBorders>
              <w:top w:val="single" w:sz="8" w:space="0" w:color="000000"/>
              <w:left w:val="single" w:sz="8" w:space="0" w:color="000000"/>
              <w:bottom w:val="single" w:sz="8" w:space="0" w:color="000000"/>
              <w:right w:val="single" w:sz="8" w:space="0" w:color="000000"/>
            </w:tcBorders>
            <w:vAlign w:val="center"/>
          </w:tcPr>
          <w:p w14:paraId="07B6F6BC" w14:textId="77777777" w:rsidR="006169DA" w:rsidRPr="006169DA" w:rsidRDefault="006169DA" w:rsidP="006169DA">
            <w:pPr>
              <w:spacing w:before="0"/>
              <w:rPr>
                <w:sz w:val="24"/>
                <w:szCs w:val="24"/>
                <w:u w:val="single"/>
                <w:vertAlign w:val="superscript"/>
              </w:rPr>
            </w:pPr>
            <w:r w:rsidRPr="006169DA">
              <w:t>TT</w:t>
            </w:r>
            <w:r w:rsidRPr="006169DA">
              <w:rPr>
                <w:vertAlign w:val="superscript"/>
              </w:rPr>
              <w:t>5</w:t>
            </w:r>
          </w:p>
        </w:tc>
        <w:tc>
          <w:tcPr>
            <w:tcW w:w="8820" w:type="dxa"/>
            <w:tcBorders>
              <w:top w:val="single" w:sz="8" w:space="0" w:color="000000"/>
              <w:left w:val="single" w:sz="8" w:space="0" w:color="000000"/>
              <w:bottom w:val="single" w:sz="8" w:space="0" w:color="000000"/>
              <w:right w:val="single" w:sz="8" w:space="0" w:color="000000"/>
            </w:tcBorders>
            <w:vAlign w:val="center"/>
          </w:tcPr>
          <w:p w14:paraId="112447AB" w14:textId="77777777" w:rsidR="006169DA" w:rsidRPr="006169DA" w:rsidRDefault="006169DA" w:rsidP="006169DA">
            <w:pPr>
              <w:spacing w:before="0"/>
              <w:rPr>
                <w:sz w:val="24"/>
                <w:szCs w:val="24"/>
              </w:rPr>
            </w:pPr>
            <w:r w:rsidRPr="006169DA">
              <w:t>There is no safe level of lead in drinking water. Exposure to lead in drinking water can cause serious health effects in all age groups, especially pregnant people, infants (both formula-fed and breastfed), and young children. Some of the health effects to infants and children include decreases in IQ and attention span. Lead exposure can also result in new or worsened learning and behavior problems. The children of persons who are exposed to lead before or during pregnancy may be at increased risk of these harmful health effects. Adults have increased risks of heart disease, high blood pressure, kidney or nervous system problems. Contact your health care provider for more information about your risks.</w:t>
            </w:r>
          </w:p>
        </w:tc>
      </w:tr>
      <w:tr w:rsidR="006169DA" w:rsidRPr="006169DA" w14:paraId="211F04F9" w14:textId="77777777" w:rsidTr="003043C6">
        <w:trPr>
          <w:cantSplit/>
        </w:trPr>
        <w:tc>
          <w:tcPr>
            <w:tcW w:w="2174" w:type="dxa"/>
            <w:tcBorders>
              <w:top w:val="single" w:sz="8" w:space="0" w:color="000000"/>
              <w:left w:val="single" w:sz="8" w:space="0" w:color="000000"/>
              <w:bottom w:val="single" w:sz="8" w:space="0" w:color="000000"/>
              <w:right w:val="single" w:sz="8" w:space="0" w:color="000000"/>
            </w:tcBorders>
            <w:vAlign w:val="center"/>
          </w:tcPr>
          <w:p w14:paraId="5DECD4E7" w14:textId="77777777" w:rsidR="006169DA" w:rsidRPr="006169DA" w:rsidRDefault="006169DA" w:rsidP="006169DA">
            <w:pPr>
              <w:spacing w:before="0"/>
              <w:rPr>
                <w:sz w:val="24"/>
                <w:szCs w:val="24"/>
              </w:rPr>
            </w:pPr>
            <w:r w:rsidRPr="006169DA">
              <w:t>Copper</w:t>
            </w:r>
          </w:p>
        </w:tc>
        <w:tc>
          <w:tcPr>
            <w:tcW w:w="900" w:type="dxa"/>
            <w:tcBorders>
              <w:top w:val="single" w:sz="8" w:space="0" w:color="000000"/>
              <w:left w:val="single" w:sz="8" w:space="0" w:color="000000"/>
              <w:bottom w:val="single" w:sz="8" w:space="0" w:color="000000"/>
              <w:right w:val="single" w:sz="8" w:space="0" w:color="000000"/>
            </w:tcBorders>
            <w:vAlign w:val="center"/>
          </w:tcPr>
          <w:p w14:paraId="61B07B3B" w14:textId="77777777" w:rsidR="006169DA" w:rsidRPr="006169DA" w:rsidRDefault="006169DA" w:rsidP="006169DA">
            <w:pPr>
              <w:spacing w:before="0"/>
              <w:rPr>
                <w:sz w:val="24"/>
                <w:szCs w:val="24"/>
              </w:rPr>
            </w:pPr>
            <w:r w:rsidRPr="006169DA">
              <w:t>1.3</w:t>
            </w:r>
          </w:p>
        </w:tc>
        <w:tc>
          <w:tcPr>
            <w:tcW w:w="1080" w:type="dxa"/>
            <w:tcBorders>
              <w:top w:val="single" w:sz="8" w:space="0" w:color="000000"/>
              <w:left w:val="single" w:sz="8" w:space="0" w:color="000000"/>
              <w:bottom w:val="single" w:sz="8" w:space="0" w:color="000000"/>
              <w:right w:val="single" w:sz="8" w:space="0" w:color="000000"/>
            </w:tcBorders>
            <w:vAlign w:val="center"/>
          </w:tcPr>
          <w:p w14:paraId="4A74740E" w14:textId="77777777" w:rsidR="006169DA" w:rsidRPr="006169DA" w:rsidRDefault="006169DA" w:rsidP="006169DA">
            <w:pPr>
              <w:spacing w:before="0"/>
              <w:rPr>
                <w:sz w:val="24"/>
                <w:szCs w:val="24"/>
                <w:u w:val="single"/>
                <w:vertAlign w:val="superscript"/>
              </w:rPr>
            </w:pPr>
            <w:r w:rsidRPr="006169DA">
              <w:t>TT</w:t>
            </w:r>
            <w:r w:rsidRPr="006169DA">
              <w:rPr>
                <w:vertAlign w:val="superscript"/>
              </w:rPr>
              <w:t>6</w:t>
            </w:r>
          </w:p>
        </w:tc>
        <w:tc>
          <w:tcPr>
            <w:tcW w:w="8820" w:type="dxa"/>
            <w:tcBorders>
              <w:top w:val="single" w:sz="8" w:space="0" w:color="000000"/>
              <w:left w:val="single" w:sz="8" w:space="0" w:color="000000"/>
              <w:bottom w:val="single" w:sz="8" w:space="0" w:color="000000"/>
              <w:right w:val="single" w:sz="8" w:space="0" w:color="000000"/>
            </w:tcBorders>
            <w:vAlign w:val="center"/>
          </w:tcPr>
          <w:p w14:paraId="70950CF5" w14:textId="77777777" w:rsidR="006169DA" w:rsidRPr="006169DA" w:rsidRDefault="006169DA" w:rsidP="006169DA">
            <w:pPr>
              <w:spacing w:before="0"/>
            </w:pPr>
            <w:r w:rsidRPr="006169DA">
              <w:t>Copper is an essential nutrient, but some people who drink water containing copper in excess of the action level over a relatively short amount of time could experience gastrointestinal distress. Some people who drink water containing copper in excess of the action level over many years could suffer liver or kidney damage. People with Wilson’s Disease should consult their personal doctor.</w:t>
            </w:r>
          </w:p>
        </w:tc>
      </w:tr>
    </w:tbl>
    <w:p w14:paraId="3E0E8293" w14:textId="77777777" w:rsidR="006169DA" w:rsidRPr="006169DA" w:rsidRDefault="006169DA" w:rsidP="006169DA">
      <w:pPr>
        <w:pBdr>
          <w:top w:val="nil"/>
          <w:left w:val="nil"/>
          <w:bottom w:val="nil"/>
          <w:right w:val="nil"/>
          <w:between w:val="nil"/>
        </w:pBdr>
        <w:spacing w:before="120"/>
        <w:rPr>
          <w:color w:val="000000"/>
          <w:sz w:val="16"/>
          <w:szCs w:val="16"/>
        </w:rPr>
      </w:pPr>
      <w:r w:rsidRPr="006169DA">
        <w:rPr>
          <w:color w:val="000000"/>
          <w:sz w:val="16"/>
          <w:szCs w:val="16"/>
        </w:rPr>
        <w:t>1 If the supplier is collecting at least 40 samples per month, no more than 5.0 percent of the monthly samples may be positive for total coliforms. If the supplier is collecting fewer than 40 samples per month, no more than one sample per month may be positive for total coliforms.</w:t>
      </w:r>
    </w:p>
    <w:p w14:paraId="0E1ACD40"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2 E. coli-positive repeat sample following a total coliform-positive routine sample, total coliform-positive repeat sample following an E. coli-positive routine sample, failure to collect all required repeat samples following an E. coli-positive routine sample, or failure to analyze a total-coliform positive repeat sample for E. coli.</w:t>
      </w:r>
    </w:p>
    <w:p w14:paraId="3540D423"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3 11.8 treatment technique violations that involve turbidity exceedances may use the health effects language for turbidity instead.</w:t>
      </w:r>
    </w:p>
    <w:p w14:paraId="13170BEC"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4 The bacteria detected by heterotrophic plate count (HPC) are not necessarily harmful. HPC is simply an alternative method of determining disinfectant residual levels. The number of such bacteria is an indicator of whether there is enough disinfection in the distribution system.</w:t>
      </w:r>
    </w:p>
    <w:p w14:paraId="763121F7" w14:textId="25BAAFF8" w:rsidR="00DA2979" w:rsidRDefault="00C77BB5">
      <w:pPr>
        <w:pBdr>
          <w:top w:val="nil"/>
          <w:left w:val="nil"/>
          <w:bottom w:val="nil"/>
          <w:right w:val="nil"/>
          <w:between w:val="nil"/>
        </w:pBdr>
        <w:spacing w:before="120"/>
        <w:rPr>
          <w:color w:val="000000"/>
          <w:sz w:val="16"/>
          <w:szCs w:val="16"/>
        </w:rPr>
      </w:pPr>
      <w:r>
        <w:rPr>
          <w:color w:val="000000"/>
          <w:sz w:val="16"/>
          <w:szCs w:val="16"/>
        </w:rPr>
        <w:t>5 Action Level = 0.01</w:t>
      </w:r>
      <w:r w:rsidRPr="0063011D">
        <w:rPr>
          <w:sz w:val="16"/>
          <w:szCs w:val="16"/>
        </w:rPr>
        <w:t>0</w:t>
      </w:r>
      <w:r>
        <w:rPr>
          <w:color w:val="000000"/>
          <w:sz w:val="16"/>
          <w:szCs w:val="16"/>
        </w:rPr>
        <w:t xml:space="preserve"> mg/L</w:t>
      </w:r>
    </w:p>
    <w:p w14:paraId="55F0FAA3"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6 Action Level = 1.3 mg/L</w:t>
      </w:r>
    </w:p>
    <w:p w14:paraId="18CC2D70"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7 The MCL for total trihalomethanes is the sum of the concentrations of the individual trihalomethanes.</w:t>
      </w:r>
    </w:p>
    <w:p w14:paraId="6BF7DC94" w14:textId="77777777" w:rsidR="00DA2979" w:rsidRDefault="00C77BB5">
      <w:pPr>
        <w:pBdr>
          <w:top w:val="nil"/>
          <w:left w:val="nil"/>
          <w:bottom w:val="nil"/>
          <w:right w:val="nil"/>
          <w:between w:val="nil"/>
        </w:pBdr>
        <w:spacing w:before="120"/>
        <w:rPr>
          <w:color w:val="000000"/>
          <w:sz w:val="16"/>
          <w:szCs w:val="16"/>
        </w:rPr>
      </w:pPr>
      <w:r>
        <w:rPr>
          <w:color w:val="000000"/>
          <w:sz w:val="16"/>
          <w:szCs w:val="16"/>
        </w:rPr>
        <w:t>8 The MCL for haloacetic acids is the sum of the concentrations of the individual haloacetic acids.</w:t>
      </w:r>
    </w:p>
    <w:p w14:paraId="1ED61121" w14:textId="77777777" w:rsidR="00DA2979" w:rsidRDefault="00DA2979">
      <w:pPr>
        <w:sectPr w:rsidR="00DA2979">
          <w:pgSz w:w="15840" w:h="12240" w:orient="landscape"/>
          <w:pgMar w:top="1440" w:right="1440" w:bottom="1440" w:left="1440" w:header="432" w:footer="432" w:gutter="0"/>
          <w:cols w:space="720"/>
        </w:sectPr>
      </w:pPr>
    </w:p>
    <w:p w14:paraId="155BE01B" w14:textId="77777777" w:rsidR="00DA2979" w:rsidRDefault="00C77BB5" w:rsidP="009A249E">
      <w:pPr>
        <w:pStyle w:val="Heading2"/>
      </w:pPr>
      <w:r>
        <w:lastRenderedPageBreak/>
        <w:t>11.34</w:t>
      </w:r>
      <w:r>
        <w:tab/>
        <w:t>CONSUMER CONFIDENCE REPORT (CCR) RULE</w:t>
      </w:r>
    </w:p>
    <w:p w14:paraId="00B1195F" w14:textId="77777777" w:rsidR="00DA2979" w:rsidRDefault="00C77BB5" w:rsidP="00EE1213">
      <w:pPr>
        <w:pStyle w:val="Heading3"/>
      </w:pPr>
      <w:r>
        <w:t>11.34(1)</w:t>
      </w:r>
      <w:r>
        <w:tab/>
        <w:t>Applicability and Definitions</w:t>
      </w:r>
    </w:p>
    <w:p w14:paraId="2526EF69" w14:textId="77777777" w:rsidR="00DA2979" w:rsidRDefault="00C77BB5" w:rsidP="005E108B">
      <w:pPr>
        <w:tabs>
          <w:tab w:val="left" w:pos="720"/>
          <w:tab w:val="left" w:pos="1440"/>
          <w:tab w:val="left" w:pos="2160"/>
        </w:tabs>
        <w:ind w:left="720" w:hanging="720"/>
      </w:pPr>
      <w:r>
        <w:t>(a)</w:t>
      </w:r>
      <w:r>
        <w:tab/>
        <w:t>For community water systems, the supplier must distribute consumer confidence reports that comply with the requirements specified in this rule.</w:t>
      </w:r>
    </w:p>
    <w:p w14:paraId="61BB54D4" w14:textId="05FD70F3" w:rsidR="00DA2979" w:rsidRDefault="00C77BB5">
      <w:pPr>
        <w:tabs>
          <w:tab w:val="left" w:pos="720"/>
          <w:tab w:val="left" w:pos="1440"/>
          <w:tab w:val="left" w:pos="2160"/>
        </w:tabs>
        <w:ind w:left="1440" w:hanging="720"/>
      </w:pPr>
      <w:r>
        <w:t>(i)</w:t>
      </w:r>
      <w:r>
        <w:tab/>
        <w:t>Prior to January 1, 2027, the supplier must comply with the requirements specified in 11.34(1) through 11.34(4) as adopted in 5 CCR 1002-11 on November 13, 2023. Between January 1, 2027 and October 31, 2027, the supplier must comply with 11.34(1) through 11.34(5) as adopted in 5 CCR 1002-11 on August 11, 2025. Beginning November 1, 2027, the supplier must comply with 11.34(1) through 11.34(5).</w:t>
      </w:r>
    </w:p>
    <w:p w14:paraId="6AB22B82" w14:textId="77777777" w:rsidR="00DA2979" w:rsidRDefault="00C77BB5">
      <w:pPr>
        <w:tabs>
          <w:tab w:val="left" w:pos="720"/>
          <w:tab w:val="left" w:pos="1440"/>
          <w:tab w:val="left" w:pos="2160"/>
        </w:tabs>
        <w:ind w:left="720"/>
      </w:pPr>
      <w:r>
        <w:t>* * * * *</w:t>
      </w:r>
    </w:p>
    <w:p w14:paraId="503BFE55" w14:textId="77777777" w:rsidR="00DA2979" w:rsidRDefault="00C77BB5" w:rsidP="00EE1213">
      <w:pPr>
        <w:pStyle w:val="Heading3"/>
      </w:pPr>
      <w:r>
        <w:t>11.34(2)</w:t>
      </w:r>
      <w:r>
        <w:tab/>
        <w:t>Content Requirements for the CCR</w:t>
      </w:r>
    </w:p>
    <w:p w14:paraId="2898D022" w14:textId="77777777" w:rsidR="00DA2979" w:rsidRDefault="00C77BB5">
      <w:pPr>
        <w:tabs>
          <w:tab w:val="left" w:pos="720"/>
          <w:tab w:val="left" w:pos="1440"/>
          <w:tab w:val="left" w:pos="2160"/>
        </w:tabs>
        <w:spacing w:after="240"/>
      </w:pPr>
      <w:r>
        <w:rPr>
          <w:b/>
          <w:bCs/>
        </w:rPr>
        <w:t>* * * * *</w:t>
      </w:r>
    </w:p>
    <w:p w14:paraId="0975663F" w14:textId="77777777" w:rsidR="00DA2979" w:rsidRDefault="00C77BB5" w:rsidP="005E108B">
      <w:pPr>
        <w:tabs>
          <w:tab w:val="left" w:pos="720"/>
          <w:tab w:val="left" w:pos="1440"/>
          <w:tab w:val="left" w:pos="2160"/>
        </w:tabs>
      </w:pPr>
      <w:r w:rsidRPr="0063011D">
        <w:t>(c)</w:t>
      </w:r>
      <w:r w:rsidRPr="0063011D">
        <w:tab/>
      </w:r>
      <w:r>
        <w:rPr>
          <w:u w:val="single"/>
        </w:rPr>
        <w:t>Language Requirements for the CCR</w:t>
      </w:r>
    </w:p>
    <w:p w14:paraId="77E033B5" w14:textId="77777777" w:rsidR="00DA2979" w:rsidRDefault="00C77BB5">
      <w:pPr>
        <w:tabs>
          <w:tab w:val="left" w:pos="720"/>
          <w:tab w:val="left" w:pos="1440"/>
        </w:tabs>
      </w:pPr>
      <w:r>
        <w:t>* * * * *</w:t>
      </w:r>
    </w:p>
    <w:p w14:paraId="6F2CA920" w14:textId="77777777" w:rsidR="00DA2979" w:rsidRDefault="00C77BB5">
      <w:pPr>
        <w:tabs>
          <w:tab w:val="left" w:pos="720"/>
          <w:tab w:val="left" w:pos="1440"/>
          <w:tab w:val="left" w:pos="2160"/>
        </w:tabs>
        <w:ind w:left="1440" w:hanging="720"/>
      </w:pPr>
      <w:r>
        <w:t>(iii)</w:t>
      </w:r>
      <w:r>
        <w:tab/>
        <w:t>The supplier must include in the CCR a short informational statement about lead in drinking water and its effects on children.</w:t>
      </w:r>
    </w:p>
    <w:p w14:paraId="1F6132ED" w14:textId="77777777" w:rsidR="00DA2979" w:rsidRDefault="00C77BB5">
      <w:pPr>
        <w:tabs>
          <w:tab w:val="left" w:pos="720"/>
          <w:tab w:val="left" w:pos="1440"/>
          <w:tab w:val="left" w:pos="2160"/>
        </w:tabs>
        <w:ind w:left="2160" w:hanging="720"/>
      </w:pPr>
      <w:r>
        <w:t>(A)</w:t>
      </w:r>
      <w:r>
        <w:tab/>
        <w:t>The supplier may use the following language, providing the specific information for the text in brackets, or other Department-approved language written by the supplier:</w:t>
      </w:r>
    </w:p>
    <w:p w14:paraId="6EEB8324" w14:textId="28EC28BD" w:rsidR="00DA2979" w:rsidRDefault="00C77BB5">
      <w:pPr>
        <w:tabs>
          <w:tab w:val="left" w:pos="720"/>
          <w:tab w:val="left" w:pos="1440"/>
          <w:tab w:val="left" w:pos="2160"/>
        </w:tabs>
        <w:ind w:left="2880" w:hanging="720"/>
      </w:pPr>
      <w:r>
        <w:t>(I)</w:t>
      </w:r>
      <w:r>
        <w:tab/>
        <w:t xml:space="preserve">Lead can cause serious health effects in people of all ages, especially pregnant people, infants (both formula-fed and breastfed), and young children. Lead in drinking water is primarily from materials and parts used in service lines and in home plumbing. [INSERT NAME OF SYSTEM] is responsible for providing high quality drinking water and removing lead pipes but cannot control the variety of materials used in the plumbing in your home. Because lead levels may vary over time, lead exposure is possible even when your tap sampling results do not detect lead at one point in time. You can help protect yourself and your family by identifying and removing lead materials within your home plumbing and taking steps to reduce your family's risk. Using a filter, certified by an American National Standards Institute accredited certifier to reduce lead, is effective in reducing lead exposures. Follow the instructions provided with the filter to ensure the filter is used properly. Use only cold water for drinking, cooking, and making baby formula. Boiling water does not remove lead from water. Before using tap water for drinking, cooking, or making baby formula, flush your pipes for several minutes. You can do this by running your tap, taking a shower, doing laundry or a load of dishes. If you have a lead service line or galvanized requiring replacement service line, you may need to flush your pipes for a longer period. If you are concerned about lead in your water and wish to have your water tested, contact [INSERT NAME OF SYSTEM and CONTACT INFORMATION]. Information on lead in </w:t>
      </w:r>
      <w:r>
        <w:lastRenderedPageBreak/>
        <w:t>drinking water, testing methods, and steps you can take to minimize exposure is available at</w:t>
      </w:r>
      <w:hyperlink r:id="rId12" w:history="1">
        <w:r w:rsidR="00DA2979">
          <w:t xml:space="preserve"> </w:t>
        </w:r>
      </w:hyperlink>
      <w:r>
        <w:t>https://www.epa.gov/​safewater/​lead.</w:t>
      </w:r>
    </w:p>
    <w:p w14:paraId="5C12DC23" w14:textId="77777777" w:rsidR="00DA2979" w:rsidRDefault="00C77BB5" w:rsidP="005E108B">
      <w:pPr>
        <w:tabs>
          <w:tab w:val="left" w:pos="720"/>
          <w:tab w:val="left" w:pos="1440"/>
          <w:tab w:val="left" w:pos="2160"/>
        </w:tabs>
      </w:pPr>
      <w:r>
        <w:t>(e)</w:t>
      </w:r>
      <w:r>
        <w:tab/>
      </w:r>
      <w:r>
        <w:rPr>
          <w:u w:val="single"/>
        </w:rPr>
        <w:t>Detected Contaminant Content Requirements for the CCR</w:t>
      </w:r>
    </w:p>
    <w:p w14:paraId="5A93FF75" w14:textId="77777777" w:rsidR="00DA2979" w:rsidRDefault="00C77BB5">
      <w:pPr>
        <w:tabs>
          <w:tab w:val="left" w:pos="720"/>
          <w:tab w:val="left" w:pos="1440"/>
          <w:tab w:val="left" w:pos="2160"/>
        </w:tabs>
      </w:pPr>
      <w:r>
        <w:t>* * * * *</w:t>
      </w:r>
    </w:p>
    <w:p w14:paraId="7ABC160C" w14:textId="2FC5D800" w:rsidR="00DA2979" w:rsidRDefault="00C77BB5">
      <w:pPr>
        <w:tabs>
          <w:tab w:val="left" w:pos="720"/>
          <w:tab w:val="left" w:pos="1440"/>
          <w:tab w:val="left" w:pos="2160"/>
        </w:tabs>
        <w:ind w:left="1440" w:hanging="720"/>
      </w:pPr>
      <w:r>
        <w:t>(vii)</w:t>
      </w:r>
      <w:r>
        <w:tab/>
        <w:t>For systems that exceeded the lead action level as specified in 11.17(3)(b)(i), the detected contaminants data section(s) must clearly identify the exceedance if the Department has required any corrective action during the monitoring period covered by the CCR.</w:t>
      </w:r>
    </w:p>
    <w:p w14:paraId="1CA6D5CE" w14:textId="77777777" w:rsidR="00DA2979" w:rsidRDefault="00C77BB5">
      <w:pPr>
        <w:tabs>
          <w:tab w:val="left" w:pos="720"/>
          <w:tab w:val="left" w:pos="1440"/>
          <w:tab w:val="left" w:pos="2160"/>
        </w:tabs>
        <w:ind w:left="720"/>
        <w:rPr>
          <w:u w:val="single"/>
        </w:rPr>
      </w:pPr>
      <w:r>
        <w:t>* * * * *</w:t>
      </w:r>
    </w:p>
    <w:p w14:paraId="4764F4A9" w14:textId="77777777" w:rsidR="00DA2979" w:rsidRDefault="00C77BB5" w:rsidP="005E108B">
      <w:pPr>
        <w:tabs>
          <w:tab w:val="left" w:pos="720"/>
          <w:tab w:val="left" w:pos="1440"/>
          <w:tab w:val="left" w:pos="2160"/>
        </w:tabs>
        <w:rPr>
          <w:u w:val="single"/>
        </w:rPr>
      </w:pPr>
      <w:r>
        <w:t>(g)</w:t>
      </w:r>
      <w:r>
        <w:tab/>
      </w:r>
      <w:r>
        <w:rPr>
          <w:u w:val="single"/>
        </w:rPr>
        <w:t>Violation Content Requirements for the CCR</w:t>
      </w:r>
    </w:p>
    <w:p w14:paraId="070AD369" w14:textId="77777777" w:rsidR="00DA2979" w:rsidRDefault="00C77BB5">
      <w:pPr>
        <w:tabs>
          <w:tab w:val="left" w:pos="720"/>
          <w:tab w:val="left" w:pos="1440"/>
          <w:tab w:val="left" w:pos="2160"/>
        </w:tabs>
        <w:ind w:left="1440" w:hanging="720"/>
      </w:pPr>
      <w:r>
        <w:t>(i)</w:t>
      </w:r>
      <w:r>
        <w:tab/>
        <w:t>The supplier must include a clear and readily understandable explanation of any MCL, MRDL, or treatment technique violation specified in 11.34(2)(e)(vi), including the length of the violation, any potential adverse health effects, and the actions the supplier has taken to correct the violation.</w:t>
      </w:r>
    </w:p>
    <w:p w14:paraId="455D18B8" w14:textId="77777777" w:rsidR="00DA2979" w:rsidRDefault="00C77BB5">
      <w:pPr>
        <w:tabs>
          <w:tab w:val="left" w:pos="720"/>
          <w:tab w:val="left" w:pos="1440"/>
          <w:tab w:val="left" w:pos="2160"/>
        </w:tabs>
        <w:ind w:left="2160" w:hanging="720"/>
      </w:pPr>
      <w:r>
        <w:t>(A)</w:t>
      </w:r>
      <w:r>
        <w:tab/>
        <w:t>To describe the potential adverse health effects, the supplier must include the applicable language from Table 11.34-I.</w:t>
      </w:r>
    </w:p>
    <w:p w14:paraId="1F8A1FD1" w14:textId="77777777" w:rsidR="00DA2979" w:rsidRDefault="00C77BB5">
      <w:pPr>
        <w:tabs>
          <w:tab w:val="left" w:pos="720"/>
          <w:tab w:val="left" w:pos="1440"/>
          <w:tab w:val="left" w:pos="2160"/>
        </w:tabs>
        <w:ind w:left="1440" w:hanging="720"/>
      </w:pPr>
      <w:r>
        <w:t>(ii)</w:t>
      </w:r>
      <w:r>
        <w:tab/>
        <w:t>The supplier must also include a clear and readily understandable explanation of a violation of any of the requirements listed below that occurred during the period covered by the CCR, including any potential adverse health effects and the steps the supplier has taken to correct the violation:</w:t>
      </w:r>
    </w:p>
    <w:p w14:paraId="10F347A8" w14:textId="77777777" w:rsidR="00DA2979" w:rsidRDefault="00C77BB5">
      <w:pPr>
        <w:tabs>
          <w:tab w:val="left" w:pos="720"/>
          <w:tab w:val="left" w:pos="1440"/>
          <w:tab w:val="left" w:pos="2160"/>
        </w:tabs>
        <w:ind w:left="2160" w:hanging="720"/>
      </w:pPr>
      <w:r>
        <w:t>(A)</w:t>
      </w:r>
      <w:r>
        <w:tab/>
        <w:t>Monitoring and reporting of compliance data.</w:t>
      </w:r>
    </w:p>
    <w:p w14:paraId="6010AA62" w14:textId="77777777" w:rsidR="00DA2979" w:rsidRDefault="00C77BB5">
      <w:pPr>
        <w:tabs>
          <w:tab w:val="left" w:pos="720"/>
          <w:tab w:val="left" w:pos="1440"/>
          <w:tab w:val="left" w:pos="2160"/>
        </w:tabs>
        <w:ind w:left="2160" w:hanging="720"/>
      </w:pPr>
      <w:r>
        <w:t>(B)</w:t>
      </w:r>
      <w:r>
        <w:tab/>
        <w:t>Filtration and disinfection as specified in 11.8.</w:t>
      </w:r>
    </w:p>
    <w:p w14:paraId="7A654DD6" w14:textId="77777777" w:rsidR="00DA2979" w:rsidRDefault="00C77BB5">
      <w:pPr>
        <w:tabs>
          <w:tab w:val="left" w:pos="720"/>
          <w:tab w:val="left" w:pos="1440"/>
          <w:tab w:val="left" w:pos="2160"/>
        </w:tabs>
        <w:ind w:left="2160" w:hanging="720"/>
      </w:pPr>
      <w:r>
        <w:t>(C)</w:t>
      </w:r>
      <w:r>
        <w:tab/>
        <w:t>Recordkeeping of compliance data.</w:t>
      </w:r>
    </w:p>
    <w:p w14:paraId="1B67FB96" w14:textId="77777777" w:rsidR="00DA2979" w:rsidRDefault="00C77BB5">
      <w:pPr>
        <w:tabs>
          <w:tab w:val="left" w:pos="720"/>
          <w:tab w:val="left" w:pos="1440"/>
          <w:tab w:val="left" w:pos="2160"/>
        </w:tabs>
        <w:ind w:left="2160" w:hanging="720"/>
      </w:pPr>
      <w:r>
        <w:t>(D)</w:t>
      </w:r>
      <w:r>
        <w:tab/>
        <w:t>Special monitoring requirements as specified in 11.47 and 11.20.</w:t>
      </w:r>
    </w:p>
    <w:p w14:paraId="7F2B723E" w14:textId="77777777" w:rsidR="00DA2979" w:rsidRDefault="00C77BB5">
      <w:pPr>
        <w:tabs>
          <w:tab w:val="left" w:pos="720"/>
          <w:tab w:val="left" w:pos="1440"/>
          <w:tab w:val="left" w:pos="2160"/>
        </w:tabs>
        <w:ind w:left="2160" w:hanging="720"/>
      </w:pPr>
      <w:r>
        <w:t>(E)</w:t>
      </w:r>
      <w:r>
        <w:tab/>
        <w:t>If applicable, the terms of a variance, an exemption, or an administrative or judicial order.</w:t>
      </w:r>
    </w:p>
    <w:p w14:paraId="40CAC30A" w14:textId="77777777" w:rsidR="00DA2979" w:rsidRDefault="00C77BB5">
      <w:pPr>
        <w:tabs>
          <w:tab w:val="left" w:pos="720"/>
          <w:tab w:val="left" w:pos="1440"/>
          <w:tab w:val="left" w:pos="2160"/>
        </w:tabs>
        <w:ind w:left="2160" w:hanging="720"/>
      </w:pPr>
      <w:r>
        <w:t>(F)</w:t>
      </w:r>
      <w:r>
        <w:tab/>
        <w:t>Acrylamide and epichlorohydrin certification as specified in 11.21(5).</w:t>
      </w:r>
    </w:p>
    <w:p w14:paraId="3DA91CB1" w14:textId="77777777" w:rsidR="00DA2979" w:rsidRDefault="00C77BB5">
      <w:pPr>
        <w:tabs>
          <w:tab w:val="left" w:pos="720"/>
          <w:tab w:val="left" w:pos="1440"/>
          <w:tab w:val="left" w:pos="2160"/>
        </w:tabs>
        <w:ind w:left="2160" w:hanging="720"/>
      </w:pPr>
      <w:r>
        <w:tab/>
        <w:t>(I)</w:t>
      </w:r>
      <w:r>
        <w:tab/>
        <w:t>The supplier must include the applicable language from Table 11.34-I.</w:t>
      </w:r>
    </w:p>
    <w:p w14:paraId="1BBE85C6" w14:textId="53FC3D3C" w:rsidR="00DA2979" w:rsidRDefault="00C77BB5">
      <w:pPr>
        <w:tabs>
          <w:tab w:val="left" w:pos="720"/>
          <w:tab w:val="left" w:pos="1440"/>
          <w:tab w:val="left" w:pos="2160"/>
        </w:tabs>
        <w:ind w:left="2160" w:hanging="720"/>
      </w:pPr>
      <w:r>
        <w:t>(G)</w:t>
      </w:r>
      <w:r>
        <w:tab/>
        <w:t>Lead and copper control requirements as specified in 11.17 and 11.26.</w:t>
      </w:r>
    </w:p>
    <w:p w14:paraId="771EBDBD" w14:textId="0EC5FA58" w:rsidR="00DA2979" w:rsidRDefault="00C77BB5">
      <w:pPr>
        <w:tabs>
          <w:tab w:val="left" w:pos="720"/>
          <w:tab w:val="left" w:pos="1440"/>
          <w:tab w:val="left" w:pos="2160"/>
        </w:tabs>
        <w:ind w:left="2880" w:hanging="720"/>
      </w:pPr>
      <w:r>
        <w:t>(I)</w:t>
      </w:r>
      <w:r>
        <w:tab/>
        <w:t>If the supplier failed to take one or more actions for lead and copper control as specified in 11.17 or 11.26, the supplier must include the applicable language from Table 11.34-I for lead, copper, or both.</w:t>
      </w:r>
    </w:p>
    <w:p w14:paraId="7162006E" w14:textId="77777777" w:rsidR="00DA2979" w:rsidRDefault="00C77BB5" w:rsidP="005E108B">
      <w:pPr>
        <w:tabs>
          <w:tab w:val="left" w:pos="720"/>
          <w:tab w:val="left" w:pos="1440"/>
          <w:tab w:val="left" w:pos="2160"/>
        </w:tabs>
      </w:pPr>
      <w:r>
        <w:t>(i)</w:t>
      </w:r>
      <w:r>
        <w:tab/>
      </w:r>
      <w:r>
        <w:rPr>
          <w:u w:val="single"/>
        </w:rPr>
        <w:t>Additional Content Requirements for the CCR</w:t>
      </w:r>
    </w:p>
    <w:p w14:paraId="57B77711" w14:textId="77777777" w:rsidR="00DA2979" w:rsidRDefault="00C77BB5">
      <w:pPr>
        <w:tabs>
          <w:tab w:val="left" w:pos="720"/>
          <w:tab w:val="left" w:pos="1440"/>
          <w:tab w:val="left" w:pos="2160"/>
        </w:tabs>
      </w:pPr>
      <w:r>
        <w:t>* * * * *</w:t>
      </w:r>
    </w:p>
    <w:p w14:paraId="345FB1CD" w14:textId="5C21C9C0" w:rsidR="00DA2979" w:rsidRDefault="00C77BB5">
      <w:pPr>
        <w:tabs>
          <w:tab w:val="left" w:pos="720"/>
          <w:tab w:val="left" w:pos="1440"/>
          <w:tab w:val="left" w:pos="2160"/>
        </w:tabs>
        <w:ind w:left="1440" w:hanging="720"/>
      </w:pPr>
      <w:r>
        <w:lastRenderedPageBreak/>
        <w:t>(v)</w:t>
      </w:r>
      <w:r>
        <w:tab/>
        <w:t>If the supplier exceeded the lead action level as specified in 11.17(3)(b), the supplier must include all of the following:</w:t>
      </w:r>
    </w:p>
    <w:p w14:paraId="5634CB28" w14:textId="77777777" w:rsidR="00DA2979" w:rsidRDefault="00C77BB5">
      <w:pPr>
        <w:tabs>
          <w:tab w:val="left" w:pos="720"/>
          <w:tab w:val="left" w:pos="1440"/>
          <w:tab w:val="left" w:pos="2160"/>
        </w:tabs>
        <w:ind w:left="1440" w:hanging="720"/>
      </w:pPr>
      <w:r>
        <w:tab/>
        <w:t>(A)</w:t>
      </w:r>
      <w:r>
        <w:tab/>
        <w:t>A clear and readily understandable explanation of the exceedance.</w:t>
      </w:r>
    </w:p>
    <w:p w14:paraId="42629486" w14:textId="77777777" w:rsidR="00DA2979" w:rsidRDefault="00C77BB5">
      <w:pPr>
        <w:tabs>
          <w:tab w:val="left" w:pos="720"/>
          <w:tab w:val="left" w:pos="1440"/>
          <w:tab w:val="left" w:pos="2160"/>
        </w:tabs>
        <w:ind w:left="1440" w:hanging="720"/>
      </w:pPr>
      <w:r>
        <w:tab/>
        <w:t>(B)</w:t>
      </w:r>
      <w:r>
        <w:tab/>
        <w:t>The steps consumers can take to reduce their exposure to lead.</w:t>
      </w:r>
    </w:p>
    <w:p w14:paraId="5AE8AE19" w14:textId="77777777" w:rsidR="00DA2979" w:rsidRDefault="00C77BB5">
      <w:pPr>
        <w:tabs>
          <w:tab w:val="left" w:pos="720"/>
          <w:tab w:val="left" w:pos="1440"/>
          <w:tab w:val="left" w:pos="2160"/>
        </w:tabs>
        <w:ind w:left="2160" w:hanging="720"/>
        <w:rPr>
          <w:highlight w:val="yellow"/>
        </w:rPr>
      </w:pPr>
      <w:r>
        <w:t>(C)</w:t>
      </w:r>
      <w:r>
        <w:tab/>
        <w:t>A description of any corrective actions the supplier has taken or will take to address the exceedance (e.g., conducting a corrosion control study, installing corrosion control treatment or re-optimizing existing treatment, replacing lead service lines, etc.).</w:t>
      </w:r>
    </w:p>
    <w:p w14:paraId="2B6BD19F" w14:textId="77777777" w:rsidR="00DA2979" w:rsidRDefault="00C77BB5">
      <w:pPr>
        <w:tabs>
          <w:tab w:val="left" w:pos="720"/>
          <w:tab w:val="left" w:pos="1440"/>
          <w:tab w:val="left" w:pos="2160"/>
        </w:tabs>
      </w:pPr>
      <w:r>
        <w:t>* * * * *</w:t>
      </w:r>
    </w:p>
    <w:p w14:paraId="625580C0" w14:textId="65D945C0" w:rsidR="00DA2979" w:rsidRDefault="00C77BB5">
      <w:pPr>
        <w:tabs>
          <w:tab w:val="left" w:pos="720"/>
          <w:tab w:val="left" w:pos="1440"/>
          <w:tab w:val="left" w:pos="2160"/>
        </w:tabs>
        <w:ind w:left="1440" w:hanging="720"/>
      </w:pPr>
      <w:r>
        <w:t>(xiii)</w:t>
      </w:r>
      <w:r>
        <w:tab/>
        <w:t>The supplier must include in the CCR a statement that a service line inventory has been prepared (including inventories where the publicly accessible inventory consists of a written statement that there are no lead, galvanized requiring replacement, or lead status unknown service lines, known lead connectors or connectors of unknown material) and include instructions to access the publicly accessible service line inventory.</w:t>
      </w:r>
    </w:p>
    <w:p w14:paraId="0539243D" w14:textId="77777777" w:rsidR="00DA2979" w:rsidRDefault="00C77BB5">
      <w:pPr>
        <w:tabs>
          <w:tab w:val="left" w:pos="720"/>
          <w:tab w:val="left" w:pos="1440"/>
          <w:tab w:val="left" w:pos="2160"/>
        </w:tabs>
        <w:ind w:left="2160" w:hanging="720"/>
      </w:pPr>
      <w:r>
        <w:t>(A)</w:t>
      </w:r>
      <w:r>
        <w:tab/>
        <w:t>If the service line inventory is available online, the CCR must include a direct link to the inventory.</w:t>
      </w:r>
    </w:p>
    <w:p w14:paraId="7C2FED81" w14:textId="77777777" w:rsidR="00DA2979" w:rsidRDefault="00C77BB5">
      <w:pPr>
        <w:tabs>
          <w:tab w:val="left" w:pos="720"/>
          <w:tab w:val="left" w:pos="1440"/>
          <w:tab w:val="left" w:pos="2160"/>
        </w:tabs>
        <w:ind w:left="1440" w:hanging="720"/>
      </w:pPr>
      <w:r>
        <w:t>(xiv)</w:t>
      </w:r>
      <w:r>
        <w:tab/>
        <w:t>For systems with lead, galvanized requiring replacement, or lead status unknown service lines in the inventory, the supplier must include in the CCR information on how to obtain a copy of the service line replacement plan or a direct link to the plan if the supplier is required to make the service line replacement plan available online.</w:t>
      </w:r>
    </w:p>
    <w:p w14:paraId="55B77AA7" w14:textId="5B55BDC6" w:rsidR="00DA2979" w:rsidRDefault="00C77BB5">
      <w:pPr>
        <w:tabs>
          <w:tab w:val="left" w:pos="720"/>
          <w:tab w:val="left" w:pos="1440"/>
          <w:tab w:val="left" w:pos="2160"/>
        </w:tabs>
        <w:ind w:left="1440" w:hanging="720"/>
      </w:pPr>
      <w:r>
        <w:t>(xv)</w:t>
      </w:r>
      <w:r>
        <w:tab/>
        <w:t>The supplier must include in the CCR a statement notifying consumers that complete lead tap sampling data are available for review and instructions on how to access the data.</w:t>
      </w:r>
    </w:p>
    <w:p w14:paraId="7AE93E31" w14:textId="77777777" w:rsidR="00DA2979" w:rsidRDefault="00C77BB5">
      <w:pPr>
        <w:tabs>
          <w:tab w:val="left" w:pos="720"/>
          <w:tab w:val="left" w:pos="1440"/>
          <w:tab w:val="left" w:pos="2160"/>
        </w:tabs>
        <w:ind w:left="1440" w:hanging="720"/>
      </w:pPr>
      <w:r>
        <w:t>(xvi)</w:t>
      </w:r>
      <w:r>
        <w:tab/>
        <w:t>The supplier must include a plainly worded explanation of the corrosion control efforts the supplier is taking.</w:t>
      </w:r>
    </w:p>
    <w:p w14:paraId="6103E2B9" w14:textId="77777777" w:rsidR="00DA2979" w:rsidRDefault="00C77BB5">
      <w:pPr>
        <w:tabs>
          <w:tab w:val="left" w:pos="720"/>
          <w:tab w:val="left" w:pos="1440"/>
          <w:tab w:val="left" w:pos="2160"/>
        </w:tabs>
        <w:ind w:left="2160" w:hanging="720"/>
      </w:pPr>
      <w:r>
        <w:t>(A)</w:t>
      </w:r>
      <w:r>
        <w:tab/>
        <w:t>“CORROSION CONTROL EFFORTS” consist of treatment such as pH or alkalinity adjustment, or corrosion inhibitor addition, and other efforts contributing to the control of the corrosivity of water such as monitoring to assess the corrosivity of water.</w:t>
      </w:r>
    </w:p>
    <w:p w14:paraId="6D1DB609" w14:textId="77777777" w:rsidR="00DA2979" w:rsidRDefault="00C77BB5">
      <w:pPr>
        <w:tabs>
          <w:tab w:val="left" w:pos="720"/>
          <w:tab w:val="left" w:pos="1440"/>
          <w:tab w:val="left" w:pos="2160"/>
        </w:tabs>
        <w:ind w:left="2160" w:hanging="720"/>
      </w:pPr>
      <w:r>
        <w:t>(B)</w:t>
      </w:r>
      <w:r>
        <w:tab/>
        <w:t>The supplier must include one of the following statements, or equivalent language written by the supplier, providing the specific information for the text in brackets:</w:t>
      </w:r>
    </w:p>
    <w:p w14:paraId="27DD6784" w14:textId="77777777" w:rsidR="00DA2979" w:rsidRDefault="00C77BB5">
      <w:pPr>
        <w:tabs>
          <w:tab w:val="left" w:pos="720"/>
          <w:tab w:val="left" w:pos="1440"/>
          <w:tab w:val="left" w:pos="2160"/>
        </w:tabs>
        <w:ind w:left="2880" w:hanging="720"/>
      </w:pPr>
      <w:r>
        <w:t>(I)</w:t>
      </w:r>
      <w:r>
        <w:tab/>
        <w:t>For systems with Department-designated Optimal Corrosion Control Treatment:</w:t>
      </w:r>
    </w:p>
    <w:p w14:paraId="73D8EA53" w14:textId="77777777" w:rsidR="00DA2979" w:rsidRDefault="00C77BB5">
      <w:pPr>
        <w:tabs>
          <w:tab w:val="left" w:pos="720"/>
          <w:tab w:val="left" w:pos="1440"/>
          <w:tab w:val="left" w:pos="2160"/>
        </w:tabs>
        <w:ind w:left="3600" w:hanging="720"/>
      </w:pPr>
      <w:r>
        <w:t>(a)</w:t>
      </w:r>
      <w:r>
        <w:tab/>
        <w:t xml:space="preserve">Corrosion of pipes, plumbing fittings and fixtures may cause lead and copper to enter drinking water. To assess corrosion of lead and copper we conduct tap sampling for lead and copper at selected sites [INSERT FREQUENCY AT WHICH SYSTEM CONDUCTS TAP SAMPLING]. We treat water using [IDENTIFY TREATMENT METHOD] to control corrosion, which was designated as the optimal corrosion control treatment by the Department. To ensure the treatment is operating effectively, we </w:t>
      </w:r>
      <w:r>
        <w:lastRenderedPageBreak/>
        <w:t>monitor water quality parameters set by the Department [INSERT FREQUENCY AT WHICH SYSTEM CONDUCTS WATER QUALITY PARAMETER MONITORING].</w:t>
      </w:r>
    </w:p>
    <w:p w14:paraId="63A254E8" w14:textId="77777777" w:rsidR="00DA2979" w:rsidRDefault="00C77BB5">
      <w:pPr>
        <w:tabs>
          <w:tab w:val="left" w:pos="720"/>
          <w:tab w:val="left" w:pos="1440"/>
          <w:tab w:val="left" w:pos="2160"/>
        </w:tabs>
        <w:ind w:left="3600" w:hanging="720"/>
      </w:pPr>
      <w:r>
        <w:t>(b)</w:t>
      </w:r>
      <w:r>
        <w:tab/>
        <w:t>If applicable add: We are currently conducting a study of corrosion control to determine if any changes to treatment methods are needed to minimize the corrosivity of the water.</w:t>
      </w:r>
    </w:p>
    <w:p w14:paraId="65A031B4" w14:textId="77777777" w:rsidR="00DA2979" w:rsidRDefault="00C77BB5">
      <w:pPr>
        <w:tabs>
          <w:tab w:val="left" w:pos="720"/>
          <w:tab w:val="left" w:pos="1440"/>
          <w:tab w:val="left" w:pos="2160"/>
        </w:tabs>
        <w:ind w:left="2880" w:hanging="720"/>
      </w:pPr>
      <w:r>
        <w:t>(II)</w:t>
      </w:r>
      <w:r>
        <w:tab/>
        <w:t>For systems without Department-designated Optimal Corrosion Control Treatment:</w:t>
      </w:r>
    </w:p>
    <w:p w14:paraId="4D9FB609" w14:textId="77777777" w:rsidR="00DA2979" w:rsidRDefault="00C77BB5">
      <w:pPr>
        <w:tabs>
          <w:tab w:val="left" w:pos="720"/>
          <w:tab w:val="left" w:pos="1440"/>
          <w:tab w:val="left" w:pos="2160"/>
        </w:tabs>
        <w:ind w:left="3600" w:hanging="720"/>
      </w:pPr>
      <w:r>
        <w:t>(a)</w:t>
      </w:r>
      <w:r>
        <w:tab/>
        <w:t>Corrosion of pipes, plumbing fittings and fixtures may cause metals, including lead and copper, to enter drinking water. To assess corrosion of lead and copper, we conduct tap sampling for lead and copper at selected sites [INSERT FREQUENCY AT WHICH SYSTEM CONDUCTS TAP SAMPLING].</w:t>
      </w:r>
    </w:p>
    <w:p w14:paraId="0317437A" w14:textId="77777777" w:rsidR="00DA2979" w:rsidRDefault="00C77BB5">
      <w:pPr>
        <w:tabs>
          <w:tab w:val="left" w:pos="720"/>
          <w:tab w:val="left" w:pos="1440"/>
          <w:tab w:val="left" w:pos="2160"/>
        </w:tabs>
        <w:ind w:left="3600" w:hanging="720"/>
      </w:pPr>
      <w:r>
        <w:t>(b)</w:t>
      </w:r>
      <w:r>
        <w:tab/>
        <w:t>If applicable, add: We treat water using [IDENTIFY TREATMENT METHOD] to control corrosion.</w:t>
      </w:r>
    </w:p>
    <w:p w14:paraId="2E844862" w14:textId="77777777" w:rsidR="00DA2979" w:rsidRDefault="00C77BB5">
      <w:pPr>
        <w:tabs>
          <w:tab w:val="left" w:pos="720"/>
          <w:tab w:val="left" w:pos="1440"/>
          <w:tab w:val="left" w:pos="2160"/>
        </w:tabs>
        <w:ind w:left="3600" w:hanging="720"/>
      </w:pPr>
      <w:r>
        <w:t>(c)</w:t>
      </w:r>
      <w:r>
        <w:tab/>
        <w:t>If applicable add: We are currently conducting a study of corrosion control to determine if any changes to treatment methods are needed to minimize the corrosivity of the water.</w:t>
      </w:r>
    </w:p>
    <w:p w14:paraId="23D99FC3" w14:textId="77777777" w:rsidR="00DA2979" w:rsidRDefault="00C77BB5">
      <w:pPr>
        <w:tabs>
          <w:tab w:val="left" w:pos="720"/>
          <w:tab w:val="left" w:pos="1440"/>
          <w:tab w:val="left" w:pos="2160"/>
        </w:tabs>
        <w:ind w:left="1440" w:hanging="720"/>
      </w:pPr>
      <w:r>
        <w:t>(xvii)</w:t>
      </w:r>
      <w:r>
        <w:tab/>
        <w:t>The supplier must include a statement that they are required to sample for lead in schools and licensed child care facilities as requested by the facility and that direct the public to contact their school or child care facility for further information about potential sampling results.</w:t>
      </w:r>
    </w:p>
    <w:p w14:paraId="6ED2C33E" w14:textId="77777777" w:rsidR="00DA2979" w:rsidRDefault="00C77BB5">
      <w:pPr>
        <w:tabs>
          <w:tab w:val="left" w:pos="720"/>
          <w:tab w:val="left" w:pos="1440"/>
          <w:tab w:val="left" w:pos="2160"/>
        </w:tabs>
        <w:ind w:left="1440" w:hanging="720"/>
      </w:pPr>
      <w:r>
        <w:t>(xviii)</w:t>
      </w:r>
      <w:r>
        <w:tab/>
        <w:t>The supplier may include additional information necessary for public education that is consistent with, and not detracting from, the purpose of the CCR.</w:t>
      </w:r>
    </w:p>
    <w:p w14:paraId="269925B3" w14:textId="77777777" w:rsidR="00DA2979" w:rsidRDefault="00C77BB5">
      <w:pPr>
        <w:tabs>
          <w:tab w:val="left" w:pos="720"/>
          <w:tab w:val="left" w:pos="1440"/>
          <w:tab w:val="left" w:pos="2160"/>
        </w:tabs>
      </w:pPr>
      <w:r>
        <w:t>* * * * *</w:t>
      </w:r>
    </w:p>
    <w:p w14:paraId="151C3B99" w14:textId="77777777" w:rsidR="00AA4794" w:rsidRDefault="00AA4794">
      <w:pPr>
        <w:sectPr w:rsidR="00AA4794">
          <w:pgSz w:w="12240" w:h="15840"/>
          <w:pgMar w:top="1440" w:right="1440" w:bottom="1440" w:left="1440" w:header="432" w:footer="432" w:gutter="0"/>
          <w:cols w:space="720"/>
        </w:sectPr>
      </w:pPr>
    </w:p>
    <w:p w14:paraId="6967245F" w14:textId="5309B1BC" w:rsidR="006169DA" w:rsidRDefault="006834D6" w:rsidP="006834D6">
      <w:pPr>
        <w:pBdr>
          <w:top w:val="nil"/>
          <w:left w:val="nil"/>
          <w:bottom w:val="nil"/>
          <w:right w:val="nil"/>
          <w:between w:val="nil"/>
        </w:pBdr>
        <w:spacing w:after="240"/>
        <w:rPr>
          <w:color w:val="000000"/>
          <w:sz w:val="16"/>
          <w:szCs w:val="16"/>
        </w:rPr>
      </w:pPr>
      <w:r>
        <w:lastRenderedPageBreak/>
        <w:t>TABLE 11.34-I TABLE OF REGULATED CONTAMINANTS</w:t>
      </w:r>
    </w:p>
    <w:tbl>
      <w:tblPr>
        <w:tblStyle w:val="ae"/>
        <w:tblW w:w="13695"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TABLE 11.34-I TABLE OF REGULATED CONTAMINANTS"/>
        <w:tblDescription w:val="THIS TABLE LISTS REGULATED CONTAMINANTS"/>
      </w:tblPr>
      <w:tblGrid>
        <w:gridCol w:w="2503"/>
        <w:gridCol w:w="1501"/>
        <w:gridCol w:w="1589"/>
        <w:gridCol w:w="1350"/>
        <w:gridCol w:w="1350"/>
        <w:gridCol w:w="2071"/>
        <w:gridCol w:w="3331"/>
      </w:tblGrid>
      <w:tr w:rsidR="00AA4794" w14:paraId="79939386" w14:textId="77777777" w:rsidTr="00E527C8">
        <w:trPr>
          <w:cantSplit/>
          <w:tblHeader/>
        </w:trPr>
        <w:tc>
          <w:tcPr>
            <w:tcW w:w="2503" w:type="dxa"/>
            <w:tcBorders>
              <w:top w:val="single" w:sz="4" w:space="0" w:color="000000"/>
              <w:left w:val="single" w:sz="4" w:space="0" w:color="000000"/>
              <w:bottom w:val="single" w:sz="4" w:space="0" w:color="000000"/>
              <w:right w:val="single" w:sz="4" w:space="0" w:color="000000"/>
            </w:tcBorders>
            <w:vAlign w:val="center"/>
          </w:tcPr>
          <w:p w14:paraId="3C7CD28C" w14:textId="77777777" w:rsidR="00AA4794" w:rsidRDefault="00AA4794" w:rsidP="0000784A">
            <w:pPr>
              <w:spacing w:before="0"/>
              <w:rPr>
                <w:u w:val="single"/>
              </w:rPr>
            </w:pPr>
            <w:r>
              <w:rPr>
                <w:u w:val="single"/>
              </w:rPr>
              <w:t>Contaminant (units)</w:t>
            </w:r>
          </w:p>
        </w:tc>
        <w:tc>
          <w:tcPr>
            <w:tcW w:w="1501" w:type="dxa"/>
            <w:tcBorders>
              <w:top w:val="single" w:sz="4" w:space="0" w:color="000000"/>
              <w:left w:val="single" w:sz="4" w:space="0" w:color="000000"/>
              <w:bottom w:val="single" w:sz="4" w:space="0" w:color="000000"/>
              <w:right w:val="single" w:sz="4" w:space="0" w:color="000000"/>
            </w:tcBorders>
            <w:vAlign w:val="center"/>
          </w:tcPr>
          <w:p w14:paraId="1BA62C30" w14:textId="77777777" w:rsidR="00AA4794" w:rsidRDefault="00AA4794" w:rsidP="0000784A">
            <w:pPr>
              <w:spacing w:before="0"/>
              <w:rPr>
                <w:u w:val="single"/>
              </w:rPr>
            </w:pPr>
            <w:r>
              <w:rPr>
                <w:u w:val="single"/>
              </w:rPr>
              <w:t>MCL (in mg/L unless otherwise noted)</w:t>
            </w:r>
          </w:p>
        </w:tc>
        <w:tc>
          <w:tcPr>
            <w:tcW w:w="1589" w:type="dxa"/>
            <w:tcBorders>
              <w:top w:val="single" w:sz="4" w:space="0" w:color="000000"/>
              <w:left w:val="single" w:sz="4" w:space="0" w:color="000000"/>
              <w:bottom w:val="single" w:sz="4" w:space="0" w:color="000000"/>
              <w:right w:val="single" w:sz="4" w:space="0" w:color="000000"/>
            </w:tcBorders>
            <w:vAlign w:val="center"/>
          </w:tcPr>
          <w:p w14:paraId="50F9F36B" w14:textId="77777777" w:rsidR="00AA4794" w:rsidRDefault="00AA4794" w:rsidP="0000784A">
            <w:pPr>
              <w:spacing w:before="0"/>
              <w:rPr>
                <w:u w:val="single"/>
              </w:rPr>
            </w:pPr>
            <w:r>
              <w:rPr>
                <w:u w:val="single"/>
              </w:rPr>
              <w:t>To convert for CCR, multiply by</w:t>
            </w:r>
          </w:p>
        </w:tc>
        <w:tc>
          <w:tcPr>
            <w:tcW w:w="1350" w:type="dxa"/>
            <w:tcBorders>
              <w:top w:val="single" w:sz="4" w:space="0" w:color="000000"/>
              <w:left w:val="single" w:sz="4" w:space="0" w:color="000000"/>
              <w:bottom w:val="single" w:sz="4" w:space="0" w:color="000000"/>
              <w:right w:val="single" w:sz="4" w:space="0" w:color="000000"/>
            </w:tcBorders>
            <w:vAlign w:val="center"/>
          </w:tcPr>
          <w:p w14:paraId="1FFC42BD" w14:textId="77777777" w:rsidR="00AA4794" w:rsidRDefault="00AA4794" w:rsidP="0000784A">
            <w:pPr>
              <w:spacing w:before="0"/>
              <w:rPr>
                <w:u w:val="single"/>
              </w:rPr>
            </w:pPr>
            <w:r>
              <w:rPr>
                <w:u w:val="single"/>
              </w:rPr>
              <w:t>MCL in CCR units</w:t>
            </w:r>
          </w:p>
        </w:tc>
        <w:tc>
          <w:tcPr>
            <w:tcW w:w="1350" w:type="dxa"/>
            <w:tcBorders>
              <w:top w:val="single" w:sz="4" w:space="0" w:color="000000"/>
              <w:left w:val="single" w:sz="4" w:space="0" w:color="000000"/>
              <w:bottom w:val="single" w:sz="4" w:space="0" w:color="000000"/>
              <w:right w:val="single" w:sz="4" w:space="0" w:color="000000"/>
            </w:tcBorders>
            <w:vAlign w:val="center"/>
          </w:tcPr>
          <w:p w14:paraId="2B991199" w14:textId="77777777" w:rsidR="00AA4794" w:rsidRDefault="00AA4794" w:rsidP="0000784A">
            <w:pPr>
              <w:spacing w:before="0"/>
              <w:rPr>
                <w:u w:val="single"/>
              </w:rPr>
            </w:pPr>
            <w:r>
              <w:rPr>
                <w:u w:val="single"/>
              </w:rPr>
              <w:t>MCLG</w:t>
            </w:r>
          </w:p>
        </w:tc>
        <w:tc>
          <w:tcPr>
            <w:tcW w:w="2071" w:type="dxa"/>
            <w:tcBorders>
              <w:top w:val="single" w:sz="4" w:space="0" w:color="000000"/>
              <w:left w:val="single" w:sz="4" w:space="0" w:color="000000"/>
              <w:bottom w:val="single" w:sz="4" w:space="0" w:color="000000"/>
              <w:right w:val="single" w:sz="4" w:space="0" w:color="000000"/>
            </w:tcBorders>
            <w:vAlign w:val="center"/>
          </w:tcPr>
          <w:p w14:paraId="2A44D241" w14:textId="77777777" w:rsidR="00AA4794" w:rsidRDefault="00AA4794" w:rsidP="0000784A">
            <w:pPr>
              <w:spacing w:before="0"/>
              <w:rPr>
                <w:u w:val="single"/>
              </w:rPr>
            </w:pPr>
            <w:r>
              <w:rPr>
                <w:u w:val="single"/>
              </w:rPr>
              <w:t>Major sources in drinking water</w:t>
            </w:r>
          </w:p>
        </w:tc>
        <w:tc>
          <w:tcPr>
            <w:tcW w:w="3331" w:type="dxa"/>
            <w:tcBorders>
              <w:top w:val="single" w:sz="4" w:space="0" w:color="000000"/>
              <w:left w:val="single" w:sz="4" w:space="0" w:color="000000"/>
              <w:bottom w:val="single" w:sz="4" w:space="0" w:color="000000"/>
              <w:right w:val="single" w:sz="4" w:space="0" w:color="000000"/>
            </w:tcBorders>
            <w:vAlign w:val="center"/>
          </w:tcPr>
          <w:p w14:paraId="2D42DFE1" w14:textId="77777777" w:rsidR="00AA4794" w:rsidRDefault="00AA4794" w:rsidP="0000784A">
            <w:pPr>
              <w:spacing w:before="0"/>
              <w:rPr>
                <w:u w:val="single"/>
              </w:rPr>
            </w:pPr>
            <w:r>
              <w:rPr>
                <w:u w:val="single"/>
              </w:rPr>
              <w:t>Health effects language</w:t>
            </w:r>
          </w:p>
        </w:tc>
      </w:tr>
      <w:tr w:rsidR="00AA4794" w14:paraId="34D93312" w14:textId="77777777" w:rsidTr="00E527C8">
        <w:trPr>
          <w:cantSplit/>
          <w:trHeight w:val="214"/>
        </w:trPr>
        <w:tc>
          <w:tcPr>
            <w:tcW w:w="2503" w:type="dxa"/>
            <w:tcBorders>
              <w:top w:val="single" w:sz="4" w:space="0" w:color="000000"/>
              <w:left w:val="single" w:sz="4" w:space="0" w:color="000000"/>
              <w:bottom w:val="single" w:sz="4" w:space="0" w:color="000000"/>
              <w:right w:val="single" w:sz="4" w:space="0" w:color="000000"/>
            </w:tcBorders>
            <w:vAlign w:val="center"/>
          </w:tcPr>
          <w:p w14:paraId="2D8F8540" w14:textId="77777777" w:rsidR="00AA4794" w:rsidRDefault="00AA4794" w:rsidP="0000784A">
            <w:pPr>
              <w:spacing w:before="0"/>
            </w:pPr>
            <w:r>
              <w:t xml:space="preserve">* * * * * </w:t>
            </w:r>
          </w:p>
        </w:tc>
        <w:tc>
          <w:tcPr>
            <w:tcW w:w="1501" w:type="dxa"/>
            <w:tcBorders>
              <w:top w:val="single" w:sz="4" w:space="0" w:color="000000"/>
              <w:left w:val="single" w:sz="4" w:space="0" w:color="000000"/>
              <w:bottom w:val="single" w:sz="4" w:space="0" w:color="000000"/>
              <w:right w:val="single" w:sz="4" w:space="0" w:color="000000"/>
            </w:tcBorders>
            <w:vAlign w:val="center"/>
          </w:tcPr>
          <w:p w14:paraId="75F7AE9B" w14:textId="77777777" w:rsidR="00AA4794" w:rsidRDefault="00AA4794" w:rsidP="0000784A">
            <w:pPr>
              <w:spacing w:before="0"/>
            </w:pPr>
          </w:p>
        </w:tc>
        <w:tc>
          <w:tcPr>
            <w:tcW w:w="1589" w:type="dxa"/>
            <w:tcBorders>
              <w:top w:val="single" w:sz="4" w:space="0" w:color="000000"/>
              <w:left w:val="single" w:sz="4" w:space="0" w:color="000000"/>
              <w:bottom w:val="single" w:sz="4" w:space="0" w:color="000000"/>
              <w:right w:val="single" w:sz="4" w:space="0" w:color="000000"/>
            </w:tcBorders>
            <w:vAlign w:val="center"/>
          </w:tcPr>
          <w:p w14:paraId="39F25FA7" w14:textId="77777777" w:rsidR="00AA4794" w:rsidRDefault="00AA4794" w:rsidP="0000784A">
            <w:pPr>
              <w:spacing w:before="0"/>
              <w:rPr>
                <w:sz w:val="16"/>
                <w:szCs w:val="16"/>
              </w:rPr>
            </w:pPr>
          </w:p>
        </w:tc>
        <w:tc>
          <w:tcPr>
            <w:tcW w:w="1350" w:type="dxa"/>
            <w:tcBorders>
              <w:top w:val="single" w:sz="4" w:space="0" w:color="000000"/>
              <w:left w:val="single" w:sz="4" w:space="0" w:color="000000"/>
              <w:bottom w:val="single" w:sz="4" w:space="0" w:color="000000"/>
              <w:right w:val="single" w:sz="4" w:space="0" w:color="000000"/>
            </w:tcBorders>
            <w:vAlign w:val="center"/>
          </w:tcPr>
          <w:p w14:paraId="224C6083" w14:textId="77777777" w:rsidR="00AA4794" w:rsidRDefault="00AA4794" w:rsidP="0000784A">
            <w:pPr>
              <w:spacing w:before="0"/>
            </w:pPr>
          </w:p>
        </w:tc>
        <w:tc>
          <w:tcPr>
            <w:tcW w:w="1350" w:type="dxa"/>
            <w:tcBorders>
              <w:top w:val="single" w:sz="4" w:space="0" w:color="000000"/>
              <w:left w:val="single" w:sz="4" w:space="0" w:color="000000"/>
              <w:bottom w:val="single" w:sz="4" w:space="0" w:color="000000"/>
              <w:right w:val="single" w:sz="4" w:space="0" w:color="000000"/>
            </w:tcBorders>
            <w:vAlign w:val="center"/>
          </w:tcPr>
          <w:p w14:paraId="671F4912" w14:textId="77777777" w:rsidR="00AA4794" w:rsidRDefault="00AA4794" w:rsidP="0000784A">
            <w:pPr>
              <w:spacing w:before="0"/>
            </w:pPr>
          </w:p>
        </w:tc>
        <w:tc>
          <w:tcPr>
            <w:tcW w:w="2071" w:type="dxa"/>
            <w:tcBorders>
              <w:top w:val="single" w:sz="4" w:space="0" w:color="000000"/>
              <w:left w:val="single" w:sz="4" w:space="0" w:color="000000"/>
              <w:bottom w:val="single" w:sz="4" w:space="0" w:color="000000"/>
              <w:right w:val="single" w:sz="4" w:space="0" w:color="000000"/>
            </w:tcBorders>
            <w:vAlign w:val="center"/>
          </w:tcPr>
          <w:p w14:paraId="36431C52" w14:textId="77777777" w:rsidR="00AA4794" w:rsidRDefault="00AA4794" w:rsidP="0000784A">
            <w:pPr>
              <w:spacing w:before="0"/>
            </w:pPr>
          </w:p>
        </w:tc>
        <w:tc>
          <w:tcPr>
            <w:tcW w:w="3331" w:type="dxa"/>
            <w:tcBorders>
              <w:top w:val="single" w:sz="4" w:space="0" w:color="000000"/>
              <w:left w:val="single" w:sz="4" w:space="0" w:color="000000"/>
              <w:bottom w:val="single" w:sz="4" w:space="0" w:color="000000"/>
              <w:right w:val="single" w:sz="4" w:space="0" w:color="000000"/>
            </w:tcBorders>
            <w:vAlign w:val="center"/>
          </w:tcPr>
          <w:p w14:paraId="47A23507" w14:textId="77777777" w:rsidR="00AA4794" w:rsidRDefault="00AA4794" w:rsidP="0000784A">
            <w:pPr>
              <w:spacing w:before="0"/>
            </w:pPr>
          </w:p>
        </w:tc>
      </w:tr>
      <w:tr w:rsidR="00B84FB2" w14:paraId="256E59C4" w14:textId="77777777" w:rsidTr="00E527C8">
        <w:trPr>
          <w:cantSplit/>
        </w:trPr>
        <w:tc>
          <w:tcPr>
            <w:tcW w:w="13695" w:type="dxa"/>
            <w:gridSpan w:val="7"/>
            <w:tcBorders>
              <w:top w:val="single" w:sz="4" w:space="0" w:color="000000"/>
              <w:left w:val="single" w:sz="4" w:space="0" w:color="000000"/>
              <w:bottom w:val="single" w:sz="4" w:space="0" w:color="000000"/>
              <w:right w:val="single" w:sz="4" w:space="0" w:color="000000"/>
            </w:tcBorders>
            <w:vAlign w:val="center"/>
          </w:tcPr>
          <w:p w14:paraId="0B89181A" w14:textId="2F69AAB4" w:rsidR="00B84FB2" w:rsidRDefault="00B84FB2" w:rsidP="00B84FB2">
            <w:pPr>
              <w:spacing w:before="0"/>
              <w:rPr>
                <w:color w:val="FFFFFF"/>
              </w:rPr>
            </w:pPr>
            <w:r>
              <w:rPr>
                <w:b/>
                <w:bCs/>
              </w:rPr>
              <w:t>Inorganic Chemicals</w:t>
            </w:r>
          </w:p>
        </w:tc>
      </w:tr>
      <w:tr w:rsidR="00B84FB2" w14:paraId="0AD263BB" w14:textId="77777777" w:rsidTr="00E527C8">
        <w:trPr>
          <w:cantSplit/>
        </w:trPr>
        <w:tc>
          <w:tcPr>
            <w:tcW w:w="2503" w:type="dxa"/>
            <w:tcBorders>
              <w:top w:val="single" w:sz="4" w:space="0" w:color="000000"/>
              <w:left w:val="single" w:sz="4" w:space="0" w:color="000000"/>
              <w:bottom w:val="single" w:sz="4" w:space="0" w:color="000000"/>
              <w:right w:val="single" w:sz="4" w:space="0" w:color="000000"/>
            </w:tcBorders>
            <w:vAlign w:val="center"/>
          </w:tcPr>
          <w:p w14:paraId="15767026" w14:textId="77777777" w:rsidR="00B84FB2" w:rsidRDefault="00B84FB2" w:rsidP="00B84FB2">
            <w:pPr>
              <w:spacing w:before="0"/>
            </w:pPr>
            <w:r>
              <w:t>* * * * *</w:t>
            </w:r>
          </w:p>
        </w:tc>
        <w:tc>
          <w:tcPr>
            <w:tcW w:w="1501" w:type="dxa"/>
            <w:tcBorders>
              <w:top w:val="single" w:sz="4" w:space="0" w:color="000000"/>
              <w:left w:val="single" w:sz="4" w:space="0" w:color="000000"/>
              <w:bottom w:val="single" w:sz="4" w:space="0" w:color="000000"/>
              <w:right w:val="single" w:sz="4" w:space="0" w:color="000000"/>
            </w:tcBorders>
            <w:vAlign w:val="center"/>
          </w:tcPr>
          <w:p w14:paraId="7BB92144" w14:textId="77777777" w:rsidR="00B84FB2" w:rsidRDefault="00B84FB2" w:rsidP="00B84FB2">
            <w:pPr>
              <w:spacing w:before="0"/>
            </w:pPr>
          </w:p>
        </w:tc>
        <w:tc>
          <w:tcPr>
            <w:tcW w:w="1589" w:type="dxa"/>
            <w:tcBorders>
              <w:top w:val="single" w:sz="4" w:space="0" w:color="000000"/>
              <w:left w:val="single" w:sz="4" w:space="0" w:color="000000"/>
              <w:bottom w:val="single" w:sz="4" w:space="0" w:color="000000"/>
              <w:right w:val="single" w:sz="4" w:space="0" w:color="000000"/>
            </w:tcBorders>
            <w:vAlign w:val="center"/>
          </w:tcPr>
          <w:p w14:paraId="083E2824" w14:textId="77777777" w:rsidR="00B84FB2" w:rsidRDefault="00B84FB2" w:rsidP="00B84FB2">
            <w:pPr>
              <w:spacing w:before="0"/>
            </w:pPr>
          </w:p>
        </w:tc>
        <w:tc>
          <w:tcPr>
            <w:tcW w:w="1350" w:type="dxa"/>
            <w:tcBorders>
              <w:top w:val="single" w:sz="4" w:space="0" w:color="000000"/>
              <w:left w:val="single" w:sz="4" w:space="0" w:color="000000"/>
              <w:bottom w:val="single" w:sz="4" w:space="0" w:color="000000"/>
              <w:right w:val="single" w:sz="4" w:space="0" w:color="000000"/>
            </w:tcBorders>
            <w:vAlign w:val="center"/>
          </w:tcPr>
          <w:p w14:paraId="5396990F" w14:textId="77777777" w:rsidR="00B84FB2" w:rsidRDefault="00B84FB2" w:rsidP="00B84FB2">
            <w:pPr>
              <w:spacing w:before="0"/>
            </w:pPr>
          </w:p>
        </w:tc>
        <w:tc>
          <w:tcPr>
            <w:tcW w:w="1350" w:type="dxa"/>
            <w:tcBorders>
              <w:top w:val="single" w:sz="4" w:space="0" w:color="000000"/>
              <w:left w:val="single" w:sz="4" w:space="0" w:color="000000"/>
              <w:bottom w:val="single" w:sz="4" w:space="0" w:color="000000"/>
              <w:right w:val="single" w:sz="4" w:space="0" w:color="000000"/>
            </w:tcBorders>
            <w:vAlign w:val="center"/>
          </w:tcPr>
          <w:p w14:paraId="537AC631" w14:textId="77777777" w:rsidR="00B84FB2" w:rsidRDefault="00B84FB2" w:rsidP="00B84FB2">
            <w:pPr>
              <w:spacing w:before="0"/>
            </w:pPr>
          </w:p>
        </w:tc>
        <w:tc>
          <w:tcPr>
            <w:tcW w:w="2071" w:type="dxa"/>
            <w:tcBorders>
              <w:top w:val="single" w:sz="4" w:space="0" w:color="000000"/>
              <w:left w:val="single" w:sz="4" w:space="0" w:color="000000"/>
              <w:bottom w:val="single" w:sz="4" w:space="0" w:color="000000"/>
              <w:right w:val="single" w:sz="4" w:space="0" w:color="000000"/>
            </w:tcBorders>
            <w:vAlign w:val="center"/>
          </w:tcPr>
          <w:p w14:paraId="2812154D" w14:textId="77777777" w:rsidR="00B84FB2" w:rsidRDefault="00B84FB2" w:rsidP="00B84FB2">
            <w:pPr>
              <w:spacing w:before="0"/>
            </w:pPr>
          </w:p>
        </w:tc>
        <w:tc>
          <w:tcPr>
            <w:tcW w:w="3331" w:type="dxa"/>
            <w:tcBorders>
              <w:top w:val="single" w:sz="4" w:space="0" w:color="000000"/>
              <w:left w:val="single" w:sz="4" w:space="0" w:color="000000"/>
              <w:bottom w:val="single" w:sz="4" w:space="0" w:color="000000"/>
              <w:right w:val="single" w:sz="4" w:space="0" w:color="000000"/>
            </w:tcBorders>
            <w:vAlign w:val="center"/>
          </w:tcPr>
          <w:p w14:paraId="58C7FA19" w14:textId="77777777" w:rsidR="00B84FB2" w:rsidRDefault="00B84FB2" w:rsidP="00B84FB2">
            <w:pPr>
              <w:spacing w:before="0"/>
            </w:pPr>
          </w:p>
        </w:tc>
      </w:tr>
      <w:tr w:rsidR="00B84FB2" w14:paraId="63CCF641" w14:textId="77777777" w:rsidTr="00E527C8">
        <w:trPr>
          <w:cantSplit/>
        </w:trPr>
        <w:tc>
          <w:tcPr>
            <w:tcW w:w="2503" w:type="dxa"/>
            <w:tcBorders>
              <w:top w:val="single" w:sz="4" w:space="0" w:color="000000"/>
              <w:left w:val="single" w:sz="4" w:space="0" w:color="000000"/>
              <w:bottom w:val="single" w:sz="4" w:space="0" w:color="000000"/>
              <w:right w:val="single" w:sz="4" w:space="0" w:color="000000"/>
            </w:tcBorders>
            <w:vAlign w:val="center"/>
          </w:tcPr>
          <w:p w14:paraId="4448BDD2" w14:textId="77777777" w:rsidR="00B84FB2" w:rsidRDefault="00B84FB2" w:rsidP="00B84FB2">
            <w:pPr>
              <w:spacing w:before="0"/>
              <w:rPr>
                <w:sz w:val="24"/>
                <w:szCs w:val="24"/>
              </w:rPr>
            </w:pPr>
            <w:r>
              <w:t>Lead (ppb)</w:t>
            </w:r>
          </w:p>
        </w:tc>
        <w:tc>
          <w:tcPr>
            <w:tcW w:w="1501" w:type="dxa"/>
            <w:tcBorders>
              <w:top w:val="single" w:sz="4" w:space="0" w:color="000000"/>
              <w:left w:val="single" w:sz="4" w:space="0" w:color="000000"/>
              <w:bottom w:val="single" w:sz="4" w:space="0" w:color="000000"/>
              <w:right w:val="single" w:sz="4" w:space="0" w:color="000000"/>
            </w:tcBorders>
            <w:vAlign w:val="center"/>
          </w:tcPr>
          <w:p w14:paraId="35A706AB" w14:textId="77777777" w:rsidR="00B84FB2" w:rsidRDefault="00B84FB2" w:rsidP="00B84FB2">
            <w:pPr>
              <w:spacing w:before="0"/>
              <w:rPr>
                <w:sz w:val="24"/>
                <w:szCs w:val="24"/>
              </w:rPr>
            </w:pPr>
            <w:r>
              <w:t>AL=0.010</w:t>
            </w:r>
          </w:p>
        </w:tc>
        <w:tc>
          <w:tcPr>
            <w:tcW w:w="1589" w:type="dxa"/>
            <w:tcBorders>
              <w:top w:val="single" w:sz="4" w:space="0" w:color="000000"/>
              <w:left w:val="single" w:sz="4" w:space="0" w:color="000000"/>
              <w:bottom w:val="single" w:sz="4" w:space="0" w:color="000000"/>
              <w:right w:val="single" w:sz="4" w:space="0" w:color="000000"/>
            </w:tcBorders>
            <w:vAlign w:val="center"/>
          </w:tcPr>
          <w:p w14:paraId="63B79EBE" w14:textId="77777777" w:rsidR="00B84FB2" w:rsidRDefault="00B84FB2" w:rsidP="00B84FB2">
            <w:pPr>
              <w:spacing w:before="0"/>
              <w:rPr>
                <w:sz w:val="24"/>
                <w:szCs w:val="24"/>
              </w:rPr>
            </w:pPr>
            <w: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651C9F3" w14:textId="77777777" w:rsidR="00B84FB2" w:rsidRDefault="00B84FB2" w:rsidP="00B84FB2">
            <w:pPr>
              <w:spacing w:before="0"/>
              <w:rPr>
                <w:sz w:val="24"/>
                <w:szCs w:val="24"/>
              </w:rPr>
            </w:pPr>
            <w:r>
              <w:t>AL=10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BD2A78" w14:textId="77777777" w:rsidR="00B84FB2" w:rsidRDefault="00B84FB2" w:rsidP="00B84FB2">
            <w:pPr>
              <w:spacing w:before="0"/>
              <w:rPr>
                <w:sz w:val="24"/>
                <w:szCs w:val="24"/>
              </w:rPr>
            </w:pPr>
            <w:r>
              <w:t>0</w:t>
            </w:r>
          </w:p>
        </w:tc>
        <w:tc>
          <w:tcPr>
            <w:tcW w:w="2071" w:type="dxa"/>
            <w:tcBorders>
              <w:top w:val="single" w:sz="4" w:space="0" w:color="000000"/>
              <w:left w:val="single" w:sz="4" w:space="0" w:color="000000"/>
              <w:bottom w:val="single" w:sz="4" w:space="0" w:color="000000"/>
              <w:right w:val="single" w:sz="4" w:space="0" w:color="000000"/>
            </w:tcBorders>
            <w:vAlign w:val="center"/>
          </w:tcPr>
          <w:p w14:paraId="26132A77" w14:textId="77777777" w:rsidR="00B84FB2" w:rsidRDefault="00B84FB2" w:rsidP="00B84FB2">
            <w:pPr>
              <w:spacing w:before="0"/>
              <w:rPr>
                <w:sz w:val="24"/>
                <w:szCs w:val="24"/>
              </w:rPr>
            </w:pPr>
            <w:r>
              <w:t>Corrosion of household plumbing systems; Erosion of natural deposits.</w:t>
            </w:r>
          </w:p>
        </w:tc>
        <w:tc>
          <w:tcPr>
            <w:tcW w:w="3331" w:type="dxa"/>
            <w:tcBorders>
              <w:top w:val="single" w:sz="4" w:space="0" w:color="000000"/>
              <w:left w:val="single" w:sz="4" w:space="0" w:color="000000"/>
              <w:bottom w:val="single" w:sz="4" w:space="0" w:color="000000"/>
              <w:right w:val="single" w:sz="4" w:space="0" w:color="000000"/>
            </w:tcBorders>
            <w:vAlign w:val="center"/>
          </w:tcPr>
          <w:p w14:paraId="4850EE26" w14:textId="77777777" w:rsidR="00B84FB2" w:rsidRDefault="00B84FB2" w:rsidP="00B84FB2">
            <w:pPr>
              <w:spacing w:before="0"/>
              <w:rPr>
                <w:sz w:val="24"/>
                <w:szCs w:val="24"/>
              </w:rPr>
            </w:pPr>
            <w:r w:rsidRPr="0063011D">
              <w:t>There is no safe level of lead in drinking water. Exposure to lead in drinking water can cause serious health effects in all age groups, especially pregnant people, infants (both formula-fed and breastfed), and young children. Some of the health effects to infants and children include decreases in IQ and attention span. Lead exposure can also result in new or worsened learning and behavior problems. The children of persons who are exposed to lead before or during pregnancy may be at increased risk of these harmful health effects. Adults have increased risks of heart disease, high blood pressure, kidney or nervous system problems. Contact your health care provider for more information about your risks.</w:t>
            </w:r>
          </w:p>
        </w:tc>
      </w:tr>
      <w:tr w:rsidR="00B84FB2" w14:paraId="419093ED" w14:textId="77777777" w:rsidTr="00E527C8">
        <w:trPr>
          <w:cantSplit/>
        </w:trPr>
        <w:tc>
          <w:tcPr>
            <w:tcW w:w="2503" w:type="dxa"/>
            <w:tcBorders>
              <w:top w:val="single" w:sz="4" w:space="0" w:color="000000"/>
              <w:left w:val="single" w:sz="4" w:space="0" w:color="000000"/>
              <w:bottom w:val="single" w:sz="4" w:space="0" w:color="000000"/>
              <w:right w:val="single" w:sz="4" w:space="0" w:color="000000"/>
            </w:tcBorders>
            <w:vAlign w:val="center"/>
          </w:tcPr>
          <w:p w14:paraId="490FFC45" w14:textId="77777777" w:rsidR="00B84FB2" w:rsidRDefault="00B84FB2" w:rsidP="00B84FB2">
            <w:pPr>
              <w:spacing w:before="0"/>
            </w:pPr>
            <w:r>
              <w:t>* * * * *</w:t>
            </w:r>
          </w:p>
        </w:tc>
        <w:tc>
          <w:tcPr>
            <w:tcW w:w="1501" w:type="dxa"/>
            <w:tcBorders>
              <w:top w:val="single" w:sz="4" w:space="0" w:color="000000"/>
              <w:left w:val="single" w:sz="4" w:space="0" w:color="000000"/>
              <w:bottom w:val="single" w:sz="4" w:space="0" w:color="000000"/>
              <w:right w:val="single" w:sz="4" w:space="0" w:color="000000"/>
            </w:tcBorders>
            <w:vAlign w:val="center"/>
          </w:tcPr>
          <w:p w14:paraId="054DC90C" w14:textId="77777777" w:rsidR="00B84FB2" w:rsidRDefault="00B84FB2" w:rsidP="00B84FB2">
            <w:pPr>
              <w:spacing w:before="0"/>
            </w:pPr>
          </w:p>
        </w:tc>
        <w:tc>
          <w:tcPr>
            <w:tcW w:w="1589" w:type="dxa"/>
            <w:tcBorders>
              <w:top w:val="single" w:sz="4" w:space="0" w:color="000000"/>
              <w:left w:val="single" w:sz="4" w:space="0" w:color="000000"/>
              <w:bottom w:val="single" w:sz="4" w:space="0" w:color="000000"/>
              <w:right w:val="single" w:sz="4" w:space="0" w:color="000000"/>
            </w:tcBorders>
            <w:vAlign w:val="center"/>
          </w:tcPr>
          <w:p w14:paraId="14268D01" w14:textId="77777777" w:rsidR="00B84FB2" w:rsidRDefault="00B84FB2" w:rsidP="00B84FB2">
            <w:pPr>
              <w:spacing w:before="0"/>
            </w:pPr>
          </w:p>
        </w:tc>
        <w:tc>
          <w:tcPr>
            <w:tcW w:w="1350" w:type="dxa"/>
            <w:tcBorders>
              <w:top w:val="single" w:sz="4" w:space="0" w:color="000000"/>
              <w:left w:val="single" w:sz="4" w:space="0" w:color="000000"/>
              <w:bottom w:val="single" w:sz="4" w:space="0" w:color="000000"/>
              <w:right w:val="single" w:sz="4" w:space="0" w:color="000000"/>
            </w:tcBorders>
            <w:vAlign w:val="center"/>
          </w:tcPr>
          <w:p w14:paraId="25FC2952" w14:textId="77777777" w:rsidR="00B84FB2" w:rsidRDefault="00B84FB2" w:rsidP="00B84FB2">
            <w:pPr>
              <w:spacing w:before="0"/>
            </w:pPr>
          </w:p>
        </w:tc>
        <w:tc>
          <w:tcPr>
            <w:tcW w:w="1350" w:type="dxa"/>
            <w:tcBorders>
              <w:top w:val="single" w:sz="4" w:space="0" w:color="000000"/>
              <w:left w:val="single" w:sz="4" w:space="0" w:color="000000"/>
              <w:bottom w:val="single" w:sz="4" w:space="0" w:color="000000"/>
              <w:right w:val="single" w:sz="4" w:space="0" w:color="000000"/>
            </w:tcBorders>
            <w:vAlign w:val="center"/>
          </w:tcPr>
          <w:p w14:paraId="55C9ECFB" w14:textId="77777777" w:rsidR="00B84FB2" w:rsidRDefault="00B84FB2" w:rsidP="00B84FB2">
            <w:pPr>
              <w:spacing w:before="0"/>
            </w:pPr>
          </w:p>
        </w:tc>
        <w:tc>
          <w:tcPr>
            <w:tcW w:w="2071" w:type="dxa"/>
            <w:tcBorders>
              <w:top w:val="single" w:sz="4" w:space="0" w:color="000000"/>
              <w:left w:val="single" w:sz="4" w:space="0" w:color="000000"/>
              <w:bottom w:val="single" w:sz="4" w:space="0" w:color="000000"/>
              <w:right w:val="single" w:sz="4" w:space="0" w:color="000000"/>
            </w:tcBorders>
            <w:vAlign w:val="center"/>
          </w:tcPr>
          <w:p w14:paraId="3E9529E2" w14:textId="77777777" w:rsidR="00B84FB2" w:rsidRDefault="00B84FB2" w:rsidP="00B84FB2">
            <w:pPr>
              <w:spacing w:before="0"/>
            </w:pPr>
          </w:p>
        </w:tc>
        <w:tc>
          <w:tcPr>
            <w:tcW w:w="3331" w:type="dxa"/>
            <w:tcBorders>
              <w:top w:val="single" w:sz="4" w:space="0" w:color="000000"/>
              <w:left w:val="single" w:sz="4" w:space="0" w:color="000000"/>
              <w:bottom w:val="single" w:sz="4" w:space="0" w:color="000000"/>
              <w:right w:val="single" w:sz="4" w:space="0" w:color="000000"/>
            </w:tcBorders>
            <w:vAlign w:val="center"/>
          </w:tcPr>
          <w:p w14:paraId="7B748EA0" w14:textId="77777777" w:rsidR="00B84FB2" w:rsidRDefault="00B84FB2" w:rsidP="00B84FB2">
            <w:pPr>
              <w:spacing w:before="0"/>
            </w:pPr>
          </w:p>
        </w:tc>
      </w:tr>
    </w:tbl>
    <w:p w14:paraId="42BFE655" w14:textId="77777777" w:rsidR="00AA4794" w:rsidRPr="00AA4794" w:rsidRDefault="00AA4794" w:rsidP="00AA4794">
      <w:pPr>
        <w:rPr>
          <w:sz w:val="16"/>
          <w:szCs w:val="16"/>
        </w:rPr>
        <w:sectPr w:rsidR="00AA4794" w:rsidRPr="00AA4794" w:rsidSect="006169DA">
          <w:pgSz w:w="15840" w:h="12240" w:orient="landscape"/>
          <w:pgMar w:top="1440" w:right="1440" w:bottom="1440" w:left="1440" w:header="432" w:footer="432" w:gutter="0"/>
          <w:cols w:space="720"/>
        </w:sectPr>
      </w:pPr>
    </w:p>
    <w:p w14:paraId="70F7A414" w14:textId="77777777" w:rsidR="006169DA" w:rsidRPr="006169DA" w:rsidRDefault="006169DA" w:rsidP="006169DA"/>
    <w:p w14:paraId="7EA73E9E" w14:textId="77777777" w:rsidR="00DA2979" w:rsidRDefault="00C77BB5">
      <w:pPr>
        <w:pBdr>
          <w:top w:val="nil"/>
          <w:left w:val="nil"/>
          <w:bottom w:val="nil"/>
          <w:right w:val="nil"/>
          <w:between w:val="nil"/>
        </w:pBdr>
        <w:tabs>
          <w:tab w:val="left" w:pos="720"/>
          <w:tab w:val="left" w:pos="1440"/>
          <w:tab w:val="left" w:pos="2160"/>
        </w:tabs>
        <w:ind w:left="720" w:hanging="720"/>
        <w:rPr>
          <w:color w:val="000000"/>
        </w:rPr>
      </w:pPr>
      <w:r>
        <w:rPr>
          <w:color w:val="000000"/>
        </w:rPr>
        <w:t>* * * * *</w:t>
      </w:r>
    </w:p>
    <w:p w14:paraId="711A285C" w14:textId="404A4BEB" w:rsidR="00DA2979" w:rsidRDefault="00C77BB5" w:rsidP="009A249E">
      <w:pPr>
        <w:pStyle w:val="Heading2"/>
        <w:spacing w:after="240"/>
      </w:pPr>
      <w:r>
        <w:t>11.45</w:t>
      </w:r>
      <w:r>
        <w:tab/>
        <w:t>MCLs, MCLGs, SMCLs, MRDLs, MRDLGs, AND ACTION LEVELS</w:t>
      </w:r>
    </w:p>
    <w:p w14:paraId="138B4018" w14:textId="77777777" w:rsidR="00DA2979" w:rsidRDefault="00C77BB5">
      <w:pPr>
        <w:spacing w:before="0"/>
      </w:pPr>
      <w:bookmarkStart w:id="0" w:name="_dhkdabx7w7ie" w:colFirst="0" w:colLast="0"/>
      <w:bookmarkEnd w:id="0"/>
      <w:r>
        <w:t>* * * * *</w:t>
      </w:r>
    </w:p>
    <w:p w14:paraId="60269722" w14:textId="6765F20B" w:rsidR="00DA2979" w:rsidRDefault="00C77BB5" w:rsidP="0027755B">
      <w:pPr>
        <w:pStyle w:val="Heading3"/>
      </w:pPr>
      <w:r>
        <w:t>11.45(7)</w:t>
      </w:r>
      <w:r>
        <w:tab/>
        <w:t>Action Levels and MCLGs for Lead and Copper</w:t>
      </w:r>
    </w:p>
    <w:p w14:paraId="4380D8F4" w14:textId="4D038F4C" w:rsidR="00DA2979" w:rsidRDefault="00C77BB5">
      <w:pPr>
        <w:pBdr>
          <w:top w:val="nil"/>
          <w:left w:val="nil"/>
          <w:bottom w:val="nil"/>
          <w:right w:val="nil"/>
          <w:between w:val="nil"/>
        </w:pBdr>
        <w:tabs>
          <w:tab w:val="left" w:pos="720"/>
          <w:tab w:val="left" w:pos="1440"/>
        </w:tabs>
        <w:rPr>
          <w:color w:val="000000"/>
        </w:rPr>
      </w:pPr>
      <w:r>
        <w:rPr>
          <w:color w:val="000000"/>
        </w:rPr>
        <w:t>The following action levels for lead and copper apply to all community and non-transient, non-community water systems.</w:t>
      </w:r>
    </w:p>
    <w:p w14:paraId="410FEE2B" w14:textId="58D6753A" w:rsidR="00DA2979" w:rsidRDefault="00C77BB5">
      <w:pPr>
        <w:pBdr>
          <w:top w:val="nil"/>
          <w:left w:val="nil"/>
          <w:bottom w:val="nil"/>
          <w:right w:val="nil"/>
          <w:between w:val="nil"/>
        </w:pBdr>
        <w:tabs>
          <w:tab w:val="left" w:pos="720"/>
          <w:tab w:val="left" w:pos="1440"/>
        </w:tabs>
        <w:rPr>
          <w:color w:val="000000"/>
        </w:rPr>
      </w:pPr>
      <w:r>
        <w:rPr>
          <w:color w:val="000000"/>
        </w:rPr>
        <w:t>TABLE 11.45-VIII ACTION LEVELS AND MCLGs FOR LEAD AND COPPER</w:t>
      </w:r>
    </w:p>
    <w:p w14:paraId="1B30C62F" w14:textId="77777777" w:rsidR="00DA2979" w:rsidRDefault="00DA2979">
      <w:pPr>
        <w:spacing w:before="0"/>
      </w:pPr>
    </w:p>
    <w:tbl>
      <w:tblPr>
        <w:tblStyle w:val="af"/>
        <w:tblW w:w="7200" w:type="dxa"/>
        <w:tblInd w:w="0" w:type="dxa"/>
        <w:tblLayout w:type="fixed"/>
        <w:tblLook w:val="0020" w:firstRow="1" w:lastRow="0" w:firstColumn="0" w:lastColumn="0" w:noHBand="0" w:noVBand="0"/>
        <w:tblCaption w:val="TABLE 11.45-VIII ACTION LEVELS AND MCLGs FOR LEAD AND COPPER"/>
        <w:tblDescription w:val="THIS TABLE LISTS ACTION LEVELS AND MCLGs FOR LEAD AND COPPER"/>
      </w:tblPr>
      <w:tblGrid>
        <w:gridCol w:w="1494"/>
        <w:gridCol w:w="2016"/>
        <w:gridCol w:w="2070"/>
        <w:gridCol w:w="1620"/>
      </w:tblGrid>
      <w:tr w:rsidR="00DA2979" w14:paraId="1CF30E3A" w14:textId="77777777" w:rsidTr="00E83554">
        <w:trPr>
          <w:trHeight w:val="286"/>
          <w:tblHeader/>
        </w:trPr>
        <w:tc>
          <w:tcPr>
            <w:tcW w:w="1494" w:type="dxa"/>
            <w:tcBorders>
              <w:top w:val="single" w:sz="8" w:space="0" w:color="000000"/>
              <w:left w:val="single" w:sz="8" w:space="0" w:color="000000"/>
              <w:bottom w:val="single" w:sz="8" w:space="0" w:color="000000"/>
              <w:right w:val="single" w:sz="8" w:space="0" w:color="000000"/>
            </w:tcBorders>
          </w:tcPr>
          <w:p w14:paraId="392FB564" w14:textId="77777777" w:rsidR="00DA2979" w:rsidRDefault="00C77BB5">
            <w:pPr>
              <w:spacing w:before="0"/>
              <w:rPr>
                <w:u w:val="single"/>
              </w:rPr>
            </w:pPr>
            <w:r>
              <w:rPr>
                <w:u w:val="single"/>
              </w:rPr>
              <w:t>Contaminant</w:t>
            </w:r>
          </w:p>
        </w:tc>
        <w:tc>
          <w:tcPr>
            <w:tcW w:w="2016" w:type="dxa"/>
            <w:tcBorders>
              <w:top w:val="single" w:sz="8" w:space="0" w:color="000000"/>
              <w:left w:val="single" w:sz="8" w:space="0" w:color="000000"/>
              <w:bottom w:val="single" w:sz="8" w:space="0" w:color="000000"/>
              <w:right w:val="single" w:sz="8" w:space="0" w:color="000000"/>
            </w:tcBorders>
          </w:tcPr>
          <w:p w14:paraId="764E9FA2" w14:textId="365C222A" w:rsidR="00DA2979" w:rsidRDefault="00DA2979">
            <w:pPr>
              <w:spacing w:before="0"/>
              <w:rPr>
                <w:u w:val="single"/>
              </w:rPr>
            </w:pPr>
          </w:p>
        </w:tc>
        <w:tc>
          <w:tcPr>
            <w:tcW w:w="2070" w:type="dxa"/>
            <w:tcBorders>
              <w:top w:val="single" w:sz="8" w:space="0" w:color="000000"/>
              <w:left w:val="single" w:sz="8" w:space="0" w:color="000000"/>
              <w:bottom w:val="single" w:sz="8" w:space="0" w:color="000000"/>
              <w:right w:val="single" w:sz="8" w:space="0" w:color="000000"/>
            </w:tcBorders>
          </w:tcPr>
          <w:p w14:paraId="414EEFAE" w14:textId="77777777" w:rsidR="00DA2979" w:rsidRDefault="00C77BB5">
            <w:pPr>
              <w:spacing w:before="0"/>
              <w:rPr>
                <w:u w:val="single"/>
              </w:rPr>
            </w:pPr>
            <w:r>
              <w:rPr>
                <w:u w:val="single"/>
              </w:rPr>
              <w:t>Action level (mg/L)</w:t>
            </w:r>
          </w:p>
        </w:tc>
        <w:tc>
          <w:tcPr>
            <w:tcW w:w="1620" w:type="dxa"/>
            <w:tcBorders>
              <w:top w:val="single" w:sz="8" w:space="0" w:color="000000"/>
              <w:left w:val="single" w:sz="8" w:space="0" w:color="000000"/>
              <w:bottom w:val="single" w:sz="8" w:space="0" w:color="000000"/>
              <w:right w:val="single" w:sz="8" w:space="0" w:color="000000"/>
            </w:tcBorders>
          </w:tcPr>
          <w:p w14:paraId="0C4DBA5C" w14:textId="77777777" w:rsidR="00DA2979" w:rsidRDefault="00C77BB5">
            <w:pPr>
              <w:spacing w:before="0"/>
            </w:pPr>
            <w:r>
              <w:rPr>
                <w:u w:val="single"/>
              </w:rPr>
              <w:t>MCLG (mg/L)</w:t>
            </w:r>
          </w:p>
        </w:tc>
      </w:tr>
      <w:tr w:rsidR="00DA2979" w14:paraId="240D4DC7" w14:textId="77777777" w:rsidTr="00DA6BEB">
        <w:tc>
          <w:tcPr>
            <w:tcW w:w="1494" w:type="dxa"/>
            <w:tcBorders>
              <w:top w:val="single" w:sz="8" w:space="0" w:color="000000"/>
              <w:left w:val="single" w:sz="8" w:space="0" w:color="000000"/>
              <w:bottom w:val="single" w:sz="8" w:space="0" w:color="000000"/>
              <w:right w:val="single" w:sz="8" w:space="0" w:color="000000"/>
            </w:tcBorders>
          </w:tcPr>
          <w:p w14:paraId="33758064" w14:textId="77777777" w:rsidR="00DA2979" w:rsidRDefault="00C77BB5">
            <w:pPr>
              <w:spacing w:before="0"/>
            </w:pPr>
            <w:r>
              <w:t>Copper</w:t>
            </w:r>
          </w:p>
        </w:tc>
        <w:tc>
          <w:tcPr>
            <w:tcW w:w="2016" w:type="dxa"/>
            <w:tcBorders>
              <w:top w:val="single" w:sz="8" w:space="0" w:color="000000"/>
              <w:left w:val="single" w:sz="8" w:space="0" w:color="000000"/>
              <w:bottom w:val="single" w:sz="8" w:space="0" w:color="000000"/>
              <w:right w:val="single" w:sz="8" w:space="0" w:color="000000"/>
            </w:tcBorders>
          </w:tcPr>
          <w:p w14:paraId="3DCB5472" w14:textId="079774E9" w:rsidR="00DA2979" w:rsidRDefault="00DA2979">
            <w:pPr>
              <w:spacing w:before="0"/>
            </w:pPr>
          </w:p>
        </w:tc>
        <w:tc>
          <w:tcPr>
            <w:tcW w:w="2070" w:type="dxa"/>
            <w:tcBorders>
              <w:top w:val="single" w:sz="8" w:space="0" w:color="000000"/>
              <w:left w:val="single" w:sz="8" w:space="0" w:color="000000"/>
              <w:bottom w:val="single" w:sz="8" w:space="0" w:color="000000"/>
              <w:right w:val="single" w:sz="8" w:space="0" w:color="000000"/>
            </w:tcBorders>
          </w:tcPr>
          <w:p w14:paraId="3C736445" w14:textId="77777777" w:rsidR="00DA2979" w:rsidRDefault="00C77BB5">
            <w:pPr>
              <w:spacing w:before="0"/>
            </w:pPr>
            <w:r>
              <w:t>1.3</w:t>
            </w:r>
          </w:p>
        </w:tc>
        <w:tc>
          <w:tcPr>
            <w:tcW w:w="1620" w:type="dxa"/>
            <w:tcBorders>
              <w:top w:val="single" w:sz="8" w:space="0" w:color="000000"/>
              <w:left w:val="single" w:sz="8" w:space="0" w:color="000000"/>
              <w:bottom w:val="single" w:sz="8" w:space="0" w:color="000000"/>
              <w:right w:val="single" w:sz="8" w:space="0" w:color="000000"/>
            </w:tcBorders>
          </w:tcPr>
          <w:p w14:paraId="31DA7027" w14:textId="77777777" w:rsidR="00DA2979" w:rsidRDefault="00C77BB5">
            <w:pPr>
              <w:spacing w:before="0"/>
            </w:pPr>
            <w:r>
              <w:t>1.3</w:t>
            </w:r>
          </w:p>
        </w:tc>
      </w:tr>
      <w:tr w:rsidR="00DA2979" w14:paraId="553A981E" w14:textId="77777777" w:rsidTr="00DA6BEB">
        <w:tc>
          <w:tcPr>
            <w:tcW w:w="1494" w:type="dxa"/>
            <w:tcBorders>
              <w:top w:val="single" w:sz="8" w:space="0" w:color="000000"/>
              <w:left w:val="single" w:sz="8" w:space="0" w:color="000000"/>
              <w:bottom w:val="single" w:sz="8" w:space="0" w:color="000000"/>
              <w:right w:val="single" w:sz="8" w:space="0" w:color="000000"/>
            </w:tcBorders>
          </w:tcPr>
          <w:p w14:paraId="2D6D9B51" w14:textId="77777777" w:rsidR="00DA2979" w:rsidRDefault="00C77BB5">
            <w:pPr>
              <w:spacing w:before="0"/>
            </w:pPr>
            <w:r>
              <w:t>Lead</w:t>
            </w:r>
          </w:p>
        </w:tc>
        <w:tc>
          <w:tcPr>
            <w:tcW w:w="2016" w:type="dxa"/>
            <w:tcBorders>
              <w:top w:val="single" w:sz="8" w:space="0" w:color="000000"/>
              <w:left w:val="single" w:sz="8" w:space="0" w:color="000000"/>
              <w:bottom w:val="single" w:sz="8" w:space="0" w:color="000000"/>
              <w:right w:val="single" w:sz="8" w:space="0" w:color="000000"/>
            </w:tcBorders>
          </w:tcPr>
          <w:p w14:paraId="60EC4BF7" w14:textId="586CC557" w:rsidR="00DA2979" w:rsidRDefault="00DA2979">
            <w:pPr>
              <w:spacing w:before="0"/>
            </w:pPr>
          </w:p>
        </w:tc>
        <w:tc>
          <w:tcPr>
            <w:tcW w:w="2070" w:type="dxa"/>
            <w:tcBorders>
              <w:top w:val="single" w:sz="8" w:space="0" w:color="000000"/>
              <w:left w:val="single" w:sz="8" w:space="0" w:color="000000"/>
              <w:bottom w:val="single" w:sz="8" w:space="0" w:color="000000"/>
              <w:right w:val="single" w:sz="8" w:space="0" w:color="000000"/>
            </w:tcBorders>
          </w:tcPr>
          <w:p w14:paraId="642B1EE4" w14:textId="5FDB8B5F" w:rsidR="00DA2979" w:rsidRDefault="00C77BB5">
            <w:pPr>
              <w:spacing w:before="0"/>
            </w:pPr>
            <w:r>
              <w:t>0.010</w:t>
            </w:r>
          </w:p>
        </w:tc>
        <w:tc>
          <w:tcPr>
            <w:tcW w:w="1620" w:type="dxa"/>
            <w:tcBorders>
              <w:top w:val="single" w:sz="8" w:space="0" w:color="000000"/>
              <w:left w:val="single" w:sz="8" w:space="0" w:color="000000"/>
              <w:bottom w:val="single" w:sz="8" w:space="0" w:color="000000"/>
              <w:right w:val="single" w:sz="8" w:space="0" w:color="000000"/>
            </w:tcBorders>
          </w:tcPr>
          <w:p w14:paraId="654CFAB3" w14:textId="77777777" w:rsidR="00DA2979" w:rsidRDefault="00C77BB5">
            <w:pPr>
              <w:spacing w:before="0"/>
            </w:pPr>
            <w:r>
              <w:t>Zero</w:t>
            </w:r>
          </w:p>
        </w:tc>
      </w:tr>
    </w:tbl>
    <w:p w14:paraId="43EA90BD" w14:textId="77777777" w:rsidR="00DA2979" w:rsidRDefault="00C77BB5">
      <w:pPr>
        <w:pBdr>
          <w:top w:val="nil"/>
          <w:left w:val="nil"/>
          <w:bottom w:val="nil"/>
          <w:right w:val="nil"/>
          <w:between w:val="nil"/>
        </w:pBdr>
        <w:tabs>
          <w:tab w:val="left" w:pos="720"/>
          <w:tab w:val="left" w:pos="1440"/>
          <w:tab w:val="left" w:pos="2160"/>
        </w:tabs>
        <w:ind w:left="720" w:hanging="720"/>
      </w:pPr>
      <w:r>
        <w:t>* * * * *</w:t>
      </w:r>
    </w:p>
    <w:p w14:paraId="18BF7456" w14:textId="77777777" w:rsidR="00DA2979" w:rsidRDefault="00C77BB5" w:rsidP="009A249E">
      <w:pPr>
        <w:pStyle w:val="Heading2"/>
      </w:pPr>
      <w:r>
        <w:t>11.46</w:t>
      </w:r>
      <w:r>
        <w:tab/>
        <w:t>ANALYTICAL REQUIREMENTS AND LABORATORY CERTIFICATION RULE</w:t>
      </w:r>
    </w:p>
    <w:p w14:paraId="03DEBA46" w14:textId="77777777" w:rsidR="00DA2979" w:rsidRDefault="00C77BB5">
      <w:pPr>
        <w:tabs>
          <w:tab w:val="left" w:pos="720"/>
          <w:tab w:val="left" w:pos="1440"/>
          <w:tab w:val="left" w:pos="2160"/>
        </w:tabs>
        <w:spacing w:after="240"/>
        <w:rPr>
          <w:b/>
          <w:bCs/>
        </w:rPr>
      </w:pPr>
      <w:r>
        <w:rPr>
          <w:b/>
          <w:bCs/>
        </w:rPr>
        <w:t>* * * * *</w:t>
      </w:r>
    </w:p>
    <w:p w14:paraId="129CB74B" w14:textId="4D731405" w:rsidR="00DA2979" w:rsidRDefault="00C77BB5" w:rsidP="0027755B">
      <w:pPr>
        <w:pStyle w:val="Heading3"/>
      </w:pPr>
      <w:r>
        <w:t>11.46(9)</w:t>
      </w:r>
      <w:r w:rsidR="001B7CDA">
        <w:tab/>
      </w:r>
      <w:r>
        <w:t>Lead and Copper Analytical Requirements</w:t>
      </w:r>
    </w:p>
    <w:p w14:paraId="21308400" w14:textId="77777777" w:rsidR="00DA2979" w:rsidRDefault="00C77BB5">
      <w:pPr>
        <w:tabs>
          <w:tab w:val="left" w:pos="720"/>
          <w:tab w:val="left" w:pos="1440"/>
          <w:tab w:val="left" w:pos="2160"/>
        </w:tabs>
        <w:spacing w:after="240"/>
      </w:pPr>
      <w:r>
        <w:t>The testing requirements and analytical methods for lead, copper, pH, conductivity, calcium, alkalinity, orthophosphate, silica, and temperature are specified in 40 CFR 141.89(a)(1-4) (effective date Dec. 30, 2024).</w:t>
      </w:r>
    </w:p>
    <w:p w14:paraId="5D44BFFA" w14:textId="77777777" w:rsidR="00DA2979" w:rsidRDefault="00C77BB5">
      <w:pPr>
        <w:pBdr>
          <w:top w:val="nil"/>
          <w:left w:val="nil"/>
          <w:bottom w:val="nil"/>
          <w:right w:val="nil"/>
          <w:between w:val="nil"/>
        </w:pBdr>
        <w:tabs>
          <w:tab w:val="left" w:pos="720"/>
          <w:tab w:val="left" w:pos="1440"/>
          <w:tab w:val="left" w:pos="2160"/>
        </w:tabs>
        <w:spacing w:after="200"/>
        <w:ind w:left="720" w:hanging="720"/>
      </w:pPr>
      <w:r>
        <w:t>* * * * *</w:t>
      </w:r>
    </w:p>
    <w:p w14:paraId="2C5E4625" w14:textId="27E2E311" w:rsidR="00821157" w:rsidRDefault="00821157" w:rsidP="009A6CC5">
      <w:pPr>
        <w:pStyle w:val="Heading2"/>
      </w:pPr>
      <w:r>
        <w:t>11.65</w:t>
      </w:r>
      <w:r>
        <w:rPr>
          <w:rStyle w:val="apple-tab-span"/>
          <w:rFonts w:ascii="Trebuchet MS" w:hAnsi="Trebuchet MS"/>
        </w:rPr>
        <w:tab/>
      </w:r>
      <w:r>
        <w:t xml:space="preserve">STATEMENT OF BASIS, SPECIFIC STATUTORY AUTHORITY AND PURPOSE: August 10, 2026, rulemaking; Final Action </w:t>
      </w:r>
      <w:r w:rsidR="00DE122E">
        <w:t>August 10, 2026</w:t>
      </w:r>
      <w:r>
        <w:t xml:space="preserve">; Effective Date </w:t>
      </w:r>
      <w:r w:rsidR="00DE122E">
        <w:t>September 30</w:t>
      </w:r>
      <w:r w:rsidR="00DE122E">
        <w:t>, 2026</w:t>
      </w:r>
    </w:p>
    <w:p w14:paraId="37B5BBAE"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The Water Quality Control Commission (Commission) made the following revisions in this rulemaking hearing: Adoption of Amendments to Section 11.17 – Lead and Copper Rule Improvements with additional amendments to Sections 11.1(1) - Authority, 11.2(6) - Materials Incorporated by Reference, 11.26(1) - Lead and Copper Rule, 11.33(7) - Public Notification Rule, 11.34(1) and (2) - Consumer Confidence Report (CCR) Rule, 11.45 - MCLs, MCLGs, SMCLs, MRDLs, MRDLGs, Trigger Level, and Action Levels, and 11.46(9) - Analytical Requirements and Laboratory Certification Rule</w:t>
      </w:r>
      <w:r w:rsidRPr="0027755B">
        <w:rPr>
          <w:rFonts w:ascii="Arial" w:hAnsi="Arial" w:cs="Arial"/>
          <w:color w:val="000000"/>
          <w:sz w:val="20"/>
          <w:szCs w:val="20"/>
          <w:shd w:val="clear" w:color="auto" w:fill="FFFFFF"/>
        </w:rPr>
        <w:t>. The p</w:t>
      </w:r>
      <w:r w:rsidRPr="0027755B">
        <w:rPr>
          <w:rFonts w:ascii="Arial" w:hAnsi="Arial" w:cs="Arial"/>
          <w:color w:val="000000"/>
          <w:sz w:val="20"/>
          <w:szCs w:val="20"/>
        </w:rPr>
        <w:t>rovisions of the Colorado Revised Statutes (CRS), sections 25-1.5-202 and 203, and 25-8-202, provide specific statutory authority for the adoption of these regulatory amendments. The Commiss</w:t>
      </w:r>
      <w:bookmarkStart w:id="1" w:name="_GoBack"/>
      <w:bookmarkEnd w:id="1"/>
      <w:r w:rsidRPr="0027755B">
        <w:rPr>
          <w:rFonts w:ascii="Arial" w:hAnsi="Arial" w:cs="Arial"/>
          <w:color w:val="000000"/>
          <w:sz w:val="20"/>
          <w:szCs w:val="20"/>
        </w:rPr>
        <w:t>ion also adopted, in compliance with the Colorado Administrative Procedure Act (APA), section 24-4-103(4), CRS, the following statement of basis and purpose.</w:t>
      </w:r>
    </w:p>
    <w:p w14:paraId="51EDCB91" w14:textId="77777777" w:rsidR="00821157" w:rsidRPr="0027755B" w:rsidRDefault="00821157" w:rsidP="00821157">
      <w:pPr>
        <w:pStyle w:val="NormalWeb"/>
        <w:spacing w:before="240" w:beforeAutospacing="0" w:after="240" w:afterAutospacing="0"/>
        <w:rPr>
          <w:rFonts w:ascii="Arial" w:hAnsi="Arial" w:cs="Arial"/>
          <w:b/>
          <w:bCs/>
        </w:rPr>
      </w:pPr>
      <w:r w:rsidRPr="0027755B">
        <w:rPr>
          <w:rFonts w:ascii="Arial" w:hAnsi="Arial" w:cs="Arial"/>
          <w:b/>
          <w:bCs/>
          <w:color w:val="000000"/>
          <w:sz w:val="20"/>
          <w:szCs w:val="20"/>
        </w:rPr>
        <w:t>BASIS AND PURPOSE</w:t>
      </w:r>
    </w:p>
    <w:p w14:paraId="2AA74CD9"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b/>
          <w:bCs/>
          <w:color w:val="000000"/>
          <w:sz w:val="20"/>
          <w:szCs w:val="20"/>
        </w:rPr>
        <w:t>Background</w:t>
      </w:r>
    </w:p>
    <w:p w14:paraId="6F3BEC22"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 xml:space="preserve">All suppliers of drinking water in Colorado are subject to regulations adopted by the U.S. Environmental Protection Agency (EPA) under the Safe Drinking Water Act (42 U.S.C. 300f </w:t>
      </w:r>
      <w:r w:rsidRPr="0027755B">
        <w:rPr>
          <w:rFonts w:ascii="Arial" w:hAnsi="Arial" w:cs="Arial"/>
          <w:i/>
          <w:iCs/>
          <w:color w:val="000000"/>
          <w:sz w:val="20"/>
          <w:szCs w:val="20"/>
        </w:rPr>
        <w:t>et seq</w:t>
      </w:r>
      <w:r w:rsidRPr="0027755B">
        <w:rPr>
          <w:rFonts w:ascii="Arial" w:hAnsi="Arial" w:cs="Arial"/>
          <w:color w:val="000000"/>
          <w:sz w:val="20"/>
          <w:szCs w:val="20"/>
        </w:rPr>
        <w:t xml:space="preserve">.) and regulations </w:t>
      </w:r>
      <w:r w:rsidRPr="0027755B">
        <w:rPr>
          <w:rFonts w:ascii="Arial" w:hAnsi="Arial" w:cs="Arial"/>
          <w:color w:val="000000"/>
          <w:sz w:val="20"/>
          <w:szCs w:val="20"/>
        </w:rPr>
        <w:lastRenderedPageBreak/>
        <w:t>adopted by the Commission. EPA has granted Colorado, with the Colorado Department of Public Health and Environment (Department) as the administering agency, primary enforcement authority (primacy) for the public water system supervision program under the federal Safe Drinking Water Act. The Water Quality Control Division (Division) is part of the Department and is responsible for implementing and enforcing the drinking water regulations adopted by the Commission. To maintain primacy from the EPA, states must adopt new federal regulations that are no less stringent than those promulgated by the federal government. In this rulemaking, the Commission is adopting the Lead and Copper Rule Improvements (LCRI), which are no less stringent than the federally mandated LCRI. By retaining primacy, the Department is able to protect public health by ensuring that public water systems provide safe drinking water to Colorado citizens and visitors.</w:t>
      </w:r>
    </w:p>
    <w:p w14:paraId="68DEC33E"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The EPA published the original Lead and Copper Rule in 1991 with the intent of controlling lead and copper levels entering into drinking water by establishing an action level for lead and copper and requiring systems to implement corrosion control treatment. In 2021, the EPA finalized the Lead and Copper Rule Revisions to further protect public health by requiring systems to inventory lead service lines and expand sampling, strengthen treatment requirements, implement risk communication, meet service line replacement requirements, and enhance drinking water protections at schools and child care facilities. The latest iteration of the rule, the LCRI, revises many of the Lead and Copper Rule Revisions requirements. The LCRI builds upon these revisions to further protect public health by lowering the lead action level, improving tap sampling, requiring comprehensive service line inventories, accelerating lead service line removal, increasing transparency and accessibility to lead service line and sample information, and eliminating all lead service lines within ten years of the compliance date.  </w:t>
      </w:r>
    </w:p>
    <w:p w14:paraId="44F51B22"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b/>
          <w:bCs/>
          <w:color w:val="000000"/>
          <w:sz w:val="20"/>
          <w:szCs w:val="20"/>
        </w:rPr>
        <w:t>Policies, Handbooks, Guidance, and Regulation 11</w:t>
      </w:r>
    </w:p>
    <w:p w14:paraId="0A1EB9A0"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The Commission adopts regulations that create binding norms or legal obligations of the Department and/or regulated entities. The Department may develop implementation policies and guidance/handbooks where implementation of Regulation 11 may require interpretation, decision-making flexibility, or a streamlined approach for meeting compliance requirements. These amendments to Regulation 11 are supported by guidance/handbooks that the Department intends to continue to develop as needed, as part of the ongoing implementation of Regulation 11.</w:t>
      </w:r>
    </w:p>
    <w:p w14:paraId="57C3F389"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 xml:space="preserve">The Division originally issued WQCD Policy Number 1, </w:t>
      </w:r>
      <w:r w:rsidRPr="0027755B">
        <w:rPr>
          <w:rFonts w:ascii="Arial" w:hAnsi="Arial" w:cs="Arial"/>
          <w:i/>
          <w:iCs/>
          <w:color w:val="000000"/>
          <w:sz w:val="20"/>
          <w:szCs w:val="20"/>
        </w:rPr>
        <w:t>Implementation Policy Framework</w:t>
      </w:r>
      <w:r w:rsidRPr="0027755B">
        <w:rPr>
          <w:rFonts w:ascii="Arial" w:hAnsi="Arial" w:cs="Arial"/>
          <w:color w:val="000000"/>
          <w:sz w:val="20"/>
          <w:szCs w:val="20"/>
        </w:rPr>
        <w:t xml:space="preserve"> (Policy 1) in November 2010 and the associated </w:t>
      </w:r>
      <w:r w:rsidRPr="0027755B">
        <w:rPr>
          <w:rFonts w:ascii="Arial" w:hAnsi="Arial" w:cs="Arial"/>
          <w:i/>
          <w:iCs/>
          <w:color w:val="000000"/>
          <w:sz w:val="20"/>
          <w:szCs w:val="20"/>
        </w:rPr>
        <w:t>Procedure 1</w:t>
      </w:r>
      <w:r w:rsidRPr="0027755B">
        <w:rPr>
          <w:rFonts w:ascii="Arial" w:hAnsi="Arial" w:cs="Arial"/>
          <w:color w:val="000000"/>
          <w:sz w:val="20"/>
          <w:szCs w:val="20"/>
        </w:rPr>
        <w:t xml:space="preserve"> in August 2012; the Division prepared both in accordance with the APA.</w:t>
      </w:r>
    </w:p>
    <w:p w14:paraId="1362A264"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Policy 1 specifically states that implementation policies and associated procedures are not binding regulations and are not to be applied as such. The referenced guidance/handbooks in these amendments are not independent requirements. Violations or other notices of non-compliance cannot be issued for failure to comply with a policy or guidance/handbook. Violations or other notices of non-compliance can, and will, only be issued for a failure to comply with Regulation 11 or an applicable statute (law) included in the CRS. </w:t>
      </w:r>
    </w:p>
    <w:p w14:paraId="49FCA514"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b/>
          <w:bCs/>
          <w:color w:val="000000"/>
          <w:sz w:val="20"/>
          <w:szCs w:val="20"/>
        </w:rPr>
        <w:t>Lead and Copper Rule Improvements</w:t>
      </w:r>
    </w:p>
    <w:p w14:paraId="7C55C66E"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 xml:space="preserve">The Commission adopted the LCRI in existing Section 11.17. The LCRI protects public health by limiting exposure to lead and copper in drinking water. The rule prioritizes sampling at high-risk sites using fifth-liter samples to characterize contributions from service lines, requires water systems to locate and identify service lines and connectors, mandates removal of all lead service lines within 10 years, and strengthens public education and notification requirements. The LCRI includes the following provisions of the federal regulations as published in the Federal Register, Volume 89, Number 210, Oct. 30, 2024, pages 86,418 through 86,667, </w:t>
      </w:r>
      <w:r w:rsidRPr="0027755B">
        <w:rPr>
          <w:rFonts w:ascii="Arial" w:hAnsi="Arial" w:cs="Arial"/>
          <w:i/>
          <w:iCs/>
          <w:color w:val="000000"/>
          <w:sz w:val="20"/>
          <w:szCs w:val="20"/>
        </w:rPr>
        <w:t>National Primary Drinking Water Regulations for Lead and Copper Improvements</w:t>
      </w:r>
      <w:r w:rsidRPr="0027755B">
        <w:rPr>
          <w:rFonts w:ascii="Arial" w:hAnsi="Arial" w:cs="Arial"/>
          <w:color w:val="000000"/>
          <w:sz w:val="20"/>
          <w:szCs w:val="20"/>
        </w:rPr>
        <w:t>:</w:t>
      </w:r>
    </w:p>
    <w:p w14:paraId="01AA65D2"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Implementation of a lower lead action level and new actions for suppliers to safeguard public health from lead in drinking water.</w:t>
      </w:r>
    </w:p>
    <w:p w14:paraId="0110E682"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lastRenderedPageBreak/>
        <w:t>A requirement for all public water systems to develop, update, and make publicly accessible a “baseline” inventory that contains the address and material classification of each service line and identified connector, regardless of ownership.</w:t>
      </w:r>
    </w:p>
    <w:p w14:paraId="0067CC12"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Additional requirements for systems with multiple lead action level exceedances including developing and submitting a filter plan, distributing pitcher filters, additional public education, and community outreach activities. </w:t>
      </w:r>
    </w:p>
    <w:p w14:paraId="290C738D"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Mandating that systems validate the accuracy of select service lines classified as “non-lead” in their service line inventory.</w:t>
      </w:r>
    </w:p>
    <w:p w14:paraId="5DB9A498"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Additional public notification and public education requirements, including accelerated timelines for notification and additional lead information in Consumer Confidence Reports.</w:t>
      </w:r>
    </w:p>
    <w:p w14:paraId="35EC4F35"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Requirement for suppliers to create a service line replacement plan, replace service lines at a minimum rate each program year, and to completely replace all lead and galvanized requiring replacement service lines under the water system’s control by 2037.</w:t>
      </w:r>
    </w:p>
    <w:p w14:paraId="45A784FC"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Revision of sample site tier levels and criteria, and updates to tap sample collection protocols to include a fifth-liter paired sample for lead service line sites.</w:t>
      </w:r>
    </w:p>
    <w:p w14:paraId="46A5A47E"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Modifications to optimization and re-optimization of corrosion control treatment, and</w:t>
      </w:r>
    </w:p>
    <w:p w14:paraId="5BA453A8" w14:textId="77777777" w:rsidR="00821157" w:rsidRPr="0027755B" w:rsidRDefault="00821157" w:rsidP="00821157">
      <w:pPr>
        <w:pStyle w:val="NormalWeb"/>
        <w:numPr>
          <w:ilvl w:val="0"/>
          <w:numId w:val="1"/>
        </w:numPr>
        <w:spacing w:before="240" w:beforeAutospacing="0" w:after="240" w:afterAutospacing="0"/>
        <w:textAlignment w:val="baseline"/>
        <w:rPr>
          <w:rFonts w:ascii="Arial" w:hAnsi="Arial" w:cs="Arial"/>
          <w:color w:val="000000"/>
          <w:sz w:val="20"/>
          <w:szCs w:val="20"/>
        </w:rPr>
      </w:pPr>
      <w:r w:rsidRPr="0027755B">
        <w:rPr>
          <w:rFonts w:ascii="Arial" w:hAnsi="Arial" w:cs="Arial"/>
          <w:color w:val="000000"/>
          <w:sz w:val="20"/>
          <w:szCs w:val="20"/>
        </w:rPr>
        <w:t>Lead sampling and public education requirements at schools and licensed child care facilities.</w:t>
      </w:r>
    </w:p>
    <w:p w14:paraId="4A2A44B9"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The amendments adopted by the Commission remain as stringent as the federal requirements for the LCRI. By adopting these amendments, the Commission is ensuring the Division can maintain primacy and enforcement authority for the LCRI when the rule’s requirements become effective nationally on November 1, 2027. Maintaining primacy is crucial, as it allows the state to effectively implement and enforce the federal LCRI requirements and other drinking water regulations, while ensuring timely and tailored responses to local conditions and needs. Without primacy, the state would relinquish its authority to the EPA, potentially leading to delays and less effective implementation of these critical safeguards</w:t>
      </w:r>
      <w:r w:rsidRPr="0027755B">
        <w:rPr>
          <w:rFonts w:ascii="Arial" w:hAnsi="Arial" w:cs="Arial"/>
          <w:color w:val="000000"/>
          <w:sz w:val="20"/>
          <w:szCs w:val="20"/>
          <w:shd w:val="clear" w:color="auto" w:fill="FFFFFF"/>
        </w:rPr>
        <w:t>. </w:t>
      </w:r>
    </w:p>
    <w:p w14:paraId="529B4E3D" w14:textId="77777777" w:rsidR="00821157" w:rsidRPr="0027755B" w:rsidRDefault="00821157" w:rsidP="00821157">
      <w:pPr>
        <w:pStyle w:val="NormalWeb"/>
        <w:spacing w:before="300" w:beforeAutospacing="0" w:after="300" w:afterAutospacing="0"/>
        <w:rPr>
          <w:rFonts w:ascii="Arial" w:hAnsi="Arial" w:cs="Arial"/>
        </w:rPr>
      </w:pPr>
      <w:r w:rsidRPr="0027755B">
        <w:rPr>
          <w:rFonts w:ascii="Arial" w:hAnsi="Arial" w:cs="Arial"/>
          <w:color w:val="000000"/>
          <w:sz w:val="20"/>
          <w:szCs w:val="20"/>
        </w:rPr>
        <w:t>By adopting the LCRI, the Commission strengthens its resolve to protect public health and uphold the highest standards for drinking water safety. The Commission recognizes the dangers to public health posed by lead exposure in drinking water and the urgent need for proactive measures. When the Commission adopted the Lead and Copper Rule Revisions published by the EPA in 2021, it demonstrated its commitment to staying ahead of federal timelines, ensuring a robust and responsive regulatory framework that allowed the Department to:</w:t>
      </w:r>
    </w:p>
    <w:p w14:paraId="2B155C9E" w14:textId="77777777" w:rsidR="00821157" w:rsidRPr="0027755B" w:rsidRDefault="00821157" w:rsidP="00821157">
      <w:pPr>
        <w:pStyle w:val="NormalWeb"/>
        <w:numPr>
          <w:ilvl w:val="0"/>
          <w:numId w:val="3"/>
        </w:numPr>
        <w:spacing w:before="300" w:beforeAutospacing="0" w:after="0" w:afterAutospacing="0"/>
        <w:textAlignment w:val="baseline"/>
        <w:rPr>
          <w:rFonts w:ascii="Arial" w:hAnsi="Arial" w:cs="Arial"/>
          <w:color w:val="000000"/>
          <w:sz w:val="20"/>
          <w:szCs w:val="20"/>
        </w:rPr>
      </w:pPr>
      <w:r w:rsidRPr="0027755B">
        <w:rPr>
          <w:rFonts w:ascii="Arial" w:hAnsi="Arial" w:cs="Arial"/>
          <w:color w:val="000000"/>
          <w:sz w:val="20"/>
          <w:szCs w:val="20"/>
        </w:rPr>
        <w:t>Maintain its primacy, allowing for compliance assessment and enforcement,</w:t>
      </w:r>
    </w:p>
    <w:p w14:paraId="6D8EE6CC" w14:textId="77777777" w:rsidR="00821157" w:rsidRPr="0027755B" w:rsidRDefault="00821157" w:rsidP="00821157">
      <w:pPr>
        <w:pStyle w:val="NormalWeb"/>
        <w:numPr>
          <w:ilvl w:val="0"/>
          <w:numId w:val="3"/>
        </w:numPr>
        <w:spacing w:before="0" w:beforeAutospacing="0" w:after="0" w:afterAutospacing="0"/>
        <w:textAlignment w:val="baseline"/>
        <w:rPr>
          <w:rFonts w:ascii="Arial" w:hAnsi="Arial" w:cs="Arial"/>
          <w:color w:val="000000"/>
          <w:sz w:val="20"/>
          <w:szCs w:val="20"/>
        </w:rPr>
      </w:pPr>
      <w:r w:rsidRPr="0027755B">
        <w:rPr>
          <w:rFonts w:ascii="Arial" w:hAnsi="Arial" w:cs="Arial"/>
          <w:color w:val="000000"/>
          <w:sz w:val="20"/>
          <w:szCs w:val="20"/>
        </w:rPr>
        <w:t>Ensure timely public education and consumer notifications about the health effects of lead in drinking water, and </w:t>
      </w:r>
    </w:p>
    <w:p w14:paraId="1E39124D" w14:textId="77777777" w:rsidR="00821157" w:rsidRPr="0027755B" w:rsidRDefault="00821157" w:rsidP="00821157">
      <w:pPr>
        <w:pStyle w:val="NormalWeb"/>
        <w:numPr>
          <w:ilvl w:val="0"/>
          <w:numId w:val="3"/>
        </w:numPr>
        <w:spacing w:before="0" w:beforeAutospacing="0" w:after="300" w:afterAutospacing="0"/>
        <w:textAlignment w:val="baseline"/>
        <w:rPr>
          <w:rFonts w:ascii="Arial" w:hAnsi="Arial" w:cs="Arial"/>
          <w:color w:val="000000"/>
          <w:sz w:val="20"/>
          <w:szCs w:val="20"/>
        </w:rPr>
      </w:pPr>
      <w:r w:rsidRPr="0027755B">
        <w:rPr>
          <w:rFonts w:ascii="Arial" w:hAnsi="Arial" w:cs="Arial"/>
          <w:color w:val="000000"/>
          <w:sz w:val="20"/>
          <w:szCs w:val="20"/>
        </w:rPr>
        <w:t>Provide water systems with resources, training, and guidance. </w:t>
      </w:r>
    </w:p>
    <w:p w14:paraId="0E7FE6EC" w14:textId="77777777" w:rsidR="00821157" w:rsidRPr="0027755B" w:rsidRDefault="00821157" w:rsidP="00821157">
      <w:pPr>
        <w:pStyle w:val="NormalWeb"/>
        <w:spacing w:before="300" w:beforeAutospacing="0" w:after="300" w:afterAutospacing="0"/>
        <w:rPr>
          <w:rFonts w:ascii="Arial" w:hAnsi="Arial" w:cs="Arial"/>
        </w:rPr>
      </w:pPr>
      <w:r w:rsidRPr="0027755B">
        <w:rPr>
          <w:rFonts w:ascii="Arial" w:hAnsi="Arial" w:cs="Arial"/>
          <w:color w:val="000000"/>
          <w:sz w:val="20"/>
          <w:szCs w:val="20"/>
        </w:rPr>
        <w:t>The Commission’s timely adoption of federal rules safeguards public health and helps better prepare Colorado water systems for new federal drinking water requirements, such as the LCRI. The Commission's continued proactive approach allows for a more efficient and effective implementation of the LCRI, which will provide better protection for consumers. </w:t>
      </w:r>
    </w:p>
    <w:p w14:paraId="5BCAA222"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The Division engaged with stakeholders in nine virtual meetings between September 2025 and January 2026 to incorporate the LCRI into proposed regulatory language for Regulation 11. The Division and stakeholders were able to find overall consensus in bringing clarity and organization to the federal requirements while remaining as stringent as the federal rule. </w:t>
      </w:r>
    </w:p>
    <w:p w14:paraId="07BAC740"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lastRenderedPageBreak/>
        <w:t>The Commission acknowledges that the LCRI presents significant challenges for public water systems, particularly in terms of service line inventory and replacement requirements, sampling, public notification(s), and compliance reporting. Recognizing the complexity of the LCRI, the Commission understands that adequate resources need to be devoted to this rule for successful implementation. To aid systems with the LCRI service line material identification and validation requirements, the Division expanded its Minimum Service Line Material Verification process, specified in the Initial Service Line Inventory and Baseline Inventory Development Policy (Policy DW018), to provide a statistically robust approach for identifying and/or validating service line materials through a randomized investigation pool. The Commission expects the Division to continue providing technical assistance and explore funding opportunities to support water systems in achieving compliance within its resource constraints. Furthermore, the Commission understands that smaller systems and those in vulnerable communities may face disproportionate burdens, and it expects the Division to prioritize resources to ensure equitable implementation of the rule, within funding constraints.</w:t>
      </w:r>
    </w:p>
    <w:p w14:paraId="237A8E03"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b/>
          <w:bCs/>
          <w:color w:val="000000"/>
          <w:sz w:val="20"/>
          <w:szCs w:val="20"/>
        </w:rPr>
        <w:t>Additional Amendments</w:t>
      </w:r>
    </w:p>
    <w:p w14:paraId="2FA6BF90" w14:textId="77777777" w:rsidR="00821157" w:rsidRPr="0027755B" w:rsidRDefault="00821157" w:rsidP="00821157">
      <w:pPr>
        <w:pStyle w:val="NormalWeb"/>
        <w:spacing w:before="240" w:beforeAutospacing="0" w:after="240" w:afterAutospacing="0"/>
        <w:rPr>
          <w:rFonts w:ascii="Arial" w:hAnsi="Arial" w:cs="Arial"/>
        </w:rPr>
      </w:pPr>
      <w:r w:rsidRPr="0027755B">
        <w:rPr>
          <w:rFonts w:ascii="Arial" w:hAnsi="Arial" w:cs="Arial"/>
          <w:color w:val="000000"/>
          <w:sz w:val="20"/>
          <w:szCs w:val="20"/>
        </w:rPr>
        <w:t>The LCRI affects several other sections of Regulation 11. The Commission made the following amendments to be consistent with Department practices, to add clarity, or update requirements:</w:t>
      </w:r>
    </w:p>
    <w:p w14:paraId="2B0FD32D"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11.1(1) - Revision to the authority section to add the Administrative Procedure Act rulemaking provision.</w:t>
      </w:r>
    </w:p>
    <w:p w14:paraId="1925335A"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11.2(6) - Revisions to the incorporation by reference section.</w:t>
      </w:r>
    </w:p>
    <w:p w14:paraId="432FBA8B"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11.26(1) – Revisions to the compliance dates for the Lead and Copper Rule requirements.</w:t>
      </w:r>
    </w:p>
    <w:p w14:paraId="19143ED7"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 xml:space="preserve">11.33(7) – Correction of a typographical error and revisions to Table 11.33-VI </w:t>
      </w:r>
      <w:r w:rsidRPr="0027755B">
        <w:rPr>
          <w:rFonts w:ascii="Arial" w:hAnsi="Arial" w:cs="Arial"/>
          <w:i/>
          <w:iCs/>
          <w:color w:val="000000"/>
          <w:sz w:val="20"/>
          <w:szCs w:val="20"/>
        </w:rPr>
        <w:t>Table of Standard Health Effects Language for Public Notification</w:t>
      </w:r>
      <w:r w:rsidRPr="0027755B">
        <w:rPr>
          <w:rFonts w:ascii="Arial" w:hAnsi="Arial" w:cs="Arial"/>
          <w:color w:val="000000"/>
          <w:sz w:val="20"/>
          <w:szCs w:val="20"/>
        </w:rPr>
        <w:t>.</w:t>
      </w:r>
    </w:p>
    <w:p w14:paraId="38BB7780"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11.34(1)(a)(i) – Revisions to the compliance timelines for Consumer Confidence Report Rule requirement.</w:t>
      </w:r>
    </w:p>
    <w:p w14:paraId="0AE44896"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11.34(2)(c), (e), (g), and (i) - Revisions to the language and content requirements for the Consumer Confidence Report (CCR).</w:t>
      </w:r>
    </w:p>
    <w:p w14:paraId="72C16939"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11.45(7) - Revisions to the action levels and MCLGs for lead and copper.</w:t>
      </w:r>
    </w:p>
    <w:p w14:paraId="00EE9B88" w14:textId="77777777" w:rsidR="00821157" w:rsidRPr="0027755B" w:rsidRDefault="00821157" w:rsidP="00821157">
      <w:pPr>
        <w:pStyle w:val="NormalWeb"/>
        <w:numPr>
          <w:ilvl w:val="0"/>
          <w:numId w:val="2"/>
        </w:numPr>
        <w:spacing w:before="240" w:beforeAutospacing="0" w:after="200" w:afterAutospacing="0"/>
        <w:ind w:left="360"/>
        <w:textAlignment w:val="baseline"/>
        <w:rPr>
          <w:rFonts w:ascii="Arial" w:hAnsi="Arial" w:cs="Arial"/>
          <w:color w:val="000000"/>
          <w:sz w:val="20"/>
          <w:szCs w:val="20"/>
        </w:rPr>
      </w:pPr>
      <w:r w:rsidRPr="0027755B">
        <w:rPr>
          <w:rFonts w:ascii="Arial" w:hAnsi="Arial" w:cs="Arial"/>
          <w:color w:val="000000"/>
          <w:sz w:val="20"/>
          <w:szCs w:val="20"/>
        </w:rPr>
        <w:t>11.46(9) - Revisions to the analytical requirements for lead and copper.</w:t>
      </w:r>
    </w:p>
    <w:p w14:paraId="5CD17291" w14:textId="77777777" w:rsidR="00821157" w:rsidRPr="0027755B" w:rsidRDefault="00821157" w:rsidP="00821157">
      <w:pPr>
        <w:pStyle w:val="NormalWeb"/>
        <w:spacing w:before="240" w:beforeAutospacing="0" w:after="240" w:afterAutospacing="0"/>
        <w:jc w:val="center"/>
        <w:rPr>
          <w:rFonts w:ascii="Arial" w:hAnsi="Arial" w:cs="Arial"/>
        </w:rPr>
      </w:pPr>
      <w:r w:rsidRPr="0027755B">
        <w:rPr>
          <w:rFonts w:ascii="Arial" w:hAnsi="Arial" w:cs="Arial"/>
          <w:color w:val="000000"/>
          <w:sz w:val="20"/>
          <w:szCs w:val="20"/>
        </w:rPr>
        <w:t>PARTIES TO THE RULEMAKING</w:t>
      </w:r>
    </w:p>
    <w:p w14:paraId="3185BAB4" w14:textId="7AC863D5" w:rsidR="00DA2979" w:rsidRPr="0027755B" w:rsidRDefault="00821157" w:rsidP="009A6CC5">
      <w:pPr>
        <w:pStyle w:val="NormalWeb"/>
        <w:spacing w:before="240" w:beforeAutospacing="0" w:after="0" w:afterAutospacing="0"/>
        <w:rPr>
          <w:rFonts w:ascii="Arial" w:hAnsi="Arial" w:cs="Arial"/>
        </w:rPr>
      </w:pPr>
      <w:r w:rsidRPr="0027755B">
        <w:rPr>
          <w:rFonts w:ascii="Arial" w:hAnsi="Arial" w:cs="Arial"/>
          <w:color w:val="000000"/>
          <w:sz w:val="20"/>
          <w:szCs w:val="20"/>
        </w:rPr>
        <w:t>1.</w:t>
      </w:r>
      <w:r w:rsidRPr="0027755B">
        <w:rPr>
          <w:rFonts w:ascii="Arial" w:hAnsi="Arial" w:cs="Arial"/>
          <w:color w:val="000000"/>
          <w:sz w:val="20"/>
          <w:szCs w:val="20"/>
        </w:rPr>
        <w:tab/>
      </w:r>
      <w:r w:rsidR="009A6CC5" w:rsidRPr="0027755B">
        <w:rPr>
          <w:rFonts w:ascii="Arial" w:hAnsi="Arial" w:cs="Arial"/>
          <w:color w:val="000000"/>
          <w:sz w:val="20"/>
          <w:szCs w:val="20"/>
        </w:rPr>
        <w:t>Denver Water</w:t>
      </w:r>
    </w:p>
    <w:sectPr w:rsidR="00DA2979" w:rsidRPr="0027755B">
      <w:footerReference w:type="default" r:id="rId13"/>
      <w:footerReference w:type="first" r:id="rId14"/>
      <w:pgSz w:w="12240" w:h="15840"/>
      <w:pgMar w:top="1440" w:right="1440" w:bottom="1440" w:left="144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A5E6D1" w14:textId="77777777" w:rsidR="00987C28" w:rsidRDefault="00987C28">
      <w:pPr>
        <w:spacing w:before="0"/>
      </w:pPr>
      <w:r>
        <w:separator/>
      </w:r>
    </w:p>
  </w:endnote>
  <w:endnote w:type="continuationSeparator" w:id="0">
    <w:p w14:paraId="60AD259D" w14:textId="77777777" w:rsidR="00987C28" w:rsidRDefault="00987C2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24D8F1-BD3A-49A7-8D94-04529B208B7B}"/>
  </w:font>
  <w:font w:name="Arial Unicode MS">
    <w:altName w:val="Arial"/>
    <w:panose1 w:val="020B0604020202020204"/>
    <w:charset w:val="00"/>
    <w:family w:val="auto"/>
    <w:pitch w:val="default"/>
  </w:font>
  <w:font w:name="Trebuchet MS">
    <w:panose1 w:val="020B0603020202020204"/>
    <w:charset w:val="00"/>
    <w:family w:val="swiss"/>
    <w:pitch w:val="variable"/>
    <w:sig w:usb0="00000687" w:usb1="00000000" w:usb2="00000000" w:usb3="00000000" w:csb0="0000009F" w:csb1="00000000"/>
    <w:embedRegular r:id="rId2" w:fontKey="{5A8EEC5C-5DD9-4578-9848-93DF95314402}"/>
    <w:embedBold r:id="rId3" w:fontKey="{2525CAF9-E35E-4BDE-A572-8B8DD56E22AC}"/>
  </w:font>
  <w:font w:name="Cambria Math">
    <w:panose1 w:val="02040503050406030204"/>
    <w:charset w:val="00"/>
    <w:family w:val="roman"/>
    <w:pitch w:val="variable"/>
    <w:sig w:usb0="E00006FF" w:usb1="420024FF" w:usb2="02000000" w:usb3="00000000" w:csb0="0000019F" w:csb1="00000000"/>
    <w:embedRegular r:id="rId4" w:fontKey="{811C1201-0042-4083-AEC8-76D90448D961}"/>
    <w:embedItalic r:id="rId5" w:fontKey="{6533AF2D-06FB-45EE-95CD-78268F5AA158}"/>
  </w:font>
  <w:font w:name="Calibri">
    <w:panose1 w:val="020F0502020204030204"/>
    <w:charset w:val="00"/>
    <w:family w:val="swiss"/>
    <w:pitch w:val="variable"/>
    <w:sig w:usb0="E4002EFF" w:usb1="C200247B" w:usb2="00000009" w:usb3="00000000" w:csb0="000001FF" w:csb1="00000000"/>
    <w:embedRegular r:id="rId6" w:fontKey="{A38F25E8-882E-4155-AC20-34B5916E5EAC}"/>
  </w:font>
  <w:font w:name="Cambria">
    <w:panose1 w:val="02040503050406030204"/>
    <w:charset w:val="00"/>
    <w:family w:val="roman"/>
    <w:pitch w:val="variable"/>
    <w:sig w:usb0="E00006FF" w:usb1="420024FF" w:usb2="02000000" w:usb3="00000000" w:csb0="0000019F" w:csb1="00000000"/>
    <w:embedRegular r:id="rId7" w:fontKey="{3706837B-963A-4673-9B29-D0F25D56A06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96A28" w14:textId="5358ECA1" w:rsidR="00212D53" w:rsidRDefault="00212D53">
    <w:pPr>
      <w:pBdr>
        <w:top w:val="single" w:sz="8" w:space="1" w:color="000000"/>
        <w:left w:val="nil"/>
        <w:bottom w:val="nil"/>
        <w:right w:val="nil"/>
        <w:between w:val="nil"/>
      </w:pBdr>
      <w:tabs>
        <w:tab w:val="center" w:pos="4680"/>
        <w:tab w:val="right" w:pos="9360"/>
        <w:tab w:val="right" w:pos="9360"/>
      </w:tabs>
      <w:jc w:val="right"/>
      <w:rPr>
        <w:color w:val="000000"/>
      </w:rPr>
    </w:pPr>
    <w:r>
      <w:rPr>
        <w:b/>
        <w:bCs/>
        <w:color w:val="000000"/>
      </w:rPr>
      <w:fldChar w:fldCharType="begin"/>
    </w:r>
    <w:r>
      <w:rPr>
        <w:b/>
        <w:bCs/>
        <w:color w:val="000000"/>
      </w:rPr>
      <w:instrText>PAGE</w:instrText>
    </w:r>
    <w:r>
      <w:rPr>
        <w:b/>
        <w:bCs/>
        <w:color w:val="000000"/>
      </w:rPr>
      <w:fldChar w:fldCharType="separate"/>
    </w:r>
    <w:r w:rsidR="00DE122E">
      <w:rPr>
        <w:b/>
        <w:bCs/>
        <w:noProof/>
        <w:color w:val="000000"/>
      </w:rPr>
      <w:t>101</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B26AA" w14:textId="5B9C40CB" w:rsidR="00212D53" w:rsidRDefault="00212D53">
    <w:pPr>
      <w:pBdr>
        <w:top w:val="single" w:sz="8" w:space="1" w:color="000000"/>
        <w:left w:val="nil"/>
        <w:bottom w:val="nil"/>
        <w:right w:val="nil"/>
        <w:between w:val="nil"/>
      </w:pBdr>
      <w:tabs>
        <w:tab w:val="center" w:pos="4680"/>
        <w:tab w:val="right" w:pos="9360"/>
      </w:tabs>
      <w:jc w:val="right"/>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DE122E">
      <w:rPr>
        <w:b/>
        <w:bCs/>
        <w:noProof/>
        <w:color w:val="000000"/>
      </w:rPr>
      <w:t>1</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178F2" w14:textId="6DE46D86" w:rsidR="00212D53" w:rsidRDefault="00212D53">
    <w:pPr>
      <w:pBdr>
        <w:top w:val="single" w:sz="8" w:space="1" w:color="000000"/>
        <w:left w:val="nil"/>
        <w:bottom w:val="nil"/>
        <w:right w:val="nil"/>
        <w:between w:val="nil"/>
      </w:pBdr>
      <w:tabs>
        <w:tab w:val="center" w:pos="4680"/>
        <w:tab w:val="right" w:pos="9360"/>
      </w:tabs>
      <w:rPr>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DE122E">
      <w:rPr>
        <w:b/>
        <w:bCs/>
        <w:noProof/>
        <w:color w:val="000000"/>
      </w:rPr>
      <w:t>105</w:t>
    </w:r>
    <w:r>
      <w:rPr>
        <w:b/>
        <w:bCs/>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D0A05" w14:textId="77777777" w:rsidR="00212D53" w:rsidRDefault="00212D53">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F851E5" w14:textId="77777777" w:rsidR="00987C28" w:rsidRDefault="00987C28">
      <w:pPr>
        <w:spacing w:before="0"/>
      </w:pPr>
      <w:r>
        <w:separator/>
      </w:r>
    </w:p>
  </w:footnote>
  <w:footnote w:type="continuationSeparator" w:id="0">
    <w:p w14:paraId="1B65706D" w14:textId="77777777" w:rsidR="00987C28" w:rsidRDefault="00987C2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90910" w14:textId="77777777" w:rsidR="00212D53" w:rsidRDefault="00212D53">
    <w:pPr>
      <w:pBdr>
        <w:top w:val="nil"/>
        <w:left w:val="nil"/>
        <w:bottom w:val="single" w:sz="12" w:space="1" w:color="000000"/>
        <w:right w:val="nil"/>
        <w:between w:val="nil"/>
      </w:pBdr>
      <w:tabs>
        <w:tab w:val="center" w:pos="4680"/>
        <w:tab w:val="right" w:pos="9360"/>
        <w:tab w:val="right" w:pos="12960"/>
      </w:tabs>
      <w:rPr>
        <w:color w:val="000000"/>
        <w:sz w:val="18"/>
        <w:szCs w:val="18"/>
      </w:rPr>
    </w:pPr>
    <w:r>
      <w:rPr>
        <w:b/>
        <w:bCs/>
        <w:i/>
        <w:iCs/>
        <w:smallCaps/>
        <w:color w:val="000000"/>
        <w:sz w:val="18"/>
        <w:szCs w:val="18"/>
      </w:rPr>
      <w:t>CODE OF COLORADO REGULATIONS</w:t>
    </w:r>
    <w:r>
      <w:rPr>
        <w:b/>
        <w:bCs/>
        <w:i/>
        <w:iCs/>
        <w:smallCaps/>
        <w:color w:val="000000"/>
        <w:sz w:val="18"/>
        <w:szCs w:val="18"/>
      </w:rPr>
      <w:tab/>
      <w:t xml:space="preserve"> 5</w:t>
    </w:r>
    <w:r>
      <w:rPr>
        <w:b/>
        <w:bCs/>
        <w:i/>
        <w:iCs/>
        <w:color w:val="000000"/>
        <w:sz w:val="18"/>
        <w:szCs w:val="18"/>
      </w:rPr>
      <w:t xml:space="preserve"> CCR 1002-11</w:t>
    </w:r>
  </w:p>
  <w:p w14:paraId="758D9309" w14:textId="77777777" w:rsidR="00212D53" w:rsidRDefault="00212D53">
    <w:pPr>
      <w:pBdr>
        <w:top w:val="nil"/>
        <w:left w:val="nil"/>
        <w:bottom w:val="single" w:sz="12" w:space="1" w:color="000000"/>
        <w:right w:val="nil"/>
        <w:between w:val="nil"/>
      </w:pBdr>
      <w:tabs>
        <w:tab w:val="center" w:pos="4680"/>
        <w:tab w:val="right" w:pos="9360"/>
      </w:tabs>
      <w:spacing w:before="0"/>
      <w:rPr>
        <w:color w:val="000000"/>
        <w:sz w:val="18"/>
        <w:szCs w:val="18"/>
      </w:rPr>
    </w:pPr>
    <w:r>
      <w:rPr>
        <w:b/>
        <w:bCs/>
        <w:i/>
        <w:iCs/>
        <w:color w:val="000000"/>
        <w:sz w:val="18"/>
        <w:szCs w:val="18"/>
      </w:rPr>
      <w:t>Water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5163F"/>
    <w:multiLevelType w:val="multilevel"/>
    <w:tmpl w:val="884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400A6"/>
    <w:multiLevelType w:val="multilevel"/>
    <w:tmpl w:val="4C3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867D1"/>
    <w:multiLevelType w:val="multilevel"/>
    <w:tmpl w:val="EEF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79"/>
    <w:rsid w:val="00035DFD"/>
    <w:rsid w:val="0004460F"/>
    <w:rsid w:val="00095481"/>
    <w:rsid w:val="00095E01"/>
    <w:rsid w:val="000A3BF8"/>
    <w:rsid w:val="000C51E8"/>
    <w:rsid w:val="000D34E0"/>
    <w:rsid w:val="000E617C"/>
    <w:rsid w:val="00193E4D"/>
    <w:rsid w:val="001B7CDA"/>
    <w:rsid w:val="001F10DA"/>
    <w:rsid w:val="00212D53"/>
    <w:rsid w:val="002333D7"/>
    <w:rsid w:val="00243FAD"/>
    <w:rsid w:val="0027755B"/>
    <w:rsid w:val="00302451"/>
    <w:rsid w:val="003043C6"/>
    <w:rsid w:val="003305CB"/>
    <w:rsid w:val="00334686"/>
    <w:rsid w:val="004017DB"/>
    <w:rsid w:val="00444B14"/>
    <w:rsid w:val="00467F32"/>
    <w:rsid w:val="004E529F"/>
    <w:rsid w:val="004F01F3"/>
    <w:rsid w:val="005345DA"/>
    <w:rsid w:val="005C612D"/>
    <w:rsid w:val="005E108B"/>
    <w:rsid w:val="005F0E91"/>
    <w:rsid w:val="006169DA"/>
    <w:rsid w:val="0063011D"/>
    <w:rsid w:val="00662EDA"/>
    <w:rsid w:val="006834D6"/>
    <w:rsid w:val="006867C9"/>
    <w:rsid w:val="006A2153"/>
    <w:rsid w:val="00740F85"/>
    <w:rsid w:val="007E3AFC"/>
    <w:rsid w:val="007F0538"/>
    <w:rsid w:val="00803244"/>
    <w:rsid w:val="0082016D"/>
    <w:rsid w:val="00821157"/>
    <w:rsid w:val="008577DF"/>
    <w:rsid w:val="008D2351"/>
    <w:rsid w:val="00953299"/>
    <w:rsid w:val="00987C28"/>
    <w:rsid w:val="009A249E"/>
    <w:rsid w:val="009A6CC5"/>
    <w:rsid w:val="009F4518"/>
    <w:rsid w:val="00AA4794"/>
    <w:rsid w:val="00AA5815"/>
    <w:rsid w:val="00AB5691"/>
    <w:rsid w:val="00AC05C8"/>
    <w:rsid w:val="00AC31AC"/>
    <w:rsid w:val="00B1416C"/>
    <w:rsid w:val="00B83325"/>
    <w:rsid w:val="00B84FB2"/>
    <w:rsid w:val="00C440E0"/>
    <w:rsid w:val="00C77BB5"/>
    <w:rsid w:val="00CE31F1"/>
    <w:rsid w:val="00DA2979"/>
    <w:rsid w:val="00DA6BEB"/>
    <w:rsid w:val="00DB0CC5"/>
    <w:rsid w:val="00DE122E"/>
    <w:rsid w:val="00E50343"/>
    <w:rsid w:val="00E527C8"/>
    <w:rsid w:val="00E83554"/>
    <w:rsid w:val="00EA283C"/>
    <w:rsid w:val="00EC78AB"/>
    <w:rsid w:val="00EE1213"/>
    <w:rsid w:val="00F05365"/>
    <w:rsid w:val="00F25FFB"/>
    <w:rsid w:val="00FE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8B7D"/>
  <w15:docId w15:val="{B5B51723-0746-46FC-84ED-B8E984EB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pPr>
        <w:spacing w:before="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00EA283C"/>
    <w:pPr>
      <w:pBdr>
        <w:top w:val="nil"/>
        <w:left w:val="nil"/>
        <w:bottom w:val="nil"/>
        <w:right w:val="nil"/>
        <w:between w:val="nil"/>
      </w:pBdr>
      <w:tabs>
        <w:tab w:val="left" w:pos="720"/>
        <w:tab w:val="left" w:pos="1440"/>
        <w:tab w:val="left" w:pos="2160"/>
      </w:tabs>
      <w:ind w:left="720" w:hanging="720"/>
      <w:outlineLvl w:val="0"/>
    </w:pPr>
    <w:rPr>
      <w:b/>
      <w:bCs/>
      <w:color w:val="000000"/>
    </w:rPr>
  </w:style>
  <w:style w:type="paragraph" w:styleId="Heading2">
    <w:name w:val="heading 2"/>
    <w:basedOn w:val="Normal"/>
    <w:next w:val="Normal"/>
    <w:uiPriority w:val="9"/>
    <w:unhideWhenUsed/>
    <w:qFormat/>
    <w:rsid w:val="00EA283C"/>
    <w:pPr>
      <w:pBdr>
        <w:top w:val="nil"/>
        <w:left w:val="nil"/>
        <w:bottom w:val="nil"/>
        <w:right w:val="nil"/>
        <w:between w:val="nil"/>
      </w:pBdr>
      <w:tabs>
        <w:tab w:val="left" w:pos="720"/>
        <w:tab w:val="left" w:pos="1440"/>
        <w:tab w:val="left" w:pos="2160"/>
      </w:tabs>
      <w:ind w:left="720" w:hanging="720"/>
      <w:outlineLvl w:val="1"/>
    </w:pPr>
    <w:rPr>
      <w:b/>
      <w:bCs/>
      <w:color w:val="000000"/>
    </w:rPr>
  </w:style>
  <w:style w:type="paragraph" w:styleId="Heading3">
    <w:name w:val="heading 3"/>
    <w:basedOn w:val="Normal"/>
    <w:next w:val="Normal"/>
    <w:uiPriority w:val="9"/>
    <w:unhideWhenUsed/>
    <w:qFormat/>
    <w:rsid w:val="00662EDA"/>
    <w:pPr>
      <w:keepNext/>
      <w:outlineLvl w:val="2"/>
    </w:pPr>
    <w:rPr>
      <w:b/>
      <w:bCs/>
      <w:szCs w:val="26"/>
    </w:rPr>
  </w:style>
  <w:style w:type="paragraph" w:styleId="Heading4">
    <w:name w:val="heading 4"/>
    <w:basedOn w:val="Normal"/>
    <w:next w:val="Normal"/>
    <w:uiPriority w:val="9"/>
    <w:semiHidden/>
    <w:unhideWhenUsed/>
    <w:qFormat/>
    <w:pPr>
      <w:keepNext/>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outlineLvl w:val="4"/>
    </w:pPr>
    <w:rPr>
      <w:rFonts w:ascii="Times New Roman" w:eastAsia="Times New Roman" w:hAnsi="Times New Roman" w:cs="Times New Roman"/>
      <w:b/>
      <w:bCs/>
      <w:i/>
      <w:iCs/>
      <w:sz w:val="24"/>
      <w:szCs w:val="24"/>
    </w:rPr>
  </w:style>
  <w:style w:type="paragraph" w:styleId="Heading6">
    <w:name w:val="heading 6"/>
    <w:basedOn w:val="Normal"/>
    <w:next w:val="Normal"/>
    <w:uiPriority w:val="9"/>
    <w:semiHidden/>
    <w:unhideWhenUsed/>
    <w:qFormat/>
    <w:pPr>
      <w:ind w:left="720" w:hanging="720"/>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243FAD"/>
    <w:pPr>
      <w:pBdr>
        <w:top w:val="nil"/>
        <w:left w:val="nil"/>
        <w:bottom w:val="nil"/>
        <w:right w:val="nil"/>
        <w:between w:val="nil"/>
      </w:pBdr>
      <w:tabs>
        <w:tab w:val="left" w:pos="720"/>
        <w:tab w:val="left" w:pos="1440"/>
      </w:tabs>
    </w:pPr>
    <w:rPr>
      <w:b/>
      <w:bCs/>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44" w:type="dxa"/>
        <w:bottom w:w="15" w:type="dxa"/>
        <w:right w:w="15" w:type="dxa"/>
      </w:tblCellMar>
    </w:tblPr>
  </w:style>
  <w:style w:type="table" w:customStyle="1" w:styleId="a0">
    <w:basedOn w:val="TableNormal0"/>
    <w:tblPr>
      <w:tblStyleRowBandSize w:val="1"/>
      <w:tblStyleColBandSize w:val="1"/>
      <w:tblCellMar>
        <w:top w:w="15" w:type="dxa"/>
        <w:left w:w="144" w:type="dxa"/>
        <w:bottom w:w="15" w:type="dxa"/>
        <w:right w:w="15" w:type="dxa"/>
      </w:tblCellMar>
    </w:tblPr>
  </w:style>
  <w:style w:type="table" w:customStyle="1" w:styleId="a1">
    <w:basedOn w:val="TableNormal0"/>
    <w:tblPr>
      <w:tblStyleRowBandSize w:val="1"/>
      <w:tblStyleColBandSize w:val="1"/>
      <w:tblCellMar>
        <w:top w:w="15" w:type="dxa"/>
        <w:left w:w="144" w:type="dxa"/>
        <w:bottom w:w="15" w:type="dxa"/>
        <w:right w:w="15" w:type="dxa"/>
      </w:tblCellMar>
    </w:tblPr>
  </w:style>
  <w:style w:type="table" w:customStyle="1" w:styleId="a2">
    <w:basedOn w:val="TableNormal0"/>
    <w:tblPr>
      <w:tblStyleRowBandSize w:val="1"/>
      <w:tblStyleColBandSize w:val="1"/>
      <w:tblCellMar>
        <w:top w:w="15" w:type="dxa"/>
        <w:left w:w="144" w:type="dxa"/>
        <w:bottom w:w="15" w:type="dxa"/>
        <w:right w:w="15" w:type="dxa"/>
      </w:tblCellMar>
    </w:tblPr>
  </w:style>
  <w:style w:type="table" w:customStyle="1" w:styleId="a3">
    <w:basedOn w:val="TableNormal0"/>
    <w:tblPr>
      <w:tblStyleRowBandSize w:val="1"/>
      <w:tblStyleColBandSize w:val="1"/>
      <w:tblCellMar>
        <w:top w:w="15" w:type="dxa"/>
        <w:left w:w="144" w:type="dxa"/>
        <w:bottom w:w="15" w:type="dxa"/>
        <w:right w:w="15" w:type="dxa"/>
      </w:tblCellMar>
    </w:tblPr>
  </w:style>
  <w:style w:type="table" w:customStyle="1" w:styleId="a4">
    <w:basedOn w:val="TableNormal0"/>
    <w:tblPr>
      <w:tblStyleRowBandSize w:val="1"/>
      <w:tblStyleColBandSize w:val="1"/>
      <w:tblCellMar>
        <w:top w:w="15" w:type="dxa"/>
        <w:left w:w="144" w:type="dxa"/>
        <w:bottom w:w="15" w:type="dxa"/>
        <w:right w:w="15" w:type="dxa"/>
      </w:tblCellMar>
    </w:tblPr>
  </w:style>
  <w:style w:type="table" w:customStyle="1" w:styleId="a5">
    <w:basedOn w:val="TableNormal0"/>
    <w:tblPr>
      <w:tblStyleRowBandSize w:val="1"/>
      <w:tblStyleColBandSize w:val="1"/>
      <w:tblCellMar>
        <w:top w:w="15" w:type="dxa"/>
        <w:left w:w="144" w:type="dxa"/>
        <w:bottom w:w="15" w:type="dxa"/>
        <w:right w:w="15" w:type="dxa"/>
      </w:tblCellMar>
    </w:tblPr>
  </w:style>
  <w:style w:type="table" w:customStyle="1" w:styleId="a6">
    <w:basedOn w:val="TableNormal0"/>
    <w:tblPr>
      <w:tblStyleRowBandSize w:val="1"/>
      <w:tblStyleColBandSize w:val="1"/>
      <w:tblCellMar>
        <w:top w:w="15" w:type="dxa"/>
        <w:left w:w="144" w:type="dxa"/>
        <w:bottom w:w="15" w:type="dxa"/>
        <w:right w:w="15" w:type="dxa"/>
      </w:tblCellMar>
    </w:tblPr>
  </w:style>
  <w:style w:type="table" w:customStyle="1" w:styleId="a7">
    <w:basedOn w:val="TableNormal0"/>
    <w:tblPr>
      <w:tblStyleRowBandSize w:val="1"/>
      <w:tblStyleColBandSize w:val="1"/>
      <w:tblCellMar>
        <w:top w:w="15" w:type="dxa"/>
        <w:left w:w="144" w:type="dxa"/>
        <w:bottom w:w="15" w:type="dxa"/>
        <w:right w:w="15" w:type="dxa"/>
      </w:tblCellMar>
    </w:tblPr>
  </w:style>
  <w:style w:type="table" w:customStyle="1" w:styleId="a8">
    <w:basedOn w:val="TableNormal0"/>
    <w:tblPr>
      <w:tblStyleRowBandSize w:val="1"/>
      <w:tblStyleColBandSize w:val="1"/>
      <w:tblCellMar>
        <w:top w:w="15" w:type="dxa"/>
        <w:left w:w="144" w:type="dxa"/>
        <w:bottom w:w="15" w:type="dxa"/>
        <w:right w:w="15" w:type="dxa"/>
      </w:tblCellMar>
    </w:tblPr>
  </w:style>
  <w:style w:type="table" w:customStyle="1" w:styleId="a9">
    <w:basedOn w:val="TableNormal0"/>
    <w:tblPr>
      <w:tblStyleRowBandSize w:val="1"/>
      <w:tblStyleColBandSize w:val="1"/>
      <w:tblCellMar>
        <w:top w:w="15" w:type="dxa"/>
        <w:left w:w="144" w:type="dxa"/>
        <w:bottom w:w="15" w:type="dxa"/>
        <w:right w:w="15" w:type="dxa"/>
      </w:tblCellMar>
    </w:tblPr>
  </w:style>
  <w:style w:type="table" w:customStyle="1" w:styleId="aa">
    <w:basedOn w:val="TableNormal0"/>
    <w:tblPr>
      <w:tblStyleRowBandSize w:val="1"/>
      <w:tblStyleColBandSize w:val="1"/>
      <w:tblCellMar>
        <w:top w:w="15" w:type="dxa"/>
        <w:left w:w="144" w:type="dxa"/>
        <w:bottom w:w="15" w:type="dxa"/>
        <w:right w:w="15" w:type="dxa"/>
      </w:tblCellMar>
    </w:tblPr>
  </w:style>
  <w:style w:type="table" w:customStyle="1" w:styleId="ab">
    <w:basedOn w:val="TableNormal0"/>
    <w:tblPr>
      <w:tblStyleRowBandSize w:val="1"/>
      <w:tblStyleColBandSize w:val="1"/>
      <w:tblCellMar>
        <w:top w:w="15" w:type="dxa"/>
        <w:left w:w="144" w:type="dxa"/>
        <w:bottom w:w="15" w:type="dxa"/>
        <w:right w:w="15" w:type="dxa"/>
      </w:tblCellMar>
    </w:tblPr>
  </w:style>
  <w:style w:type="table" w:customStyle="1" w:styleId="ac">
    <w:basedOn w:val="TableNormal0"/>
    <w:tblPr>
      <w:tblStyleRowBandSize w:val="1"/>
      <w:tblStyleColBandSize w:val="1"/>
      <w:tblCellMar>
        <w:top w:w="0" w:type="dxa"/>
        <w:left w:w="14" w:type="dxa"/>
        <w:bottom w:w="0" w:type="dxa"/>
        <w:right w:w="14" w:type="dxa"/>
      </w:tblCellMar>
    </w:tblPr>
  </w:style>
  <w:style w:type="table" w:customStyle="1" w:styleId="ad">
    <w:basedOn w:val="TableNormal0"/>
    <w:tblPr>
      <w:tblStyleRowBandSize w:val="1"/>
      <w:tblStyleColBandSize w:val="1"/>
      <w:tblCellMar>
        <w:top w:w="0" w:type="dxa"/>
        <w:left w:w="14" w:type="dxa"/>
        <w:bottom w:w="0" w:type="dxa"/>
        <w:right w:w="14" w:type="dxa"/>
      </w:tblCellMar>
    </w:tblPr>
  </w:style>
  <w:style w:type="table" w:customStyle="1" w:styleId="ae">
    <w:basedOn w:val="TableNormal0"/>
    <w:tblPr>
      <w:tblStyleRowBandSize w:val="1"/>
      <w:tblStyleColBandSize w:val="1"/>
      <w:tblCellMar>
        <w:top w:w="0" w:type="dxa"/>
        <w:left w:w="14" w:type="dxa"/>
        <w:bottom w:w="0" w:type="dxa"/>
        <w:right w:w="14" w:type="dxa"/>
      </w:tblCellMar>
    </w:tblPr>
  </w:style>
  <w:style w:type="table" w:customStyle="1" w:styleId="af">
    <w:basedOn w:val="TableNormal0"/>
    <w:tblPr>
      <w:tblStyleRowBandSize w:val="1"/>
      <w:tblStyleColBandSize w:val="1"/>
      <w:tblCellMar>
        <w:top w:w="0" w:type="dxa"/>
        <w:left w:w="180" w:type="dxa"/>
        <w:bottom w:w="0" w:type="dxa"/>
        <w:right w:w="180"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40F85"/>
    <w:pPr>
      <w:spacing w:before="0"/>
    </w:pPr>
  </w:style>
  <w:style w:type="paragraph" w:styleId="NormalWeb">
    <w:name w:val="Normal (Web)"/>
    <w:basedOn w:val="Normal"/>
    <w:uiPriority w:val="99"/>
    <w:unhideWhenUsed/>
    <w:rsid w:val="00821157"/>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821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info.gov"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a.gov/safewater/lea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B9E75-6FCA-4374-8B76-DF669A19E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105</Pages>
  <Words>40748</Words>
  <Characters>232270</Characters>
  <Application>Microsoft Office Word</Application>
  <DocSecurity>0</DocSecurity>
  <Lines>1935</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Pilson, Bryan</dc:creator>
  <cp:lastModifiedBy>Childers, Payeton</cp:lastModifiedBy>
  <cp:revision>21</cp:revision>
  <dcterms:created xsi:type="dcterms:W3CDTF">2026-08-10T16:55:00Z</dcterms:created>
  <dcterms:modified xsi:type="dcterms:W3CDTF">2026-08-11T17:10:00Z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2023-01-06T20:13:23Z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7430384e-b675-4d4f-a81e-5a98a1233874</vt:lpwstr>
  </property>
  <property fmtid="{D5CDD505-2E9C-101B-9397-08002B2CF9AE}" pid="8" name="MSIP_Label_59e4beaa-c4ba-4ea9-a1f4-4e52626a3d73_ContentBits">
    <vt:lpwstr>0</vt:lpwstr>
  </property>
  <property fmtid="{D5CDD505-2E9C-101B-9397-08002B2CF9AE}" pid="9" name="GrammarlyDocumentId">
    <vt:lpwstr>8de560d6-4820-4cfc-a391-b6c85c1d245b</vt:lpwstr>
  </property>
</Properties>
</file>