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8C32" w14:textId="77777777" w:rsidR="000A14EB" w:rsidRDefault="000A14EB" w:rsidP="00D10630">
      <w:pPr>
        <w:pStyle w:val="body"/>
        <w:rPr>
          <w:noProof w:val="0"/>
        </w:rPr>
      </w:pPr>
    </w:p>
    <w:p w14:paraId="13F12279" w14:textId="77777777" w:rsidR="000A14EB" w:rsidRDefault="000A14EB" w:rsidP="00D10630">
      <w:pPr>
        <w:pStyle w:val="body"/>
        <w:rPr>
          <w:noProof w:val="0"/>
        </w:rPr>
      </w:pPr>
    </w:p>
    <w:p w14:paraId="24C43A4D" w14:textId="77777777" w:rsidR="000A14EB" w:rsidRDefault="00811F8E" w:rsidP="00D10630">
      <w:pPr>
        <w:pStyle w:val="body"/>
        <w:rPr>
          <w:noProof w:val="0"/>
        </w:rPr>
      </w:pPr>
      <w:r>
        <w:pict w14:anchorId="407BA1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0" type="#_x0000_t75" style="position:absolute;margin-left:0;margin-top:.9pt;width:216.6pt;height:62.65pt;z-index:1;visibility:visible;mso-position-horizontal:left;mso-position-horizontal-relative:margin;mso-width-relative:margin;mso-height-relative:margin">
            <v:imagedata r:id="rId11" o:title=""/>
            <w10:wrap anchorx="margin"/>
          </v:shape>
        </w:pict>
      </w:r>
    </w:p>
    <w:p w14:paraId="16FD543F" w14:textId="77777777" w:rsidR="00BF0533" w:rsidRDefault="00BF0533" w:rsidP="00BF0533">
      <w:pPr>
        <w:pStyle w:val="Date"/>
        <w:rPr>
          <w:rFonts w:cs="Tahoma"/>
        </w:rPr>
      </w:pPr>
    </w:p>
    <w:p w14:paraId="0F95B82D" w14:textId="77777777" w:rsidR="00727552" w:rsidRDefault="00727552" w:rsidP="00132DE5">
      <w:pPr>
        <w:jc w:val="center"/>
        <w:rPr>
          <w:rFonts w:ascii="Arial" w:hAnsi="Arial" w:cs="Arial"/>
          <w:b/>
          <w:smallCaps/>
          <w:sz w:val="28"/>
          <w:szCs w:val="28"/>
        </w:rPr>
      </w:pPr>
      <w:bookmarkStart w:id="0" w:name="Text5"/>
    </w:p>
    <w:p w14:paraId="7DC74E2A" w14:textId="77777777" w:rsidR="00FC77B9" w:rsidRDefault="00FC77B9" w:rsidP="00132DE5">
      <w:pPr>
        <w:jc w:val="center"/>
        <w:rPr>
          <w:rFonts w:ascii="Arial" w:hAnsi="Arial" w:cs="Arial"/>
          <w:b/>
          <w:smallCaps/>
          <w:sz w:val="28"/>
          <w:szCs w:val="28"/>
        </w:rPr>
      </w:pPr>
    </w:p>
    <w:p w14:paraId="620EADD2" w14:textId="5427BF3C" w:rsidR="00132DE5" w:rsidRPr="00C22D79" w:rsidRDefault="00C02384" w:rsidP="00132DE5">
      <w:pPr>
        <w:jc w:val="center"/>
        <w:rPr>
          <w:rFonts w:ascii="Arial" w:hAnsi="Arial" w:cs="Arial"/>
          <w:b/>
          <w:smallCaps/>
          <w:sz w:val="28"/>
          <w:szCs w:val="28"/>
        </w:rPr>
      </w:pPr>
      <w:r>
        <w:rPr>
          <w:rFonts w:ascii="Arial" w:hAnsi="Arial" w:cs="Arial"/>
          <w:b/>
          <w:smallCaps/>
          <w:sz w:val="28"/>
          <w:szCs w:val="28"/>
        </w:rPr>
        <w:t>June</w:t>
      </w:r>
      <w:r w:rsidR="00A63F61">
        <w:rPr>
          <w:rFonts w:ascii="Arial" w:hAnsi="Arial" w:cs="Arial"/>
          <w:b/>
          <w:smallCaps/>
          <w:sz w:val="28"/>
          <w:szCs w:val="28"/>
        </w:rPr>
        <w:t xml:space="preserve"> 2026</w:t>
      </w:r>
      <w:r w:rsidR="00132DE5" w:rsidRPr="00C22D79">
        <w:rPr>
          <w:rFonts w:ascii="Arial" w:hAnsi="Arial" w:cs="Arial"/>
          <w:b/>
          <w:smallCaps/>
          <w:sz w:val="28"/>
          <w:szCs w:val="28"/>
        </w:rPr>
        <w:t xml:space="preserve"> Emergency Justification for Medical Assistance rules adopted at the </w:t>
      </w:r>
      <w:r>
        <w:rPr>
          <w:rFonts w:ascii="Arial" w:hAnsi="Arial" w:cs="Arial"/>
          <w:b/>
          <w:smallCaps/>
          <w:sz w:val="28"/>
          <w:szCs w:val="28"/>
        </w:rPr>
        <w:t>June 12</w:t>
      </w:r>
      <w:r w:rsidR="00391E2F">
        <w:rPr>
          <w:rFonts w:ascii="Arial" w:hAnsi="Arial" w:cs="Arial"/>
          <w:b/>
          <w:smallCaps/>
          <w:sz w:val="28"/>
          <w:szCs w:val="28"/>
        </w:rPr>
        <w:t xml:space="preserve">, </w:t>
      </w:r>
      <w:proofErr w:type="gramStart"/>
      <w:r w:rsidR="00391E2F">
        <w:rPr>
          <w:rFonts w:ascii="Arial" w:hAnsi="Arial" w:cs="Arial"/>
          <w:b/>
          <w:smallCaps/>
          <w:sz w:val="28"/>
          <w:szCs w:val="28"/>
        </w:rPr>
        <w:t>202</w:t>
      </w:r>
      <w:r w:rsidR="00A63F61">
        <w:rPr>
          <w:rFonts w:ascii="Arial" w:hAnsi="Arial" w:cs="Arial"/>
          <w:b/>
          <w:smallCaps/>
          <w:sz w:val="28"/>
          <w:szCs w:val="28"/>
        </w:rPr>
        <w:t>6</w:t>
      </w:r>
      <w:proofErr w:type="gramEnd"/>
      <w:r w:rsidR="006B7535">
        <w:rPr>
          <w:rFonts w:ascii="Arial" w:hAnsi="Arial" w:cs="Arial"/>
          <w:b/>
          <w:smallCaps/>
          <w:sz w:val="28"/>
          <w:szCs w:val="28"/>
        </w:rPr>
        <w:t xml:space="preserve"> Emergency</w:t>
      </w:r>
      <w:r w:rsidR="00132DE5" w:rsidRPr="00C22D79">
        <w:rPr>
          <w:rFonts w:ascii="Arial" w:hAnsi="Arial" w:cs="Arial"/>
          <w:b/>
          <w:smallCaps/>
          <w:sz w:val="28"/>
          <w:szCs w:val="28"/>
        </w:rPr>
        <w:t xml:space="preserve"> Medical Services Board Meeting</w:t>
      </w:r>
    </w:p>
    <w:p w14:paraId="682F4833" w14:textId="77777777" w:rsidR="001A3635" w:rsidRDefault="001A3635" w:rsidP="001A3635">
      <w:pPr>
        <w:rPr>
          <w:rFonts w:ascii="Arial" w:hAnsi="Arial" w:cs="Arial"/>
          <w:b/>
          <w:smallCaps/>
        </w:rPr>
      </w:pPr>
    </w:p>
    <w:bookmarkEnd w:id="0"/>
    <w:p w14:paraId="78F1B07B" w14:textId="77777777" w:rsidR="001A3635" w:rsidRDefault="001A3635" w:rsidP="00D15D9E">
      <w:pPr>
        <w:rPr>
          <w:rFonts w:ascii="Arial" w:hAnsi="Arial" w:cs="Arial"/>
          <w:b/>
          <w:u w:val="single"/>
        </w:rPr>
      </w:pPr>
    </w:p>
    <w:p w14:paraId="6B0C445C" w14:textId="31907A32" w:rsidR="00C23425" w:rsidRPr="005F419B" w:rsidRDefault="005F419B" w:rsidP="005F419B">
      <w:pPr>
        <w:rPr>
          <w:rFonts w:ascii="Arial" w:hAnsi="Arial" w:cs="Arial"/>
          <w:bCs/>
        </w:rPr>
      </w:pPr>
      <w:r w:rsidRPr="005F419B">
        <w:rPr>
          <w:rFonts w:ascii="Arial" w:hAnsi="Arial" w:cs="Arial"/>
          <w:b/>
          <w:u w:val="single"/>
        </w:rPr>
        <w:t>Document A, MSB 26-05-28-</w:t>
      </w:r>
      <w:r>
        <w:rPr>
          <w:rFonts w:ascii="Arial" w:hAnsi="Arial" w:cs="Arial"/>
          <w:b/>
          <w:u w:val="single"/>
        </w:rPr>
        <w:t>A</w:t>
      </w:r>
      <w:r>
        <w:rPr>
          <w:rFonts w:ascii="Arial" w:hAnsi="Arial" w:cs="Arial"/>
          <w:bCs/>
        </w:rPr>
        <w:t xml:space="preserve">, </w:t>
      </w:r>
      <w:r w:rsidRPr="005F419B">
        <w:rPr>
          <w:rFonts w:ascii="Arial" w:hAnsi="Arial" w:cs="Arial"/>
          <w:bCs/>
        </w:rPr>
        <w:t>Revision to the Medical Assistance Act Rule Concerning Updates to the General and Citizenship Eligibility Requirements, Section 8.100.3.G.1.viii</w:t>
      </w:r>
      <w:r w:rsidR="00C23425" w:rsidRPr="005F419B">
        <w:rPr>
          <w:rFonts w:ascii="Arial" w:hAnsi="Arial" w:cs="Arial"/>
          <w:bCs/>
        </w:rPr>
        <w:t xml:space="preserve">  </w:t>
      </w:r>
    </w:p>
    <w:p w14:paraId="50A769FE" w14:textId="77777777" w:rsidR="00C23425" w:rsidRDefault="00C23425" w:rsidP="00C23425">
      <w:pPr>
        <w:rPr>
          <w:rFonts w:ascii="Arial" w:hAnsi="Arial" w:cs="Arial"/>
          <w:bCs/>
        </w:rPr>
      </w:pPr>
    </w:p>
    <w:p w14:paraId="79652002" w14:textId="48C889F0" w:rsidR="00C23425" w:rsidRPr="001D0567" w:rsidRDefault="00C23425" w:rsidP="005F419B">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005F419B" w:rsidRPr="005F419B">
        <w:rPr>
          <w:rFonts w:ascii="Arial" w:hAnsi="Arial" w:cs="Arial"/>
          <w:bCs/>
        </w:rPr>
        <w:t xml:space="preserve">An emergency rule change for Medical Assistance must be enacted, and a CBMS project initiated, to implement the necessary adjustments required to comply with House Bill (HB) 26-1411. The law was passed with enrollment cap changes on June 3, 2026, and requires that the cap be implemented on July 1, </w:t>
      </w:r>
      <w:proofErr w:type="gramStart"/>
      <w:r w:rsidR="005F419B" w:rsidRPr="005F419B">
        <w:rPr>
          <w:rFonts w:ascii="Arial" w:hAnsi="Arial" w:cs="Arial"/>
          <w:bCs/>
        </w:rPr>
        <w:t>2026</w:t>
      </w:r>
      <w:proofErr w:type="gramEnd"/>
      <w:r w:rsidR="005F419B" w:rsidRPr="005F419B">
        <w:rPr>
          <w:rFonts w:ascii="Arial" w:hAnsi="Arial" w:cs="Arial"/>
          <w:bCs/>
        </w:rPr>
        <w:t xml:space="preserve"> for the 2026-2027 fiscal year.</w:t>
      </w:r>
      <w:r w:rsidR="008B0B50">
        <w:rPr>
          <w:rFonts w:ascii="Arial" w:hAnsi="Arial" w:cs="Arial"/>
          <w:bCs/>
        </w:rPr>
        <w:t xml:space="preserve"> </w:t>
      </w:r>
      <w:r>
        <w:rPr>
          <w:rFonts w:ascii="Arial" w:hAnsi="Arial" w:cs="Arial"/>
          <w:bCs/>
        </w:rPr>
        <w:t xml:space="preserve">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3789E74F" w14:textId="77777777" w:rsidR="00C23425" w:rsidRDefault="00C23425" w:rsidP="001D4EE7">
      <w:pPr>
        <w:rPr>
          <w:rFonts w:ascii="Arial" w:hAnsi="Arial" w:cs="Arial"/>
          <w:b/>
          <w:u w:val="single"/>
        </w:rPr>
      </w:pPr>
    </w:p>
    <w:p w14:paraId="29638F27" w14:textId="02784830" w:rsidR="005F419B" w:rsidRPr="005F419B" w:rsidRDefault="005F419B" w:rsidP="005F419B">
      <w:pPr>
        <w:rPr>
          <w:rFonts w:ascii="Arial" w:hAnsi="Arial" w:cs="Arial"/>
          <w:bCs/>
        </w:rPr>
      </w:pPr>
      <w:r w:rsidRPr="005F419B">
        <w:rPr>
          <w:rFonts w:ascii="Arial" w:hAnsi="Arial" w:cs="Arial"/>
          <w:b/>
          <w:u w:val="single"/>
        </w:rPr>
        <w:t xml:space="preserve">Document </w:t>
      </w:r>
      <w:r>
        <w:rPr>
          <w:rFonts w:ascii="Arial" w:hAnsi="Arial" w:cs="Arial"/>
          <w:b/>
          <w:u w:val="single"/>
        </w:rPr>
        <w:t>B</w:t>
      </w:r>
      <w:r w:rsidRPr="005F419B">
        <w:rPr>
          <w:rFonts w:ascii="Arial" w:hAnsi="Arial" w:cs="Arial"/>
          <w:b/>
          <w:u w:val="single"/>
        </w:rPr>
        <w:t>, MSB 26-05-</w:t>
      </w:r>
      <w:r>
        <w:rPr>
          <w:rFonts w:ascii="Arial" w:hAnsi="Arial" w:cs="Arial"/>
          <w:b/>
          <w:u w:val="single"/>
        </w:rPr>
        <w:t>05</w:t>
      </w:r>
      <w:r w:rsidRPr="005F419B">
        <w:rPr>
          <w:rFonts w:ascii="Arial" w:hAnsi="Arial" w:cs="Arial"/>
          <w:b/>
          <w:u w:val="single"/>
        </w:rPr>
        <w:t>-</w:t>
      </w:r>
      <w:r>
        <w:rPr>
          <w:rFonts w:ascii="Arial" w:hAnsi="Arial" w:cs="Arial"/>
          <w:b/>
          <w:u w:val="single"/>
        </w:rPr>
        <w:t>B</w:t>
      </w:r>
      <w:r>
        <w:rPr>
          <w:rFonts w:ascii="Arial" w:hAnsi="Arial" w:cs="Arial"/>
          <w:bCs/>
        </w:rPr>
        <w:t xml:space="preserve">, </w:t>
      </w:r>
      <w:r w:rsidRPr="005F419B">
        <w:rPr>
          <w:rFonts w:ascii="Arial" w:hAnsi="Arial" w:cs="Arial"/>
          <w:bCs/>
        </w:rPr>
        <w:t xml:space="preserve">Revision to the Medical Assistance Act Rule concerning Caregiver Limits sections 8.520; 8.7400; 8.7500  </w:t>
      </w:r>
    </w:p>
    <w:p w14:paraId="6B77A707" w14:textId="77777777" w:rsidR="005F419B" w:rsidRDefault="005F419B" w:rsidP="005F419B">
      <w:pPr>
        <w:rPr>
          <w:rFonts w:ascii="Arial" w:hAnsi="Arial" w:cs="Arial"/>
          <w:bCs/>
        </w:rPr>
      </w:pPr>
    </w:p>
    <w:p w14:paraId="684FABE8" w14:textId="22683DD3" w:rsidR="005F419B" w:rsidRPr="001D0567" w:rsidRDefault="005F419B" w:rsidP="005F419B">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Pr="005F419B">
        <w:rPr>
          <w:rFonts w:ascii="Arial" w:hAnsi="Arial" w:cs="Arial"/>
          <w:bCs/>
        </w:rPr>
        <w:t xml:space="preserve">This rule implements the caregiver limit policy that was approved through the Long Bill (signed by Governor Polis on May 8, 2026). The policy, as reviewed in detail with the Joint Budget Committee and approved through HB 26-1410, requires that the initial weekly caregiver limit begins July 1, 2026. This requires the Department to have regulations in place for the caregiver limits, the exception process, the </w:t>
      </w:r>
      <w:proofErr w:type="gramStart"/>
      <w:r w:rsidRPr="005F419B">
        <w:rPr>
          <w:rFonts w:ascii="Arial" w:hAnsi="Arial" w:cs="Arial"/>
          <w:bCs/>
        </w:rPr>
        <w:t>emergency situation</w:t>
      </w:r>
      <w:proofErr w:type="gramEnd"/>
      <w:r w:rsidRPr="005F419B">
        <w:rPr>
          <w:rFonts w:ascii="Arial" w:hAnsi="Arial" w:cs="Arial"/>
          <w:bCs/>
        </w:rPr>
        <w:t xml:space="preserve"> criteria, and enforceability requirements. Running this through the emergency rulemaking process allows the Department, provider agencies, case management agencies, and members enough time to finalize policies and procedures to comply with the policy.</w:t>
      </w:r>
      <w:r>
        <w:rPr>
          <w:rFonts w:ascii="Arial" w:hAnsi="Arial" w:cs="Arial"/>
          <w:bCs/>
        </w:rPr>
        <w:t xml:space="preserve"> 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0D199486" w14:textId="77777777" w:rsidR="005F419B" w:rsidRDefault="005F419B" w:rsidP="001D4EE7">
      <w:pPr>
        <w:rPr>
          <w:rFonts w:ascii="Arial" w:hAnsi="Arial" w:cs="Arial"/>
          <w:b/>
          <w:u w:val="single"/>
        </w:rPr>
      </w:pPr>
    </w:p>
    <w:p w14:paraId="1B0A2449" w14:textId="324D27C7" w:rsidR="005F419B" w:rsidRPr="005F419B" w:rsidRDefault="005F419B" w:rsidP="005F419B">
      <w:pPr>
        <w:rPr>
          <w:rFonts w:ascii="Arial" w:hAnsi="Arial" w:cs="Arial"/>
          <w:bCs/>
        </w:rPr>
      </w:pPr>
      <w:r w:rsidRPr="005F419B">
        <w:rPr>
          <w:rFonts w:ascii="Arial" w:hAnsi="Arial" w:cs="Arial"/>
          <w:b/>
          <w:u w:val="single"/>
        </w:rPr>
        <w:t xml:space="preserve">Document </w:t>
      </w:r>
      <w:r>
        <w:rPr>
          <w:rFonts w:ascii="Arial" w:hAnsi="Arial" w:cs="Arial"/>
          <w:b/>
          <w:u w:val="single"/>
        </w:rPr>
        <w:t>C</w:t>
      </w:r>
      <w:r w:rsidRPr="005F419B">
        <w:rPr>
          <w:rFonts w:ascii="Arial" w:hAnsi="Arial" w:cs="Arial"/>
          <w:b/>
          <w:u w:val="single"/>
        </w:rPr>
        <w:t>, MSB 26-05-</w:t>
      </w:r>
      <w:r>
        <w:rPr>
          <w:rFonts w:ascii="Arial" w:hAnsi="Arial" w:cs="Arial"/>
          <w:b/>
          <w:u w:val="single"/>
        </w:rPr>
        <w:t>05</w:t>
      </w:r>
      <w:r w:rsidRPr="005F419B">
        <w:rPr>
          <w:rFonts w:ascii="Arial" w:hAnsi="Arial" w:cs="Arial"/>
          <w:b/>
          <w:u w:val="single"/>
        </w:rPr>
        <w:t>-</w:t>
      </w:r>
      <w:r>
        <w:rPr>
          <w:rFonts w:ascii="Arial" w:hAnsi="Arial" w:cs="Arial"/>
          <w:b/>
          <w:u w:val="single"/>
        </w:rPr>
        <w:t>A</w:t>
      </w:r>
      <w:r>
        <w:rPr>
          <w:rFonts w:ascii="Arial" w:hAnsi="Arial" w:cs="Arial"/>
          <w:bCs/>
        </w:rPr>
        <w:t xml:space="preserve">, </w:t>
      </w:r>
      <w:r w:rsidRPr="005F419B">
        <w:rPr>
          <w:rFonts w:ascii="Arial" w:hAnsi="Arial" w:cs="Arial"/>
          <w:bCs/>
        </w:rPr>
        <w:t xml:space="preserve">Revision to the Medical Assistance Act concerning Legally Responsible Persons Homemaker Hours section 8.7500  </w:t>
      </w:r>
    </w:p>
    <w:p w14:paraId="6F1EC75A" w14:textId="77777777" w:rsidR="005F419B" w:rsidRDefault="005F419B" w:rsidP="005F419B">
      <w:pPr>
        <w:rPr>
          <w:rFonts w:ascii="Arial" w:hAnsi="Arial" w:cs="Arial"/>
          <w:bCs/>
        </w:rPr>
      </w:pPr>
    </w:p>
    <w:p w14:paraId="0AD2C8CD" w14:textId="4BDE5E91" w:rsidR="005F419B" w:rsidRPr="001D0567" w:rsidRDefault="005F419B" w:rsidP="005F419B">
      <w:pPr>
        <w:rPr>
          <w:rFonts w:ascii="Arial" w:hAnsi="Arial" w:cs="Arial"/>
          <w:bCs/>
        </w:rPr>
      </w:pPr>
      <w:r w:rsidRPr="001D0567">
        <w:rPr>
          <w:rFonts w:ascii="Arial" w:hAnsi="Arial" w:cs="Arial"/>
          <w:bCs/>
        </w:rPr>
        <w:t xml:space="preserve">Emergency </w:t>
      </w:r>
      <w:proofErr w:type="gramStart"/>
      <w:r w:rsidRPr="001D0567">
        <w:rPr>
          <w:rFonts w:ascii="Arial" w:hAnsi="Arial" w:cs="Arial"/>
          <w:bCs/>
        </w:rPr>
        <w:t>rule-making</w:t>
      </w:r>
      <w:proofErr w:type="gramEnd"/>
      <w:r w:rsidRPr="001D0567">
        <w:rPr>
          <w:rFonts w:ascii="Arial" w:hAnsi="Arial" w:cs="Arial"/>
          <w:bCs/>
        </w:rPr>
        <w:t xml:space="preserve"> is imperatively necessary. </w:t>
      </w:r>
      <w:r w:rsidRPr="005F419B">
        <w:rPr>
          <w:rFonts w:ascii="Arial" w:hAnsi="Arial" w:cs="Arial"/>
          <w:bCs/>
        </w:rPr>
        <w:t xml:space="preserve">The Department received approval from CMS and the General Assembly for the policy and associated savings assumptions related to the reduction in LRP Homemaker hours. While the Medical Services Board approved the policy through emergency rulemaking authority, the Board did not adopt the rule permanently during final rulemaking. However, because the State budget already incorporates the savings associated with this policy change, the Department must move forward with emergency rulemaking to remain compliant with the </w:t>
      </w:r>
      <w:proofErr w:type="gramStart"/>
      <w:r w:rsidRPr="005F419B">
        <w:rPr>
          <w:rFonts w:ascii="Arial" w:hAnsi="Arial" w:cs="Arial"/>
          <w:bCs/>
        </w:rPr>
        <w:t>appropriated</w:t>
      </w:r>
      <w:proofErr w:type="gramEnd"/>
      <w:r w:rsidRPr="005F419B">
        <w:rPr>
          <w:rFonts w:ascii="Arial" w:hAnsi="Arial" w:cs="Arial"/>
          <w:bCs/>
        </w:rPr>
        <w:t xml:space="preserve"> budget and fiscal assumptions enacted </w:t>
      </w:r>
      <w:r w:rsidRPr="005F419B">
        <w:rPr>
          <w:rFonts w:ascii="Arial" w:hAnsi="Arial" w:cs="Arial"/>
          <w:bCs/>
        </w:rPr>
        <w:lastRenderedPageBreak/>
        <w:t xml:space="preserve">through </w:t>
      </w:r>
      <w:proofErr w:type="gramStart"/>
      <w:r w:rsidRPr="005F419B">
        <w:rPr>
          <w:rFonts w:ascii="Arial" w:hAnsi="Arial" w:cs="Arial"/>
          <w:bCs/>
        </w:rPr>
        <w:t>the Long</w:t>
      </w:r>
      <w:proofErr w:type="gramEnd"/>
      <w:r w:rsidRPr="005F419B">
        <w:rPr>
          <w:rFonts w:ascii="Arial" w:hAnsi="Arial" w:cs="Arial"/>
          <w:bCs/>
        </w:rPr>
        <w:t xml:space="preserve"> Bill.</w:t>
      </w:r>
      <w:r>
        <w:rPr>
          <w:rFonts w:ascii="Arial" w:hAnsi="Arial" w:cs="Arial"/>
          <w:bCs/>
        </w:rPr>
        <w:t xml:space="preserve"> Emergency rulemaking is </w:t>
      </w:r>
      <w:r w:rsidRPr="001D4EE7">
        <w:rPr>
          <w:rFonts w:ascii="Arial" w:hAnsi="Arial" w:cs="Arial"/>
          <w:bCs/>
        </w:rPr>
        <w:t>imperatively necessary fo</w:t>
      </w:r>
      <w:r>
        <w:rPr>
          <w:rFonts w:ascii="Arial" w:hAnsi="Arial" w:cs="Arial"/>
          <w:bCs/>
        </w:rPr>
        <w:t>r</w:t>
      </w:r>
      <w:r w:rsidRPr="001D4EE7">
        <w:rPr>
          <w:rFonts w:ascii="Arial" w:hAnsi="Arial" w:cs="Arial"/>
          <w:bCs/>
        </w:rPr>
        <w:t xml:space="preserve"> the preservation of public health safety, and welfare.</w:t>
      </w:r>
    </w:p>
    <w:p w14:paraId="0F4BB835" w14:textId="77777777" w:rsidR="005F419B" w:rsidRDefault="005F419B" w:rsidP="001D4EE7">
      <w:pPr>
        <w:rPr>
          <w:rFonts w:ascii="Arial" w:hAnsi="Arial" w:cs="Arial"/>
          <w:b/>
          <w:u w:val="single"/>
        </w:rPr>
      </w:pPr>
    </w:p>
    <w:sectPr w:rsidR="005F419B" w:rsidSect="00745AFA">
      <w:footerReference w:type="default" r:id="rId12"/>
      <w:footerReference w:type="first" r:id="rId13"/>
      <w:pgSz w:w="12240" w:h="15840"/>
      <w:pgMar w:top="720" w:right="1080" w:bottom="1980" w:left="1080" w:header="634"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E3FE" w14:textId="77777777" w:rsidR="00D556FD" w:rsidRDefault="00D556FD" w:rsidP="00370CDA">
      <w:r>
        <w:separator/>
      </w:r>
    </w:p>
  </w:endnote>
  <w:endnote w:type="continuationSeparator" w:id="0">
    <w:p w14:paraId="15CB8E95" w14:textId="77777777" w:rsidR="00D556FD" w:rsidRDefault="00D556FD"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Times New Roman"/>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48F5" w14:textId="77777777" w:rsidR="00811F8E" w:rsidRDefault="00811F8E">
    <w:pPr>
      <w:pStyle w:val="Footer"/>
    </w:pPr>
    <w:r>
      <w:rPr>
        <w:noProof/>
      </w:rPr>
      <w:pict w14:anchorId="2D21BC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40" type="#_x0000_t75" alt="state_seal_gray_rgb.png" style="position:absolute;margin-left:439.25pt;margin-top:4.1pt;width:57.3pt;height:57.6pt;z-index:3;visibility:visible;mso-position-horizontal-relative:margin">
          <v:imagedata r:id="rId1" o:title="state_seal_gray_rgb"/>
          <w10:wrap anchorx="margin"/>
        </v:shape>
      </w:pict>
    </w:r>
    <w:r>
      <w:rPr>
        <w:noProof/>
      </w:rPr>
      <w:pict w14:anchorId="02395C55">
        <v:shape id="Picture 21" o:spid="_x0000_s1039" type="#_x0000_t75" alt="letterhead_line.png" style="position:absolute;margin-left:429.5pt;margin-top:5.8pt;width:3.6pt;height:63.45pt;z-index:5;visibility:visible;mso-position-horizontal-relative:margin;mso-width-relative:margin;mso-height-relative:margin">
          <v:imagedata r:id="rId2" o:title="letterhead_line"/>
          <w10:wrap anchorx="margin"/>
        </v:shape>
      </w:pict>
    </w:r>
    <w:r>
      <w:rPr>
        <w:noProof/>
      </w:rPr>
      <w:pict w14:anchorId="6D97CF2A">
        <v:shapetype id="_x0000_t202" coordsize="21600,21600" o:spt="202" path="m,l,21600r21600,l21600,xe">
          <v:stroke joinstyle="miter"/>
          <v:path gradientshapeok="t" o:connecttype="rect"/>
        </v:shapetype>
        <v:shape id="Text Box 22" o:spid="_x0000_s1038" type="#_x0000_t202" style="position:absolute;margin-left:67.6pt;margin-top:730.7pt;width:348.4pt;height:26.5pt;z-index:8;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" filled="f" stroked="f">
          <v:textbox inset="0,0,0,0">
            <w:txbxContent>
              <w:p w14:paraId="2083CFCE" w14:textId="77777777" w:rsidR="00811F8E" w:rsidRPr="00CA6E16" w:rsidRDefault="00811F8E" w:rsidP="00811F8E">
                <w:pPr>
                  <w:pStyle w:val="returnaddressbottom"/>
                  <w:spacing w:before="2" w:after="2"/>
                </w:pPr>
                <w:r>
                  <w:t>1570 Grant Street,</w:t>
                </w:r>
                <w:r w:rsidRPr="00CA6E16">
                  <w:t xml:space="preserve"> Denver, CO </w:t>
                </w:r>
                <w:r>
                  <w:t>80203-1818</w:t>
                </w:r>
                <w:r w:rsidRPr="00CA6E16">
                  <w:rPr>
                    <w:rFonts w:ascii="Times New Roman" w:hAnsi="Times New Roman"/>
                  </w:rPr>
                  <w:t> </w:t>
                </w:r>
                <w:r w:rsidRPr="00CA6E16">
                  <w:t xml:space="preserve">P </w:t>
                </w:r>
                <w:r>
                  <w:t>303.866</w:t>
                </w:r>
                <w:r w:rsidRPr="00CA6E16">
                  <w:t>.</w:t>
                </w:r>
                <w:r w:rsidRPr="00F946D6">
                  <w:t>2993 F 303.866.4411</w:t>
                </w:r>
                <w:r w:rsidRPr="00F946D6">
                  <w:rPr>
                    <w:rFonts w:ascii="Times New Roman" w:hAnsi="Times New Roman"/>
                  </w:rPr>
                  <w:t> </w:t>
                </w:r>
                <w:r w:rsidRPr="00CA6E16">
                  <w:t>www.colorado.gov/</w:t>
                </w:r>
                <w:r>
                  <w:t>hcpf</w:t>
                </w:r>
              </w:p>
            </w:txbxContent>
          </v:textbox>
          <w10:wrap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1BBE" w14:textId="77777777" w:rsidR="00811F8E" w:rsidRDefault="00811F8E">
    <w:pPr>
      <w:pStyle w:val="Footer"/>
    </w:pPr>
    <w:r>
      <w:rPr>
        <w:noProof/>
      </w:rPr>
      <w:pict w14:anchorId="73F377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37" type="#_x0000_t75" alt="state_seal_gray_rgb.png" style="position:absolute;margin-left:6.1pt;margin-top:7.4pt;width:57.3pt;height:57.6pt;z-index:1;visibility:visible;mso-position-horizontal:right;mso-position-horizontal-relative:margin">
          <v:imagedata r:id="rId1" o:title="state_seal_gray_rgb"/>
          <w10:wrap anchorx="margin"/>
        </v:shape>
      </w:pict>
    </w:r>
    <w:r>
      <w:rPr>
        <w:noProof/>
      </w:rPr>
      <w:pict w14:anchorId="5E3C09A5">
        <v:shape id="Picture 3" o:spid="_x0000_s1036" type="#_x0000_t75" alt="letterhead_line.png" style="position:absolute;margin-left:433.65pt;margin-top:3.9pt;width:3.6pt;height:63.45pt;z-index:2;visibility:visible;mso-position-horizontal-relative:margin;mso-width-relative:margin;mso-height-relative:margin">
          <v:imagedata r:id="rId2" o:title="letterhead_line"/>
          <w10:wrap anchorx="margin"/>
        </v:shape>
      </w:pict>
    </w:r>
    <w:r>
      <w:rPr>
        <w:noProof/>
      </w:rPr>
      <w:pict w14:anchorId="404AD5EF">
        <v:shape id="Picture 11" o:spid="_x0000_s1035" type="#_x0000_t75" alt="state_seal_gray_rgb.png" style="position:absolute;margin-left:515.8pt;margin-top:701.8pt;width:57.3pt;height:57.6pt;z-index:7;visibility:visible">
          <v:imagedata r:id="rId1" o:title="state_seal_gray_rgb"/>
          <w10:anchorlock/>
        </v:shape>
      </w:pict>
    </w:r>
    <w:r>
      <w:rPr>
        <w:noProof/>
      </w:rPr>
      <w:pict w14:anchorId="11FE073F">
        <v:shape id="Picture 10" o:spid="_x0000_s1034" type="#_x0000_t75" alt="state_seal_gray_rgb.png" style="position:absolute;margin-left:515.8pt;margin-top:701.8pt;width:57.3pt;height:57.6pt;z-index:6;visibility:visible">
          <v:imagedata r:id="rId1" o:title="state_seal_gray_rgb"/>
          <w10:anchorlock/>
        </v:shape>
      </w:pict>
    </w:r>
    <w:r>
      <w:rPr>
        <w:noProof/>
      </w:rPr>
      <w:pict w14:anchorId="5968B20F">
        <v:shapetype id="_x0000_t202" coordsize="21600,21600" o:spt="202" path="m,l,21600r21600,l21600,xe">
          <v:stroke joinstyle="miter"/>
          <v:path gradientshapeok="t" o:connecttype="rect"/>
        </v:shapetype>
        <v:shape id="Text Box 9" o:spid="_x0000_s1033" type="#_x0000_t202" style="position:absolute;margin-left:72.6pt;margin-top:731.55pt;width:348.4pt;height:26.5pt;z-index:4;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" filled="f" stroked="f">
          <v:textbox inset="0,0,0,0">
            <w:txbxContent>
              <w:p w14:paraId="3A9B97B7" w14:textId="77777777" w:rsidR="00811F8E" w:rsidRPr="00CA6E16" w:rsidRDefault="00811F8E" w:rsidP="00811F8E">
                <w:pPr>
                  <w:pStyle w:val="returnaddressbottom"/>
                </w:pPr>
                <w:r>
                  <w:t>1570 Grant Street,</w:t>
                </w:r>
                <w:r w:rsidRPr="00CA6E16">
                  <w:t xml:space="preserve"> Denver, CO </w:t>
                </w:r>
                <w:r>
                  <w:t>80203-1818</w:t>
                </w:r>
                <w:r w:rsidRPr="00CA6E16">
                  <w:rPr>
                    <w:rFonts w:ascii="Times New Roman" w:hAnsi="Times New Roman"/>
                  </w:rPr>
                  <w:t> </w:t>
                </w:r>
                <w:r w:rsidRPr="00CA6E16">
                  <w:t xml:space="preserve">P </w:t>
                </w:r>
                <w:r>
                  <w:t>303.866</w:t>
                </w:r>
                <w:r w:rsidRPr="00CA6E16">
                  <w:t>.</w:t>
                </w:r>
                <w:r w:rsidRPr="00F946D6">
                  <w:t>2993 F 303.866.4411</w:t>
                </w:r>
                <w:r w:rsidRPr="00F946D6">
                  <w:rPr>
                    <w:rFonts w:ascii="Times New Roman" w:hAnsi="Times New Roman"/>
                  </w:rPr>
                  <w:t> </w:t>
                </w:r>
                <w:r w:rsidRPr="00CA6E16">
                  <w:t>www.colorado.gov/</w:t>
                </w:r>
                <w:r>
                  <w:t>hcpf</w:t>
                </w:r>
              </w:p>
            </w:txbxContent>
          </v:textbox>
          <w10:wrap anchory="page"/>
          <w10:anchorlock/>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122A7" w14:textId="77777777" w:rsidR="00D556FD" w:rsidRDefault="00D556FD" w:rsidP="00370CDA">
      <w:r>
        <w:separator/>
      </w:r>
    </w:p>
  </w:footnote>
  <w:footnote w:type="continuationSeparator" w:id="0">
    <w:p w14:paraId="6926FC70" w14:textId="77777777" w:rsidR="00D556FD" w:rsidRDefault="00D556FD"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AEBFE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EF0395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4D07A4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DFCD6F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BF4A27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E722E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6C08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5628272"/>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070EDF42"/>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AA2A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B16E6"/>
    <w:multiLevelType w:val="hybridMultilevel"/>
    <w:tmpl w:val="620E3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D3A5A"/>
    <w:multiLevelType w:val="hybridMultilevel"/>
    <w:tmpl w:val="842C1FFE"/>
    <w:lvl w:ilvl="0" w:tplc="EE6C303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3305B"/>
    <w:multiLevelType w:val="hybridMultilevel"/>
    <w:tmpl w:val="954C1D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9BE"/>
    <w:multiLevelType w:val="hybridMultilevel"/>
    <w:tmpl w:val="9DA650DE"/>
    <w:lvl w:ilvl="0" w:tplc="78DC17F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675EB"/>
    <w:multiLevelType w:val="hybridMultilevel"/>
    <w:tmpl w:val="8AF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BC6"/>
    <w:multiLevelType w:val="hybridMultilevel"/>
    <w:tmpl w:val="E466C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C51280C"/>
    <w:multiLevelType w:val="hybridMultilevel"/>
    <w:tmpl w:val="3F003E8C"/>
    <w:lvl w:ilvl="0" w:tplc="06E86172">
      <w:start w:val="1"/>
      <w:numFmt w:val="decimal"/>
      <w:lvlText w:val="%1."/>
      <w:lvlJc w:val="left"/>
      <w:pPr>
        <w:ind w:hanging="360"/>
      </w:pPr>
      <w:rPr>
        <w:rFonts w:ascii="Arial" w:eastAsia="Arial" w:hAnsi="Arial" w:hint="default"/>
        <w:b/>
        <w:bCs/>
        <w:sz w:val="24"/>
        <w:szCs w:val="24"/>
      </w:rPr>
    </w:lvl>
    <w:lvl w:ilvl="1" w:tplc="D2DAA98C">
      <w:start w:val="1"/>
      <w:numFmt w:val="bullet"/>
      <w:lvlText w:val=""/>
      <w:lvlJc w:val="left"/>
      <w:pPr>
        <w:ind w:hanging="360"/>
      </w:pPr>
      <w:rPr>
        <w:rFonts w:ascii="Symbol" w:eastAsia="Symbol" w:hAnsi="Symbol" w:hint="default"/>
        <w:sz w:val="24"/>
        <w:szCs w:val="24"/>
      </w:rPr>
    </w:lvl>
    <w:lvl w:ilvl="2" w:tplc="03760A90">
      <w:start w:val="1"/>
      <w:numFmt w:val="bullet"/>
      <w:lvlText w:val="•"/>
      <w:lvlJc w:val="left"/>
      <w:rPr>
        <w:rFonts w:hint="default"/>
      </w:rPr>
    </w:lvl>
    <w:lvl w:ilvl="3" w:tplc="B7E8F272">
      <w:start w:val="1"/>
      <w:numFmt w:val="bullet"/>
      <w:lvlText w:val="•"/>
      <w:lvlJc w:val="left"/>
      <w:rPr>
        <w:rFonts w:hint="default"/>
      </w:rPr>
    </w:lvl>
    <w:lvl w:ilvl="4" w:tplc="AFFE2740">
      <w:start w:val="1"/>
      <w:numFmt w:val="bullet"/>
      <w:lvlText w:val="•"/>
      <w:lvlJc w:val="left"/>
      <w:rPr>
        <w:rFonts w:hint="default"/>
      </w:rPr>
    </w:lvl>
    <w:lvl w:ilvl="5" w:tplc="364A3790">
      <w:start w:val="1"/>
      <w:numFmt w:val="bullet"/>
      <w:lvlText w:val="•"/>
      <w:lvlJc w:val="left"/>
      <w:rPr>
        <w:rFonts w:hint="default"/>
      </w:rPr>
    </w:lvl>
    <w:lvl w:ilvl="6" w:tplc="DE4A4726">
      <w:start w:val="1"/>
      <w:numFmt w:val="bullet"/>
      <w:lvlText w:val="•"/>
      <w:lvlJc w:val="left"/>
      <w:rPr>
        <w:rFonts w:hint="default"/>
      </w:rPr>
    </w:lvl>
    <w:lvl w:ilvl="7" w:tplc="0192A988">
      <w:start w:val="1"/>
      <w:numFmt w:val="bullet"/>
      <w:lvlText w:val="•"/>
      <w:lvlJc w:val="left"/>
      <w:rPr>
        <w:rFonts w:hint="default"/>
      </w:rPr>
    </w:lvl>
    <w:lvl w:ilvl="8" w:tplc="3EDCF0DE">
      <w:start w:val="1"/>
      <w:numFmt w:val="bullet"/>
      <w:lvlText w:val="•"/>
      <w:lvlJc w:val="left"/>
      <w:rPr>
        <w:rFonts w:hint="default"/>
      </w:rPr>
    </w:lvl>
  </w:abstractNum>
  <w:abstractNum w:abstractNumId="19"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8614309">
    <w:abstractNumId w:val="10"/>
  </w:num>
  <w:num w:numId="2" w16cid:durableId="1122960554">
    <w:abstractNumId w:val="8"/>
  </w:num>
  <w:num w:numId="3" w16cid:durableId="260918424">
    <w:abstractNumId w:val="7"/>
  </w:num>
  <w:num w:numId="4" w16cid:durableId="357586453">
    <w:abstractNumId w:val="6"/>
  </w:num>
  <w:num w:numId="5" w16cid:durableId="485049778">
    <w:abstractNumId w:val="5"/>
  </w:num>
  <w:num w:numId="6" w16cid:durableId="55399185">
    <w:abstractNumId w:val="9"/>
  </w:num>
  <w:num w:numId="7" w16cid:durableId="65998435">
    <w:abstractNumId w:val="4"/>
  </w:num>
  <w:num w:numId="8" w16cid:durableId="664821100">
    <w:abstractNumId w:val="3"/>
  </w:num>
  <w:num w:numId="9" w16cid:durableId="927234619">
    <w:abstractNumId w:val="2"/>
  </w:num>
  <w:num w:numId="10" w16cid:durableId="1891570655">
    <w:abstractNumId w:val="1"/>
  </w:num>
  <w:num w:numId="11" w16cid:durableId="1988052601">
    <w:abstractNumId w:val="0"/>
  </w:num>
  <w:num w:numId="12" w16cid:durableId="1343780654">
    <w:abstractNumId w:val="11"/>
  </w:num>
  <w:num w:numId="13" w16cid:durableId="1758280659">
    <w:abstractNumId w:val="19"/>
  </w:num>
  <w:num w:numId="14" w16cid:durableId="1216426464">
    <w:abstractNumId w:val="18"/>
  </w:num>
  <w:num w:numId="15" w16cid:durableId="206333472">
    <w:abstractNumId w:val="15"/>
  </w:num>
  <w:num w:numId="16" w16cid:durableId="414087013">
    <w:abstractNumId w:val="13"/>
  </w:num>
  <w:num w:numId="17" w16cid:durableId="662129910">
    <w:abstractNumId w:val="17"/>
  </w:num>
  <w:num w:numId="18" w16cid:durableId="1226263877">
    <w:abstractNumId w:val="12"/>
  </w:num>
  <w:num w:numId="19" w16cid:durableId="144321195">
    <w:abstractNumId w:val="16"/>
  </w:num>
  <w:num w:numId="20" w16cid:durableId="461004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720"/>
  <w:displayHorizontalDrawingGridEvery w:val="0"/>
  <w:displayVerticalDrawingGridEvery w:val="0"/>
  <w:doNotUseMarginsForDrawingGridOrigin/>
  <w:noPunctuationKerning/>
  <w:characterSpacingControl w:val="doNotCompress"/>
  <w:savePreviewPicture/>
  <w:hdrShapeDefaults>
    <o:shapedefaults v:ext="edit" spidmax="2051"/>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7B86"/>
    <w:rsid w:val="00007EE4"/>
    <w:rsid w:val="00010F16"/>
    <w:rsid w:val="0001139B"/>
    <w:rsid w:val="00030B37"/>
    <w:rsid w:val="00030CE0"/>
    <w:rsid w:val="00042A20"/>
    <w:rsid w:val="00055D4F"/>
    <w:rsid w:val="00067F00"/>
    <w:rsid w:val="00082E46"/>
    <w:rsid w:val="00084634"/>
    <w:rsid w:val="00085F8A"/>
    <w:rsid w:val="000A14EB"/>
    <w:rsid w:val="000A5FF3"/>
    <w:rsid w:val="000A623E"/>
    <w:rsid w:val="000A733B"/>
    <w:rsid w:val="000C54BA"/>
    <w:rsid w:val="000E46B1"/>
    <w:rsid w:val="000F1A3E"/>
    <w:rsid w:val="000F423A"/>
    <w:rsid w:val="000F4864"/>
    <w:rsid w:val="001320AD"/>
    <w:rsid w:val="00132DE5"/>
    <w:rsid w:val="001445D1"/>
    <w:rsid w:val="00192C6B"/>
    <w:rsid w:val="001A3635"/>
    <w:rsid w:val="001D0567"/>
    <w:rsid w:val="001D4EE7"/>
    <w:rsid w:val="001F32F4"/>
    <w:rsid w:val="001F39FC"/>
    <w:rsid w:val="00224604"/>
    <w:rsid w:val="002267F9"/>
    <w:rsid w:val="0023201C"/>
    <w:rsid w:val="002328C9"/>
    <w:rsid w:val="00246F46"/>
    <w:rsid w:val="00283E9E"/>
    <w:rsid w:val="00293BC7"/>
    <w:rsid w:val="002971CF"/>
    <w:rsid w:val="002A014A"/>
    <w:rsid w:val="002B2409"/>
    <w:rsid w:val="002C098D"/>
    <w:rsid w:val="0030692B"/>
    <w:rsid w:val="00366C54"/>
    <w:rsid w:val="00370CDA"/>
    <w:rsid w:val="00373FF0"/>
    <w:rsid w:val="00376530"/>
    <w:rsid w:val="00391E2F"/>
    <w:rsid w:val="0039733D"/>
    <w:rsid w:val="003A52EE"/>
    <w:rsid w:val="003D1DE2"/>
    <w:rsid w:val="003D52CA"/>
    <w:rsid w:val="00422E99"/>
    <w:rsid w:val="00436B6F"/>
    <w:rsid w:val="00437AFE"/>
    <w:rsid w:val="004569A4"/>
    <w:rsid w:val="00456D40"/>
    <w:rsid w:val="00457999"/>
    <w:rsid w:val="004646B6"/>
    <w:rsid w:val="004A11E8"/>
    <w:rsid w:val="004B766C"/>
    <w:rsid w:val="004E5D68"/>
    <w:rsid w:val="004F2605"/>
    <w:rsid w:val="004F37FD"/>
    <w:rsid w:val="00511608"/>
    <w:rsid w:val="0051282F"/>
    <w:rsid w:val="00515344"/>
    <w:rsid w:val="00545E80"/>
    <w:rsid w:val="00545FAE"/>
    <w:rsid w:val="005776FA"/>
    <w:rsid w:val="0058310D"/>
    <w:rsid w:val="0058513F"/>
    <w:rsid w:val="005E13DD"/>
    <w:rsid w:val="005E4D72"/>
    <w:rsid w:val="005F419B"/>
    <w:rsid w:val="00607096"/>
    <w:rsid w:val="00610F23"/>
    <w:rsid w:val="00641CF8"/>
    <w:rsid w:val="00642EE8"/>
    <w:rsid w:val="00654914"/>
    <w:rsid w:val="00662B07"/>
    <w:rsid w:val="00676199"/>
    <w:rsid w:val="006806D7"/>
    <w:rsid w:val="00685C6B"/>
    <w:rsid w:val="00687BF1"/>
    <w:rsid w:val="006967E2"/>
    <w:rsid w:val="006A0D8E"/>
    <w:rsid w:val="006A78B5"/>
    <w:rsid w:val="006B7535"/>
    <w:rsid w:val="006C53F3"/>
    <w:rsid w:val="006E1634"/>
    <w:rsid w:val="007254B4"/>
    <w:rsid w:val="00727552"/>
    <w:rsid w:val="007276D9"/>
    <w:rsid w:val="00727B86"/>
    <w:rsid w:val="00745AFA"/>
    <w:rsid w:val="00762F52"/>
    <w:rsid w:val="007762D9"/>
    <w:rsid w:val="007824BB"/>
    <w:rsid w:val="00790265"/>
    <w:rsid w:val="007955AF"/>
    <w:rsid w:val="007975A9"/>
    <w:rsid w:val="007A4733"/>
    <w:rsid w:val="007B557A"/>
    <w:rsid w:val="007C6129"/>
    <w:rsid w:val="007D3BAB"/>
    <w:rsid w:val="007D5A63"/>
    <w:rsid w:val="007F4C4A"/>
    <w:rsid w:val="008046C0"/>
    <w:rsid w:val="00811F8E"/>
    <w:rsid w:val="00842439"/>
    <w:rsid w:val="008425A1"/>
    <w:rsid w:val="00895E34"/>
    <w:rsid w:val="00896C01"/>
    <w:rsid w:val="008A0924"/>
    <w:rsid w:val="008A301F"/>
    <w:rsid w:val="008B073D"/>
    <w:rsid w:val="008B0B50"/>
    <w:rsid w:val="008B47CD"/>
    <w:rsid w:val="008C767F"/>
    <w:rsid w:val="008D26F7"/>
    <w:rsid w:val="008E4FEF"/>
    <w:rsid w:val="00905E15"/>
    <w:rsid w:val="009155BA"/>
    <w:rsid w:val="00935D24"/>
    <w:rsid w:val="00937962"/>
    <w:rsid w:val="00954F66"/>
    <w:rsid w:val="00972D7D"/>
    <w:rsid w:val="009A108B"/>
    <w:rsid w:val="009B1014"/>
    <w:rsid w:val="009B45DB"/>
    <w:rsid w:val="009B5397"/>
    <w:rsid w:val="009C34EB"/>
    <w:rsid w:val="009C4502"/>
    <w:rsid w:val="009C5AEC"/>
    <w:rsid w:val="009C5BDF"/>
    <w:rsid w:val="009E6D04"/>
    <w:rsid w:val="009F08CC"/>
    <w:rsid w:val="009F63B1"/>
    <w:rsid w:val="00A0697D"/>
    <w:rsid w:val="00A131DF"/>
    <w:rsid w:val="00A238F7"/>
    <w:rsid w:val="00A5411D"/>
    <w:rsid w:val="00A55290"/>
    <w:rsid w:val="00A63F61"/>
    <w:rsid w:val="00A870D5"/>
    <w:rsid w:val="00A90D0F"/>
    <w:rsid w:val="00AA0D4B"/>
    <w:rsid w:val="00AA50F3"/>
    <w:rsid w:val="00AC0673"/>
    <w:rsid w:val="00AF4790"/>
    <w:rsid w:val="00B03395"/>
    <w:rsid w:val="00B32BFD"/>
    <w:rsid w:val="00B603CD"/>
    <w:rsid w:val="00B62FC9"/>
    <w:rsid w:val="00BB0C2A"/>
    <w:rsid w:val="00BB5A81"/>
    <w:rsid w:val="00BE107A"/>
    <w:rsid w:val="00BE58C6"/>
    <w:rsid w:val="00BF0533"/>
    <w:rsid w:val="00C00953"/>
    <w:rsid w:val="00C02384"/>
    <w:rsid w:val="00C05E33"/>
    <w:rsid w:val="00C10A8D"/>
    <w:rsid w:val="00C22D79"/>
    <w:rsid w:val="00C23425"/>
    <w:rsid w:val="00C352C5"/>
    <w:rsid w:val="00C614C8"/>
    <w:rsid w:val="00C66079"/>
    <w:rsid w:val="00C70FFB"/>
    <w:rsid w:val="00CA6E16"/>
    <w:rsid w:val="00CB75E7"/>
    <w:rsid w:val="00CC32B6"/>
    <w:rsid w:val="00CE0175"/>
    <w:rsid w:val="00CE66A6"/>
    <w:rsid w:val="00CF0B5E"/>
    <w:rsid w:val="00CF4A83"/>
    <w:rsid w:val="00D10630"/>
    <w:rsid w:val="00D12E6C"/>
    <w:rsid w:val="00D15D9E"/>
    <w:rsid w:val="00D17F9A"/>
    <w:rsid w:val="00D2063C"/>
    <w:rsid w:val="00D21721"/>
    <w:rsid w:val="00D265BA"/>
    <w:rsid w:val="00D33DC1"/>
    <w:rsid w:val="00D407C9"/>
    <w:rsid w:val="00D4480B"/>
    <w:rsid w:val="00D556FD"/>
    <w:rsid w:val="00D6243B"/>
    <w:rsid w:val="00D70A3E"/>
    <w:rsid w:val="00D92B76"/>
    <w:rsid w:val="00D94CA9"/>
    <w:rsid w:val="00DC2E18"/>
    <w:rsid w:val="00DC62AA"/>
    <w:rsid w:val="00DE3402"/>
    <w:rsid w:val="00DE7316"/>
    <w:rsid w:val="00E05787"/>
    <w:rsid w:val="00E203C0"/>
    <w:rsid w:val="00E44A96"/>
    <w:rsid w:val="00E6587A"/>
    <w:rsid w:val="00E70A23"/>
    <w:rsid w:val="00E77696"/>
    <w:rsid w:val="00EA2B64"/>
    <w:rsid w:val="00EB0EAC"/>
    <w:rsid w:val="00EB534F"/>
    <w:rsid w:val="00ED2084"/>
    <w:rsid w:val="00ED78D5"/>
    <w:rsid w:val="00EE405D"/>
    <w:rsid w:val="00F07BDF"/>
    <w:rsid w:val="00F23903"/>
    <w:rsid w:val="00F51032"/>
    <w:rsid w:val="00F712E2"/>
    <w:rsid w:val="00F8077F"/>
    <w:rsid w:val="00FA06A9"/>
    <w:rsid w:val="00FC0C58"/>
    <w:rsid w:val="00FC77B9"/>
    <w:rsid w:val="00FF1D18"/>
    <w:rsid w:val="00FF60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oNotEmbedSmartTags/>
  <w:decimalSymbol w:val="."/>
  <w:listSeparator w:val=","/>
  <w14:docId w14:val="1F5E5403"/>
  <w15:docId w15:val="{4EA664C5-868A-4200-A4D7-B649B1357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635"/>
    <w:rPr>
      <w:sz w:val="24"/>
      <w:szCs w:val="24"/>
    </w:rPr>
  </w:style>
  <w:style w:type="paragraph" w:styleId="Heading1">
    <w:name w:val="heading 1"/>
    <w:basedOn w:val="Normal"/>
    <w:next w:val="Normal"/>
    <w:link w:val="Heading1Char"/>
    <w:uiPriority w:val="9"/>
    <w:qFormat/>
    <w:rsid w:val="004E5D68"/>
    <w:pPr>
      <w:numPr>
        <w:numId w:val="15"/>
      </w:numPr>
      <w:autoSpaceDE w:val="0"/>
      <w:autoSpaceDN w:val="0"/>
      <w:adjustRightInd w:val="0"/>
      <w:spacing w:before="240" w:after="240"/>
      <w:ind w:hanging="720"/>
      <w:outlineLvl w:val="0"/>
    </w:pPr>
    <w:rPr>
      <w:rFonts w:ascii="Tahoma" w:eastAsia="Cambria" w:hAnsi="Tahoma"/>
      <w:b/>
      <w:noProof/>
      <w:color w:val="000000"/>
      <w:sz w:val="32"/>
      <w:szCs w:val="32"/>
    </w:rPr>
  </w:style>
  <w:style w:type="paragraph" w:styleId="Heading2">
    <w:name w:val="heading 2"/>
    <w:basedOn w:val="Heading1"/>
    <w:link w:val="Heading2Char"/>
    <w:uiPriority w:val="9"/>
    <w:unhideWhenUsed/>
    <w:qFormat/>
    <w:rsid w:val="004E5D68"/>
    <w:pPr>
      <w:numPr>
        <w:numId w:val="16"/>
      </w:numPr>
      <w:ind w:left="1440" w:hanging="720"/>
      <w:outlineLvl w:val="1"/>
    </w:pPr>
    <w:rPr>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530"/>
    <w:pPr>
      <w:tabs>
        <w:tab w:val="right" w:pos="9720"/>
      </w:tabs>
    </w:pPr>
    <w:rPr>
      <w:rFonts w:ascii="Tahoma" w:hAnsi="Tahoma"/>
      <w:b/>
    </w:rPr>
  </w:style>
  <w:style w:type="character" w:customStyle="1" w:styleId="HeaderChar">
    <w:name w:val="Header Char"/>
    <w:link w:val="Header"/>
    <w:uiPriority w:val="99"/>
    <w:rsid w:val="00376530"/>
    <w:rPr>
      <w:rFonts w:ascii="Tahoma" w:hAnsi="Tahoma"/>
      <w:b/>
      <w:lang w:eastAsia="en-US"/>
    </w:rPr>
  </w:style>
  <w:style w:type="paragraph" w:styleId="Footer">
    <w:name w:val="footer"/>
    <w:basedOn w:val="Normal"/>
    <w:link w:val="FooterChar"/>
    <w:uiPriority w:val="99"/>
    <w:unhideWhenUsed/>
    <w:rsid w:val="00905CFA"/>
    <w:pPr>
      <w:tabs>
        <w:tab w:val="center" w:pos="4320"/>
        <w:tab w:val="right" w:pos="8640"/>
      </w:tabs>
    </w:pPr>
  </w:style>
  <w:style w:type="character" w:customStyle="1" w:styleId="FooterChar">
    <w:name w:val="Footer Char"/>
    <w:link w:val="Footer"/>
    <w:uiPriority w:val="99"/>
    <w:rsid w:val="00905CFA"/>
    <w:rPr>
      <w:sz w:val="24"/>
      <w:szCs w:val="24"/>
      <w:lang w:eastAsia="en-US"/>
    </w:rPr>
  </w:style>
  <w:style w:type="paragraph" w:styleId="BalloonText">
    <w:name w:val="Balloon Text"/>
    <w:basedOn w:val="Normal"/>
    <w:link w:val="BalloonTextChar"/>
    <w:uiPriority w:val="99"/>
    <w:semiHidden/>
    <w:unhideWhenUsed/>
    <w:rsid w:val="002B7879"/>
    <w:rPr>
      <w:rFonts w:ascii="Lucida Grande" w:hAnsi="Lucida Grande" w:cs="Lucida Grande"/>
      <w:sz w:val="18"/>
      <w:szCs w:val="18"/>
    </w:rPr>
  </w:style>
  <w:style w:type="character" w:customStyle="1" w:styleId="BalloonTextChar">
    <w:name w:val="Balloon Text Char"/>
    <w:link w:val="BalloonText"/>
    <w:uiPriority w:val="99"/>
    <w:semiHidden/>
    <w:rsid w:val="002B7879"/>
    <w:rPr>
      <w:rFonts w:ascii="Lucida Grande" w:hAnsi="Lucida Grande" w:cs="Lucida Grande"/>
      <w:sz w:val="18"/>
      <w:szCs w:val="18"/>
      <w:lang w:eastAsia="en-US"/>
    </w:rPr>
  </w:style>
  <w:style w:type="paragraph" w:styleId="BlockText">
    <w:name w:val="Block Text"/>
    <w:basedOn w:val="Normal"/>
    <w:rsid w:val="006E1634"/>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mbria" w:hAnsi="Cambria"/>
      <w:i/>
      <w:iCs/>
      <w:color w:val="4F81BD"/>
    </w:rPr>
  </w:style>
  <w:style w:type="paragraph" w:customStyle="1" w:styleId="returnaddress">
    <w:name w:val="return address"/>
    <w:basedOn w:val="Header"/>
    <w:link w:val="returnaddressChar"/>
    <w:qFormat/>
    <w:rsid w:val="00F3198D"/>
    <w:pPr>
      <w:spacing w:line="200" w:lineRule="exact"/>
    </w:pPr>
    <w:rPr>
      <w:rFonts w:ascii="Trebuchet MS" w:hAnsi="Trebuchet MS"/>
      <w:color w:val="595959"/>
      <w:sz w:val="16"/>
    </w:rPr>
  </w:style>
  <w:style w:type="character" w:customStyle="1" w:styleId="returnaddressChar">
    <w:name w:val="return address Char"/>
    <w:link w:val="returnaddress"/>
    <w:rsid w:val="00F3198D"/>
    <w:rPr>
      <w:rFonts w:ascii="Trebuchet MS" w:hAnsi="Trebuchet MS"/>
      <w:b/>
      <w:color w:val="595959"/>
      <w:sz w:val="16"/>
      <w:szCs w:val="24"/>
      <w:lang w:eastAsia="en-US"/>
    </w:rPr>
  </w:style>
  <w:style w:type="paragraph" w:customStyle="1" w:styleId="returnaddressbottom">
    <w:name w:val="return address bottom"/>
    <w:basedOn w:val="returnaddress"/>
    <w:qFormat/>
    <w:rsid w:val="00CA6E16"/>
    <w:pPr>
      <w:spacing w:line="240" w:lineRule="exact"/>
      <w:jc w:val="right"/>
    </w:pPr>
  </w:style>
  <w:style w:type="paragraph" w:customStyle="1" w:styleId="body">
    <w:name w:val="body"/>
    <w:basedOn w:val="Normal"/>
    <w:qFormat/>
    <w:rsid w:val="0045413D"/>
    <w:pPr>
      <w:spacing w:line="260" w:lineRule="exact"/>
      <w:ind w:right="720"/>
    </w:pPr>
    <w:rPr>
      <w:rFonts w:ascii="Trebuchet MS" w:hAnsi="Trebuchet MS"/>
      <w:noProof/>
      <w:color w:val="595959"/>
      <w:sz w:val="18"/>
    </w:rPr>
  </w:style>
  <w:style w:type="paragraph" w:styleId="NormalWeb">
    <w:name w:val="Normal (Web)"/>
    <w:basedOn w:val="Normal"/>
    <w:uiPriority w:val="99"/>
    <w:rsid w:val="00AE7D70"/>
    <w:pPr>
      <w:spacing w:beforeLines="1" w:afterLines="1"/>
    </w:pPr>
    <w:rPr>
      <w:rFonts w:ascii="Times" w:hAnsi="Times"/>
      <w:sz w:val="20"/>
      <w:szCs w:val="20"/>
    </w:rPr>
  </w:style>
  <w:style w:type="character" w:customStyle="1" w:styleId="Heading1Char">
    <w:name w:val="Heading 1 Char"/>
    <w:link w:val="Heading1"/>
    <w:uiPriority w:val="9"/>
    <w:rsid w:val="004E5D68"/>
    <w:rPr>
      <w:rFonts w:ascii="Tahoma" w:eastAsia="Cambria" w:hAnsi="Tahoma"/>
      <w:b/>
      <w:noProof/>
      <w:color w:val="000000"/>
      <w:sz w:val="32"/>
      <w:szCs w:val="32"/>
      <w:lang w:eastAsia="en-US"/>
    </w:rPr>
  </w:style>
  <w:style w:type="character" w:customStyle="1" w:styleId="Heading2Char">
    <w:name w:val="Heading 2 Char"/>
    <w:link w:val="Heading2"/>
    <w:uiPriority w:val="9"/>
    <w:rsid w:val="004E5D68"/>
    <w:rPr>
      <w:rFonts w:ascii="Tahoma" w:eastAsia="Cambria" w:hAnsi="Tahoma"/>
      <w:b/>
      <w:noProof/>
      <w:color w:val="000000"/>
      <w:szCs w:val="26"/>
      <w:lang w:eastAsia="en-US"/>
    </w:rPr>
  </w:style>
  <w:style w:type="character" w:styleId="Hyperlink">
    <w:name w:val="Hyperlink"/>
    <w:uiPriority w:val="99"/>
    <w:unhideWhenUsed/>
    <w:rsid w:val="004B766C"/>
    <w:rPr>
      <w:color w:val="0000FF"/>
      <w:u w:val="single"/>
    </w:rPr>
  </w:style>
  <w:style w:type="table" w:styleId="TableGrid">
    <w:name w:val="Table Grid"/>
    <w:basedOn w:val="TableNormal"/>
    <w:uiPriority w:val="59"/>
    <w:rsid w:val="004B766C"/>
    <w:rPr>
      <w:rFonts w:ascii="Cambria" w:eastAsia="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0692B"/>
    <w:pPr>
      <w:spacing w:before="360" w:after="360"/>
      <w:contextualSpacing/>
      <w:jc w:val="center"/>
    </w:pPr>
    <w:rPr>
      <w:rFonts w:ascii="Tahoma" w:eastAsia="MS Gothic" w:hAnsi="Tahoma"/>
      <w:spacing w:val="5"/>
      <w:kern w:val="28"/>
      <w:sz w:val="28"/>
      <w:szCs w:val="52"/>
    </w:rPr>
  </w:style>
  <w:style w:type="character" w:customStyle="1" w:styleId="TitleChar">
    <w:name w:val="Title Char"/>
    <w:link w:val="Title"/>
    <w:rsid w:val="0030692B"/>
    <w:rPr>
      <w:rFonts w:ascii="Tahoma" w:eastAsia="MS Gothic" w:hAnsi="Tahoma" w:cs="Times New Roman"/>
      <w:spacing w:val="5"/>
      <w:kern w:val="28"/>
      <w:sz w:val="28"/>
      <w:szCs w:val="52"/>
      <w:lang w:eastAsia="en-US"/>
    </w:rPr>
  </w:style>
  <w:style w:type="paragraph" w:styleId="Subtitle">
    <w:name w:val="Subtitle"/>
    <w:basedOn w:val="Normal"/>
    <w:next w:val="Normal"/>
    <w:link w:val="SubtitleChar"/>
    <w:uiPriority w:val="11"/>
    <w:qFormat/>
    <w:rsid w:val="00D265BA"/>
    <w:pPr>
      <w:numPr>
        <w:ilvl w:val="1"/>
      </w:numPr>
      <w:spacing w:after="240"/>
    </w:pPr>
    <w:rPr>
      <w:rFonts w:ascii="Tahoma" w:eastAsia="MS Gothic" w:hAnsi="Tahoma"/>
      <w:i/>
      <w:iCs/>
      <w:color w:val="404040"/>
      <w:spacing w:val="15"/>
    </w:rPr>
  </w:style>
  <w:style w:type="character" w:customStyle="1" w:styleId="SubtitleChar">
    <w:name w:val="Subtitle Char"/>
    <w:link w:val="Subtitle"/>
    <w:uiPriority w:val="11"/>
    <w:rsid w:val="00D265BA"/>
    <w:rPr>
      <w:rFonts w:ascii="Tahoma" w:eastAsia="MS Gothic" w:hAnsi="Tahoma" w:cs="Times New Roman"/>
      <w:i/>
      <w:iCs/>
      <w:color w:val="404040"/>
      <w:spacing w:val="15"/>
      <w:lang w:eastAsia="en-US"/>
    </w:rPr>
  </w:style>
  <w:style w:type="paragraph" w:styleId="BodyText">
    <w:name w:val="Body Text"/>
    <w:basedOn w:val="Normal"/>
    <w:link w:val="BodyTextChar"/>
    <w:unhideWhenUsed/>
    <w:qFormat/>
    <w:rsid w:val="004E5D68"/>
    <w:pPr>
      <w:spacing w:after="240"/>
      <w:ind w:left="720"/>
    </w:pPr>
    <w:rPr>
      <w:rFonts w:ascii="Tahoma" w:hAnsi="Tahoma"/>
    </w:rPr>
  </w:style>
  <w:style w:type="character" w:customStyle="1" w:styleId="BodyTextChar">
    <w:name w:val="Body Text Char"/>
    <w:link w:val="BodyText"/>
    <w:rsid w:val="004E5D68"/>
    <w:rPr>
      <w:rFonts w:ascii="Tahoma" w:hAnsi="Tahoma"/>
      <w:lang w:eastAsia="en-US"/>
    </w:rPr>
  </w:style>
  <w:style w:type="paragraph" w:styleId="BodyText2">
    <w:name w:val="Body Text 2"/>
    <w:basedOn w:val="Normal"/>
    <w:link w:val="BodyText2Char"/>
    <w:unhideWhenUsed/>
    <w:rsid w:val="006E1634"/>
    <w:pPr>
      <w:spacing w:after="120"/>
      <w:contextualSpacing/>
    </w:pPr>
    <w:rPr>
      <w:rFonts w:ascii="Tahoma" w:hAnsi="Tahoma"/>
    </w:rPr>
  </w:style>
  <w:style w:type="character" w:customStyle="1" w:styleId="BodyText2Char">
    <w:name w:val="Body Text 2 Char"/>
    <w:link w:val="BodyText2"/>
    <w:rsid w:val="006E1634"/>
    <w:rPr>
      <w:rFonts w:ascii="Tahoma" w:hAnsi="Tahoma"/>
      <w:lang w:eastAsia="en-US"/>
    </w:rPr>
  </w:style>
  <w:style w:type="character" w:styleId="Emphasis">
    <w:name w:val="Emphasis"/>
    <w:rsid w:val="001F39FC"/>
    <w:rPr>
      <w:rFonts w:ascii="Tahoma" w:hAnsi="Tahoma"/>
      <w:b/>
      <w:i w:val="0"/>
      <w:iCs/>
      <w:sz w:val="32"/>
    </w:rPr>
  </w:style>
  <w:style w:type="paragraph" w:customStyle="1" w:styleId="FactSheetContact">
    <w:name w:val="FactSheet Contact"/>
    <w:basedOn w:val="Normal"/>
    <w:qFormat/>
    <w:rsid w:val="006E1634"/>
    <w:pPr>
      <w:keepLines/>
      <w:tabs>
        <w:tab w:val="left" w:pos="1080"/>
      </w:tabs>
      <w:autoSpaceDE w:val="0"/>
      <w:autoSpaceDN w:val="0"/>
      <w:adjustRightInd w:val="0"/>
      <w:spacing w:after="240"/>
      <w:contextualSpacing/>
    </w:pPr>
    <w:rPr>
      <w:rFonts w:ascii="Tahoma" w:eastAsia="Calibri" w:hAnsi="Tahoma" w:cs="Arial"/>
      <w:i/>
      <w:color w:val="000000"/>
      <w:szCs w:val="22"/>
    </w:rPr>
  </w:style>
  <w:style w:type="paragraph" w:styleId="ListBullet">
    <w:name w:val="List Bullet"/>
    <w:basedOn w:val="Normal"/>
    <w:unhideWhenUsed/>
    <w:rsid w:val="007276D9"/>
    <w:pPr>
      <w:numPr>
        <w:numId w:val="1"/>
      </w:numPr>
      <w:spacing w:after="240"/>
      <w:ind w:left="1080"/>
      <w:contextualSpacing/>
    </w:pPr>
    <w:rPr>
      <w:rFonts w:ascii="Tahoma" w:hAnsi="Tahoma"/>
    </w:rPr>
  </w:style>
  <w:style w:type="paragraph" w:styleId="ListBullet2">
    <w:name w:val="List Bullet 2"/>
    <w:basedOn w:val="Normal"/>
    <w:unhideWhenUsed/>
    <w:rsid w:val="006E1634"/>
    <w:pPr>
      <w:numPr>
        <w:numId w:val="2"/>
      </w:numPr>
      <w:spacing w:after="240"/>
      <w:contextualSpacing/>
    </w:pPr>
    <w:rPr>
      <w:rFonts w:ascii="Tahoma" w:hAnsi="Tahoma"/>
    </w:rPr>
  </w:style>
  <w:style w:type="paragraph" w:customStyle="1" w:styleId="Location">
    <w:name w:val="Location"/>
    <w:basedOn w:val="Normal"/>
    <w:qFormat/>
    <w:rsid w:val="0030692B"/>
    <w:pPr>
      <w:spacing w:after="240"/>
      <w:contextualSpacing/>
      <w:jc w:val="center"/>
    </w:pPr>
    <w:rPr>
      <w:rFonts w:ascii="Tahoma" w:hAnsi="Tahoma"/>
    </w:rPr>
  </w:style>
  <w:style w:type="paragraph" w:customStyle="1" w:styleId="DateTime">
    <w:name w:val="Date Time"/>
    <w:basedOn w:val="Normal"/>
    <w:qFormat/>
    <w:rsid w:val="0030692B"/>
    <w:pPr>
      <w:spacing w:after="240"/>
      <w:contextualSpacing/>
      <w:jc w:val="center"/>
    </w:pPr>
    <w:rPr>
      <w:rFonts w:ascii="Tahoma" w:hAnsi="Tahoma"/>
    </w:rPr>
  </w:style>
  <w:style w:type="paragraph" w:customStyle="1" w:styleId="Mission">
    <w:name w:val="Mission"/>
    <w:basedOn w:val="Normal"/>
    <w:qFormat/>
    <w:rsid w:val="0030692B"/>
    <w:pPr>
      <w:spacing w:after="240"/>
      <w:contextualSpacing/>
      <w:jc w:val="center"/>
    </w:pPr>
    <w:rPr>
      <w:rFonts w:ascii="Tahoma" w:hAnsi="Tahoma"/>
      <w:b/>
      <w:i/>
      <w:sz w:val="18"/>
    </w:rPr>
  </w:style>
  <w:style w:type="paragraph" w:customStyle="1" w:styleId="TableParagraph">
    <w:name w:val="Table Paragraph"/>
    <w:basedOn w:val="Normal"/>
    <w:uiPriority w:val="1"/>
    <w:qFormat/>
    <w:rsid w:val="004E5D68"/>
    <w:pPr>
      <w:widowControl w:val="0"/>
    </w:pPr>
    <w:rPr>
      <w:rFonts w:ascii="Cambria" w:eastAsia="Cambria" w:hAnsi="Cambria"/>
      <w:sz w:val="22"/>
      <w:szCs w:val="22"/>
    </w:rPr>
  </w:style>
  <w:style w:type="paragraph" w:styleId="FootnoteText">
    <w:name w:val="footnote text"/>
    <w:basedOn w:val="Normal"/>
    <w:link w:val="FootnoteTextChar"/>
    <w:semiHidden/>
    <w:unhideWhenUsed/>
    <w:qFormat/>
    <w:rsid w:val="00F51032"/>
    <w:rPr>
      <w:rFonts w:ascii="Calibri" w:hAnsi="Calibri"/>
      <w:sz w:val="20"/>
      <w:szCs w:val="20"/>
    </w:rPr>
  </w:style>
  <w:style w:type="character" w:customStyle="1" w:styleId="FootnoteTextChar">
    <w:name w:val="Footnote Text Char"/>
    <w:link w:val="FootnoteText"/>
    <w:semiHidden/>
    <w:rsid w:val="00F51032"/>
    <w:rPr>
      <w:rFonts w:ascii="Calibri" w:hAnsi="Calibri"/>
      <w:sz w:val="20"/>
      <w:szCs w:val="20"/>
      <w:lang w:eastAsia="en-US"/>
    </w:rPr>
  </w:style>
  <w:style w:type="character" w:styleId="FootnoteReference">
    <w:name w:val="footnote reference"/>
    <w:semiHidden/>
    <w:unhideWhenUsed/>
    <w:rsid w:val="007276D9"/>
    <w:rPr>
      <w:vertAlign w:val="superscript"/>
    </w:rPr>
  </w:style>
  <w:style w:type="paragraph" w:customStyle="1" w:styleId="ADANotice">
    <w:name w:val="ADA Notice"/>
    <w:basedOn w:val="Normal"/>
    <w:qFormat/>
    <w:rsid w:val="00F51032"/>
    <w:rPr>
      <w:rFonts w:ascii="Tahoma" w:hAnsi="Tahoma"/>
    </w:rPr>
  </w:style>
  <w:style w:type="paragraph" w:styleId="List">
    <w:name w:val="List"/>
    <w:basedOn w:val="Normal"/>
    <w:unhideWhenUsed/>
    <w:rsid w:val="008B47CD"/>
    <w:pPr>
      <w:spacing w:after="240"/>
      <w:ind w:left="720" w:right="720"/>
      <w:contextualSpacing/>
    </w:pPr>
    <w:rPr>
      <w:rFonts w:ascii="Tahoma" w:hAnsi="Tahoma"/>
    </w:rPr>
  </w:style>
  <w:style w:type="paragraph" w:styleId="ListParagraph">
    <w:name w:val="List Paragraph"/>
    <w:basedOn w:val="Normal"/>
    <w:rsid w:val="00055D4F"/>
    <w:pPr>
      <w:ind w:left="720"/>
      <w:contextualSpacing/>
    </w:pPr>
  </w:style>
  <w:style w:type="paragraph" w:customStyle="1" w:styleId="InsideAddress">
    <w:name w:val="Inside Address"/>
    <w:basedOn w:val="body"/>
    <w:qFormat/>
    <w:rsid w:val="00BF0533"/>
    <w:pPr>
      <w:spacing w:before="240" w:after="360" w:line="240" w:lineRule="auto"/>
      <w:ind w:right="0"/>
      <w:contextualSpacing/>
    </w:pPr>
    <w:rPr>
      <w:rFonts w:ascii="Tahoma" w:eastAsia="Times New Roman" w:hAnsi="Tahoma"/>
      <w:noProof w:val="0"/>
      <w:color w:val="auto"/>
      <w:sz w:val="24"/>
    </w:rPr>
  </w:style>
  <w:style w:type="paragraph" w:styleId="Date">
    <w:name w:val="Date"/>
    <w:basedOn w:val="Normal"/>
    <w:next w:val="Normal"/>
    <w:link w:val="DateChar"/>
    <w:rsid w:val="00BF0533"/>
    <w:pPr>
      <w:spacing w:before="360" w:after="360"/>
    </w:pPr>
    <w:rPr>
      <w:rFonts w:ascii="Tahoma" w:eastAsia="Times New Roman" w:hAnsi="Tahoma"/>
    </w:rPr>
  </w:style>
  <w:style w:type="character" w:customStyle="1" w:styleId="DateChar">
    <w:name w:val="Date Char"/>
    <w:link w:val="Date"/>
    <w:rsid w:val="00BF0533"/>
    <w:rPr>
      <w:rFonts w:ascii="Tahoma" w:eastAsia="Times New Roman" w:hAnsi="Tahoma"/>
      <w:lang w:eastAsia="en-US"/>
    </w:rPr>
  </w:style>
  <w:style w:type="paragraph" w:customStyle="1" w:styleId="Heading">
    <w:name w:val="Heading"/>
    <w:basedOn w:val="body"/>
    <w:link w:val="HeadingChar"/>
    <w:qFormat/>
    <w:rsid w:val="00811F8E"/>
    <w:pPr>
      <w:spacing w:after="240"/>
      <w:ind w:right="0"/>
    </w:pPr>
    <w:rPr>
      <w:rFonts w:ascii="Tahoma" w:eastAsia="Times New Roman" w:hAnsi="Tahoma"/>
      <w:b/>
      <w:color w:val="auto"/>
      <w:sz w:val="28"/>
    </w:rPr>
  </w:style>
  <w:style w:type="character" w:customStyle="1" w:styleId="HeadingChar">
    <w:name w:val="Heading Char"/>
    <w:link w:val="Heading"/>
    <w:rsid w:val="00811F8E"/>
    <w:rPr>
      <w:rFonts w:ascii="Tahoma" w:eastAsia="Times New Roman" w:hAnsi="Tahoma"/>
      <w:b/>
      <w:noProof/>
      <w:sz w:val="28"/>
      <w:lang w:eastAsia="en-US"/>
    </w:rPr>
  </w:style>
  <w:style w:type="paragraph" w:styleId="ListNumber">
    <w:name w:val="List Number"/>
    <w:basedOn w:val="Normal"/>
    <w:semiHidden/>
    <w:unhideWhenUsed/>
    <w:rsid w:val="00457999"/>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C29BCB2C4804E428B68FA61128045C4" ma:contentTypeVersion="1" ma:contentTypeDescription="Create a new document." ma:contentTypeScope="" ma:versionID="7caa0e7abada2a1ca8662db109f48e4b">
  <xsd:schema xmlns:xsd="http://www.w3.org/2001/XMLSchema" xmlns:xs="http://www.w3.org/2001/XMLSchema" xmlns:p="http://schemas.microsoft.com/office/2006/metadata/properties" xmlns:ns3="d01c33a3-72f8-4b64-804e-973df0520bca" targetNamespace="http://schemas.microsoft.com/office/2006/metadata/properties" ma:root="true" ma:fieldsID="4affb7031c0b9f25ab6950731405269d" ns3:_="">
    <xsd:import namespace="d01c33a3-72f8-4b64-804e-973df0520bca"/>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1c33a3-72f8-4b64-804e-973df0520bc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B50957-AF0B-4DF5-8D59-0226B6D40E6D}">
  <ds:schemaRefs>
    <ds:schemaRef ds:uri="http://schemas.microsoft.com/sharepoint/v3/contenttype/forms"/>
  </ds:schemaRefs>
</ds:datastoreItem>
</file>

<file path=customXml/itemProps2.xml><?xml version="1.0" encoding="utf-8"?>
<ds:datastoreItem xmlns:ds="http://schemas.openxmlformats.org/officeDocument/2006/customXml" ds:itemID="{B86EF0B0-58A7-4C17-9384-109D0C23C157}">
  <ds:schemaRefs>
    <ds:schemaRef ds:uri="http://schemas.openxmlformats.org/officeDocument/2006/bibliography"/>
  </ds:schemaRefs>
</ds:datastoreItem>
</file>

<file path=customXml/itemProps3.xml><?xml version="1.0" encoding="utf-8"?>
<ds:datastoreItem xmlns:ds="http://schemas.openxmlformats.org/officeDocument/2006/customXml" ds:itemID="{DF59C3CA-3B67-4E48-B19E-9D1C47AE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1c33a3-72f8-4b64-804e-973df0520b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15FA42-7791-426B-A1A4-3485C7768B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HCPF Agenda Template Style Sheet</vt:lpstr>
    </vt:vector>
  </TitlesOfParts>
  <Company>Colorado Department of Health Care Policy and Financing</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HCPF Agenda Template Style Sheet</dc:title>
  <dc:subject>Accessible Templates</dc:subject>
  <dc:creator>bloem</dc:creator>
  <cp:keywords>agenda, accessible templates</cp:keywords>
  <cp:lastModifiedBy>Sykes, Chris</cp:lastModifiedBy>
  <cp:revision>3</cp:revision>
  <cp:lastPrinted>2026-01-08T16:25:00Z</cp:lastPrinted>
  <dcterms:created xsi:type="dcterms:W3CDTF">2026-06-11T14:49:00Z</dcterms:created>
  <dcterms:modified xsi:type="dcterms:W3CDTF">2026-06-11T14:53:00Z</dcterms:modified>
  <cp:category>accessible templates, agenda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GrammarlyDocumentId">
    <vt:lpwstr>d6eb1908-4700-41e7-ba68-2638ae891e58</vt:lpwstr>
  </property>
</Properties>
</file>