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218FE" w14:textId="77777777" w:rsidR="007D49FA" w:rsidRPr="007D49FA" w:rsidRDefault="00496F0B" w:rsidP="007D49FA">
      <w:pPr>
        <w:jc w:val="center"/>
        <w:rPr>
          <w:rFonts w:asciiTheme="majorHAnsi" w:hAnsiTheme="majorHAnsi" w:cstheme="majorHAnsi"/>
          <w:b/>
          <w:bCs/>
          <w:sz w:val="24"/>
          <w:szCs w:val="24"/>
        </w:rPr>
      </w:pPr>
      <w:r>
        <w:br/>
      </w:r>
    </w:p>
    <w:p w14:paraId="7905B90A" w14:textId="77777777" w:rsidR="007D49FA" w:rsidRPr="008409B7" w:rsidRDefault="007D49FA" w:rsidP="007D49FA">
      <w:pPr>
        <w:jc w:val="center"/>
        <w:rPr>
          <w:rFonts w:asciiTheme="majorHAnsi" w:hAnsiTheme="majorHAnsi" w:cstheme="majorHAnsi"/>
          <w:b/>
          <w:bCs/>
          <w:sz w:val="24"/>
          <w:szCs w:val="24"/>
        </w:rPr>
      </w:pPr>
    </w:p>
    <w:p w14:paraId="6B989CB5" w14:textId="77777777" w:rsidR="007D49FA" w:rsidRPr="008409B7" w:rsidRDefault="00496F0B" w:rsidP="007D49FA">
      <w:pPr>
        <w:rPr>
          <w:rFonts w:asciiTheme="majorHAnsi" w:hAnsiTheme="majorHAnsi" w:cstheme="majorHAnsi"/>
          <w:b/>
          <w:bCs/>
          <w:sz w:val="24"/>
          <w:szCs w:val="24"/>
        </w:rPr>
      </w:pPr>
      <w:r w:rsidRPr="008409B7">
        <w:rPr>
          <w:rFonts w:asciiTheme="majorHAnsi" w:hAnsiTheme="majorHAnsi" w:cstheme="majorHAnsi"/>
          <w:b/>
          <w:bCs/>
          <w:sz w:val="24"/>
          <w:szCs w:val="24"/>
        </w:rPr>
        <w:t>TO:</w:t>
      </w:r>
      <w:r w:rsidRPr="008409B7">
        <w:rPr>
          <w:rFonts w:asciiTheme="majorHAnsi" w:hAnsiTheme="majorHAnsi" w:cstheme="majorHAnsi"/>
          <w:b/>
          <w:bCs/>
          <w:sz w:val="24"/>
          <w:szCs w:val="24"/>
        </w:rPr>
        <w:tab/>
      </w:r>
      <w:r w:rsidRPr="008409B7">
        <w:rPr>
          <w:rFonts w:asciiTheme="majorHAnsi" w:hAnsiTheme="majorHAnsi" w:cstheme="majorHAnsi"/>
          <w:b/>
          <w:bCs/>
          <w:sz w:val="24"/>
          <w:szCs w:val="24"/>
        </w:rPr>
        <w:tab/>
      </w:r>
      <w:r w:rsidRPr="008409B7">
        <w:rPr>
          <w:rFonts w:asciiTheme="majorHAnsi" w:hAnsiTheme="majorHAnsi" w:cstheme="majorHAnsi"/>
          <w:b/>
          <w:bCs/>
          <w:sz w:val="24"/>
          <w:szCs w:val="24"/>
        </w:rPr>
        <w:tab/>
      </w:r>
      <w:r w:rsidRPr="008409B7">
        <w:rPr>
          <w:rFonts w:asciiTheme="majorHAnsi" w:hAnsiTheme="majorHAnsi" w:cstheme="majorHAnsi"/>
          <w:b/>
          <w:bCs/>
          <w:sz w:val="24"/>
          <w:szCs w:val="24"/>
        </w:rPr>
        <w:tab/>
        <w:t>Colorado Private Occupational School Board</w:t>
      </w:r>
    </w:p>
    <w:p w14:paraId="58C0B121" w14:textId="77777777" w:rsidR="007D49FA" w:rsidRPr="008409B7" w:rsidRDefault="00496F0B" w:rsidP="007D49FA">
      <w:pPr>
        <w:rPr>
          <w:rFonts w:asciiTheme="majorHAnsi" w:hAnsiTheme="majorHAnsi" w:cstheme="majorHAnsi"/>
          <w:b/>
          <w:bCs/>
          <w:sz w:val="24"/>
          <w:szCs w:val="24"/>
        </w:rPr>
      </w:pPr>
      <w:r w:rsidRPr="008409B7">
        <w:rPr>
          <w:rFonts w:asciiTheme="majorHAnsi" w:hAnsiTheme="majorHAnsi" w:cstheme="majorHAnsi"/>
          <w:b/>
          <w:bCs/>
          <w:sz w:val="24"/>
          <w:szCs w:val="24"/>
        </w:rPr>
        <w:t>DATE:</w:t>
      </w:r>
      <w:r w:rsidRPr="008409B7">
        <w:rPr>
          <w:rFonts w:asciiTheme="majorHAnsi" w:hAnsiTheme="majorHAnsi" w:cstheme="majorHAnsi"/>
          <w:b/>
          <w:bCs/>
          <w:sz w:val="24"/>
          <w:szCs w:val="24"/>
        </w:rPr>
        <w:tab/>
      </w:r>
      <w:r w:rsidRPr="008409B7">
        <w:rPr>
          <w:rFonts w:asciiTheme="majorHAnsi" w:hAnsiTheme="majorHAnsi" w:cstheme="majorHAnsi"/>
          <w:b/>
          <w:bCs/>
          <w:sz w:val="24"/>
          <w:szCs w:val="24"/>
        </w:rPr>
        <w:tab/>
      </w:r>
      <w:r w:rsidRPr="008409B7">
        <w:rPr>
          <w:rFonts w:asciiTheme="majorHAnsi" w:hAnsiTheme="majorHAnsi" w:cstheme="majorHAnsi"/>
          <w:b/>
          <w:bCs/>
          <w:sz w:val="24"/>
          <w:szCs w:val="24"/>
        </w:rPr>
        <w:tab/>
      </w:r>
      <w:r w:rsidRPr="008409B7">
        <w:rPr>
          <w:rFonts w:asciiTheme="majorHAnsi" w:hAnsiTheme="majorHAnsi" w:cstheme="majorHAnsi"/>
          <w:b/>
          <w:bCs/>
          <w:sz w:val="24"/>
          <w:szCs w:val="24"/>
        </w:rPr>
        <w:tab/>
      </w:r>
      <w:r w:rsidR="00CA4A4E" w:rsidRPr="008409B7">
        <w:rPr>
          <w:rFonts w:asciiTheme="majorHAnsi" w:hAnsiTheme="majorHAnsi" w:cstheme="majorHAnsi"/>
          <w:b/>
          <w:bCs/>
          <w:sz w:val="24"/>
          <w:szCs w:val="24"/>
        </w:rPr>
        <w:t>August 19</w:t>
      </w:r>
      <w:r w:rsidRPr="008409B7">
        <w:rPr>
          <w:rFonts w:asciiTheme="majorHAnsi" w:hAnsiTheme="majorHAnsi" w:cstheme="majorHAnsi"/>
          <w:b/>
          <w:bCs/>
          <w:sz w:val="24"/>
          <w:szCs w:val="24"/>
        </w:rPr>
        <w:t>, 2026</w:t>
      </w:r>
    </w:p>
    <w:p w14:paraId="7358360C" w14:textId="77777777" w:rsidR="007D49FA" w:rsidRPr="008409B7" w:rsidRDefault="00496F0B" w:rsidP="007D49FA">
      <w:pPr>
        <w:ind w:left="2880" w:hanging="2880"/>
        <w:rPr>
          <w:rFonts w:asciiTheme="majorHAnsi" w:hAnsiTheme="majorHAnsi" w:cstheme="majorHAnsi"/>
          <w:b/>
          <w:bCs/>
          <w:sz w:val="24"/>
          <w:szCs w:val="24"/>
        </w:rPr>
      </w:pPr>
      <w:r w:rsidRPr="008409B7">
        <w:rPr>
          <w:rFonts w:asciiTheme="majorHAnsi" w:hAnsiTheme="majorHAnsi" w:cstheme="majorHAnsi"/>
          <w:b/>
          <w:bCs/>
          <w:sz w:val="24"/>
          <w:szCs w:val="24"/>
        </w:rPr>
        <w:t>FROM:</w:t>
      </w:r>
      <w:r w:rsidRPr="008409B7">
        <w:rPr>
          <w:rFonts w:asciiTheme="majorHAnsi" w:hAnsiTheme="majorHAnsi" w:cstheme="majorHAnsi"/>
          <w:b/>
          <w:bCs/>
          <w:sz w:val="24"/>
          <w:szCs w:val="24"/>
        </w:rPr>
        <w:tab/>
      </w:r>
      <w:r w:rsidR="00CA4A4E" w:rsidRPr="008409B7">
        <w:rPr>
          <w:rFonts w:asciiTheme="majorHAnsi" w:hAnsiTheme="majorHAnsi" w:cstheme="majorHAnsi"/>
          <w:b/>
          <w:bCs/>
          <w:sz w:val="24"/>
          <w:szCs w:val="24"/>
        </w:rPr>
        <w:t>Lorna Candler, Chief Occupational Education Officer/Director</w:t>
      </w:r>
      <w:r w:rsidRPr="008409B7">
        <w:rPr>
          <w:rFonts w:asciiTheme="majorHAnsi" w:hAnsiTheme="majorHAnsi" w:cstheme="majorHAnsi"/>
          <w:b/>
          <w:bCs/>
          <w:sz w:val="24"/>
          <w:szCs w:val="24"/>
        </w:rPr>
        <w:t xml:space="preserve"> Colorado Division of Private Occupational Schools </w:t>
      </w:r>
    </w:p>
    <w:p w14:paraId="1A1E5C41" w14:textId="77777777" w:rsidR="007D49FA" w:rsidRPr="008409B7" w:rsidRDefault="00496F0B" w:rsidP="007D49FA">
      <w:pPr>
        <w:ind w:left="2880" w:hanging="2880"/>
        <w:rPr>
          <w:rFonts w:asciiTheme="majorHAnsi" w:hAnsiTheme="majorHAnsi" w:cstheme="majorHAnsi"/>
          <w:b/>
          <w:bCs/>
          <w:sz w:val="24"/>
          <w:szCs w:val="24"/>
          <w:u w:val="single"/>
        </w:rPr>
      </w:pPr>
      <w:r w:rsidRPr="008409B7">
        <w:rPr>
          <w:rFonts w:asciiTheme="majorHAnsi" w:hAnsiTheme="majorHAnsi" w:cstheme="majorHAnsi"/>
          <w:b/>
          <w:bCs/>
          <w:sz w:val="24"/>
          <w:szCs w:val="24"/>
        </w:rPr>
        <w:t>RE</w:t>
      </w:r>
      <w:proofErr w:type="gramStart"/>
      <w:r w:rsidRPr="008409B7">
        <w:rPr>
          <w:rFonts w:asciiTheme="majorHAnsi" w:hAnsiTheme="majorHAnsi" w:cstheme="majorHAnsi"/>
          <w:b/>
          <w:bCs/>
          <w:sz w:val="24"/>
          <w:szCs w:val="24"/>
        </w:rPr>
        <w:t xml:space="preserve">: </w:t>
      </w:r>
      <w:r w:rsidRPr="008409B7">
        <w:rPr>
          <w:rFonts w:asciiTheme="majorHAnsi" w:hAnsiTheme="majorHAnsi" w:cstheme="majorHAnsi"/>
          <w:b/>
          <w:bCs/>
          <w:sz w:val="24"/>
          <w:szCs w:val="24"/>
        </w:rPr>
        <w:tab/>
      </w:r>
      <w:r w:rsidR="00CA4A4E" w:rsidRPr="008409B7">
        <w:rPr>
          <w:rFonts w:asciiTheme="majorHAnsi" w:hAnsiTheme="majorHAnsi" w:cstheme="majorHAnsi"/>
          <w:b/>
          <w:bCs/>
          <w:sz w:val="24"/>
          <w:szCs w:val="24"/>
        </w:rPr>
        <w:t>Proposed</w:t>
      </w:r>
      <w:proofErr w:type="gramEnd"/>
      <w:r w:rsidR="00CA4A4E" w:rsidRPr="008409B7">
        <w:rPr>
          <w:rFonts w:asciiTheme="majorHAnsi" w:hAnsiTheme="majorHAnsi" w:cstheme="majorHAnsi"/>
          <w:b/>
          <w:bCs/>
          <w:sz w:val="24"/>
          <w:szCs w:val="24"/>
        </w:rPr>
        <w:t xml:space="preserve"> Rule Amendment Justification</w:t>
      </w:r>
    </w:p>
    <w:p w14:paraId="19C5E0B0" w14:textId="77777777" w:rsidR="007D49FA" w:rsidRPr="008409B7" w:rsidRDefault="007D49FA" w:rsidP="00CA4A4E">
      <w:pPr>
        <w:rPr>
          <w:rFonts w:asciiTheme="majorHAnsi" w:hAnsiTheme="majorHAnsi" w:cstheme="majorHAnsi"/>
          <w:sz w:val="24"/>
          <w:szCs w:val="24"/>
        </w:rPr>
      </w:pPr>
    </w:p>
    <w:p w14:paraId="574986D2" w14:textId="77777777" w:rsidR="004663D7" w:rsidRPr="0093773D" w:rsidRDefault="00496F0B" w:rsidP="00BA3A3D">
      <w:pPr>
        <w:pStyle w:val="Heading1"/>
      </w:pPr>
      <w:r w:rsidRPr="0093773D">
        <w:t>STATEMENT OF EMERGENCY JUSTIFICATION FOR AMENDMENT TO RULE II Fee Schedule</w:t>
      </w:r>
    </w:p>
    <w:p w14:paraId="3AC5F9AF" w14:textId="77777777" w:rsidR="004663D7" w:rsidRPr="008409B7" w:rsidRDefault="00496F0B" w:rsidP="004663D7">
      <w:pPr>
        <w:rPr>
          <w:rFonts w:asciiTheme="majorHAnsi" w:hAnsiTheme="majorHAnsi" w:cstheme="majorHAnsi"/>
          <w:bCs/>
          <w:sz w:val="24"/>
          <w:szCs w:val="24"/>
        </w:rPr>
      </w:pPr>
      <w:r w:rsidRPr="008409B7">
        <w:rPr>
          <w:rFonts w:asciiTheme="majorHAnsi" w:hAnsiTheme="majorHAnsi" w:cstheme="majorHAnsi"/>
          <w:bCs/>
          <w:sz w:val="24"/>
          <w:szCs w:val="24"/>
        </w:rPr>
        <w:t xml:space="preserve">The Colorado Division of Private Occupational Schools (DPOS) has conferred with its Chief Financial Officer of the Colorado Department of Higher Education (CDHE) in conjunction with the Governor’s Office of State Budget and Planning (OSPB) to address its obligation to appropriately balance its budget to ensure solvency and continued guarantees that all statutory duties and responsibilities will be met. </w:t>
      </w:r>
    </w:p>
    <w:p w14:paraId="58088EC8" w14:textId="77777777" w:rsidR="00BA71E1" w:rsidRPr="008409B7" w:rsidRDefault="00496F0B" w:rsidP="00BA71E1">
      <w:pPr>
        <w:pStyle w:val="NormalWeb"/>
        <w:rPr>
          <w:rFonts w:asciiTheme="majorHAnsi" w:hAnsiTheme="majorHAnsi" w:cstheme="majorHAnsi"/>
          <w:color w:val="000000"/>
        </w:rPr>
      </w:pPr>
      <w:r w:rsidRPr="008409B7">
        <w:rPr>
          <w:rFonts w:asciiTheme="majorHAnsi" w:hAnsiTheme="majorHAnsi" w:cstheme="majorHAnsi"/>
          <w:bCs/>
        </w:rPr>
        <w:t xml:space="preserve">Pursuant to C.R.S. </w:t>
      </w:r>
      <w:r w:rsidR="00DC0161" w:rsidRPr="008409B7">
        <w:rPr>
          <w:rFonts w:asciiTheme="majorHAnsi" w:hAnsiTheme="majorHAnsi" w:cstheme="majorHAnsi"/>
          <w:bCs/>
        </w:rPr>
        <w:t>§ </w:t>
      </w:r>
      <w:r w:rsidRPr="008409B7">
        <w:rPr>
          <w:rFonts w:asciiTheme="majorHAnsi" w:hAnsiTheme="majorHAnsi" w:cstheme="majorHAnsi"/>
          <w:bCs/>
        </w:rPr>
        <w:t xml:space="preserve">23-64-122, the Private Occupational School Board is legislatively mandated to appropriately adjust its fees to generate the revenue necessary to approximate all direct and indirect costs associated with administering both the Board and Division’s statutory duties under the Act (C.R.S. </w:t>
      </w:r>
      <w:r w:rsidR="00DC0161" w:rsidRPr="008409B7">
        <w:rPr>
          <w:rFonts w:asciiTheme="majorHAnsi" w:hAnsiTheme="majorHAnsi" w:cstheme="majorHAnsi"/>
          <w:bCs/>
        </w:rPr>
        <w:t>§§ </w:t>
      </w:r>
      <w:r w:rsidRPr="008409B7">
        <w:rPr>
          <w:rFonts w:asciiTheme="majorHAnsi" w:hAnsiTheme="majorHAnsi" w:cstheme="majorHAnsi"/>
          <w:bCs/>
        </w:rPr>
        <w:t>23-64-101</w:t>
      </w:r>
      <w:r w:rsidR="00F304DC" w:rsidRPr="008409B7">
        <w:rPr>
          <w:rFonts w:asciiTheme="majorHAnsi" w:hAnsiTheme="majorHAnsi" w:cstheme="majorHAnsi"/>
          <w:bCs/>
        </w:rPr>
        <w:t>,</w:t>
      </w:r>
      <w:r w:rsidRPr="008409B7">
        <w:rPr>
          <w:rFonts w:asciiTheme="majorHAnsi" w:hAnsiTheme="majorHAnsi" w:cstheme="majorHAnsi"/>
          <w:bCs/>
        </w:rPr>
        <w:t xml:space="preserve"> </w:t>
      </w:r>
      <w:r w:rsidRPr="008409B7">
        <w:rPr>
          <w:rFonts w:asciiTheme="majorHAnsi" w:hAnsiTheme="majorHAnsi" w:cstheme="majorHAnsi"/>
          <w:bCs/>
          <w:i/>
          <w:iCs/>
        </w:rPr>
        <w:t>et seq.</w:t>
      </w:r>
      <w:r w:rsidRPr="008409B7">
        <w:rPr>
          <w:rFonts w:asciiTheme="majorHAnsi" w:hAnsiTheme="majorHAnsi" w:cstheme="majorHAnsi"/>
          <w:bCs/>
        </w:rPr>
        <w:t>)</w:t>
      </w:r>
      <w:r w:rsidRPr="008409B7">
        <w:rPr>
          <w:rFonts w:asciiTheme="majorHAnsi" w:hAnsiTheme="majorHAnsi" w:cstheme="majorHAnsi"/>
          <w:bCs/>
          <w:i/>
          <w:iCs/>
        </w:rPr>
        <w:t xml:space="preserve">. </w:t>
      </w:r>
      <w:r w:rsidRPr="008409B7">
        <w:rPr>
          <w:rFonts w:asciiTheme="majorHAnsi" w:hAnsiTheme="majorHAnsi" w:cstheme="majorHAnsi"/>
          <w:bCs/>
        </w:rPr>
        <w:t xml:space="preserve"> After consultation with CDHE’s Chief Financial Officer and OSPB, it was determined that immediate adoption of an adjustment to </w:t>
      </w:r>
      <w:r w:rsidR="00B83FDB" w:rsidRPr="008409B7">
        <w:rPr>
          <w:rFonts w:asciiTheme="majorHAnsi" w:hAnsiTheme="majorHAnsi" w:cstheme="majorHAnsi"/>
          <w:bCs/>
        </w:rPr>
        <w:t xml:space="preserve">the Student Assessment fee in </w:t>
      </w:r>
      <w:r w:rsidRPr="008409B7">
        <w:rPr>
          <w:rFonts w:asciiTheme="majorHAnsi" w:hAnsiTheme="majorHAnsi" w:cstheme="majorHAnsi"/>
          <w:bCs/>
        </w:rPr>
        <w:t>Rule II Fee Schedule of the Rules and Regulations Concerning the Private Occupational Education Act of 1981, 8 CCR 1504-</w:t>
      </w:r>
      <w:r w:rsidR="008409B7">
        <w:rPr>
          <w:rFonts w:asciiTheme="majorHAnsi" w:hAnsiTheme="majorHAnsi" w:cstheme="majorHAnsi"/>
          <w:bCs/>
        </w:rPr>
        <w:t xml:space="preserve">1, is the most equitable and efficient manner to balance the budget.  </w:t>
      </w:r>
      <w:r w:rsidR="00BA71E1" w:rsidRPr="008409B7">
        <w:rPr>
          <w:rFonts w:asciiTheme="majorHAnsi" w:hAnsiTheme="majorHAnsi" w:cstheme="majorHAnsi"/>
          <w:color w:val="000000"/>
        </w:rPr>
        <w:t>Adoption of this emergency rule is necessary to comply with state law, and specifically, the Board’s Act at C.R.S. section 23-64-122, which requires that the fees collected by the Board and Division of Private Occupational Schools cover the direct and indirect costs of administering the Private Occupatio</w:t>
      </w:r>
      <w:r w:rsidR="008409B7">
        <w:rPr>
          <w:rFonts w:asciiTheme="majorHAnsi" w:hAnsiTheme="majorHAnsi" w:cstheme="majorHAnsi"/>
          <w:color w:val="000000"/>
        </w:rPr>
        <w:t xml:space="preserve">nal Education Act. </w:t>
      </w:r>
      <w:r w:rsidR="00BA71E1" w:rsidRPr="008409B7">
        <w:rPr>
          <w:rFonts w:asciiTheme="majorHAnsi" w:hAnsiTheme="majorHAnsi" w:cstheme="majorHAnsi"/>
          <w:color w:val="000000"/>
        </w:rPr>
        <w:t>Also, compliance with the requirements for regular rulemaking would be contrary to the public interest because the Division would not otherwise be able to maintain its staff to support and monitor schools and protect students if the rules do not go into effect on September 30, 2026.</w:t>
      </w:r>
    </w:p>
    <w:p w14:paraId="5B5A7130" w14:textId="77777777" w:rsidR="004663D7" w:rsidRPr="008409B7" w:rsidRDefault="004663D7" w:rsidP="004663D7">
      <w:pPr>
        <w:rPr>
          <w:rFonts w:asciiTheme="majorHAnsi" w:hAnsiTheme="majorHAnsi" w:cstheme="majorHAnsi"/>
          <w:bCs/>
          <w:sz w:val="24"/>
          <w:szCs w:val="24"/>
        </w:rPr>
      </w:pPr>
    </w:p>
    <w:p w14:paraId="37B512CF" w14:textId="77777777" w:rsidR="004663D7" w:rsidRPr="008409B7" w:rsidRDefault="00496F0B" w:rsidP="004663D7">
      <w:pPr>
        <w:rPr>
          <w:rFonts w:asciiTheme="majorHAnsi" w:hAnsiTheme="majorHAnsi" w:cstheme="majorHAnsi"/>
          <w:bCs/>
          <w:sz w:val="24"/>
          <w:szCs w:val="24"/>
        </w:rPr>
      </w:pPr>
      <w:r w:rsidRPr="008409B7">
        <w:rPr>
          <w:rFonts w:asciiTheme="majorHAnsi" w:hAnsiTheme="majorHAnsi" w:cstheme="majorHAnsi"/>
          <w:bCs/>
          <w:sz w:val="24"/>
          <w:szCs w:val="24"/>
        </w:rPr>
        <w:lastRenderedPageBreak/>
        <w:t xml:space="preserve">The reason for this emergency finding is that our Board has </w:t>
      </w:r>
      <w:r w:rsidR="008409B7">
        <w:rPr>
          <w:rFonts w:asciiTheme="majorHAnsi" w:hAnsiTheme="majorHAnsi" w:cstheme="majorHAnsi"/>
          <w:bCs/>
          <w:sz w:val="24"/>
          <w:szCs w:val="24"/>
        </w:rPr>
        <w:t xml:space="preserve">not </w:t>
      </w:r>
      <w:r w:rsidRPr="008409B7">
        <w:rPr>
          <w:rFonts w:asciiTheme="majorHAnsi" w:hAnsiTheme="majorHAnsi" w:cstheme="majorHAnsi"/>
          <w:bCs/>
          <w:sz w:val="24"/>
          <w:szCs w:val="24"/>
        </w:rPr>
        <w:t xml:space="preserve">been </w:t>
      </w:r>
      <w:r w:rsidR="008409B7">
        <w:rPr>
          <w:rFonts w:asciiTheme="majorHAnsi" w:hAnsiTheme="majorHAnsi" w:cstheme="majorHAnsi"/>
          <w:bCs/>
          <w:sz w:val="24"/>
          <w:szCs w:val="24"/>
        </w:rPr>
        <w:t xml:space="preserve">permitted to increase </w:t>
      </w:r>
      <w:r w:rsidRPr="008409B7">
        <w:rPr>
          <w:rFonts w:asciiTheme="majorHAnsi" w:hAnsiTheme="majorHAnsi" w:cstheme="majorHAnsi"/>
          <w:bCs/>
          <w:sz w:val="24"/>
          <w:szCs w:val="24"/>
        </w:rPr>
        <w:t xml:space="preserve">fees since 2017 (except for only one minor 2.4% increase this last fiscal year).  </w:t>
      </w:r>
      <w:r w:rsidR="008409B7">
        <w:rPr>
          <w:rFonts w:asciiTheme="majorHAnsi" w:hAnsiTheme="majorHAnsi" w:cstheme="majorHAnsi"/>
          <w:bCs/>
          <w:sz w:val="24"/>
          <w:szCs w:val="24"/>
        </w:rPr>
        <w:t xml:space="preserve">However, the </w:t>
      </w:r>
      <w:r w:rsidRPr="008409B7">
        <w:rPr>
          <w:rFonts w:asciiTheme="majorHAnsi" w:hAnsiTheme="majorHAnsi" w:cstheme="majorHAnsi"/>
          <w:bCs/>
          <w:sz w:val="24"/>
          <w:szCs w:val="24"/>
        </w:rPr>
        <w:t>cost of operations has increased significantly since the last increase</w:t>
      </w:r>
      <w:r w:rsidR="00F31791">
        <w:rPr>
          <w:rFonts w:asciiTheme="majorHAnsi" w:hAnsiTheme="majorHAnsi" w:cstheme="majorHAnsi"/>
          <w:bCs/>
          <w:sz w:val="24"/>
          <w:szCs w:val="24"/>
        </w:rPr>
        <w:t xml:space="preserve"> in 2017</w:t>
      </w:r>
      <w:r w:rsidR="008409B7">
        <w:rPr>
          <w:rFonts w:asciiTheme="majorHAnsi" w:hAnsiTheme="majorHAnsi" w:cstheme="majorHAnsi"/>
          <w:bCs/>
          <w:sz w:val="24"/>
          <w:szCs w:val="24"/>
        </w:rPr>
        <w:t>.  Consequently,</w:t>
      </w:r>
      <w:r w:rsidRPr="008409B7">
        <w:rPr>
          <w:rFonts w:asciiTheme="majorHAnsi" w:hAnsiTheme="majorHAnsi" w:cstheme="majorHAnsi"/>
          <w:bCs/>
          <w:sz w:val="24"/>
          <w:szCs w:val="24"/>
        </w:rPr>
        <w:t xml:space="preserve"> our base revenue is no longer sufficient to meet our existing financial obligations, much less the inflationary cost of services we must renegotiate at the present and future market value.  Furthermore, the IT platform we jointly operated and </w:t>
      </w:r>
      <w:r w:rsidR="008409B7" w:rsidRPr="008409B7">
        <w:rPr>
          <w:rFonts w:asciiTheme="majorHAnsi" w:hAnsiTheme="majorHAnsi" w:cstheme="majorHAnsi"/>
          <w:bCs/>
          <w:sz w:val="24"/>
          <w:szCs w:val="24"/>
        </w:rPr>
        <w:t>financed</w:t>
      </w:r>
      <w:r w:rsidR="00F31791">
        <w:rPr>
          <w:rFonts w:asciiTheme="majorHAnsi" w:hAnsiTheme="majorHAnsi" w:cstheme="majorHAnsi"/>
          <w:bCs/>
          <w:sz w:val="24"/>
          <w:szCs w:val="24"/>
        </w:rPr>
        <w:t xml:space="preserve"> with another entity</w:t>
      </w:r>
      <w:r w:rsidRPr="008409B7">
        <w:rPr>
          <w:rFonts w:asciiTheme="majorHAnsi" w:hAnsiTheme="majorHAnsi" w:cstheme="majorHAnsi"/>
          <w:bCs/>
          <w:sz w:val="24"/>
          <w:szCs w:val="24"/>
        </w:rPr>
        <w:t xml:space="preserve"> </w:t>
      </w:r>
      <w:r w:rsidR="005377FD" w:rsidRPr="008409B7">
        <w:rPr>
          <w:rFonts w:asciiTheme="majorHAnsi" w:hAnsiTheme="majorHAnsi" w:cstheme="majorHAnsi"/>
          <w:bCs/>
          <w:sz w:val="24"/>
          <w:szCs w:val="24"/>
        </w:rPr>
        <w:t xml:space="preserve">is now the sole </w:t>
      </w:r>
      <w:r w:rsidR="008409B7" w:rsidRPr="008409B7">
        <w:rPr>
          <w:rFonts w:asciiTheme="majorHAnsi" w:hAnsiTheme="majorHAnsi" w:cstheme="majorHAnsi"/>
          <w:bCs/>
          <w:sz w:val="24"/>
          <w:szCs w:val="24"/>
        </w:rPr>
        <w:t>responsibility</w:t>
      </w:r>
      <w:r w:rsidR="005377FD" w:rsidRPr="008409B7">
        <w:rPr>
          <w:rFonts w:asciiTheme="majorHAnsi" w:hAnsiTheme="majorHAnsi" w:cstheme="majorHAnsi"/>
          <w:bCs/>
          <w:sz w:val="24"/>
          <w:szCs w:val="24"/>
        </w:rPr>
        <w:t xml:space="preserve"> of DPOS</w:t>
      </w:r>
      <w:r w:rsidR="008409B7">
        <w:rPr>
          <w:rFonts w:asciiTheme="majorHAnsi" w:hAnsiTheme="majorHAnsi" w:cstheme="majorHAnsi"/>
          <w:bCs/>
          <w:sz w:val="24"/>
          <w:szCs w:val="24"/>
        </w:rPr>
        <w:t xml:space="preserve">, </w:t>
      </w:r>
      <w:r w:rsidR="005377FD" w:rsidRPr="008409B7">
        <w:rPr>
          <w:rFonts w:asciiTheme="majorHAnsi" w:hAnsiTheme="majorHAnsi" w:cstheme="majorHAnsi"/>
          <w:bCs/>
          <w:sz w:val="24"/>
          <w:szCs w:val="24"/>
        </w:rPr>
        <w:t xml:space="preserve">which </w:t>
      </w:r>
      <w:r w:rsidR="008409B7">
        <w:rPr>
          <w:rFonts w:asciiTheme="majorHAnsi" w:hAnsiTheme="majorHAnsi" w:cstheme="majorHAnsi"/>
          <w:bCs/>
          <w:sz w:val="24"/>
          <w:szCs w:val="24"/>
        </w:rPr>
        <w:t xml:space="preserve">has added a </w:t>
      </w:r>
      <w:r w:rsidR="008409B7" w:rsidRPr="008409B7">
        <w:rPr>
          <w:rFonts w:asciiTheme="majorHAnsi" w:hAnsiTheme="majorHAnsi" w:cstheme="majorHAnsi"/>
          <w:bCs/>
          <w:sz w:val="24"/>
          <w:szCs w:val="24"/>
        </w:rPr>
        <w:t>significant financial obligation</w:t>
      </w:r>
      <w:r w:rsidRPr="008409B7">
        <w:rPr>
          <w:rFonts w:asciiTheme="majorHAnsi" w:hAnsiTheme="majorHAnsi" w:cstheme="majorHAnsi"/>
          <w:bCs/>
          <w:sz w:val="24"/>
          <w:szCs w:val="24"/>
        </w:rPr>
        <w:t xml:space="preserve"> </w:t>
      </w:r>
      <w:r w:rsidR="008409B7">
        <w:rPr>
          <w:rFonts w:asciiTheme="majorHAnsi" w:hAnsiTheme="majorHAnsi" w:cstheme="majorHAnsi"/>
          <w:bCs/>
          <w:sz w:val="24"/>
          <w:szCs w:val="24"/>
        </w:rPr>
        <w:t>s</w:t>
      </w:r>
      <w:r w:rsidR="005377FD" w:rsidRPr="008409B7">
        <w:rPr>
          <w:rFonts w:asciiTheme="majorHAnsi" w:hAnsiTheme="majorHAnsi" w:cstheme="majorHAnsi"/>
          <w:bCs/>
          <w:sz w:val="24"/>
          <w:szCs w:val="24"/>
        </w:rPr>
        <w:t xml:space="preserve">tarting this fiscal year. </w:t>
      </w:r>
    </w:p>
    <w:p w14:paraId="389F56E8" w14:textId="77777777" w:rsidR="004663D7" w:rsidRPr="008409B7" w:rsidRDefault="004663D7" w:rsidP="004663D7">
      <w:pPr>
        <w:rPr>
          <w:rFonts w:asciiTheme="majorHAnsi" w:hAnsiTheme="majorHAnsi" w:cstheme="majorHAnsi"/>
          <w:bCs/>
          <w:sz w:val="24"/>
          <w:szCs w:val="24"/>
        </w:rPr>
      </w:pPr>
    </w:p>
    <w:p w14:paraId="53D5D59A" w14:textId="77777777" w:rsidR="004663D7" w:rsidRPr="008409B7" w:rsidRDefault="00496F0B" w:rsidP="004663D7">
      <w:pPr>
        <w:rPr>
          <w:rFonts w:asciiTheme="majorHAnsi" w:hAnsiTheme="majorHAnsi" w:cstheme="majorHAnsi"/>
          <w:b/>
          <w:bCs/>
          <w:sz w:val="24"/>
          <w:szCs w:val="24"/>
        </w:rPr>
      </w:pPr>
      <w:r w:rsidRPr="008409B7">
        <w:rPr>
          <w:rFonts w:asciiTheme="majorHAnsi" w:hAnsiTheme="majorHAnsi" w:cstheme="majorHAnsi"/>
          <w:bCs/>
          <w:sz w:val="24"/>
          <w:szCs w:val="24"/>
        </w:rPr>
        <w:t xml:space="preserve">This emergency amendment and revision to the Board’s Rules and Regulations is limited to only one fee category that was strategically selected to ensure the most equitable and least burdensome way to increase revenue without disproportionally impacting any stakeholder.  Specifically, as approved by OSPB, only the </w:t>
      </w:r>
      <w:r w:rsidR="00CF3A4D" w:rsidRPr="008409B7">
        <w:rPr>
          <w:rFonts w:asciiTheme="majorHAnsi" w:hAnsiTheme="majorHAnsi" w:cstheme="majorHAnsi"/>
          <w:bCs/>
          <w:sz w:val="24"/>
          <w:szCs w:val="24"/>
        </w:rPr>
        <w:t xml:space="preserve">student </w:t>
      </w:r>
      <w:r w:rsidRPr="008409B7">
        <w:rPr>
          <w:rFonts w:asciiTheme="majorHAnsi" w:hAnsiTheme="majorHAnsi" w:cstheme="majorHAnsi"/>
          <w:bCs/>
          <w:sz w:val="24"/>
          <w:szCs w:val="24"/>
        </w:rPr>
        <w:t xml:space="preserve">assessment fee is proposed for increase from $5.15 to $5.50 effective September 30, 2026. </w:t>
      </w:r>
      <w:r w:rsidR="00F31791">
        <w:rPr>
          <w:rFonts w:asciiTheme="majorHAnsi" w:hAnsiTheme="majorHAnsi" w:cstheme="majorHAnsi"/>
          <w:bCs/>
          <w:sz w:val="24"/>
          <w:szCs w:val="24"/>
        </w:rPr>
        <w:t xml:space="preserve"> </w:t>
      </w:r>
      <w:r w:rsidRPr="008409B7">
        <w:rPr>
          <w:rFonts w:asciiTheme="majorHAnsi" w:hAnsiTheme="majorHAnsi" w:cstheme="majorHAnsi"/>
          <w:bCs/>
          <w:sz w:val="24"/>
          <w:szCs w:val="24"/>
        </w:rPr>
        <w:t>Adoption of this fee increase is necessary to secure the means to balance our budget and simultaneously continue meeting our duties to protect students from substandard and/or fraudulent education and services as well as continuing to provide all technical support and monitor schools.</w:t>
      </w:r>
    </w:p>
    <w:p w14:paraId="4D704E2F" w14:textId="77777777" w:rsidR="004663D7" w:rsidRPr="008409B7" w:rsidRDefault="004663D7" w:rsidP="004663D7">
      <w:pPr>
        <w:rPr>
          <w:rFonts w:asciiTheme="majorHAnsi" w:hAnsiTheme="majorHAnsi" w:cstheme="majorHAnsi"/>
          <w:sz w:val="24"/>
          <w:szCs w:val="24"/>
        </w:rPr>
      </w:pPr>
    </w:p>
    <w:p w14:paraId="687447B9" w14:textId="77777777" w:rsidR="007D49FA" w:rsidRPr="008409B7" w:rsidRDefault="007D49FA" w:rsidP="007D49FA">
      <w:pPr>
        <w:rPr>
          <w:rFonts w:asciiTheme="majorHAnsi" w:hAnsiTheme="majorHAnsi" w:cstheme="majorHAnsi"/>
          <w:sz w:val="24"/>
          <w:szCs w:val="24"/>
        </w:rPr>
      </w:pPr>
    </w:p>
    <w:sectPr w:rsidR="007D49FA" w:rsidRPr="008409B7" w:rsidSect="0018067C">
      <w:headerReference w:type="default" r:id="rId11"/>
      <w:footerReference w:type="default" r:id="rId12"/>
      <w:headerReference w:type="first" r:id="rId13"/>
      <w:footerReference w:type="first" r:id="rId14"/>
      <w:pgSz w:w="12240" w:h="15840"/>
      <w:pgMar w:top="1080" w:right="1800" w:bottom="806" w:left="1080" w:header="1080" w:footer="403"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FA22B" w14:textId="77777777" w:rsidR="00EF0D8B" w:rsidRDefault="00EF0D8B">
      <w:pPr>
        <w:spacing w:line="240" w:lineRule="auto"/>
      </w:pPr>
      <w:r>
        <w:separator/>
      </w:r>
    </w:p>
  </w:endnote>
  <w:endnote w:type="continuationSeparator" w:id="0">
    <w:p w14:paraId="4D912575" w14:textId="77777777" w:rsidR="00EF0D8B" w:rsidRDefault="00EF0D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AA514" w14:textId="77777777" w:rsidR="00603070" w:rsidRPr="00FE44A8" w:rsidRDefault="00603070">
    <w:pPr>
      <w:pBdr>
        <w:top w:val="nil"/>
        <w:left w:val="nil"/>
        <w:bottom w:val="nil"/>
        <w:right w:val="nil"/>
        <w:between w:val="nil"/>
      </w:pBdr>
      <w:tabs>
        <w:tab w:val="center" w:pos="4320"/>
        <w:tab w:val="right" w:pos="8640"/>
      </w:tabs>
      <w:spacing w:line="360" w:lineRule="auto"/>
      <w:rPr>
        <w:rStyle w:val="Hyperlink"/>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D84F" w14:textId="77777777" w:rsidR="0018067C" w:rsidRPr="00FE44A8" w:rsidRDefault="00496F0B" w:rsidP="0018067C">
    <w:pPr>
      <w:pBdr>
        <w:top w:val="nil"/>
        <w:left w:val="nil"/>
        <w:bottom w:val="nil"/>
        <w:right w:val="nil"/>
        <w:between w:val="nil"/>
      </w:pBdr>
      <w:tabs>
        <w:tab w:val="center" w:pos="4320"/>
        <w:tab w:val="right" w:pos="8640"/>
      </w:tabs>
      <w:spacing w:line="360" w:lineRule="auto"/>
      <w:rPr>
        <w:sz w:val="24"/>
        <w:szCs w:val="24"/>
      </w:rPr>
    </w:pPr>
    <w:r>
      <w:rPr>
        <w:noProof/>
      </w:rPr>
      <w:drawing>
        <wp:anchor distT="0" distB="0" distL="114300" distR="114300" simplePos="0" relativeHeight="251660288" behindDoc="0" locked="1" layoutInCell="1" allowOverlap="0" wp14:anchorId="23824176" wp14:editId="571612F9">
          <wp:simplePos x="0" y="0"/>
          <wp:positionH relativeFrom="margin">
            <wp:posOffset>5578475</wp:posOffset>
          </wp:positionH>
          <wp:positionV relativeFrom="page">
            <wp:posOffset>8846820</wp:posOffset>
          </wp:positionV>
          <wp:extent cx="731520" cy="731520"/>
          <wp:effectExtent l="0" t="0" r="5080" b="5080"/>
          <wp:wrapSquare wrapText="bothSides"/>
          <wp:docPr id="2036869025"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036869025" name="image2.png">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31520" cy="731520"/>
                  </a:xfrm>
                  <a:prstGeom prst="rect">
                    <a:avLst/>
                  </a:prstGeom>
                </pic:spPr>
              </pic:pic>
            </a:graphicData>
          </a:graphic>
          <wp14:sizeRelH relativeFrom="page">
            <wp14:pctWidth>0</wp14:pctWidth>
          </wp14:sizeRelH>
          <wp14:sizeRelV relativeFrom="page">
            <wp14:pctHeight>0</wp14:pctHeight>
          </wp14:sizeRelV>
        </wp:anchor>
      </w:drawing>
    </w:r>
    <w:r w:rsidRPr="00FE44A8">
      <w:rPr>
        <w:sz w:val="24"/>
        <w:szCs w:val="24"/>
      </w:rPr>
      <w:t xml:space="preserve">1600 Broadway, Suite 2200, Denver, CO </w:t>
    </w:r>
    <w:r w:rsidRPr="00FE44A8">
      <w:rPr>
        <w:noProof/>
        <w:sz w:val="24"/>
        <w:szCs w:val="24"/>
      </w:rPr>
      <mc:AlternateContent>
        <mc:Choice Requires="wps">
          <w:drawing>
            <wp:anchor distT="0" distB="0" distL="114300" distR="114300" simplePos="0" relativeHeight="251658240" behindDoc="0" locked="0" layoutInCell="1" allowOverlap="1" wp14:anchorId="04E2C2C3" wp14:editId="0A566053">
              <wp:simplePos x="0" y="0"/>
              <wp:positionH relativeFrom="column">
                <wp:posOffset>114300</wp:posOffset>
              </wp:positionH>
              <wp:positionV relativeFrom="paragraph">
                <wp:posOffset>9220200</wp:posOffset>
              </wp:positionV>
              <wp:extent cx="5377180" cy="238125"/>
              <wp:effectExtent l="0" t="0" r="0" b="0"/>
              <wp:wrapNone/>
              <wp:docPr id="1066683914" name="Freeform 1066683914"/>
              <wp:cNvGraphicFramePr/>
              <a:graphic xmlns:a="http://schemas.openxmlformats.org/drawingml/2006/main">
                <a:graphicData uri="http://schemas.microsoft.com/office/word/2010/wordprocessingShape">
                  <wps:wsp>
                    <wps:cNvSpPr/>
                    <wps:spPr>
                      <a:xfrm>
                        <a:off x="2662173" y="3665700"/>
                        <a:ext cx="5377180" cy="238125"/>
                      </a:xfrm>
                      <a:custGeom>
                        <a:avLst/>
                        <a:gdLst/>
                        <a:ahLst/>
                        <a:cxnLst/>
                        <a:rect l="l" t="t" r="r" b="b"/>
                        <a:pathLst>
                          <a:path w="5367655" h="228600">
                            <a:moveTo>
                              <a:pt x="0" y="0"/>
                            </a:moveTo>
                            <a:lnTo>
                              <a:pt x="0" y="228600"/>
                            </a:lnTo>
                            <a:lnTo>
                              <a:pt x="5367655" y="228600"/>
                            </a:lnTo>
                            <a:lnTo>
                              <a:pt x="5367655" y="0"/>
                            </a:lnTo>
                            <a:close/>
                          </a:path>
                        </a:pathLst>
                      </a:custGeom>
                      <a:noFill/>
                      <a:ln>
                        <a:noFill/>
                      </a:ln>
                    </wps:spPr>
                    <wps:txbx>
                      <w:txbxContent>
                        <w:p w14:paraId="2EBA0D72" w14:textId="77777777" w:rsidR="0018067C" w:rsidRDefault="00496F0B" w:rsidP="0018067C">
                          <w:pPr>
                            <w:spacing w:line="240" w:lineRule="auto"/>
                            <w:jc w:val="right"/>
                          </w:pPr>
                          <w:r>
                            <w:rPr>
                              <w:color w:val="000000"/>
                              <w:sz w:val="16"/>
                            </w:rPr>
                            <w:t>555 Street Address, Room 555, Denver, CO 55555-5555</w:t>
                          </w:r>
                          <w:r>
                            <w:rPr>
                              <w:rFonts w:ascii="Times New Roman" w:eastAsia="Times New Roman" w:hAnsi="Times New Roman" w:cs="Times New Roman"/>
                              <w:color w:val="000000"/>
                              <w:sz w:val="16"/>
                            </w:rPr>
                            <w:t> </w:t>
                          </w:r>
                          <w:r>
                            <w:rPr>
                              <w:color w:val="000000"/>
                              <w:sz w:val="16"/>
                            </w:rPr>
                            <w:t>P 555.555.5555</w:t>
                          </w:r>
                          <w:r>
                            <w:rPr>
                              <w:rFonts w:ascii="Times New Roman" w:eastAsia="Times New Roman" w:hAnsi="Times New Roman" w:cs="Times New Roman"/>
                              <w:color w:val="000000"/>
                              <w:sz w:val="16"/>
                            </w:rPr>
                            <w:t> </w:t>
                          </w:r>
                          <w:r>
                            <w:rPr>
                              <w:color w:val="000000"/>
                              <w:sz w:val="16"/>
                            </w:rPr>
                            <w:t>F 555.555.5555</w:t>
                          </w:r>
                          <w:r>
                            <w:rPr>
                              <w:rFonts w:ascii="Times New Roman" w:eastAsia="Times New Roman" w:hAnsi="Times New Roman" w:cs="Times New Roman"/>
                              <w:color w:val="000000"/>
                              <w:sz w:val="16"/>
                            </w:rPr>
                            <w:t> </w:t>
                          </w:r>
                          <w:r>
                            <w:rPr>
                              <w:color w:val="000000"/>
                              <w:sz w:val="16"/>
                            </w:rPr>
                            <w:t>www.colorado.gov/xxx</w:t>
                          </w:r>
                        </w:p>
                      </w:txbxContent>
                    </wps:txbx>
                    <wps:bodyPr spcFirstLastPara="1" wrap="square" lIns="114300" tIns="0" rIns="114300" bIns="0" anchor="t" anchorCtr="0"/>
                  </wps:wsp>
                </a:graphicData>
              </a:graphic>
            </wp:anchor>
          </w:drawing>
        </mc:Choice>
        <mc:Fallback>
          <w:pict>
            <v:shape w14:anchorId="04E2C2C3" id="Freeform 1066683914" o:spid="_x0000_s1026" style="position:absolute;margin-left:9pt;margin-top:726pt;width:423.4pt;height:18.75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367655,228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k0cEgIAAGEEAAAOAAAAZHJzL2Uyb0RvYy54bWysVE2P2yAQvVfqf0DcG381dmTF2UNXqSqt&#10;2ki7/QEE49gSBsqQ2Pn3HXDs7HYvVdULHobh8d4b8PZh7CW5CAudVhVNVjElQnFdd+pU0Z8v+08b&#10;SsAxVTOplajoVQB92H38sB1MKVLdalkLSxBEQTmYirbOmTKKgLeiZ7DSRihcbLTtmcOpPUW1ZQOi&#10;9zJK4ziPBm1rYzUXAJh9nBbpLuA3jeDuR9OAcERWFLm5MNowHv0Y7basPFlm2o7faLB/YNGzTuGh&#10;C9Qjc4ycbfcOqu+41aAbt+K6j3TTdFwEDagmif9Q89wyI4IWNAfMYhP8P1j+/fJsDhZtGAyUgKFX&#10;MTa291/kR8aKpnmeJkVGybWiWZ6vi/hmnBgd4Viwzooi2aC/HCvSbJOka+9sdEfiZ3BfhQ6o7PIE&#10;bjK+niPWzhEf1RxabJ9vnAyNc5Rg4ywl2Ljj1DjDnN/nqfqQDJ5KXuTrNSUtMkk3OVL1y72+iBcd&#10;Cp2XhFyRapCBLO+rUr2vusFMguaC+WsC3HKq1z+d+rflM4cZkEsNYtrsNQUXF53I9bWTSu87KbGY&#10;lVL5cUlgoc9E9676yI3HEat9eNT19WAJGL7vLLgnBu7ALN79hJIB30NF4deZWUGJ/KbwwiXJ5wy9&#10;JC7MMLBv0sc5zRRvNfYJuzWFXxzOJpH+XLzHQdLtzfmH8noeKN//DLvfAAAA//8DAFBLAwQUAAYA&#10;CAAAACEAuZPTD90AAAAMAQAADwAAAGRycy9kb3ducmV2LnhtbExPTU/DMAy9I/EfIiNxQSzdtE2l&#10;NJ2mST1xYGz8gKwxbUXjVHXalX+Pd4KT/eyn95HvZt+pCQduAxlYLhJQSFVwLdUGPs/lcwqKoyVn&#10;u0Bo4AcZdsX9XW4zF670gdMp1kpEiDNroImxz7TmqkFveRF6JPl9hcHbKHCotRvsVcR9p1dJstXe&#10;tiQOje3x0GD1fRq9gaTcl2N5rN7m1tWHp+PES3pnYx4f5v0rqIhz/CPDLb5Eh0IyXcJIjlUnOJUq&#10;UeZ6s5JNGOl2LWUut1P6sgFd5Pp/ieIXAAD//wMAUEsBAi0AFAAGAAgAAAAhALaDOJL+AAAA4QEA&#10;ABMAAAAAAAAAAAAAAAAAAAAAAFtDb250ZW50X1R5cGVzXS54bWxQSwECLQAUAAYACAAAACEAOP0h&#10;/9YAAACUAQAACwAAAAAAAAAAAAAAAAAvAQAAX3JlbHMvLnJlbHNQSwECLQAUAAYACAAAACEAcwJN&#10;HBICAABhBAAADgAAAAAAAAAAAAAAAAAuAgAAZHJzL2Uyb0RvYy54bWxQSwECLQAUAAYACAAAACEA&#10;uZPTD90AAAAMAQAADwAAAAAAAAAAAAAAAABsBAAAZHJzL2Rvd25yZXYueG1sUEsFBgAAAAAEAAQA&#10;8wAAAHYFAAAAAA==&#10;" adj="-11796480,,5400" path="m,l,228600r5367655,l5367655,,,xe" filled="f" stroked="f">
              <v:stroke joinstyle="miter"/>
              <v:formulas/>
              <v:path arrowok="t" o:connecttype="custom" textboxrect="0,0,5367655,228600"/>
              <v:textbox inset="9pt,0,9pt,0">
                <w:txbxContent>
                  <w:p w14:paraId="2EBA0D72" w14:textId="77777777" w:rsidR="0018067C" w:rsidRDefault="00496F0B" w:rsidP="0018067C">
                    <w:pPr>
                      <w:spacing w:line="240" w:lineRule="auto"/>
                      <w:jc w:val="right"/>
                    </w:pPr>
                    <w:r>
                      <w:rPr>
                        <w:color w:val="000000"/>
                        <w:sz w:val="16"/>
                      </w:rPr>
                      <w:t>555 Street Address, Room 555, Denver, CO 55555-5555</w:t>
                    </w:r>
                    <w:r>
                      <w:rPr>
                        <w:rFonts w:ascii="Times New Roman" w:eastAsia="Times New Roman" w:hAnsi="Times New Roman" w:cs="Times New Roman"/>
                        <w:color w:val="000000"/>
                        <w:sz w:val="16"/>
                      </w:rPr>
                      <w:t> </w:t>
                    </w:r>
                    <w:r>
                      <w:rPr>
                        <w:color w:val="000000"/>
                        <w:sz w:val="16"/>
                      </w:rPr>
                      <w:t>P 555.555.5555</w:t>
                    </w:r>
                    <w:r>
                      <w:rPr>
                        <w:rFonts w:ascii="Times New Roman" w:eastAsia="Times New Roman" w:hAnsi="Times New Roman" w:cs="Times New Roman"/>
                        <w:color w:val="000000"/>
                        <w:sz w:val="16"/>
                      </w:rPr>
                      <w:t> </w:t>
                    </w:r>
                    <w:r>
                      <w:rPr>
                        <w:color w:val="000000"/>
                        <w:sz w:val="16"/>
                      </w:rPr>
                      <w:t>F 555.555.5555</w:t>
                    </w:r>
                    <w:r>
                      <w:rPr>
                        <w:rFonts w:ascii="Times New Roman" w:eastAsia="Times New Roman" w:hAnsi="Times New Roman" w:cs="Times New Roman"/>
                        <w:color w:val="000000"/>
                        <w:sz w:val="16"/>
                      </w:rPr>
                      <w:t> </w:t>
                    </w:r>
                    <w:r>
                      <w:rPr>
                        <w:color w:val="000000"/>
                        <w:sz w:val="16"/>
                      </w:rPr>
                      <w:t>www.colorado.gov/xxx</w:t>
                    </w:r>
                  </w:p>
                </w:txbxContent>
              </v:textbox>
            </v:shape>
          </w:pict>
        </mc:Fallback>
      </mc:AlternateContent>
    </w:r>
    <w:r w:rsidRPr="00FE44A8">
      <w:rPr>
        <w:sz w:val="24"/>
        <w:szCs w:val="24"/>
      </w:rPr>
      <w:t>80202</w:t>
    </w:r>
  </w:p>
  <w:p w14:paraId="75721FD8" w14:textId="77777777" w:rsidR="0018067C" w:rsidRPr="00FE44A8" w:rsidRDefault="00496F0B" w:rsidP="0018067C">
    <w:pPr>
      <w:pBdr>
        <w:top w:val="nil"/>
        <w:left w:val="nil"/>
        <w:bottom w:val="nil"/>
        <w:right w:val="nil"/>
        <w:between w:val="nil"/>
      </w:pBdr>
      <w:tabs>
        <w:tab w:val="center" w:pos="4320"/>
        <w:tab w:val="right" w:pos="8640"/>
      </w:tabs>
      <w:spacing w:line="360" w:lineRule="auto"/>
      <w:rPr>
        <w:sz w:val="24"/>
        <w:szCs w:val="24"/>
      </w:rPr>
    </w:pPr>
    <w:r w:rsidRPr="00FE44A8">
      <w:rPr>
        <w:sz w:val="24"/>
        <w:szCs w:val="24"/>
      </w:rPr>
      <w:t>Phone 303-862-3001 • Email CDHE@dhe.state.co.us</w:t>
    </w:r>
  </w:p>
  <w:p w14:paraId="363C96CF" w14:textId="77777777" w:rsidR="00A10408" w:rsidRDefault="00A10408" w:rsidP="0018067C">
    <w:pPr>
      <w:pBdr>
        <w:top w:val="nil"/>
        <w:left w:val="nil"/>
        <w:bottom w:val="nil"/>
        <w:right w:val="nil"/>
        <w:between w:val="nil"/>
      </w:pBdr>
      <w:tabs>
        <w:tab w:val="center" w:pos="4320"/>
        <w:tab w:val="right" w:pos="8640"/>
      </w:tabs>
      <w:spacing w:line="360" w:lineRule="auto"/>
    </w:pPr>
    <w:hyperlink r:id="rId2" w:history="1">
      <w:r w:rsidRPr="00FE44A8">
        <w:rPr>
          <w:rStyle w:val="Hyperlink"/>
          <w:sz w:val="24"/>
          <w:szCs w:val="24"/>
        </w:rPr>
        <w:t>cdhe.colorado.gov</w:t>
      </w:r>
    </w:hyperlink>
  </w:p>
  <w:p w14:paraId="4D72480F" w14:textId="77777777" w:rsidR="0018067C" w:rsidRPr="0018067C" w:rsidRDefault="0018067C" w:rsidP="0018067C">
    <w:pPr>
      <w:pBdr>
        <w:top w:val="nil"/>
        <w:left w:val="nil"/>
        <w:bottom w:val="nil"/>
        <w:right w:val="nil"/>
        <w:between w:val="nil"/>
      </w:pBdr>
      <w:tabs>
        <w:tab w:val="center" w:pos="4320"/>
        <w:tab w:val="right" w:pos="8640"/>
      </w:tabs>
      <w:spacing w:line="360" w:lineRule="auto"/>
      <w:rPr>
        <w:color w:val="0070C0"/>
        <w:sz w:val="24"/>
        <w:szCs w:val="24"/>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940B6" w14:textId="77777777" w:rsidR="00EF0D8B" w:rsidRDefault="00EF0D8B">
      <w:pPr>
        <w:spacing w:line="240" w:lineRule="auto"/>
      </w:pPr>
      <w:r>
        <w:separator/>
      </w:r>
    </w:p>
  </w:footnote>
  <w:footnote w:type="continuationSeparator" w:id="0">
    <w:p w14:paraId="4860CC74" w14:textId="77777777" w:rsidR="00EF0D8B" w:rsidRDefault="00EF0D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C266D" w14:textId="77777777" w:rsidR="0018067C" w:rsidRPr="00A81F90" w:rsidRDefault="0018067C" w:rsidP="0018067C">
    <w:pPr>
      <w:pStyle w:val="NoSpacing"/>
      <w:widowControl w:val="0"/>
      <w:rPr>
        <w:rFonts w:asciiTheme="majorHAnsi" w:eastAsiaTheme="majorEastAsia" w:hAnsiTheme="majorHAnsi" w:cstheme="majorBidi"/>
        <w:sz w:val="20"/>
        <w:szCs w:val="20"/>
      </w:rPr>
    </w:pPr>
  </w:p>
  <w:p w14:paraId="7A4AEADA" w14:textId="77777777" w:rsidR="00A10408" w:rsidRPr="00A81F90" w:rsidRDefault="00A10408" w:rsidP="15CD20B0">
    <w:pPr>
      <w:pStyle w:val="NoSpacing"/>
      <w:widowControl w:val="0"/>
      <w:rPr>
        <w:rFonts w:asciiTheme="majorHAnsi" w:eastAsiaTheme="majorEastAsia" w:hAnsiTheme="majorHAnsi" w:cstheme="majorBidi"/>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7767" w14:textId="77777777" w:rsidR="0018067C" w:rsidRDefault="00496F0B" w:rsidP="0018067C">
    <w:pPr>
      <w:pStyle w:val="NoSpacing"/>
      <w:widowControl w:val="0"/>
      <w:rPr>
        <w:rFonts w:asciiTheme="majorHAnsi" w:eastAsiaTheme="majorEastAsia" w:hAnsiTheme="majorHAnsi" w:cstheme="majorBidi"/>
        <w:sz w:val="20"/>
        <w:szCs w:val="20"/>
      </w:rPr>
    </w:pPr>
    <w:r>
      <w:rPr>
        <w:noProof/>
      </w:rPr>
      <w:drawing>
        <wp:inline distT="0" distB="0" distL="0" distR="0" wp14:anchorId="3DDF2405" wp14:editId="3475BA8B">
          <wp:extent cx="2990117" cy="557742"/>
          <wp:effectExtent l="0" t="0" r="0" b="1270"/>
          <wp:docPr id="102032463" name="image3.png" descr="The Colorado Department of Education logo"/>
          <wp:cNvGraphicFramePr/>
          <a:graphic xmlns:a="http://schemas.openxmlformats.org/drawingml/2006/main">
            <a:graphicData uri="http://schemas.openxmlformats.org/drawingml/2006/picture">
              <pic:pic xmlns:pic="http://schemas.openxmlformats.org/drawingml/2006/picture">
                <pic:nvPicPr>
                  <pic:cNvPr id="102032463" name="image3.png" descr="The Colorado Department of Education logo"/>
                  <pic:cNvPicPr/>
                </pic:nvPicPr>
                <pic:blipFill>
                  <a:blip r:embed="rId1">
                    <a:extLst>
                      <a:ext uri="{28A0092B-C50C-407E-A947-70E740481C1C}">
                        <a14:useLocalDpi xmlns:a14="http://schemas.microsoft.com/office/drawing/2010/main" val="0"/>
                      </a:ext>
                    </a:extLst>
                  </a:blip>
                  <a:stretch>
                    <a:fillRect/>
                  </a:stretch>
                </pic:blipFill>
                <pic:spPr>
                  <a:xfrm>
                    <a:off x="0" y="0"/>
                    <a:ext cx="2990117" cy="557742"/>
                  </a:xfrm>
                  <a:prstGeom prst="rect">
                    <a:avLst/>
                  </a:prstGeom>
                </pic:spPr>
              </pic:pic>
            </a:graphicData>
          </a:graphic>
        </wp:inline>
      </w:drawing>
    </w:r>
    <w:r>
      <w:br/>
    </w:r>
  </w:p>
  <w:p w14:paraId="3C8EA54D" w14:textId="77777777" w:rsidR="0018067C" w:rsidRPr="00A81F90" w:rsidRDefault="00496F0B" w:rsidP="0018067C">
    <w:pPr>
      <w:pStyle w:val="NoSpacing"/>
      <w:widowControl w:val="0"/>
      <w:rPr>
        <w:rFonts w:asciiTheme="majorHAnsi" w:eastAsiaTheme="majorEastAsia" w:hAnsiTheme="majorHAnsi" w:cstheme="majorBidi"/>
        <w:sz w:val="20"/>
        <w:szCs w:val="20"/>
      </w:rPr>
    </w:pPr>
    <w:r w:rsidRPr="15CD20B0">
      <w:rPr>
        <w:rFonts w:asciiTheme="majorHAnsi" w:eastAsiaTheme="majorEastAsia" w:hAnsiTheme="majorHAnsi" w:cstheme="majorBidi"/>
        <w:sz w:val="20"/>
        <w:szCs w:val="20"/>
      </w:rPr>
      <w:t>1600 Broadway, Suite 2200</w:t>
    </w:r>
  </w:p>
  <w:p w14:paraId="4768509E" w14:textId="77777777" w:rsidR="0018067C" w:rsidRPr="00A81F90" w:rsidRDefault="00496F0B" w:rsidP="0018067C">
    <w:pPr>
      <w:pStyle w:val="NoSpacing"/>
      <w:widowControl w:val="0"/>
      <w:rPr>
        <w:rFonts w:asciiTheme="majorHAnsi" w:eastAsiaTheme="majorEastAsia" w:hAnsiTheme="majorHAnsi" w:cstheme="majorBidi"/>
        <w:sz w:val="20"/>
        <w:szCs w:val="20"/>
      </w:rPr>
    </w:pPr>
    <w:r w:rsidRPr="15CD20B0">
      <w:rPr>
        <w:rFonts w:asciiTheme="majorHAnsi" w:eastAsiaTheme="majorEastAsia" w:hAnsiTheme="majorHAnsi" w:cstheme="majorBidi"/>
        <w:sz w:val="20"/>
        <w:szCs w:val="20"/>
      </w:rPr>
      <w:t>Denver, CO 80202</w:t>
    </w:r>
  </w:p>
  <w:p w14:paraId="07E9887B" w14:textId="77777777" w:rsidR="00A10408" w:rsidRDefault="00496F0B">
    <w:pPr>
      <w:pBdr>
        <w:top w:val="nil"/>
        <w:left w:val="nil"/>
        <w:bottom w:val="nil"/>
        <w:right w:val="nil"/>
        <w:between w:val="nil"/>
      </w:pBdr>
      <w:tabs>
        <w:tab w:val="center" w:pos="4320"/>
        <w:tab w:val="right" w:pos="8640"/>
      </w:tabs>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04BB4"/>
    <w:multiLevelType w:val="multilevel"/>
    <w:tmpl w:val="05F49B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7C71A2E"/>
    <w:multiLevelType w:val="hybridMultilevel"/>
    <w:tmpl w:val="75781518"/>
    <w:lvl w:ilvl="0" w:tplc="BD1C536A">
      <w:start w:val="1"/>
      <w:numFmt w:val="bullet"/>
      <w:lvlText w:val=""/>
      <w:lvlJc w:val="left"/>
      <w:pPr>
        <w:ind w:left="720" w:hanging="360"/>
      </w:pPr>
      <w:rPr>
        <w:rFonts w:ascii="Symbol" w:hAnsi="Symbol" w:hint="default"/>
      </w:rPr>
    </w:lvl>
    <w:lvl w:ilvl="1" w:tplc="591E4482">
      <w:start w:val="1"/>
      <w:numFmt w:val="bullet"/>
      <w:lvlText w:val="o"/>
      <w:lvlJc w:val="left"/>
      <w:pPr>
        <w:ind w:left="1440" w:hanging="360"/>
      </w:pPr>
      <w:rPr>
        <w:rFonts w:ascii="Courier New" w:hAnsi="Courier New" w:cs="Courier New" w:hint="default"/>
      </w:rPr>
    </w:lvl>
    <w:lvl w:ilvl="2" w:tplc="8F4861BC" w:tentative="1">
      <w:start w:val="1"/>
      <w:numFmt w:val="bullet"/>
      <w:lvlText w:val=""/>
      <w:lvlJc w:val="left"/>
      <w:pPr>
        <w:ind w:left="2160" w:hanging="360"/>
      </w:pPr>
      <w:rPr>
        <w:rFonts w:ascii="Wingdings" w:hAnsi="Wingdings" w:hint="default"/>
      </w:rPr>
    </w:lvl>
    <w:lvl w:ilvl="3" w:tplc="E508F9A2" w:tentative="1">
      <w:start w:val="1"/>
      <w:numFmt w:val="bullet"/>
      <w:lvlText w:val=""/>
      <w:lvlJc w:val="left"/>
      <w:pPr>
        <w:ind w:left="2880" w:hanging="360"/>
      </w:pPr>
      <w:rPr>
        <w:rFonts w:ascii="Symbol" w:hAnsi="Symbol" w:hint="default"/>
      </w:rPr>
    </w:lvl>
    <w:lvl w:ilvl="4" w:tplc="7B4EC2BE" w:tentative="1">
      <w:start w:val="1"/>
      <w:numFmt w:val="bullet"/>
      <w:lvlText w:val="o"/>
      <w:lvlJc w:val="left"/>
      <w:pPr>
        <w:ind w:left="3600" w:hanging="360"/>
      </w:pPr>
      <w:rPr>
        <w:rFonts w:ascii="Courier New" w:hAnsi="Courier New" w:cs="Courier New" w:hint="default"/>
      </w:rPr>
    </w:lvl>
    <w:lvl w:ilvl="5" w:tplc="A56CA492" w:tentative="1">
      <w:start w:val="1"/>
      <w:numFmt w:val="bullet"/>
      <w:lvlText w:val=""/>
      <w:lvlJc w:val="left"/>
      <w:pPr>
        <w:ind w:left="4320" w:hanging="360"/>
      </w:pPr>
      <w:rPr>
        <w:rFonts w:ascii="Wingdings" w:hAnsi="Wingdings" w:hint="default"/>
      </w:rPr>
    </w:lvl>
    <w:lvl w:ilvl="6" w:tplc="02C810FA" w:tentative="1">
      <w:start w:val="1"/>
      <w:numFmt w:val="bullet"/>
      <w:lvlText w:val=""/>
      <w:lvlJc w:val="left"/>
      <w:pPr>
        <w:ind w:left="5040" w:hanging="360"/>
      </w:pPr>
      <w:rPr>
        <w:rFonts w:ascii="Symbol" w:hAnsi="Symbol" w:hint="default"/>
      </w:rPr>
    </w:lvl>
    <w:lvl w:ilvl="7" w:tplc="85F2037A" w:tentative="1">
      <w:start w:val="1"/>
      <w:numFmt w:val="bullet"/>
      <w:lvlText w:val="o"/>
      <w:lvlJc w:val="left"/>
      <w:pPr>
        <w:ind w:left="5760" w:hanging="360"/>
      </w:pPr>
      <w:rPr>
        <w:rFonts w:ascii="Courier New" w:hAnsi="Courier New" w:cs="Courier New" w:hint="default"/>
      </w:rPr>
    </w:lvl>
    <w:lvl w:ilvl="8" w:tplc="A7AE53F2" w:tentative="1">
      <w:start w:val="1"/>
      <w:numFmt w:val="bullet"/>
      <w:lvlText w:val=""/>
      <w:lvlJc w:val="left"/>
      <w:pPr>
        <w:ind w:left="6480" w:hanging="360"/>
      </w:pPr>
      <w:rPr>
        <w:rFonts w:ascii="Wingdings" w:hAnsi="Wingdings" w:hint="default"/>
      </w:rPr>
    </w:lvl>
  </w:abstractNum>
  <w:abstractNum w:abstractNumId="2" w15:restartNumberingAfterBreak="0">
    <w:nsid w:val="4B60673E"/>
    <w:multiLevelType w:val="hybridMultilevel"/>
    <w:tmpl w:val="F4DC3D3A"/>
    <w:lvl w:ilvl="0" w:tplc="2E9EDD50">
      <w:start w:val="1"/>
      <w:numFmt w:val="bullet"/>
      <w:lvlText w:val=""/>
      <w:lvlJc w:val="left"/>
      <w:pPr>
        <w:ind w:left="720" w:hanging="360"/>
      </w:pPr>
      <w:rPr>
        <w:rFonts w:ascii="Symbol" w:hAnsi="Symbol" w:hint="default"/>
      </w:rPr>
    </w:lvl>
    <w:lvl w:ilvl="1" w:tplc="F0B86DA8">
      <w:start w:val="1"/>
      <w:numFmt w:val="bullet"/>
      <w:lvlText w:val="o"/>
      <w:lvlJc w:val="left"/>
      <w:pPr>
        <w:ind w:left="1440" w:hanging="360"/>
      </w:pPr>
      <w:rPr>
        <w:rFonts w:ascii="Courier New" w:hAnsi="Courier New" w:cs="Courier New" w:hint="default"/>
      </w:rPr>
    </w:lvl>
    <w:lvl w:ilvl="2" w:tplc="698A4360" w:tentative="1">
      <w:start w:val="1"/>
      <w:numFmt w:val="bullet"/>
      <w:lvlText w:val=""/>
      <w:lvlJc w:val="left"/>
      <w:pPr>
        <w:ind w:left="2160" w:hanging="360"/>
      </w:pPr>
      <w:rPr>
        <w:rFonts w:ascii="Wingdings" w:hAnsi="Wingdings" w:hint="default"/>
      </w:rPr>
    </w:lvl>
    <w:lvl w:ilvl="3" w:tplc="4D4CE1D4" w:tentative="1">
      <w:start w:val="1"/>
      <w:numFmt w:val="bullet"/>
      <w:lvlText w:val=""/>
      <w:lvlJc w:val="left"/>
      <w:pPr>
        <w:ind w:left="2880" w:hanging="360"/>
      </w:pPr>
      <w:rPr>
        <w:rFonts w:ascii="Symbol" w:hAnsi="Symbol" w:hint="default"/>
      </w:rPr>
    </w:lvl>
    <w:lvl w:ilvl="4" w:tplc="1D4E86FC" w:tentative="1">
      <w:start w:val="1"/>
      <w:numFmt w:val="bullet"/>
      <w:lvlText w:val="o"/>
      <w:lvlJc w:val="left"/>
      <w:pPr>
        <w:ind w:left="3600" w:hanging="360"/>
      </w:pPr>
      <w:rPr>
        <w:rFonts w:ascii="Courier New" w:hAnsi="Courier New" w:cs="Courier New" w:hint="default"/>
      </w:rPr>
    </w:lvl>
    <w:lvl w:ilvl="5" w:tplc="06F0609C" w:tentative="1">
      <w:start w:val="1"/>
      <w:numFmt w:val="bullet"/>
      <w:lvlText w:val=""/>
      <w:lvlJc w:val="left"/>
      <w:pPr>
        <w:ind w:left="4320" w:hanging="360"/>
      </w:pPr>
      <w:rPr>
        <w:rFonts w:ascii="Wingdings" w:hAnsi="Wingdings" w:hint="default"/>
      </w:rPr>
    </w:lvl>
    <w:lvl w:ilvl="6" w:tplc="BC10403C" w:tentative="1">
      <w:start w:val="1"/>
      <w:numFmt w:val="bullet"/>
      <w:lvlText w:val=""/>
      <w:lvlJc w:val="left"/>
      <w:pPr>
        <w:ind w:left="5040" w:hanging="360"/>
      </w:pPr>
      <w:rPr>
        <w:rFonts w:ascii="Symbol" w:hAnsi="Symbol" w:hint="default"/>
      </w:rPr>
    </w:lvl>
    <w:lvl w:ilvl="7" w:tplc="B8D41ADC" w:tentative="1">
      <w:start w:val="1"/>
      <w:numFmt w:val="bullet"/>
      <w:lvlText w:val="o"/>
      <w:lvlJc w:val="left"/>
      <w:pPr>
        <w:ind w:left="5760" w:hanging="360"/>
      </w:pPr>
      <w:rPr>
        <w:rFonts w:ascii="Courier New" w:hAnsi="Courier New" w:cs="Courier New" w:hint="default"/>
      </w:rPr>
    </w:lvl>
    <w:lvl w:ilvl="8" w:tplc="C0087BB0" w:tentative="1">
      <w:start w:val="1"/>
      <w:numFmt w:val="bullet"/>
      <w:lvlText w:val=""/>
      <w:lvlJc w:val="left"/>
      <w:pPr>
        <w:ind w:left="6480" w:hanging="360"/>
      </w:pPr>
      <w:rPr>
        <w:rFonts w:ascii="Wingdings" w:hAnsi="Wingdings" w:hint="default"/>
      </w:rPr>
    </w:lvl>
  </w:abstractNum>
  <w:abstractNum w:abstractNumId="3" w15:restartNumberingAfterBreak="0">
    <w:nsid w:val="58B30ACF"/>
    <w:multiLevelType w:val="hybridMultilevel"/>
    <w:tmpl w:val="010C9CF0"/>
    <w:lvl w:ilvl="0" w:tplc="3F8C2CCE">
      <w:start w:val="1"/>
      <w:numFmt w:val="bullet"/>
      <w:lvlText w:val=""/>
      <w:lvlJc w:val="left"/>
      <w:pPr>
        <w:ind w:left="720" w:hanging="360"/>
      </w:pPr>
      <w:rPr>
        <w:rFonts w:ascii="Symbol" w:hAnsi="Symbol" w:hint="default"/>
      </w:rPr>
    </w:lvl>
    <w:lvl w:ilvl="1" w:tplc="3EB06280" w:tentative="1">
      <w:start w:val="1"/>
      <w:numFmt w:val="bullet"/>
      <w:lvlText w:val="o"/>
      <w:lvlJc w:val="left"/>
      <w:pPr>
        <w:ind w:left="1440" w:hanging="360"/>
      </w:pPr>
      <w:rPr>
        <w:rFonts w:ascii="Courier New" w:hAnsi="Courier New" w:cs="Courier New" w:hint="default"/>
      </w:rPr>
    </w:lvl>
    <w:lvl w:ilvl="2" w:tplc="5C84904A" w:tentative="1">
      <w:start w:val="1"/>
      <w:numFmt w:val="bullet"/>
      <w:lvlText w:val=""/>
      <w:lvlJc w:val="left"/>
      <w:pPr>
        <w:ind w:left="2160" w:hanging="360"/>
      </w:pPr>
      <w:rPr>
        <w:rFonts w:ascii="Wingdings" w:hAnsi="Wingdings" w:hint="default"/>
      </w:rPr>
    </w:lvl>
    <w:lvl w:ilvl="3" w:tplc="E4F0724C" w:tentative="1">
      <w:start w:val="1"/>
      <w:numFmt w:val="bullet"/>
      <w:lvlText w:val=""/>
      <w:lvlJc w:val="left"/>
      <w:pPr>
        <w:ind w:left="2880" w:hanging="360"/>
      </w:pPr>
      <w:rPr>
        <w:rFonts w:ascii="Symbol" w:hAnsi="Symbol" w:hint="default"/>
      </w:rPr>
    </w:lvl>
    <w:lvl w:ilvl="4" w:tplc="3F74C7B8" w:tentative="1">
      <w:start w:val="1"/>
      <w:numFmt w:val="bullet"/>
      <w:lvlText w:val="o"/>
      <w:lvlJc w:val="left"/>
      <w:pPr>
        <w:ind w:left="3600" w:hanging="360"/>
      </w:pPr>
      <w:rPr>
        <w:rFonts w:ascii="Courier New" w:hAnsi="Courier New" w:cs="Courier New" w:hint="default"/>
      </w:rPr>
    </w:lvl>
    <w:lvl w:ilvl="5" w:tplc="5D4EDB1E" w:tentative="1">
      <w:start w:val="1"/>
      <w:numFmt w:val="bullet"/>
      <w:lvlText w:val=""/>
      <w:lvlJc w:val="left"/>
      <w:pPr>
        <w:ind w:left="4320" w:hanging="360"/>
      </w:pPr>
      <w:rPr>
        <w:rFonts w:ascii="Wingdings" w:hAnsi="Wingdings" w:hint="default"/>
      </w:rPr>
    </w:lvl>
    <w:lvl w:ilvl="6" w:tplc="9356C668" w:tentative="1">
      <w:start w:val="1"/>
      <w:numFmt w:val="bullet"/>
      <w:lvlText w:val=""/>
      <w:lvlJc w:val="left"/>
      <w:pPr>
        <w:ind w:left="5040" w:hanging="360"/>
      </w:pPr>
      <w:rPr>
        <w:rFonts w:ascii="Symbol" w:hAnsi="Symbol" w:hint="default"/>
      </w:rPr>
    </w:lvl>
    <w:lvl w:ilvl="7" w:tplc="F79A64D2" w:tentative="1">
      <w:start w:val="1"/>
      <w:numFmt w:val="bullet"/>
      <w:lvlText w:val="o"/>
      <w:lvlJc w:val="left"/>
      <w:pPr>
        <w:ind w:left="5760" w:hanging="360"/>
      </w:pPr>
      <w:rPr>
        <w:rFonts w:ascii="Courier New" w:hAnsi="Courier New" w:cs="Courier New" w:hint="default"/>
      </w:rPr>
    </w:lvl>
    <w:lvl w:ilvl="8" w:tplc="267A6556" w:tentative="1">
      <w:start w:val="1"/>
      <w:numFmt w:val="bullet"/>
      <w:lvlText w:val=""/>
      <w:lvlJc w:val="left"/>
      <w:pPr>
        <w:ind w:left="6480" w:hanging="360"/>
      </w:pPr>
      <w:rPr>
        <w:rFonts w:ascii="Wingdings" w:hAnsi="Wingdings" w:hint="default"/>
      </w:rPr>
    </w:lvl>
  </w:abstractNum>
  <w:abstractNum w:abstractNumId="4" w15:restartNumberingAfterBreak="0">
    <w:nsid w:val="5E622F66"/>
    <w:multiLevelType w:val="hybridMultilevel"/>
    <w:tmpl w:val="4894C8A2"/>
    <w:lvl w:ilvl="0" w:tplc="DC902F08">
      <w:start w:val="1"/>
      <w:numFmt w:val="bullet"/>
      <w:lvlText w:val=""/>
      <w:lvlJc w:val="left"/>
      <w:pPr>
        <w:ind w:left="720" w:hanging="360"/>
      </w:pPr>
      <w:rPr>
        <w:rFonts w:ascii="Symbol" w:hAnsi="Symbol" w:hint="default"/>
      </w:rPr>
    </w:lvl>
    <w:lvl w:ilvl="1" w:tplc="B5D2E5F4" w:tentative="1">
      <w:start w:val="1"/>
      <w:numFmt w:val="bullet"/>
      <w:lvlText w:val="o"/>
      <w:lvlJc w:val="left"/>
      <w:pPr>
        <w:ind w:left="1440" w:hanging="360"/>
      </w:pPr>
      <w:rPr>
        <w:rFonts w:ascii="Courier New" w:hAnsi="Courier New" w:cs="Courier New" w:hint="default"/>
      </w:rPr>
    </w:lvl>
    <w:lvl w:ilvl="2" w:tplc="70FA9ABA" w:tentative="1">
      <w:start w:val="1"/>
      <w:numFmt w:val="bullet"/>
      <w:lvlText w:val=""/>
      <w:lvlJc w:val="left"/>
      <w:pPr>
        <w:ind w:left="2160" w:hanging="360"/>
      </w:pPr>
      <w:rPr>
        <w:rFonts w:ascii="Wingdings" w:hAnsi="Wingdings" w:hint="default"/>
      </w:rPr>
    </w:lvl>
    <w:lvl w:ilvl="3" w:tplc="52A86C94" w:tentative="1">
      <w:start w:val="1"/>
      <w:numFmt w:val="bullet"/>
      <w:lvlText w:val=""/>
      <w:lvlJc w:val="left"/>
      <w:pPr>
        <w:ind w:left="2880" w:hanging="360"/>
      </w:pPr>
      <w:rPr>
        <w:rFonts w:ascii="Symbol" w:hAnsi="Symbol" w:hint="default"/>
      </w:rPr>
    </w:lvl>
    <w:lvl w:ilvl="4" w:tplc="E9527D4C" w:tentative="1">
      <w:start w:val="1"/>
      <w:numFmt w:val="bullet"/>
      <w:lvlText w:val="o"/>
      <w:lvlJc w:val="left"/>
      <w:pPr>
        <w:ind w:left="3600" w:hanging="360"/>
      </w:pPr>
      <w:rPr>
        <w:rFonts w:ascii="Courier New" w:hAnsi="Courier New" w:cs="Courier New" w:hint="default"/>
      </w:rPr>
    </w:lvl>
    <w:lvl w:ilvl="5" w:tplc="71449B2A" w:tentative="1">
      <w:start w:val="1"/>
      <w:numFmt w:val="bullet"/>
      <w:lvlText w:val=""/>
      <w:lvlJc w:val="left"/>
      <w:pPr>
        <w:ind w:left="4320" w:hanging="360"/>
      </w:pPr>
      <w:rPr>
        <w:rFonts w:ascii="Wingdings" w:hAnsi="Wingdings" w:hint="default"/>
      </w:rPr>
    </w:lvl>
    <w:lvl w:ilvl="6" w:tplc="3D1E0296" w:tentative="1">
      <w:start w:val="1"/>
      <w:numFmt w:val="bullet"/>
      <w:lvlText w:val=""/>
      <w:lvlJc w:val="left"/>
      <w:pPr>
        <w:ind w:left="5040" w:hanging="360"/>
      </w:pPr>
      <w:rPr>
        <w:rFonts w:ascii="Symbol" w:hAnsi="Symbol" w:hint="default"/>
      </w:rPr>
    </w:lvl>
    <w:lvl w:ilvl="7" w:tplc="7AA0D218" w:tentative="1">
      <w:start w:val="1"/>
      <w:numFmt w:val="bullet"/>
      <w:lvlText w:val="o"/>
      <w:lvlJc w:val="left"/>
      <w:pPr>
        <w:ind w:left="5760" w:hanging="360"/>
      </w:pPr>
      <w:rPr>
        <w:rFonts w:ascii="Courier New" w:hAnsi="Courier New" w:cs="Courier New" w:hint="default"/>
      </w:rPr>
    </w:lvl>
    <w:lvl w:ilvl="8" w:tplc="580401EE" w:tentative="1">
      <w:start w:val="1"/>
      <w:numFmt w:val="bullet"/>
      <w:lvlText w:val=""/>
      <w:lvlJc w:val="left"/>
      <w:pPr>
        <w:ind w:left="6480" w:hanging="360"/>
      </w:pPr>
      <w:rPr>
        <w:rFonts w:ascii="Wingdings" w:hAnsi="Wingdings" w:hint="default"/>
      </w:rPr>
    </w:lvl>
  </w:abstractNum>
  <w:abstractNum w:abstractNumId="5" w15:restartNumberingAfterBreak="0">
    <w:nsid w:val="648E5E37"/>
    <w:multiLevelType w:val="hybridMultilevel"/>
    <w:tmpl w:val="076045A6"/>
    <w:lvl w:ilvl="0" w:tplc="939405DA">
      <w:start w:val="1"/>
      <w:numFmt w:val="bullet"/>
      <w:lvlText w:val=""/>
      <w:lvlJc w:val="left"/>
      <w:pPr>
        <w:ind w:left="720" w:hanging="360"/>
      </w:pPr>
      <w:rPr>
        <w:rFonts w:ascii="Symbol" w:hAnsi="Symbol" w:hint="default"/>
      </w:rPr>
    </w:lvl>
    <w:lvl w:ilvl="1" w:tplc="F00C7C08">
      <w:start w:val="1"/>
      <w:numFmt w:val="bullet"/>
      <w:lvlText w:val="o"/>
      <w:lvlJc w:val="left"/>
      <w:pPr>
        <w:ind w:left="1440" w:hanging="360"/>
      </w:pPr>
      <w:rPr>
        <w:rFonts w:ascii="Courier New" w:hAnsi="Courier New" w:cs="Courier New" w:hint="default"/>
      </w:rPr>
    </w:lvl>
    <w:lvl w:ilvl="2" w:tplc="D9F2C0DE">
      <w:start w:val="1"/>
      <w:numFmt w:val="bullet"/>
      <w:lvlText w:val=""/>
      <w:lvlJc w:val="left"/>
      <w:pPr>
        <w:ind w:left="2160" w:hanging="360"/>
      </w:pPr>
      <w:rPr>
        <w:rFonts w:ascii="Wingdings" w:hAnsi="Wingdings" w:hint="default"/>
      </w:rPr>
    </w:lvl>
    <w:lvl w:ilvl="3" w:tplc="9634DEFC">
      <w:start w:val="1"/>
      <w:numFmt w:val="bullet"/>
      <w:lvlText w:val=""/>
      <w:lvlJc w:val="left"/>
      <w:pPr>
        <w:ind w:left="2880" w:hanging="360"/>
      </w:pPr>
      <w:rPr>
        <w:rFonts w:ascii="Symbol" w:hAnsi="Symbol" w:hint="default"/>
      </w:rPr>
    </w:lvl>
    <w:lvl w:ilvl="4" w:tplc="0F0E0952">
      <w:start w:val="1"/>
      <w:numFmt w:val="bullet"/>
      <w:lvlText w:val="o"/>
      <w:lvlJc w:val="left"/>
      <w:pPr>
        <w:ind w:left="3600" w:hanging="360"/>
      </w:pPr>
      <w:rPr>
        <w:rFonts w:ascii="Courier New" w:hAnsi="Courier New" w:cs="Courier New" w:hint="default"/>
      </w:rPr>
    </w:lvl>
    <w:lvl w:ilvl="5" w:tplc="F09888CA">
      <w:start w:val="1"/>
      <w:numFmt w:val="bullet"/>
      <w:lvlText w:val=""/>
      <w:lvlJc w:val="left"/>
      <w:pPr>
        <w:ind w:left="4320" w:hanging="360"/>
      </w:pPr>
      <w:rPr>
        <w:rFonts w:ascii="Wingdings" w:hAnsi="Wingdings" w:hint="default"/>
      </w:rPr>
    </w:lvl>
    <w:lvl w:ilvl="6" w:tplc="1A2207D8">
      <w:start w:val="1"/>
      <w:numFmt w:val="bullet"/>
      <w:lvlText w:val=""/>
      <w:lvlJc w:val="left"/>
      <w:pPr>
        <w:ind w:left="5040" w:hanging="360"/>
      </w:pPr>
      <w:rPr>
        <w:rFonts w:ascii="Symbol" w:hAnsi="Symbol" w:hint="default"/>
      </w:rPr>
    </w:lvl>
    <w:lvl w:ilvl="7" w:tplc="52F03F2E">
      <w:start w:val="1"/>
      <w:numFmt w:val="bullet"/>
      <w:lvlText w:val="o"/>
      <w:lvlJc w:val="left"/>
      <w:pPr>
        <w:ind w:left="5760" w:hanging="360"/>
      </w:pPr>
      <w:rPr>
        <w:rFonts w:ascii="Courier New" w:hAnsi="Courier New" w:cs="Courier New" w:hint="default"/>
      </w:rPr>
    </w:lvl>
    <w:lvl w:ilvl="8" w:tplc="16DA1DDE">
      <w:start w:val="1"/>
      <w:numFmt w:val="bullet"/>
      <w:lvlText w:val=""/>
      <w:lvlJc w:val="left"/>
      <w:pPr>
        <w:ind w:left="6480" w:hanging="360"/>
      </w:pPr>
      <w:rPr>
        <w:rFonts w:ascii="Wingdings" w:hAnsi="Wingdings" w:hint="default"/>
      </w:rPr>
    </w:lvl>
  </w:abstractNum>
  <w:abstractNum w:abstractNumId="6" w15:restartNumberingAfterBreak="0">
    <w:nsid w:val="68DF7ABF"/>
    <w:multiLevelType w:val="hybridMultilevel"/>
    <w:tmpl w:val="AAEE18D8"/>
    <w:lvl w:ilvl="0" w:tplc="30FCA462">
      <w:start w:val="1"/>
      <w:numFmt w:val="bullet"/>
      <w:lvlText w:val=""/>
      <w:lvlJc w:val="left"/>
      <w:pPr>
        <w:ind w:left="720" w:hanging="360"/>
      </w:pPr>
      <w:rPr>
        <w:rFonts w:ascii="Symbol" w:hAnsi="Symbol" w:hint="default"/>
      </w:rPr>
    </w:lvl>
    <w:lvl w:ilvl="1" w:tplc="D06E8F16" w:tentative="1">
      <w:start w:val="1"/>
      <w:numFmt w:val="bullet"/>
      <w:lvlText w:val="o"/>
      <w:lvlJc w:val="left"/>
      <w:pPr>
        <w:ind w:left="1440" w:hanging="360"/>
      </w:pPr>
      <w:rPr>
        <w:rFonts w:ascii="Courier New" w:hAnsi="Courier New" w:cs="Courier New" w:hint="default"/>
      </w:rPr>
    </w:lvl>
    <w:lvl w:ilvl="2" w:tplc="C9F2DE3A" w:tentative="1">
      <w:start w:val="1"/>
      <w:numFmt w:val="bullet"/>
      <w:lvlText w:val=""/>
      <w:lvlJc w:val="left"/>
      <w:pPr>
        <w:ind w:left="2160" w:hanging="360"/>
      </w:pPr>
      <w:rPr>
        <w:rFonts w:ascii="Wingdings" w:hAnsi="Wingdings" w:hint="default"/>
      </w:rPr>
    </w:lvl>
    <w:lvl w:ilvl="3" w:tplc="0E80BD9E" w:tentative="1">
      <w:start w:val="1"/>
      <w:numFmt w:val="bullet"/>
      <w:lvlText w:val=""/>
      <w:lvlJc w:val="left"/>
      <w:pPr>
        <w:ind w:left="2880" w:hanging="360"/>
      </w:pPr>
      <w:rPr>
        <w:rFonts w:ascii="Symbol" w:hAnsi="Symbol" w:hint="default"/>
      </w:rPr>
    </w:lvl>
    <w:lvl w:ilvl="4" w:tplc="D79AF1DA" w:tentative="1">
      <w:start w:val="1"/>
      <w:numFmt w:val="bullet"/>
      <w:lvlText w:val="o"/>
      <w:lvlJc w:val="left"/>
      <w:pPr>
        <w:ind w:left="3600" w:hanging="360"/>
      </w:pPr>
      <w:rPr>
        <w:rFonts w:ascii="Courier New" w:hAnsi="Courier New" w:cs="Courier New" w:hint="default"/>
      </w:rPr>
    </w:lvl>
    <w:lvl w:ilvl="5" w:tplc="E74CF9E4" w:tentative="1">
      <w:start w:val="1"/>
      <w:numFmt w:val="bullet"/>
      <w:lvlText w:val=""/>
      <w:lvlJc w:val="left"/>
      <w:pPr>
        <w:ind w:left="4320" w:hanging="360"/>
      </w:pPr>
      <w:rPr>
        <w:rFonts w:ascii="Wingdings" w:hAnsi="Wingdings" w:hint="default"/>
      </w:rPr>
    </w:lvl>
    <w:lvl w:ilvl="6" w:tplc="49E4368A" w:tentative="1">
      <w:start w:val="1"/>
      <w:numFmt w:val="bullet"/>
      <w:lvlText w:val=""/>
      <w:lvlJc w:val="left"/>
      <w:pPr>
        <w:ind w:left="5040" w:hanging="360"/>
      </w:pPr>
      <w:rPr>
        <w:rFonts w:ascii="Symbol" w:hAnsi="Symbol" w:hint="default"/>
      </w:rPr>
    </w:lvl>
    <w:lvl w:ilvl="7" w:tplc="B05C3CAA" w:tentative="1">
      <w:start w:val="1"/>
      <w:numFmt w:val="bullet"/>
      <w:lvlText w:val="o"/>
      <w:lvlJc w:val="left"/>
      <w:pPr>
        <w:ind w:left="5760" w:hanging="360"/>
      </w:pPr>
      <w:rPr>
        <w:rFonts w:ascii="Courier New" w:hAnsi="Courier New" w:cs="Courier New" w:hint="default"/>
      </w:rPr>
    </w:lvl>
    <w:lvl w:ilvl="8" w:tplc="A0626A76" w:tentative="1">
      <w:start w:val="1"/>
      <w:numFmt w:val="bullet"/>
      <w:lvlText w:val=""/>
      <w:lvlJc w:val="left"/>
      <w:pPr>
        <w:ind w:left="6480" w:hanging="360"/>
      </w:pPr>
      <w:rPr>
        <w:rFonts w:ascii="Wingdings" w:hAnsi="Wingdings" w:hint="default"/>
      </w:rPr>
    </w:lvl>
  </w:abstractNum>
  <w:num w:numId="1" w16cid:durableId="1290478946">
    <w:abstractNumId w:val="0"/>
  </w:num>
  <w:num w:numId="2" w16cid:durableId="104348928">
    <w:abstractNumId w:val="3"/>
  </w:num>
  <w:num w:numId="3" w16cid:durableId="1288778786">
    <w:abstractNumId w:val="2"/>
  </w:num>
  <w:num w:numId="4" w16cid:durableId="1148209538">
    <w:abstractNumId w:val="1"/>
  </w:num>
  <w:num w:numId="5" w16cid:durableId="1578830553">
    <w:abstractNumId w:val="4"/>
  </w:num>
  <w:num w:numId="6" w16cid:durableId="205266260">
    <w:abstractNumId w:val="6"/>
  </w:num>
  <w:num w:numId="7" w16cid:durableId="2420322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CDC"/>
    <w:rsid w:val="00001046"/>
    <w:rsid w:val="0002667F"/>
    <w:rsid w:val="0003173E"/>
    <w:rsid w:val="00063D9C"/>
    <w:rsid w:val="0017298A"/>
    <w:rsid w:val="00172F83"/>
    <w:rsid w:val="0018067C"/>
    <w:rsid w:val="001A1C77"/>
    <w:rsid w:val="001A320E"/>
    <w:rsid w:val="001B57E8"/>
    <w:rsid w:val="0023245B"/>
    <w:rsid w:val="00257B30"/>
    <w:rsid w:val="00270A13"/>
    <w:rsid w:val="00287AF1"/>
    <w:rsid w:val="00293282"/>
    <w:rsid w:val="0035148F"/>
    <w:rsid w:val="00352002"/>
    <w:rsid w:val="003B7E39"/>
    <w:rsid w:val="004663D7"/>
    <w:rsid w:val="00496F0B"/>
    <w:rsid w:val="004A65C7"/>
    <w:rsid w:val="005377FD"/>
    <w:rsid w:val="00552036"/>
    <w:rsid w:val="00582FE0"/>
    <w:rsid w:val="005E6CDC"/>
    <w:rsid w:val="00600DFA"/>
    <w:rsid w:val="00601295"/>
    <w:rsid w:val="00603070"/>
    <w:rsid w:val="00654B00"/>
    <w:rsid w:val="00677440"/>
    <w:rsid w:val="006D1498"/>
    <w:rsid w:val="00702210"/>
    <w:rsid w:val="007131FD"/>
    <w:rsid w:val="00796F77"/>
    <w:rsid w:val="007D49FA"/>
    <w:rsid w:val="007F77D4"/>
    <w:rsid w:val="0081153C"/>
    <w:rsid w:val="008409B7"/>
    <w:rsid w:val="008425B1"/>
    <w:rsid w:val="0084668A"/>
    <w:rsid w:val="008F32E4"/>
    <w:rsid w:val="009243FD"/>
    <w:rsid w:val="0093773D"/>
    <w:rsid w:val="00A10408"/>
    <w:rsid w:val="00A369BC"/>
    <w:rsid w:val="00A81F90"/>
    <w:rsid w:val="00AD010B"/>
    <w:rsid w:val="00B0393C"/>
    <w:rsid w:val="00B33EE4"/>
    <w:rsid w:val="00B83FDB"/>
    <w:rsid w:val="00BA27EB"/>
    <w:rsid w:val="00BA3A3D"/>
    <w:rsid w:val="00BA71E1"/>
    <w:rsid w:val="00BD2D35"/>
    <w:rsid w:val="00C60538"/>
    <w:rsid w:val="00C60DD5"/>
    <w:rsid w:val="00CA4A4E"/>
    <w:rsid w:val="00CD2EE0"/>
    <w:rsid w:val="00CF3A4D"/>
    <w:rsid w:val="00D074A4"/>
    <w:rsid w:val="00D32C39"/>
    <w:rsid w:val="00DA3091"/>
    <w:rsid w:val="00DC0161"/>
    <w:rsid w:val="00E3088E"/>
    <w:rsid w:val="00E36939"/>
    <w:rsid w:val="00E572FB"/>
    <w:rsid w:val="00E87DA6"/>
    <w:rsid w:val="00EA2856"/>
    <w:rsid w:val="00ED2079"/>
    <w:rsid w:val="00EF0D8B"/>
    <w:rsid w:val="00F304DC"/>
    <w:rsid w:val="00F31791"/>
    <w:rsid w:val="00F42081"/>
    <w:rsid w:val="00F91914"/>
    <w:rsid w:val="00FD4091"/>
    <w:rsid w:val="00FE44A8"/>
    <w:rsid w:val="066C2364"/>
    <w:rsid w:val="0C3CB770"/>
    <w:rsid w:val="0C459DB6"/>
    <w:rsid w:val="10C28944"/>
    <w:rsid w:val="118180B2"/>
    <w:rsid w:val="15CD20B0"/>
    <w:rsid w:val="1D682B6B"/>
    <w:rsid w:val="22F49A6C"/>
    <w:rsid w:val="247DF441"/>
    <w:rsid w:val="2A4648E1"/>
    <w:rsid w:val="383D4D8C"/>
    <w:rsid w:val="3C49C460"/>
    <w:rsid w:val="42266B3D"/>
    <w:rsid w:val="48C668C7"/>
    <w:rsid w:val="4DC4380A"/>
    <w:rsid w:val="5184915F"/>
    <w:rsid w:val="5565221E"/>
    <w:rsid w:val="5E3BA559"/>
    <w:rsid w:val="6BBFC505"/>
    <w:rsid w:val="72870D56"/>
    <w:rsid w:val="783BED28"/>
    <w:rsid w:val="7AC812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38735"/>
  <w15:docId w15:val="{49BE011D-E971-416C-95F1-45589C58F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sz w:val="22"/>
        <w:szCs w:val="22"/>
        <w:lang w:val="en-US" w:eastAsia="en-US" w:bidi="ar-SA"/>
      </w:rPr>
    </w:rPrDefault>
    <w:pPrDefault>
      <w:pPr>
        <w:spacing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A3A3D"/>
    <w:pPr>
      <w:keepNext/>
      <w:keepLines/>
      <w:spacing w:before="480" w:after="60" w:line="259" w:lineRule="auto"/>
      <w:outlineLvl w:val="0"/>
    </w:pPr>
    <w:rPr>
      <w:rFonts w:ascii="Arial" w:hAnsi="Arial"/>
      <w:b/>
      <w:caps/>
      <w:sz w:val="24"/>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677440"/>
    <w:pPr>
      <w:tabs>
        <w:tab w:val="center" w:pos="4680"/>
        <w:tab w:val="right" w:pos="9360"/>
      </w:tabs>
      <w:spacing w:line="240" w:lineRule="auto"/>
    </w:pPr>
  </w:style>
  <w:style w:type="character" w:customStyle="1" w:styleId="HeaderChar">
    <w:name w:val="Header Char"/>
    <w:basedOn w:val="DefaultParagraphFont"/>
    <w:link w:val="Header"/>
    <w:uiPriority w:val="99"/>
    <w:rsid w:val="00677440"/>
  </w:style>
  <w:style w:type="paragraph" w:styleId="Footer">
    <w:name w:val="footer"/>
    <w:basedOn w:val="Normal"/>
    <w:link w:val="FooterChar"/>
    <w:uiPriority w:val="99"/>
    <w:unhideWhenUsed/>
    <w:rsid w:val="00677440"/>
    <w:pPr>
      <w:tabs>
        <w:tab w:val="center" w:pos="4680"/>
        <w:tab w:val="right" w:pos="9360"/>
      </w:tabs>
      <w:spacing w:line="240" w:lineRule="auto"/>
    </w:pPr>
  </w:style>
  <w:style w:type="character" w:customStyle="1" w:styleId="FooterChar">
    <w:name w:val="Footer Char"/>
    <w:basedOn w:val="DefaultParagraphFont"/>
    <w:link w:val="Footer"/>
    <w:uiPriority w:val="99"/>
    <w:rsid w:val="00677440"/>
  </w:style>
  <w:style w:type="character" w:styleId="Hyperlink">
    <w:name w:val="Hyperlink"/>
    <w:basedOn w:val="DefaultParagraphFont"/>
    <w:uiPriority w:val="99"/>
    <w:unhideWhenUsed/>
    <w:rsid w:val="00603070"/>
    <w:rPr>
      <w:color w:val="0070C0"/>
      <w:u w:val="single"/>
    </w:rPr>
  </w:style>
  <w:style w:type="character" w:styleId="UnresolvedMention">
    <w:name w:val="Unresolved Mention"/>
    <w:basedOn w:val="DefaultParagraphFont"/>
    <w:uiPriority w:val="99"/>
    <w:semiHidden/>
    <w:unhideWhenUsed/>
    <w:rsid w:val="00603070"/>
    <w:rPr>
      <w:color w:val="605E5C"/>
      <w:shd w:val="clear" w:color="auto" w:fill="E1DFDD"/>
    </w:rPr>
  </w:style>
  <w:style w:type="character" w:styleId="FollowedHyperlink">
    <w:name w:val="FollowedHyperlink"/>
    <w:basedOn w:val="DefaultParagraphFont"/>
    <w:uiPriority w:val="99"/>
    <w:semiHidden/>
    <w:unhideWhenUsed/>
    <w:rsid w:val="00603070"/>
    <w:rPr>
      <w:color w:val="800080" w:themeColor="followedHyperlink"/>
      <w:u w:val="single"/>
    </w:rPr>
  </w:style>
  <w:style w:type="paragraph" w:styleId="NoSpacing">
    <w:name w:val="No Spacing"/>
    <w:uiPriority w:val="1"/>
    <w:qFormat/>
    <w:rsid w:val="15CD20B0"/>
  </w:style>
  <w:style w:type="paragraph" w:styleId="ListParagraph">
    <w:name w:val="List Paragraph"/>
    <w:basedOn w:val="Normal"/>
    <w:uiPriority w:val="34"/>
    <w:qFormat/>
    <w:rsid w:val="00654B00"/>
    <w:pPr>
      <w:ind w:left="720"/>
      <w:contextualSpacing/>
    </w:pPr>
  </w:style>
  <w:style w:type="character" w:customStyle="1" w:styleId="Heading1Char">
    <w:name w:val="Heading 1 Char"/>
    <w:basedOn w:val="DefaultParagraphFont"/>
    <w:link w:val="Heading1"/>
    <w:uiPriority w:val="9"/>
    <w:rsid w:val="00BA3A3D"/>
    <w:rPr>
      <w:rFonts w:ascii="Arial" w:hAnsi="Arial"/>
      <w:b/>
      <w:caps/>
      <w:sz w:val="24"/>
      <w:szCs w:val="48"/>
    </w:rPr>
  </w:style>
  <w:style w:type="table" w:styleId="TableGrid">
    <w:name w:val="Table Grid"/>
    <w:basedOn w:val="TableNormal"/>
    <w:uiPriority w:val="59"/>
    <w:rsid w:val="007D49FA"/>
    <w:pPr>
      <w:spacing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C0161"/>
    <w:pPr>
      <w:spacing w:line="240" w:lineRule="auto"/>
    </w:pPr>
  </w:style>
  <w:style w:type="character" w:styleId="CommentReference">
    <w:name w:val="annotation reference"/>
    <w:basedOn w:val="DefaultParagraphFont"/>
    <w:uiPriority w:val="99"/>
    <w:semiHidden/>
    <w:unhideWhenUsed/>
    <w:rsid w:val="00CF3A4D"/>
    <w:rPr>
      <w:sz w:val="16"/>
      <w:szCs w:val="16"/>
    </w:rPr>
  </w:style>
  <w:style w:type="paragraph" w:styleId="CommentText">
    <w:name w:val="annotation text"/>
    <w:basedOn w:val="Normal"/>
    <w:link w:val="CommentTextChar"/>
    <w:uiPriority w:val="99"/>
    <w:unhideWhenUsed/>
    <w:rsid w:val="00CF3A4D"/>
    <w:pPr>
      <w:spacing w:line="240" w:lineRule="auto"/>
    </w:pPr>
    <w:rPr>
      <w:sz w:val="20"/>
      <w:szCs w:val="20"/>
    </w:rPr>
  </w:style>
  <w:style w:type="character" w:customStyle="1" w:styleId="CommentTextChar">
    <w:name w:val="Comment Text Char"/>
    <w:basedOn w:val="DefaultParagraphFont"/>
    <w:link w:val="CommentText"/>
    <w:uiPriority w:val="99"/>
    <w:rsid w:val="00CF3A4D"/>
    <w:rPr>
      <w:sz w:val="20"/>
      <w:szCs w:val="20"/>
    </w:rPr>
  </w:style>
  <w:style w:type="paragraph" w:styleId="CommentSubject">
    <w:name w:val="annotation subject"/>
    <w:basedOn w:val="CommentText"/>
    <w:next w:val="CommentText"/>
    <w:link w:val="CommentSubjectChar"/>
    <w:uiPriority w:val="99"/>
    <w:semiHidden/>
    <w:unhideWhenUsed/>
    <w:rsid w:val="00CF3A4D"/>
    <w:rPr>
      <w:b/>
      <w:bCs/>
    </w:rPr>
  </w:style>
  <w:style w:type="character" w:customStyle="1" w:styleId="CommentSubjectChar">
    <w:name w:val="Comment Subject Char"/>
    <w:basedOn w:val="CommentTextChar"/>
    <w:link w:val="CommentSubject"/>
    <w:uiPriority w:val="99"/>
    <w:semiHidden/>
    <w:rsid w:val="00CF3A4D"/>
    <w:rPr>
      <w:b/>
      <w:bCs/>
      <w:sz w:val="20"/>
      <w:szCs w:val="20"/>
    </w:rPr>
  </w:style>
  <w:style w:type="paragraph" w:styleId="NormalWeb">
    <w:name w:val="Normal (Web)"/>
    <w:basedOn w:val="Normal"/>
    <w:uiPriority w:val="99"/>
    <w:semiHidden/>
    <w:unhideWhenUsed/>
    <w:rsid w:val="00BA71E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hyperlink" Target="https://protect.checkpoint.com/v2/r01/___https://cdhe.colorado.gov/___.YzJ1OmNvbG9yYWRvZGVwYXJ0bWVudG9maGlnaGVyZWR1Y2F0aW9uOmM6b2ZmaWNlMzY1X2VtYWlsc19hdHRhY2htZW50OmEyMTRhODYzMGIxMDZiZjNlODdkYTBiNDg5ZDU1YzNhOjc6MzczZDo5ZmY4NmVmNjMwYzhiNmQ3MzEzNWY2MDM0NTg3ZWU0MDMyNTZkYWRhYmEwOGI5NGExZWI1OWNmYmFlN2NjMDlkOnA6VDpG"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bacc2c1-1376-42d7-8c0e-2054a6403d14" xsi:nil="true"/>
    <lcf76f155ced4ddcb4097134ff3c332f xmlns="2fdb272f-d7c2-4d81-8a4c-2c6b1c81574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EB8B68769BC6D4B8E8197DF24B77C4D" ma:contentTypeVersion="15" ma:contentTypeDescription="Create a new document." ma:contentTypeScope="" ma:versionID="2e9892e6a12edbc0e83b5592a6e4232c">
  <xsd:schema xmlns:xsd="http://www.w3.org/2001/XMLSchema" xmlns:xs="http://www.w3.org/2001/XMLSchema" xmlns:p="http://schemas.microsoft.com/office/2006/metadata/properties" xmlns:ns2="2fdb272f-d7c2-4d81-8a4c-2c6b1c81574d" xmlns:ns3="8bacc2c1-1376-42d7-8c0e-2054a6403d14" targetNamespace="http://schemas.microsoft.com/office/2006/metadata/properties" ma:root="true" ma:fieldsID="5783bba63e18e6f81b6c06d59bc3be13" ns2:_="" ns3:_="">
    <xsd:import namespace="2fdb272f-d7c2-4d81-8a4c-2c6b1c81574d"/>
    <xsd:import namespace="8bacc2c1-1376-42d7-8c0e-2054a6403d14"/>
    <xsd:element name="properties">
      <xsd:complexType>
        <xsd:sequence>
          <xsd:element name="documentManagement">
            <xsd:complexType>
              <xsd:all>
                <xsd:element ref="ns2:MediaServiceMetadata" minOccurs="0"/>
                <xsd:element ref="ns2:MediaServiceFastMetadata" minOccurs="0"/>
                <xsd:element ref="ns2:MediaLengthInSeconds" minOccurs="0"/>
                <xsd:element ref="ns3:SharedWithUsers" minOccurs="0"/>
                <xsd:element ref="ns3:SharedWithDetails" minOccurs="0"/>
                <xsd:element ref="ns2:MediaServiceDateTaken"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b272f-d7c2-4d81-8a4c-2c6b1c815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618d1f8-610a-47b0-a765-b29b9ddf584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acc2c1-1376-42d7-8c0e-2054a6403d1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50c2c74-e53d-4a30-8fc2-1eac9f7cb61e}" ma:internalName="TaxCatchAll" ma:showField="CatchAllData" ma:web="8bacc2c1-1376-42d7-8c0e-2054a6403d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58BEFF-5288-41C6-ABD5-6F3A2774C642}">
  <ds:schemaRefs>
    <ds:schemaRef ds:uri="http://schemas.microsoft.com/office/2006/metadata/properties"/>
    <ds:schemaRef ds:uri="http://schemas.microsoft.com/office/infopath/2007/PartnerControls"/>
    <ds:schemaRef ds:uri="8bacc2c1-1376-42d7-8c0e-2054a6403d14"/>
    <ds:schemaRef ds:uri="2fdb272f-d7c2-4d81-8a4c-2c6b1c81574d"/>
  </ds:schemaRefs>
</ds:datastoreItem>
</file>

<file path=customXml/itemProps2.xml><?xml version="1.0" encoding="utf-8"?>
<ds:datastoreItem xmlns:ds="http://schemas.openxmlformats.org/officeDocument/2006/customXml" ds:itemID="{D3ADE00F-2AAE-432C-B8F0-A1E3FF267D88}">
  <ds:schemaRefs>
    <ds:schemaRef ds:uri="http://schemas.microsoft.com/sharepoint/v3/contenttype/forms"/>
  </ds:schemaRefs>
</ds:datastoreItem>
</file>

<file path=customXml/itemProps3.xml><?xml version="1.0" encoding="utf-8"?>
<ds:datastoreItem xmlns:ds="http://schemas.openxmlformats.org/officeDocument/2006/customXml" ds:itemID="{11113897-B53A-1D4D-9A25-B06AC7A657FF}">
  <ds:schemaRefs>
    <ds:schemaRef ds:uri="http://schemas.openxmlformats.org/officeDocument/2006/bibliography"/>
  </ds:schemaRefs>
</ds:datastoreItem>
</file>

<file path=customXml/itemProps4.xml><?xml version="1.0" encoding="utf-8"?>
<ds:datastoreItem xmlns:ds="http://schemas.openxmlformats.org/officeDocument/2006/customXml" ds:itemID="{A1DC8DBA-ABBA-464E-8B31-DBBD9E7CB1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db272f-d7c2-4d81-8a4c-2c6b1c81574d"/>
    <ds:schemaRef ds:uri="8bacc2c1-1376-42d7-8c0e-2054a6403d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518</Words>
  <Characters>2867</Characters>
  <Application>Microsoft Office Word</Application>
  <DocSecurity>0</DocSecurity>
  <Lines>110</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Kristi Connors</dc:creator>
  <cp:lastModifiedBy>Kristi Connors</cp:lastModifiedBy>
  <cp:revision>2</cp:revision>
  <dcterms:created xsi:type="dcterms:W3CDTF">2026-08-28T17:43:00Z</dcterms:created>
  <dcterms:modified xsi:type="dcterms:W3CDTF">2026-08-28T17:43:00Z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0x0101007EB8B68769BC6D4B8E8197DF24B77C4D</vt:lpwstr>
  </property>
  <property fmtid="{D5CDD505-2E9C-101B-9397-08002B2CF9AE}" pid="3" name="MediaServiceImageTags">
    <vt:lpwstr/>
  </property>
</Properties>
</file>