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F8BB" w14:textId="77777777" w:rsidR="00352255" w:rsidRPr="00E76FD2" w:rsidRDefault="00352255" w:rsidP="00E76FD2">
      <w:pPr>
        <w:pStyle w:val="Heading1"/>
        <w:rPr>
          <w:sz w:val="20"/>
          <w:szCs w:val="20"/>
        </w:rPr>
      </w:pPr>
      <w:r w:rsidRPr="00E76FD2">
        <w:rPr>
          <w:sz w:val="20"/>
          <w:szCs w:val="20"/>
        </w:rPr>
        <w:t>DEPARTMENT OF REGULATORY AGENCIES</w:t>
      </w:r>
    </w:p>
    <w:p w14:paraId="5613B449" w14:textId="77777777" w:rsidR="00DB3F0B" w:rsidRPr="00E76FD2" w:rsidRDefault="00DB3F0B" w:rsidP="00E76FD2">
      <w:pPr>
        <w:pStyle w:val="upar1"/>
        <w:rPr>
          <w:b/>
          <w:bCs/>
        </w:rPr>
      </w:pPr>
      <w:r w:rsidRPr="00E76FD2">
        <w:rPr>
          <w:b/>
          <w:bCs/>
        </w:rPr>
        <w:t>Office of Funeral and Mortuary Science Services</w:t>
      </w:r>
    </w:p>
    <w:p w14:paraId="5F6A3D9D" w14:textId="681C6A79" w:rsidR="00DB3F0B" w:rsidRPr="00E76FD2" w:rsidRDefault="00DB3F0B" w:rsidP="00E76FD2">
      <w:pPr>
        <w:pStyle w:val="Heading2"/>
        <w:rPr>
          <w:i w:val="0"/>
          <w:iCs w:val="0"/>
          <w:sz w:val="20"/>
          <w:szCs w:val="20"/>
        </w:rPr>
      </w:pPr>
      <w:r w:rsidRPr="00E76FD2">
        <w:rPr>
          <w:i w:val="0"/>
          <w:iCs w:val="0"/>
          <w:sz w:val="20"/>
          <w:szCs w:val="20"/>
        </w:rPr>
        <w:t xml:space="preserve">MORTUARY SCIENCE PROFESSIONAL LICENSURE RULES AND FUNERAL </w:t>
      </w:r>
      <w:r w:rsidR="00D22CD3" w:rsidRPr="00E76FD2">
        <w:rPr>
          <w:i w:val="0"/>
          <w:iCs w:val="0"/>
          <w:sz w:val="20"/>
          <w:szCs w:val="20"/>
        </w:rPr>
        <w:t xml:space="preserve">ESTABLISHMENT </w:t>
      </w:r>
      <w:r w:rsidRPr="00E76FD2">
        <w:rPr>
          <w:i w:val="0"/>
          <w:iCs w:val="0"/>
          <w:sz w:val="20"/>
          <w:szCs w:val="20"/>
        </w:rPr>
        <w:t>REGISTRATION RULES</w:t>
      </w:r>
    </w:p>
    <w:p w14:paraId="7ABA63AA" w14:textId="77777777" w:rsidR="00352255" w:rsidRDefault="00352255" w:rsidP="00352255">
      <w:pPr>
        <w:pStyle w:val="upar1"/>
      </w:pPr>
      <w:r>
        <w:rPr>
          <w:b/>
          <w:bCs/>
        </w:rPr>
        <w:t>4 CCR 742-1</w:t>
      </w:r>
    </w:p>
    <w:p w14:paraId="022E0013" w14:textId="77777777" w:rsidR="00E76FD2" w:rsidRDefault="00352255" w:rsidP="00E76FD2">
      <w:pPr>
        <w:pStyle w:val="Footnote"/>
        <w:rPr>
          <w:i/>
          <w:iCs/>
        </w:rPr>
      </w:pPr>
      <w:r>
        <w:rPr>
          <w:i/>
          <w:iCs/>
        </w:rPr>
        <w:t>[Editor’s Notes follow the text of the rules at the end of this CCR Document.]</w:t>
      </w:r>
    </w:p>
    <w:p w14:paraId="007117A3" w14:textId="11FD2755" w:rsidR="00B32272" w:rsidRDefault="00E76FD2" w:rsidP="00E76FD2">
      <w:pPr>
        <w:pStyle w:val="Footnote"/>
      </w:pPr>
      <w:r>
        <w:rPr>
          <w:i/>
          <w:iCs/>
        </w:rPr>
        <w:t>_____________________</w:t>
      </w:r>
      <w:r w:rsidR="00B32272">
        <w:t>_________________________________________________</w:t>
      </w:r>
      <w:r w:rsidR="00D21A97">
        <w:t>___________</w:t>
      </w:r>
      <w:r w:rsidR="00B32272">
        <w:t>________________________</w:t>
      </w:r>
    </w:p>
    <w:p w14:paraId="022A6542" w14:textId="714BAB0D" w:rsidR="006135FA" w:rsidRPr="00E76FD2" w:rsidRDefault="00E76FD2" w:rsidP="00E76FD2">
      <w:pPr>
        <w:pStyle w:val="Heading2"/>
        <w:rPr>
          <w:i w:val="0"/>
          <w:iCs w:val="0"/>
          <w:sz w:val="20"/>
          <w:szCs w:val="20"/>
        </w:rPr>
      </w:pPr>
      <w:r>
        <w:rPr>
          <w:i w:val="0"/>
          <w:iCs w:val="0"/>
          <w:sz w:val="20"/>
          <w:szCs w:val="20"/>
        </w:rPr>
        <w:t>1.1</w:t>
      </w:r>
      <w:r w:rsidR="00DF76C6" w:rsidRPr="00E76FD2">
        <w:rPr>
          <w:i w:val="0"/>
          <w:iCs w:val="0"/>
          <w:sz w:val="20"/>
          <w:szCs w:val="20"/>
        </w:rPr>
        <w:tab/>
      </w:r>
      <w:r w:rsidR="006135FA" w:rsidRPr="00E76FD2">
        <w:rPr>
          <w:i w:val="0"/>
          <w:iCs w:val="0"/>
          <w:sz w:val="20"/>
          <w:szCs w:val="20"/>
        </w:rPr>
        <w:t xml:space="preserve">AUTHORITY </w:t>
      </w:r>
    </w:p>
    <w:p w14:paraId="5AC99DDB" w14:textId="77777777" w:rsidR="006135FA" w:rsidRPr="00A44E9C" w:rsidRDefault="006135FA" w:rsidP="006135FA">
      <w:pPr>
        <w:pStyle w:val="upar1"/>
        <w:rPr>
          <w:color w:val="000000" w:themeColor="text1"/>
        </w:rPr>
      </w:pPr>
      <w:r w:rsidRPr="00A44E9C">
        <w:rPr>
          <w:color w:val="000000" w:themeColor="text1"/>
        </w:rPr>
        <w:t xml:space="preserve">These regulations are adopted pursuant to the authority in sections 12-20-204, 12-135-401(6)(a), 12-135- 501(2), 12-135-501(4)(b)(II), 12-135-503(2), 12-135-504(2)(b)(I), 12-135-603(1)(c), 12-135-703(1)(c), and 12-135-803(1)(c), C.R.S., and are intended to be consistent with the requirements of the State Administrative Procedures Act, section 24-4-101 et seq. (the “APA”), C.R.S., and the Mortuary Science Code, sections 12-135-101 et seq. (the “Practice Act”), C.R.S. </w:t>
      </w:r>
    </w:p>
    <w:p w14:paraId="734CB3DC" w14:textId="77777777" w:rsidR="006135FA" w:rsidRPr="00E76FD2" w:rsidRDefault="006135FA" w:rsidP="00E76FD2">
      <w:pPr>
        <w:pStyle w:val="Heading2"/>
        <w:rPr>
          <w:i w:val="0"/>
          <w:iCs w:val="0"/>
          <w:sz w:val="20"/>
          <w:szCs w:val="20"/>
        </w:rPr>
      </w:pPr>
      <w:r w:rsidRPr="00E76FD2">
        <w:rPr>
          <w:i w:val="0"/>
          <w:iCs w:val="0"/>
          <w:sz w:val="20"/>
          <w:szCs w:val="20"/>
        </w:rPr>
        <w:t xml:space="preserve">1.2 </w:t>
      </w:r>
      <w:r w:rsidRPr="00E76FD2">
        <w:rPr>
          <w:i w:val="0"/>
          <w:iCs w:val="0"/>
          <w:sz w:val="20"/>
          <w:szCs w:val="20"/>
        </w:rPr>
        <w:tab/>
        <w:t xml:space="preserve">SCOPE AND PURPOSE </w:t>
      </w:r>
    </w:p>
    <w:p w14:paraId="192D3ECB" w14:textId="6064A891" w:rsidR="006135FA" w:rsidRPr="00A44E9C" w:rsidRDefault="006135FA" w:rsidP="006135FA">
      <w:pPr>
        <w:pStyle w:val="upar1"/>
        <w:rPr>
          <w:color w:val="000000" w:themeColor="text1"/>
        </w:rPr>
      </w:pPr>
      <w:r w:rsidRPr="00A44E9C">
        <w:rPr>
          <w:color w:val="000000" w:themeColor="text1"/>
        </w:rPr>
        <w:t xml:space="preserve">These </w:t>
      </w:r>
      <w:proofErr w:type="gramStart"/>
      <w:r w:rsidRPr="00A44E9C">
        <w:rPr>
          <w:color w:val="000000" w:themeColor="text1"/>
        </w:rPr>
        <w:t>regulations shall</w:t>
      </w:r>
      <w:proofErr w:type="gramEnd"/>
      <w:r w:rsidRPr="00A44E9C">
        <w:rPr>
          <w:color w:val="000000" w:themeColor="text1"/>
        </w:rPr>
        <w:t xml:space="preserve"> govern the process </w:t>
      </w:r>
      <w:proofErr w:type="gramStart"/>
      <w:r w:rsidRPr="00A44E9C">
        <w:rPr>
          <w:color w:val="000000" w:themeColor="text1"/>
        </w:rPr>
        <w:t>to become</w:t>
      </w:r>
      <w:proofErr w:type="gramEnd"/>
      <w:r w:rsidRPr="00A44E9C">
        <w:rPr>
          <w:color w:val="000000" w:themeColor="text1"/>
        </w:rPr>
        <w:t xml:space="preserve"> a licensed mortuary science professional, the practice of mortuary science in Colorado, the process </w:t>
      </w:r>
      <w:proofErr w:type="gramStart"/>
      <w:r w:rsidRPr="00A44E9C">
        <w:rPr>
          <w:color w:val="000000" w:themeColor="text1"/>
        </w:rPr>
        <w:t>to become</w:t>
      </w:r>
      <w:proofErr w:type="gramEnd"/>
      <w:r w:rsidRPr="00A44E9C">
        <w:rPr>
          <w:color w:val="000000" w:themeColor="text1"/>
        </w:rPr>
        <w:t xml:space="preserve"> a registered funeral</w:t>
      </w:r>
      <w:r w:rsidR="006F3359">
        <w:rPr>
          <w:color w:val="000000" w:themeColor="text1"/>
        </w:rPr>
        <w:t xml:space="preserve"> establishment</w:t>
      </w:r>
      <w:r w:rsidRPr="00A44E9C">
        <w:rPr>
          <w:color w:val="000000" w:themeColor="text1"/>
        </w:rPr>
        <w:t xml:space="preserve">, and the regulation of </w:t>
      </w:r>
      <w:proofErr w:type="gramStart"/>
      <w:r w:rsidRPr="00A44E9C">
        <w:rPr>
          <w:color w:val="000000" w:themeColor="text1"/>
        </w:rPr>
        <w:t xml:space="preserve">funeral </w:t>
      </w:r>
      <w:r w:rsidR="006F3359">
        <w:rPr>
          <w:color w:val="000000" w:themeColor="text1"/>
        </w:rPr>
        <w:t xml:space="preserve"> establishments</w:t>
      </w:r>
      <w:proofErr w:type="gramEnd"/>
      <w:r w:rsidR="006F3359">
        <w:rPr>
          <w:color w:val="000000" w:themeColor="text1"/>
        </w:rPr>
        <w:t xml:space="preserve"> </w:t>
      </w:r>
      <w:r w:rsidRPr="00A44E9C">
        <w:rPr>
          <w:color w:val="000000" w:themeColor="text1"/>
        </w:rPr>
        <w:t>in Colorado</w:t>
      </w:r>
      <w:r w:rsidR="0026019A">
        <w:rPr>
          <w:color w:val="000000" w:themeColor="text1"/>
        </w:rPr>
        <w:t>.</w:t>
      </w:r>
      <w:r w:rsidR="00526A23" w:rsidRPr="00A44E9C">
        <w:rPr>
          <w:color w:val="000000" w:themeColor="text1"/>
        </w:rPr>
        <w:t xml:space="preserve"> </w:t>
      </w:r>
    </w:p>
    <w:p w14:paraId="6540FE4D" w14:textId="77777777" w:rsidR="006135FA" w:rsidRPr="00E76FD2" w:rsidRDefault="006135FA" w:rsidP="00E76FD2">
      <w:pPr>
        <w:pStyle w:val="Heading2"/>
        <w:rPr>
          <w:i w:val="0"/>
          <w:iCs w:val="0"/>
          <w:sz w:val="20"/>
          <w:szCs w:val="20"/>
        </w:rPr>
      </w:pPr>
      <w:r w:rsidRPr="00E76FD2">
        <w:rPr>
          <w:i w:val="0"/>
          <w:iCs w:val="0"/>
          <w:sz w:val="20"/>
          <w:szCs w:val="20"/>
        </w:rPr>
        <w:t xml:space="preserve">1.3 </w:t>
      </w:r>
      <w:r w:rsidRPr="00E76FD2">
        <w:rPr>
          <w:i w:val="0"/>
          <w:iCs w:val="0"/>
          <w:sz w:val="20"/>
          <w:szCs w:val="20"/>
        </w:rPr>
        <w:tab/>
        <w:t xml:space="preserve">APPLICABILITY </w:t>
      </w:r>
    </w:p>
    <w:p w14:paraId="58870ACD" w14:textId="10A3BF6F" w:rsidR="006135FA" w:rsidRPr="00A44E9C" w:rsidRDefault="006135FA" w:rsidP="006135FA">
      <w:pPr>
        <w:pStyle w:val="upar1"/>
        <w:rPr>
          <w:color w:val="000000" w:themeColor="text1"/>
        </w:rPr>
      </w:pPr>
      <w:r w:rsidRPr="00A44E9C">
        <w:rPr>
          <w:color w:val="000000" w:themeColor="text1"/>
        </w:rPr>
        <w:t>The provisions of this section shall be applicable to the practice of mortuary science and the regulation of funeral</w:t>
      </w:r>
      <w:r w:rsidR="006F3359">
        <w:rPr>
          <w:color w:val="000000" w:themeColor="text1"/>
        </w:rPr>
        <w:t xml:space="preserve"> establishments</w:t>
      </w:r>
      <w:r w:rsidRPr="00A44E9C">
        <w:rPr>
          <w:color w:val="000000" w:themeColor="text1"/>
        </w:rPr>
        <w:t xml:space="preserve"> in Colorado. </w:t>
      </w:r>
    </w:p>
    <w:p w14:paraId="3CD4FBC1" w14:textId="77777777" w:rsidR="006135FA" w:rsidRPr="00E76FD2" w:rsidRDefault="006135FA" w:rsidP="00E76FD2">
      <w:pPr>
        <w:pStyle w:val="Heading2"/>
        <w:rPr>
          <w:i w:val="0"/>
          <w:iCs w:val="0"/>
          <w:sz w:val="20"/>
          <w:szCs w:val="20"/>
        </w:rPr>
      </w:pPr>
      <w:r w:rsidRPr="00E76FD2">
        <w:rPr>
          <w:i w:val="0"/>
          <w:iCs w:val="0"/>
          <w:sz w:val="20"/>
          <w:szCs w:val="20"/>
        </w:rPr>
        <w:t xml:space="preserve">1.4 </w:t>
      </w:r>
      <w:r w:rsidRPr="00E76FD2">
        <w:rPr>
          <w:i w:val="0"/>
          <w:iCs w:val="0"/>
          <w:sz w:val="20"/>
          <w:szCs w:val="20"/>
        </w:rPr>
        <w:tab/>
        <w:t xml:space="preserve">DEFINITIONS </w:t>
      </w:r>
    </w:p>
    <w:p w14:paraId="4EEF55BC" w14:textId="0598F364" w:rsidR="006135FA" w:rsidRPr="00C66723" w:rsidRDefault="006135FA" w:rsidP="006135FA">
      <w:pPr>
        <w:pStyle w:val="upar1"/>
      </w:pPr>
      <w:r w:rsidRPr="00A44E9C">
        <w:rPr>
          <w:color w:val="000000" w:themeColor="text1"/>
        </w:rPr>
        <w:t>This Rule is adopted pursuant to</w:t>
      </w:r>
      <w:r w:rsidR="007A495D">
        <w:rPr>
          <w:color w:val="000000" w:themeColor="text1"/>
        </w:rPr>
        <w:t xml:space="preserve"> sections</w:t>
      </w:r>
      <w:r w:rsidRPr="00C66723">
        <w:t xml:space="preserve"> 12-20-204, 12-135-103, and 12-135-401(6)(a), C.R.S. </w:t>
      </w:r>
    </w:p>
    <w:p w14:paraId="7F684594" w14:textId="6C6A8B3E" w:rsidR="006135FA" w:rsidRPr="00C66723" w:rsidRDefault="006135FA" w:rsidP="006135FA">
      <w:pPr>
        <w:pStyle w:val="par1"/>
      </w:pPr>
      <w:r w:rsidRPr="00C66723">
        <w:t>A</w:t>
      </w:r>
      <w:proofErr w:type="gramStart"/>
      <w:r w:rsidRPr="00C66723">
        <w:t xml:space="preserve">. </w:t>
      </w:r>
      <w:r w:rsidRPr="00C66723">
        <w:tab/>
      </w:r>
      <w:r w:rsidRPr="00C66723">
        <w:rPr>
          <w:b/>
          <w:bCs/>
        </w:rPr>
        <w:t>Accredited</w:t>
      </w:r>
      <w:proofErr w:type="gramEnd"/>
      <w:r w:rsidRPr="00C66723">
        <w:rPr>
          <w:b/>
          <w:bCs/>
        </w:rPr>
        <w:t xml:space="preserve"> Mortuary Science School. </w:t>
      </w:r>
      <w:r w:rsidRPr="00C66723">
        <w:t>A mortuary science school which qualifies an individual for licensure in accordance with the applicable Part of Article 135 of Title 12, C.R.S., and these Rules, and which has been accredited by the American Board of Funeral Service Education, or a successor organization recognized by the Director.</w:t>
      </w:r>
    </w:p>
    <w:p w14:paraId="20D32225" w14:textId="4E6CAF5A" w:rsidR="006135FA" w:rsidRPr="007A495D" w:rsidRDefault="006135FA" w:rsidP="007A495D">
      <w:pPr>
        <w:pStyle w:val="par1"/>
      </w:pPr>
      <w:r w:rsidRPr="007A495D">
        <w:t>B</w:t>
      </w:r>
      <w:proofErr w:type="gramStart"/>
      <w:r w:rsidR="00526A23" w:rsidRPr="007A495D">
        <w:t>.</w:t>
      </w:r>
      <w:r w:rsidRPr="007A495D">
        <w:t xml:space="preserve"> </w:t>
      </w:r>
      <w:r w:rsidRPr="007A495D">
        <w:tab/>
      </w:r>
      <w:r w:rsidRPr="007A495D">
        <w:rPr>
          <w:b/>
          <w:bCs/>
        </w:rPr>
        <w:t>Division</w:t>
      </w:r>
      <w:proofErr w:type="gramEnd"/>
      <w:r w:rsidRPr="007A495D">
        <w:t xml:space="preserve"> The Division of Professions and Occupations in the Department of Regulatory Agencies. </w:t>
      </w:r>
    </w:p>
    <w:p w14:paraId="7AACA912" w14:textId="3D8C9EC0" w:rsidR="006135FA" w:rsidRPr="007A495D" w:rsidRDefault="006135FA" w:rsidP="007A495D">
      <w:pPr>
        <w:pStyle w:val="par1"/>
      </w:pPr>
      <w:r w:rsidRPr="007A495D">
        <w:t>C</w:t>
      </w:r>
      <w:proofErr w:type="gramStart"/>
      <w:r w:rsidRPr="007A495D">
        <w:t xml:space="preserve">. </w:t>
      </w:r>
      <w:r w:rsidRPr="007A495D">
        <w:tab/>
      </w:r>
      <w:r w:rsidRPr="007A495D">
        <w:rPr>
          <w:b/>
          <w:bCs/>
        </w:rPr>
        <w:t>Director</w:t>
      </w:r>
      <w:proofErr w:type="gramEnd"/>
      <w:r w:rsidRPr="007A495D">
        <w:rPr>
          <w:b/>
          <w:bCs/>
        </w:rPr>
        <w:t>.</w:t>
      </w:r>
      <w:r w:rsidRPr="007A495D">
        <w:t xml:space="preserve"> </w:t>
      </w:r>
      <w:proofErr w:type="gramStart"/>
      <w:r w:rsidR="007A495D">
        <w:t xml:space="preserve">The </w:t>
      </w:r>
      <w:r w:rsidRPr="007A495D">
        <w:t>Director</w:t>
      </w:r>
      <w:proofErr w:type="gramEnd"/>
      <w:r w:rsidRPr="007A495D">
        <w:t xml:space="preserve"> of the Division of Professions and Occupations in the Department of Regulatory Agencies or the Director’s designee. </w:t>
      </w:r>
    </w:p>
    <w:p w14:paraId="3475D6BF" w14:textId="47A41AE3" w:rsidR="006135FA" w:rsidRPr="007A495D" w:rsidRDefault="006135FA" w:rsidP="007A495D">
      <w:pPr>
        <w:pStyle w:val="par1"/>
      </w:pPr>
      <w:r w:rsidRPr="007A495D">
        <w:t>D</w:t>
      </w:r>
      <w:proofErr w:type="gramStart"/>
      <w:r w:rsidRPr="007A495D">
        <w:t xml:space="preserve">. </w:t>
      </w:r>
      <w:r w:rsidRPr="007A495D">
        <w:tab/>
      </w:r>
      <w:r w:rsidRPr="007A495D">
        <w:rPr>
          <w:b/>
          <w:bCs/>
        </w:rPr>
        <w:t>Mortuary</w:t>
      </w:r>
      <w:proofErr w:type="gramEnd"/>
      <w:r w:rsidRPr="007A495D">
        <w:rPr>
          <w:b/>
          <w:bCs/>
        </w:rPr>
        <w:t xml:space="preserve"> Science Professional</w:t>
      </w:r>
      <w:r w:rsidRPr="00C66723">
        <w:rPr>
          <w:b/>
          <w:bCs/>
        </w:rPr>
        <w:t>.</w:t>
      </w:r>
      <w:r w:rsidRPr="007A495D">
        <w:t xml:space="preserve"> An individual who holds an active license, in good standing, to practice as a funeral director, mortuary science practitioner, embalmer, cremationist, or natural reductionist in Colorado. </w:t>
      </w:r>
    </w:p>
    <w:p w14:paraId="540794B1" w14:textId="7173926E" w:rsidR="00DB3F0B" w:rsidRPr="007A495D" w:rsidRDefault="006135FA" w:rsidP="007A495D">
      <w:pPr>
        <w:pStyle w:val="par1"/>
      </w:pPr>
      <w:r w:rsidRPr="007A495D">
        <w:t>E</w:t>
      </w:r>
      <w:proofErr w:type="gramStart"/>
      <w:r w:rsidRPr="007A495D">
        <w:t xml:space="preserve">. </w:t>
      </w:r>
      <w:r w:rsidRPr="007A495D">
        <w:tab/>
      </w:r>
      <w:r w:rsidRPr="007A495D">
        <w:rPr>
          <w:b/>
          <w:bCs/>
        </w:rPr>
        <w:t>Office</w:t>
      </w:r>
      <w:proofErr w:type="gramEnd"/>
      <w:r w:rsidRPr="007A495D">
        <w:rPr>
          <w:b/>
          <w:bCs/>
        </w:rPr>
        <w:t>.</w:t>
      </w:r>
      <w:r w:rsidRPr="007A495D">
        <w:t xml:space="preserve"> The Office of Funeral and Mortuary Science Services in the Division of Professions and Occupations.</w:t>
      </w:r>
    </w:p>
    <w:p w14:paraId="7BCEB4A8" w14:textId="09E8FF81" w:rsidR="00526A23" w:rsidRDefault="006135FA" w:rsidP="007A495D">
      <w:pPr>
        <w:pStyle w:val="par1"/>
        <w:rPr>
          <w:szCs w:val="20"/>
        </w:rPr>
      </w:pPr>
      <w:r w:rsidRPr="007A495D">
        <w:t xml:space="preserve">F. </w:t>
      </w:r>
      <w:r w:rsidRPr="007A495D">
        <w:tab/>
      </w:r>
      <w:r w:rsidR="0026019A">
        <w:t>“</w:t>
      </w:r>
      <w:r w:rsidRPr="007A495D">
        <w:rPr>
          <w:b/>
          <w:bCs/>
        </w:rPr>
        <w:t>Funeral Establishment</w:t>
      </w:r>
      <w:r w:rsidR="0026019A" w:rsidRPr="00A44E9C">
        <w:t>”</w:t>
      </w:r>
      <w:r w:rsidR="00C17352">
        <w:t xml:space="preserve"> </w:t>
      </w:r>
      <w:r w:rsidR="00526A23" w:rsidRPr="007A495D">
        <w:t>As provided in</w:t>
      </w:r>
      <w:r w:rsidR="006D7341">
        <w:t xml:space="preserve"> section</w:t>
      </w:r>
      <w:r w:rsidR="00526A23" w:rsidRPr="007A495D">
        <w:t xml:space="preserve"> </w:t>
      </w:r>
      <w:r w:rsidR="00526A23" w:rsidRPr="00A44E9C">
        <w:rPr>
          <w:szCs w:val="20"/>
        </w:rPr>
        <w:t>12-135-103 (16), C.R.S.</w:t>
      </w:r>
      <w:proofErr w:type="gramStart"/>
      <w:r w:rsidR="00526A23" w:rsidRPr="00A44E9C">
        <w:rPr>
          <w:szCs w:val="20"/>
        </w:rPr>
        <w:t>, ”Funeral</w:t>
      </w:r>
      <w:proofErr w:type="gramEnd"/>
      <w:r w:rsidR="00526A23" w:rsidRPr="00A44E9C">
        <w:rPr>
          <w:szCs w:val="20"/>
        </w:rPr>
        <w:t xml:space="preserve"> Establishment” means:</w:t>
      </w:r>
    </w:p>
    <w:p w14:paraId="12953142" w14:textId="77777777" w:rsidR="00353596" w:rsidRPr="00592642" w:rsidRDefault="00353596" w:rsidP="00353596">
      <w:pPr>
        <w:pStyle w:val="par2"/>
      </w:pPr>
      <w:r w:rsidRPr="007A495D">
        <w:lastRenderedPageBreak/>
        <w:t>1.</w:t>
      </w:r>
      <w:r w:rsidRPr="007A495D">
        <w:tab/>
        <w:t>An establishment that</w:t>
      </w:r>
      <w:r>
        <w:t xml:space="preserve"> directly</w:t>
      </w:r>
      <w:r w:rsidRPr="007A495D">
        <w:t xml:space="preserve"> holds, cares for, or prepares human remains prior to final disposition, including </w:t>
      </w:r>
      <w:r w:rsidRPr="00592642">
        <w:t>a crematory or embalming room; except that this subsection does not apply to establishments in which individuals regularly die;</w:t>
      </w:r>
    </w:p>
    <w:p w14:paraId="008F67E7" w14:textId="77777777" w:rsidR="00353596" w:rsidRPr="00592642" w:rsidRDefault="00353596" w:rsidP="00353596">
      <w:pPr>
        <w:pStyle w:val="par2"/>
      </w:pPr>
      <w:r w:rsidRPr="00592642">
        <w:t>2.</w:t>
      </w:r>
      <w:r w:rsidRPr="00592642">
        <w:tab/>
        <w:t xml:space="preserve">An establishment that </w:t>
      </w:r>
      <w:r>
        <w:t>directly provides</w:t>
      </w:r>
      <w:r w:rsidRPr="00592642">
        <w:t xml:space="preserve"> funeral goods and </w:t>
      </w:r>
      <w:r>
        <w:t xml:space="preserve">funeral </w:t>
      </w:r>
      <w:r w:rsidRPr="00592642">
        <w:t>services;</w:t>
      </w:r>
    </w:p>
    <w:p w14:paraId="1891C1DE" w14:textId="77777777" w:rsidR="00353596" w:rsidRPr="00592642" w:rsidRDefault="00353596" w:rsidP="00353596">
      <w:pPr>
        <w:pStyle w:val="par2"/>
      </w:pPr>
      <w:r w:rsidRPr="00592642">
        <w:t>3.</w:t>
      </w:r>
      <w:r w:rsidRPr="00592642">
        <w:tab/>
      </w:r>
      <w:r>
        <w:t>A facility</w:t>
      </w:r>
      <w:r w:rsidRPr="00592642">
        <w:t xml:space="preserve"> used to hold, care for, or prepare human remains prior to final disposition; except that this subsection does not apply to facilities in which individuals regularly die; or</w:t>
      </w:r>
    </w:p>
    <w:p w14:paraId="2AC716ED" w14:textId="77777777" w:rsidR="00353596" w:rsidRDefault="00353596" w:rsidP="00353596">
      <w:pPr>
        <w:pStyle w:val="par2"/>
      </w:pPr>
      <w:r w:rsidRPr="00592642">
        <w:t>4.</w:t>
      </w:r>
      <w:r w:rsidRPr="00592642">
        <w:tab/>
        <w:t xml:space="preserve">An establishment that </w:t>
      </w:r>
      <w:r>
        <w:t xml:space="preserve">directly provides </w:t>
      </w:r>
      <w:r w:rsidRPr="00592642">
        <w:t>funeral or memorial services to the public for compensation.</w:t>
      </w:r>
      <w:r w:rsidRPr="007A495D">
        <w:t xml:space="preserve"> </w:t>
      </w:r>
    </w:p>
    <w:p w14:paraId="32C746B2" w14:textId="77777777" w:rsidR="00353596" w:rsidRDefault="00353596" w:rsidP="00353596">
      <w:pPr>
        <w:pStyle w:val="par1"/>
      </w:pPr>
      <w:r>
        <w:t>G.</w:t>
      </w:r>
      <w:r>
        <w:tab/>
        <w:t>“</w:t>
      </w:r>
      <w:r w:rsidRPr="00592642">
        <w:rPr>
          <w:b/>
          <w:bCs/>
        </w:rPr>
        <w:t>Arrange/Arrangement</w:t>
      </w:r>
      <w:r w:rsidRPr="007A495D">
        <w:rPr>
          <w:b/>
          <w:bCs/>
        </w:rPr>
        <w:t xml:space="preserve"> </w:t>
      </w:r>
      <w:r w:rsidRPr="00592642">
        <w:rPr>
          <w:b/>
          <w:bCs/>
        </w:rPr>
        <w:t>/Funeral Arrangements</w:t>
      </w:r>
      <w:r w:rsidRPr="00592642">
        <w:t>”</w:t>
      </w:r>
      <w:r w:rsidRPr="00353596">
        <w:t xml:space="preserve"> </w:t>
      </w:r>
      <w:r>
        <w:t>has the same meaning as set forth in section 12-135-103(1.6), C.R.S.</w:t>
      </w:r>
    </w:p>
    <w:p w14:paraId="21EFEC86" w14:textId="77777777" w:rsidR="00353596" w:rsidRDefault="00353596" w:rsidP="00353596">
      <w:pPr>
        <w:pStyle w:val="par1"/>
      </w:pPr>
      <w:r>
        <w:t>H.</w:t>
      </w:r>
      <w:r>
        <w:tab/>
        <w:t xml:space="preserve">An </w:t>
      </w:r>
      <w:r w:rsidRPr="00A67FF0">
        <w:rPr>
          <w:b/>
          <w:bCs/>
        </w:rPr>
        <w:t>“Affiliate Location”</w:t>
      </w:r>
      <w:r w:rsidRPr="00915138">
        <w:rPr>
          <w:b/>
          <w:bCs/>
        </w:rPr>
        <w:t xml:space="preserve"> </w:t>
      </w:r>
      <w:r w:rsidRPr="00592642">
        <w:t>of a funeral establishment</w:t>
      </w:r>
      <w:r w:rsidRPr="008D1367">
        <w:t xml:space="preserve"> </w:t>
      </w:r>
      <w:r w:rsidRPr="00915138">
        <w:t xml:space="preserve">means a location separate from the </w:t>
      </w:r>
      <w:r>
        <w:t>location providing funeral goods and services, but it is owned, operated, utilized, and/or controlled by the registered funeral establishment</w:t>
      </w:r>
      <w:r w:rsidRPr="00915138">
        <w:t xml:space="preserve">. </w:t>
      </w:r>
      <w:r>
        <w:t xml:space="preserve">This includes all locations at which they conduct business including, but not limited to, commercial offices, storage facilities, and offices used to meet with families, etc. Affiliate locations must be registered with the Director by its associated registered funeral establishment. </w:t>
      </w:r>
    </w:p>
    <w:p w14:paraId="0C51A850" w14:textId="77777777" w:rsidR="00353596" w:rsidRDefault="00353596" w:rsidP="00353596">
      <w:pPr>
        <w:pStyle w:val="par1"/>
      </w:pPr>
      <w:r>
        <w:t>I.</w:t>
      </w:r>
      <w:r>
        <w:tab/>
      </w:r>
      <w:r w:rsidRPr="00592642">
        <w:rPr>
          <w:b/>
          <w:bCs/>
        </w:rPr>
        <w:t>"Broker"</w:t>
      </w:r>
      <w:r>
        <w:t xml:space="preserve"> has the same meaning as set forth in section 12-135-103(1.8), C.R.S.</w:t>
      </w:r>
    </w:p>
    <w:p w14:paraId="33B2B5CE" w14:textId="77777777" w:rsidR="00353596" w:rsidRDefault="00353596" w:rsidP="00353596">
      <w:pPr>
        <w:pStyle w:val="par1"/>
      </w:pPr>
      <w:r>
        <w:t>J.</w:t>
      </w:r>
      <w:r>
        <w:tab/>
      </w:r>
      <w:r w:rsidRPr="00592642">
        <w:rPr>
          <w:b/>
          <w:bCs/>
        </w:rPr>
        <w:t>"Designee"</w:t>
      </w:r>
      <w:r>
        <w:rPr>
          <w:b/>
          <w:bCs/>
        </w:rPr>
        <w:t xml:space="preserve"> </w:t>
      </w:r>
      <w:r>
        <w:t xml:space="preserve">has the same meaning as set forth in </w:t>
      </w:r>
      <w:r w:rsidRPr="008D1367">
        <w:t>section 12-135-1</w:t>
      </w:r>
      <w:r>
        <w:t>03(10), C.R.S</w:t>
      </w:r>
      <w:r w:rsidRPr="008D1367">
        <w:t>.</w:t>
      </w:r>
    </w:p>
    <w:p w14:paraId="69F56C86" w14:textId="77777777" w:rsidR="00353596" w:rsidRDefault="00353596" w:rsidP="00353596">
      <w:pPr>
        <w:pStyle w:val="par1"/>
      </w:pPr>
      <w:r>
        <w:rPr>
          <w:color w:val="000000" w:themeColor="text1"/>
        </w:rPr>
        <w:t>K.</w:t>
      </w:r>
      <w:r>
        <w:rPr>
          <w:color w:val="000000" w:themeColor="text1"/>
        </w:rPr>
        <w:tab/>
      </w:r>
      <w:r w:rsidRPr="0044666A">
        <w:t>"</w:t>
      </w:r>
      <w:r w:rsidRPr="00592642">
        <w:rPr>
          <w:b/>
          <w:bCs/>
        </w:rPr>
        <w:t>Directly Provides”</w:t>
      </w:r>
      <w:r w:rsidRPr="00D07DDE">
        <w:t xml:space="preserve"> </w:t>
      </w:r>
      <w:r w:rsidRPr="0044666A">
        <w:t>funeral goods and funeral services means a</w:t>
      </w:r>
      <w:r>
        <w:t xml:space="preserve"> funeral</w:t>
      </w:r>
      <w:r w:rsidRPr="0044666A">
        <w:t xml:space="preserve"> establishment has the </w:t>
      </w:r>
      <w:r>
        <w:t>equipment and personnel to adequately provide funeral goods and funeral services contracted for by a consumer.  This excludes subcontracting all funeral goods and funeral services contracted for by a consumer. A funeral establishment must have the appropriate equipment and/or facilities to provide at least one service defined as funeral goods and services to be qualified to hold a funeral establishment license.</w:t>
      </w:r>
    </w:p>
    <w:p w14:paraId="07513A38" w14:textId="77777777" w:rsidR="00353596" w:rsidRPr="00A67FF0" w:rsidRDefault="00353596" w:rsidP="00353596">
      <w:pPr>
        <w:pStyle w:val="par1"/>
      </w:pPr>
      <w:r>
        <w:t>L.</w:t>
      </w:r>
      <w:r>
        <w:tab/>
      </w:r>
      <w:r w:rsidRPr="00592642">
        <w:rPr>
          <w:b/>
          <w:bCs/>
        </w:rPr>
        <w:t>“Funeral Services”</w:t>
      </w:r>
      <w:r>
        <w:t xml:space="preserve"> has the same meaning as set forth in </w:t>
      </w:r>
      <w:r w:rsidRPr="008D1367">
        <w:t>section 12-135-1</w:t>
      </w:r>
      <w:r>
        <w:t>03(18), C.R.S</w:t>
      </w:r>
      <w:r w:rsidRPr="008D1367">
        <w:t>.</w:t>
      </w:r>
      <w:r>
        <w:t xml:space="preserve"> </w:t>
      </w:r>
    </w:p>
    <w:p w14:paraId="523336EE" w14:textId="77777777" w:rsidR="00353596" w:rsidRDefault="00353596" w:rsidP="00353596">
      <w:pPr>
        <w:pStyle w:val="par1"/>
      </w:pPr>
      <w:r>
        <w:t>M.</w:t>
      </w:r>
      <w:r>
        <w:tab/>
        <w:t>“</w:t>
      </w:r>
      <w:r w:rsidRPr="00592642">
        <w:rPr>
          <w:b/>
          <w:bCs/>
        </w:rPr>
        <w:t>Subcontractor</w:t>
      </w:r>
      <w:r>
        <w:t xml:space="preserve">” means </w:t>
      </w:r>
      <w:r w:rsidRPr="000D5E2E">
        <w:t>a business</w:t>
      </w:r>
      <w:r>
        <w:t xml:space="preserve">, or its agent, that has been clearly identified as performing a discrete </w:t>
      </w:r>
      <w:r w:rsidRPr="000D5E2E">
        <w:t xml:space="preserve">part </w:t>
      </w:r>
      <w:r>
        <w:t>of a service contracted for by a consumer.</w:t>
      </w:r>
    </w:p>
    <w:p w14:paraId="7E034FF3" w14:textId="7488D38B" w:rsidR="00CE5B68" w:rsidRDefault="004D3223" w:rsidP="004D3223">
      <w:pPr>
        <w:jc w:val="center"/>
      </w:pPr>
      <w:r>
        <w:t>…</w:t>
      </w:r>
    </w:p>
    <w:p w14:paraId="698B4140" w14:textId="4A9EA951" w:rsidR="00CE5B68" w:rsidRPr="00F66B3C" w:rsidRDefault="00CE5B68" w:rsidP="00F66B3C">
      <w:pPr>
        <w:pStyle w:val="Heading2"/>
        <w:rPr>
          <w:i w:val="0"/>
          <w:iCs w:val="0"/>
          <w:sz w:val="20"/>
          <w:szCs w:val="20"/>
        </w:rPr>
      </w:pPr>
      <w:r w:rsidRPr="00F66B3C">
        <w:rPr>
          <w:i w:val="0"/>
          <w:iCs w:val="0"/>
          <w:sz w:val="20"/>
          <w:szCs w:val="20"/>
        </w:rPr>
        <w:t xml:space="preserve">1.18 </w:t>
      </w:r>
      <w:r w:rsidRPr="00F66B3C">
        <w:rPr>
          <w:i w:val="0"/>
          <w:iCs w:val="0"/>
          <w:sz w:val="20"/>
          <w:szCs w:val="20"/>
        </w:rPr>
        <w:tab/>
        <w:t xml:space="preserve">APPLICATION FOR REGISTRATION </w:t>
      </w:r>
      <w:r w:rsidR="00E52EC6" w:rsidRPr="00F66B3C">
        <w:rPr>
          <w:i w:val="0"/>
          <w:iCs w:val="0"/>
          <w:sz w:val="20"/>
          <w:szCs w:val="20"/>
        </w:rPr>
        <w:t>– FUNERAL ESTABLISHMENT</w:t>
      </w:r>
      <w:r w:rsidR="00353596">
        <w:rPr>
          <w:i w:val="0"/>
          <w:iCs w:val="0"/>
          <w:sz w:val="20"/>
          <w:szCs w:val="20"/>
        </w:rPr>
        <w:t>S</w:t>
      </w:r>
    </w:p>
    <w:p w14:paraId="25524F50" w14:textId="4C0772C8" w:rsidR="00CE5B68" w:rsidRPr="00A44E9C" w:rsidRDefault="00CE5B68" w:rsidP="00CE5B68">
      <w:pPr>
        <w:pStyle w:val="upar1"/>
        <w:rPr>
          <w:color w:val="000000" w:themeColor="text1"/>
        </w:rPr>
      </w:pPr>
      <w:r w:rsidRPr="00A44E9C">
        <w:rPr>
          <w:color w:val="000000" w:themeColor="text1"/>
        </w:rPr>
        <w:t xml:space="preserve">This Rule is adopted pursuant to sections 12-20-204, 12-135-103, </w:t>
      </w:r>
      <w:r w:rsidR="00A15859">
        <w:rPr>
          <w:color w:val="000000" w:themeColor="text1"/>
        </w:rPr>
        <w:t>12-135-104,</w:t>
      </w:r>
      <w:r w:rsidRPr="00A44E9C">
        <w:rPr>
          <w:color w:val="000000" w:themeColor="text1"/>
        </w:rPr>
        <w:t xml:space="preserve">12-135-110, 12-135-303, and 12-135- 401(6)(a) C.R.S. </w:t>
      </w:r>
    </w:p>
    <w:p w14:paraId="2227CB2A" w14:textId="78642422" w:rsidR="00CE5B68" w:rsidRPr="00F66B3C" w:rsidRDefault="00CE5B68" w:rsidP="00F66B3C">
      <w:pPr>
        <w:pStyle w:val="par1"/>
      </w:pPr>
      <w:r w:rsidRPr="00F66B3C">
        <w:t>A.</w:t>
      </w:r>
      <w:r w:rsidRPr="00F66B3C">
        <w:tab/>
        <w:t xml:space="preserve">To be registered by the Director, a funeral </w:t>
      </w:r>
      <w:proofErr w:type="gramStart"/>
      <w:r w:rsidRPr="00F66B3C">
        <w:t>establishment  must</w:t>
      </w:r>
      <w:proofErr w:type="gramEnd"/>
      <w:r w:rsidRPr="00F66B3C">
        <w:t xml:space="preserve"> satisfy the following requirements: </w:t>
      </w:r>
    </w:p>
    <w:p w14:paraId="0723A86E" w14:textId="6E377AD6" w:rsidR="00CE5B68" w:rsidRPr="00F66B3C" w:rsidRDefault="00CE5B68" w:rsidP="00F66B3C">
      <w:pPr>
        <w:pStyle w:val="par2"/>
      </w:pPr>
      <w:r w:rsidRPr="00F66B3C">
        <w:t>1.</w:t>
      </w:r>
      <w:r w:rsidRPr="00F66B3C">
        <w:tab/>
        <w:t xml:space="preserve">Submit a completed application for registration in a manner approved by the Division which shall include a requirement to provide an email address which shall be the funeral establishment email of record for all purposes of communication </w:t>
      </w:r>
      <w:proofErr w:type="gramStart"/>
      <w:r w:rsidRPr="00F66B3C">
        <w:t>by</w:t>
      </w:r>
      <w:proofErr w:type="gramEnd"/>
      <w:r w:rsidRPr="00F66B3C">
        <w:t xml:space="preserve"> and between the funeral establishment and the Director; </w:t>
      </w:r>
    </w:p>
    <w:p w14:paraId="5E689B20" w14:textId="259F7AC2" w:rsidR="00CE5B68" w:rsidRPr="00F66B3C" w:rsidRDefault="00CE5B68" w:rsidP="00F66B3C">
      <w:pPr>
        <w:pStyle w:val="par2"/>
      </w:pPr>
      <w:r w:rsidRPr="00F66B3C">
        <w:t>2.</w:t>
      </w:r>
      <w:r w:rsidRPr="00F66B3C">
        <w:tab/>
        <w:t xml:space="preserve">Submit with the application all fees established by the Division pursuant to sections 12- 135-110(2)(e), 12-135-303(2)(e), and 12-135-402, C.R.S.; </w:t>
      </w:r>
    </w:p>
    <w:p w14:paraId="388C2057" w14:textId="7B15D818" w:rsidR="00CE5B68" w:rsidRPr="00F66B3C" w:rsidRDefault="00CE5B68" w:rsidP="00F66B3C">
      <w:pPr>
        <w:pStyle w:val="par2"/>
      </w:pPr>
      <w:r w:rsidRPr="00F66B3C">
        <w:lastRenderedPageBreak/>
        <w:t>3.</w:t>
      </w:r>
      <w:r w:rsidRPr="00F66B3C">
        <w:tab/>
        <w:t xml:space="preserve">Complete the attestation, under the penalty of perjury, that the information in the application is true and correct to the best of the applicant's knowledge and belief; and </w:t>
      </w:r>
    </w:p>
    <w:p w14:paraId="60E36100" w14:textId="2310F93A" w:rsidR="00CE5B68" w:rsidRPr="00F66B3C" w:rsidRDefault="00CE5B68" w:rsidP="00F66B3C">
      <w:pPr>
        <w:pStyle w:val="par2"/>
      </w:pPr>
      <w:r w:rsidRPr="00F66B3C">
        <w:t>4.</w:t>
      </w:r>
      <w:r w:rsidRPr="00F66B3C">
        <w:tab/>
        <w:t xml:space="preserve">Submit additional information as may be requested by the Division to fully and fairly evaluate the applicant’s qualifications for registration pursuant to sections 12-135- 110(2)(a) and 12-135-303(2)(a), C.R.S. </w:t>
      </w:r>
    </w:p>
    <w:p w14:paraId="48A578D4" w14:textId="5A1D8994" w:rsidR="00CE5B68" w:rsidRPr="00F66B3C" w:rsidRDefault="00CE5B68" w:rsidP="00F66B3C">
      <w:pPr>
        <w:pStyle w:val="par1"/>
      </w:pPr>
      <w:r w:rsidRPr="00F66B3C">
        <w:t>B.</w:t>
      </w:r>
      <w:r w:rsidRPr="00F66B3C">
        <w:tab/>
        <w:t xml:space="preserve">Each application for registration pursuant to this Rule must at a </w:t>
      </w:r>
      <w:proofErr w:type="gramStart"/>
      <w:r w:rsidRPr="00F66B3C">
        <w:t>minimum,</w:t>
      </w:r>
      <w:proofErr w:type="gramEnd"/>
      <w:r w:rsidRPr="00F66B3C">
        <w:t xml:space="preserve"> include the following information: </w:t>
      </w:r>
    </w:p>
    <w:p w14:paraId="1998A3D9" w14:textId="2BD19977" w:rsidR="00CE5B68" w:rsidRPr="00F66B3C" w:rsidRDefault="00CE5B68" w:rsidP="00F66B3C">
      <w:pPr>
        <w:pStyle w:val="par2"/>
      </w:pPr>
      <w:r w:rsidRPr="00F66B3C">
        <w:t>1.</w:t>
      </w:r>
      <w:r w:rsidRPr="00F66B3C">
        <w:tab/>
        <w:t xml:space="preserve">The specific, fixed location of the funeral establishment, including the specific street address and/or physical location of the funeral establishment; </w:t>
      </w:r>
    </w:p>
    <w:p w14:paraId="1DDABE45" w14:textId="03C0A9F2" w:rsidR="00CE5B68" w:rsidRPr="00F66B3C" w:rsidRDefault="00CE5B68" w:rsidP="00E12D99">
      <w:pPr>
        <w:pStyle w:val="par3"/>
      </w:pPr>
      <w:r w:rsidRPr="00F66B3C">
        <w:t>a.</w:t>
      </w:r>
      <w:r w:rsidRPr="00F66B3C">
        <w:tab/>
      </w:r>
      <w:r w:rsidR="00AB52B8">
        <w:t xml:space="preserve">Funeral </w:t>
      </w:r>
      <w:r w:rsidR="00EA2DBD">
        <w:t xml:space="preserve">establishments and affiliate locations shall not be located </w:t>
      </w:r>
      <w:r w:rsidR="00816A4A">
        <w:t>at a residential property, unless the funeral establishment is separated from the private residence on that property and has a separate entrance (i.e. a separate building, a room wholly separated from private residence).</w:t>
      </w:r>
    </w:p>
    <w:p w14:paraId="1AA6FEFF" w14:textId="055188BF" w:rsidR="00CE5B68" w:rsidRPr="00F66B3C" w:rsidRDefault="00CE5B68" w:rsidP="00F66B3C">
      <w:pPr>
        <w:pStyle w:val="par2"/>
      </w:pPr>
      <w:r w:rsidRPr="00F66B3C">
        <w:t>2.</w:t>
      </w:r>
      <w:r w:rsidRPr="00F66B3C">
        <w:tab/>
        <w:t xml:space="preserve">A completed attestation, made under penalty of perjury, that the funeral </w:t>
      </w:r>
      <w:proofErr w:type="gramStart"/>
      <w:r w:rsidRPr="00F66B3C">
        <w:t>establishment  conforms</w:t>
      </w:r>
      <w:proofErr w:type="gramEnd"/>
      <w:r w:rsidRPr="00F66B3C">
        <w:t xml:space="preserve"> to all applicable local zoning ordinances. A copy of the occupancy permit issued by the applicable local governmental authority must be submitted to the Director upon request. </w:t>
      </w:r>
    </w:p>
    <w:p w14:paraId="6D7D19B5" w14:textId="608B57DF" w:rsidR="00CE5B68" w:rsidRPr="00F66B3C" w:rsidRDefault="00CE5B68" w:rsidP="00F66B3C">
      <w:pPr>
        <w:pStyle w:val="par2"/>
      </w:pPr>
      <w:r w:rsidRPr="00F66B3C">
        <w:t>3.</w:t>
      </w:r>
      <w:r w:rsidRPr="00F66B3C">
        <w:tab/>
        <w:t xml:space="preserve">The full name, </w:t>
      </w:r>
      <w:r w:rsidR="00EA2DBD">
        <w:t xml:space="preserve">license number, </w:t>
      </w:r>
      <w:r w:rsidRPr="00F66B3C">
        <w:t xml:space="preserve">contact information, and address of the Designee appointed pursuant to sections 12-135-110(3) or 12-135-303(3), C.R.S., as applicable; </w:t>
      </w:r>
    </w:p>
    <w:p w14:paraId="72C2EE92" w14:textId="7321726F" w:rsidR="00CE5B68" w:rsidRPr="00F66B3C" w:rsidRDefault="00CE5B68" w:rsidP="00F66B3C">
      <w:pPr>
        <w:pStyle w:val="par2"/>
      </w:pPr>
      <w:r w:rsidRPr="00F66B3C">
        <w:t>4.</w:t>
      </w:r>
      <w:r w:rsidRPr="00F66B3C">
        <w:tab/>
        <w:t xml:space="preserve">The date the funeral establishment began doing business; </w:t>
      </w:r>
    </w:p>
    <w:p w14:paraId="01A35265" w14:textId="7FED2252" w:rsidR="00CE5B68" w:rsidRDefault="00CE5B68" w:rsidP="00F66B3C">
      <w:pPr>
        <w:pStyle w:val="par2"/>
      </w:pPr>
      <w:r w:rsidRPr="00F66B3C">
        <w:t>5.</w:t>
      </w:r>
      <w:r w:rsidRPr="00F66B3C">
        <w:tab/>
        <w:t>A list of the services provided at the funeral establishment in accordance with section 12-135-110(2)(a) or 12-135-303(2)(a), C.R.S., as applicable</w:t>
      </w:r>
      <w:r w:rsidR="00DF676B">
        <w:t xml:space="preserve">; and </w:t>
      </w:r>
      <w:r w:rsidRPr="00F66B3C">
        <w:t xml:space="preserve"> </w:t>
      </w:r>
    </w:p>
    <w:p w14:paraId="12AD9A0A" w14:textId="7F8E5898" w:rsidR="00EA2DBD" w:rsidRPr="00F66B3C" w:rsidRDefault="00EA2DBD" w:rsidP="00F66B3C">
      <w:pPr>
        <w:pStyle w:val="par2"/>
      </w:pPr>
      <w:r>
        <w:t>6.</w:t>
      </w:r>
      <w:r>
        <w:tab/>
      </w:r>
      <w:r w:rsidR="00DF676B">
        <w:t xml:space="preserve">An attestation that the funeral establishment maintains professional liability insurance in accordance with the requirements of section 12-135-114, C.R.S. </w:t>
      </w:r>
    </w:p>
    <w:p w14:paraId="515AA816" w14:textId="18BC6099" w:rsidR="00CE5B68" w:rsidRPr="00F66B3C" w:rsidRDefault="00CE5B68" w:rsidP="00F66B3C">
      <w:pPr>
        <w:pStyle w:val="par1"/>
      </w:pPr>
      <w:r w:rsidRPr="00F66B3C">
        <w:t>C.</w:t>
      </w:r>
      <w:r w:rsidRPr="00F66B3C">
        <w:tab/>
        <w:t>Additional Rules with respect to Designees</w:t>
      </w:r>
    </w:p>
    <w:p w14:paraId="407F3F1F" w14:textId="7183B373" w:rsidR="00AF1ECC" w:rsidRPr="00F66B3C" w:rsidRDefault="00AF1ECC" w:rsidP="00F66B3C">
      <w:pPr>
        <w:pStyle w:val="par2"/>
      </w:pPr>
      <w:r w:rsidRPr="00F66B3C">
        <w:t xml:space="preserve">Designees must meet the requirements of sections </w:t>
      </w:r>
      <w:r w:rsidRPr="00A44E9C">
        <w:rPr>
          <w:szCs w:val="20"/>
        </w:rPr>
        <w:t>12-135-110(</w:t>
      </w:r>
      <w:proofErr w:type="gramStart"/>
      <w:r w:rsidRPr="00A44E9C">
        <w:rPr>
          <w:szCs w:val="20"/>
        </w:rPr>
        <w:t>3)(</w:t>
      </w:r>
      <w:proofErr w:type="gramEnd"/>
      <w:r w:rsidR="00B141F0">
        <w:rPr>
          <w:szCs w:val="20"/>
        </w:rPr>
        <w:t>3.5</w:t>
      </w:r>
      <w:r w:rsidRPr="00A44E9C">
        <w:rPr>
          <w:szCs w:val="20"/>
        </w:rPr>
        <w:t>), C.R.S.</w:t>
      </w:r>
      <w:r w:rsidR="00CA6092">
        <w:rPr>
          <w:szCs w:val="20"/>
        </w:rPr>
        <w:t xml:space="preserve"> Additionally</w:t>
      </w:r>
      <w:r w:rsidR="00744967">
        <w:rPr>
          <w:szCs w:val="20"/>
        </w:rPr>
        <w:t>:</w:t>
      </w:r>
    </w:p>
    <w:p w14:paraId="7C4084F7" w14:textId="474A9C46" w:rsidR="00CE5B68" w:rsidRPr="00F66B3C" w:rsidRDefault="00CE5B68" w:rsidP="00F66B3C">
      <w:pPr>
        <w:pStyle w:val="par2"/>
      </w:pPr>
      <w:r w:rsidRPr="00F66B3C">
        <w:t xml:space="preserve">1. </w:t>
      </w:r>
      <w:r w:rsidRPr="00F66B3C">
        <w:tab/>
        <w:t xml:space="preserve">Registrants must report any change in Designee to the Director within thirty (30) days </w:t>
      </w:r>
      <w:proofErr w:type="gramStart"/>
      <w:r w:rsidRPr="00F66B3C">
        <w:t xml:space="preserve">of </w:t>
      </w:r>
      <w:r w:rsidR="00CA6092">
        <w:t xml:space="preserve"> </w:t>
      </w:r>
      <w:r w:rsidR="0015556E" w:rsidRPr="00F66B3C">
        <w:t>such</w:t>
      </w:r>
      <w:proofErr w:type="gramEnd"/>
      <w:r w:rsidRPr="00F66B3C">
        <w:t xml:space="preserve"> change. </w:t>
      </w:r>
    </w:p>
    <w:p w14:paraId="18E936A5" w14:textId="145A0645" w:rsidR="00CE5B68" w:rsidRDefault="00CE5B68" w:rsidP="00F66B3C">
      <w:pPr>
        <w:pStyle w:val="par2"/>
      </w:pPr>
      <w:r w:rsidRPr="00F66B3C">
        <w:t>2.</w:t>
      </w:r>
      <w:r w:rsidRPr="00F66B3C">
        <w:tab/>
        <w:t xml:space="preserve">The Designee on file with the Director is responsible for the acts of all employees and licensees present at the registered funeral establishment and when acting within the scope of the employee’s or licensee’s employment, contract, or other agreement, and under the designee’s direction or designee's supervision. </w:t>
      </w:r>
    </w:p>
    <w:p w14:paraId="4E9A3B01" w14:textId="77777777" w:rsidR="006309DC" w:rsidRDefault="006309DC" w:rsidP="006309DC">
      <w:pPr>
        <w:pStyle w:val="par2"/>
      </w:pPr>
      <w:r>
        <w:t>3</w:t>
      </w:r>
      <w:r w:rsidRPr="00F66B3C">
        <w:t>.</w:t>
      </w:r>
      <w:r w:rsidRPr="00F66B3C">
        <w:tab/>
        <w:t>On o</w:t>
      </w:r>
      <w:r>
        <w:t>r</w:t>
      </w:r>
      <w:r w:rsidRPr="00F66B3C">
        <w:t xml:space="preserve"> after January 1, 2027, a Designee must be licensed as a funeral director </w:t>
      </w:r>
      <w:r>
        <w:t xml:space="preserve">pursuant to sections 12-135-501 and 12-135-602, C.R.S.; </w:t>
      </w:r>
      <w:r w:rsidRPr="00F66B3C">
        <w:t xml:space="preserve">or as a mortuary science practitioner </w:t>
      </w:r>
      <w:r w:rsidRPr="00EB2965">
        <w:t xml:space="preserve">pursuant to </w:t>
      </w:r>
      <w:r>
        <w:t xml:space="preserve">sections 12-135-501 and 12-135-702, C.R.S., and </w:t>
      </w:r>
      <w:r w:rsidRPr="00F66B3C">
        <w:t>the requirements herein.</w:t>
      </w:r>
      <w:r>
        <w:t xml:space="preserve"> </w:t>
      </w:r>
    </w:p>
    <w:p w14:paraId="0DD682B0" w14:textId="77777777" w:rsidR="006309DC" w:rsidRDefault="006309DC" w:rsidP="006309DC">
      <w:pPr>
        <w:pStyle w:val="par2"/>
      </w:pPr>
      <w:r>
        <w:t>4.</w:t>
      </w:r>
      <w:r>
        <w:tab/>
        <w:t xml:space="preserve">In accordance with section 12-135-110(3.5), C.R.S., </w:t>
      </w:r>
      <w:r w:rsidRPr="0085752E">
        <w:t xml:space="preserve">a designee appointed for a </w:t>
      </w:r>
      <w:r>
        <w:t>r</w:t>
      </w:r>
      <w:r w:rsidRPr="0085752E">
        <w:t>egistered funeral</w:t>
      </w:r>
      <w:r>
        <w:t xml:space="preserve"> </w:t>
      </w:r>
      <w:r w:rsidRPr="0085752E">
        <w:t>establishment may also be appointed as the designee for an</w:t>
      </w:r>
      <w:r>
        <w:t xml:space="preserve"> </w:t>
      </w:r>
      <w:r w:rsidRPr="0085752E">
        <w:t>affiliate location funeral establishment that is under common</w:t>
      </w:r>
      <w:r>
        <w:t xml:space="preserve"> </w:t>
      </w:r>
      <w:r w:rsidRPr="0085752E">
        <w:t>ownership with the registered funeral establishment</w:t>
      </w:r>
      <w:r>
        <w:t>.</w:t>
      </w:r>
    </w:p>
    <w:p w14:paraId="79604DEF" w14:textId="77777777" w:rsidR="006309DC" w:rsidRDefault="006309DC" w:rsidP="006309DC">
      <w:pPr>
        <w:pStyle w:val="par2"/>
      </w:pPr>
      <w:r>
        <w:lastRenderedPageBreak/>
        <w:t>5.</w:t>
      </w:r>
      <w:r>
        <w:tab/>
        <w:t xml:space="preserve">Contracts for funeral services </w:t>
      </w:r>
      <w:proofErr w:type="gramStart"/>
      <w:r>
        <w:t>entered into</w:t>
      </w:r>
      <w:proofErr w:type="gramEnd"/>
      <w:r>
        <w:t xml:space="preserve"> by a designee must include the license number of the designee and the funeral director, cremationist, embalmer, mortuary science practitioner, or natural reductionist, as applicable.  Failure to include the license number of the designee of the funeral establishment in all contracts for funeral services or funeral goods may result in disciplinary action in accordance with the provisions of section 12-135-508, C.R.S.</w:t>
      </w:r>
    </w:p>
    <w:p w14:paraId="7E9ACC45" w14:textId="77777777" w:rsidR="006309DC" w:rsidRPr="00F66B3C" w:rsidRDefault="006309DC" w:rsidP="006309DC">
      <w:pPr>
        <w:pStyle w:val="par3"/>
      </w:pPr>
      <w:r>
        <w:t>a.</w:t>
      </w:r>
      <w:r>
        <w:tab/>
        <w:t>If the funeral director, cremationist, embalmer, mortuary science practitioner, or natural reductionist is not known at the time the contract is signed, the inclusion of the designee’s license number shall satisfy this requirement.</w:t>
      </w:r>
    </w:p>
    <w:p w14:paraId="17E54FAE" w14:textId="77777777" w:rsidR="00CE5B68" w:rsidRPr="00F66B3C" w:rsidRDefault="00CE5B68" w:rsidP="00F66B3C">
      <w:pPr>
        <w:pStyle w:val="par1"/>
      </w:pPr>
      <w:r w:rsidRPr="00F66B3C">
        <w:t xml:space="preserve">D. </w:t>
      </w:r>
      <w:r w:rsidRPr="00F66B3C">
        <w:tab/>
        <w:t xml:space="preserve">In the event of a sale, lease, or other agreement to transfer ownership or control of a registrant, or if a registrant undergoes a relocation to a new fixed location, the registrant must give written notice to the Director, in a form and manner approved by the Director, within ten (10) days of the change of ownership, change of control, or change of address, as applicable. </w:t>
      </w:r>
    </w:p>
    <w:p w14:paraId="5D8BEE3B" w14:textId="61A9E93A" w:rsidR="00CE5B68" w:rsidRDefault="00CE5B68" w:rsidP="00F66B3C">
      <w:pPr>
        <w:pStyle w:val="par2"/>
      </w:pPr>
      <w:r w:rsidRPr="00F66B3C">
        <w:t>1.</w:t>
      </w:r>
      <w:r w:rsidRPr="00F66B3C">
        <w:tab/>
        <w:t xml:space="preserve">In the event of a sale, lease, or other agreement to transfer ownership or control of a registrant, the new owner or lessee must submit a new, original application for registration in accordance with this Rule 1.18. </w:t>
      </w:r>
    </w:p>
    <w:p w14:paraId="6CE96BC6" w14:textId="77777777" w:rsidR="006309DC" w:rsidRPr="00F66B3C" w:rsidRDefault="006309DC" w:rsidP="006309DC">
      <w:pPr>
        <w:pStyle w:val="par1"/>
      </w:pPr>
      <w:r w:rsidRPr="00F66B3C">
        <w:t>E.</w:t>
      </w:r>
      <w:r w:rsidRPr="00F66B3C">
        <w:tab/>
        <w:t>Any fixed place of business held out to the public as a funeral establishment</w:t>
      </w:r>
      <w:r>
        <w:t>, or any of its affiliate locations,</w:t>
      </w:r>
      <w:r w:rsidRPr="00F66B3C">
        <w:t xml:space="preserve"> shall be inspected and registered by the Director. Each funeral establishment shall conform with all local government zoning regulations and any other applicable ordinance</w:t>
      </w:r>
      <w:r>
        <w:t>s</w:t>
      </w:r>
      <w:r w:rsidRPr="00F66B3C">
        <w:t>.</w:t>
      </w:r>
    </w:p>
    <w:p w14:paraId="51D8812A" w14:textId="5CAF3A90" w:rsidR="006309DC" w:rsidRPr="00F66B3C" w:rsidRDefault="006309DC" w:rsidP="006309DC">
      <w:pPr>
        <w:pStyle w:val="par1"/>
      </w:pPr>
      <w:r w:rsidRPr="00F66B3C">
        <w:t>F.</w:t>
      </w:r>
      <w:r w:rsidRPr="00F66B3C">
        <w:tab/>
        <w:t>All funeral establishments,</w:t>
      </w:r>
      <w:r>
        <w:t xml:space="preserve"> providing funeral goods or services in Colorado,</w:t>
      </w:r>
      <w:r w:rsidRPr="00F66B3C">
        <w:t xml:space="preserve"> </w:t>
      </w:r>
      <w:r w:rsidRPr="00A44E9C">
        <w:t xml:space="preserve">must maintain compliance with all applicable federal laws and regulations, including the Federal Trade Commission's (FTC) Funeral Rule, 16 CFR Part 453, July 19, 1994, adopted by reference herein, that ensures consumer rights and transparency in pricing. </w:t>
      </w:r>
      <w:r w:rsidRPr="00F66B3C">
        <w:t xml:space="preserve">This rule does not include any later amendments or editions of the Funeral Rule. These Rules incorporated by reference may be examined at the Colorado Department of Regulatory Agencies, Colorado </w:t>
      </w:r>
      <w:r>
        <w:t>Office of Funeral and Mortuary Science Services</w:t>
      </w:r>
      <w:r w:rsidRPr="00F66B3C">
        <w:t>, 1560 Broadway, Suite 1350, Denver, CO 80202, during normal business hours, Monday through Friday, except when such days are state holidays</w:t>
      </w:r>
      <w:r>
        <w:t>; or alternatively, at the Office of the Federal Trade Commission, 600 Pennsylvania Avenue, Washington, D.C. 20580</w:t>
      </w:r>
      <w:r w:rsidRPr="00F66B3C">
        <w:t xml:space="preserve">. The Office shall provide the requester with information on how to obtain a certified copy of the material incorporated by reference from the agency of the United States issuing the standards. These Rules are also available </w:t>
      </w:r>
      <w:hyperlink r:id="rId8" w:history="1">
        <w:r w:rsidRPr="00A44E9C">
          <w:rPr>
            <w:rStyle w:val="Hyperlink"/>
            <w:color w:val="000000" w:themeColor="text1"/>
          </w:rPr>
          <w:t>here.</w:t>
        </w:r>
      </w:hyperlink>
    </w:p>
    <w:p w14:paraId="79E01A5F" w14:textId="77777777" w:rsidR="006309DC" w:rsidRPr="00A44E9C" w:rsidRDefault="006309DC" w:rsidP="006309DC">
      <w:pPr>
        <w:pStyle w:val="par1"/>
        <w:rPr>
          <w:rFonts w:cs="Arial"/>
          <w:szCs w:val="20"/>
        </w:rPr>
      </w:pPr>
      <w:r w:rsidRPr="00F66B3C">
        <w:t>G.</w:t>
      </w:r>
      <w:r w:rsidRPr="00F66B3C">
        <w:tab/>
        <w:t xml:space="preserve">A funeral establishment shall retain all documents and records concerning the final disposition of human remains for at least seven (7) years after the disposition, </w:t>
      </w:r>
      <w:r w:rsidRPr="00F66B3C">
        <w:rPr>
          <w:rFonts w:cs="Arial"/>
        </w:rPr>
        <w:t xml:space="preserve">pursuant to </w:t>
      </w:r>
      <w:r w:rsidRPr="00A44E9C">
        <w:rPr>
          <w:rFonts w:cs="Arial"/>
          <w:szCs w:val="20"/>
        </w:rPr>
        <w:t>§ 12-135-104(B), C.R.S.</w:t>
      </w:r>
    </w:p>
    <w:p w14:paraId="2560A0DB" w14:textId="77777777" w:rsidR="006309DC" w:rsidRPr="00915138" w:rsidRDefault="006309DC" w:rsidP="006309DC">
      <w:pPr>
        <w:pStyle w:val="par1"/>
      </w:pPr>
      <w:r>
        <w:t>H.</w:t>
      </w:r>
      <w:r>
        <w:tab/>
        <w:t xml:space="preserve">A </w:t>
      </w:r>
      <w:r w:rsidRPr="00915138">
        <w:t>funeral establishment must have a physical location</w:t>
      </w:r>
      <w:r w:rsidRPr="00A56F01">
        <w:t xml:space="preserve"> </w:t>
      </w:r>
      <w:r w:rsidRPr="00915138">
        <w:t>that:</w:t>
      </w:r>
      <w:r w:rsidRPr="00A56F01">
        <w:t xml:space="preserve"> </w:t>
      </w:r>
    </w:p>
    <w:p w14:paraId="0707AC3B" w14:textId="77777777" w:rsidR="006309DC" w:rsidRPr="00A56F01" w:rsidRDefault="006309DC" w:rsidP="00A44E9C">
      <w:pPr>
        <w:pStyle w:val="par2"/>
      </w:pPr>
      <w:r>
        <w:t>1</w:t>
      </w:r>
      <w:proofErr w:type="gramStart"/>
      <w:r>
        <w:t>.</w:t>
      </w:r>
      <w:r>
        <w:tab/>
      </w:r>
      <w:r w:rsidRPr="00A56F01">
        <w:t xml:space="preserve"> Is</w:t>
      </w:r>
      <w:proofErr w:type="gramEnd"/>
      <w:r w:rsidRPr="00A56F01">
        <w:t xml:space="preserve"> subject to inspection; and</w:t>
      </w:r>
    </w:p>
    <w:p w14:paraId="4C670F87" w14:textId="77777777" w:rsidR="006309DC" w:rsidRPr="00915138" w:rsidRDefault="006309DC" w:rsidP="00A44E9C">
      <w:pPr>
        <w:pStyle w:val="par2"/>
      </w:pPr>
      <w:r>
        <w:t>2.</w:t>
      </w:r>
      <w:r>
        <w:tab/>
      </w:r>
      <w:r w:rsidRPr="00A56F01">
        <w:t>I</w:t>
      </w:r>
      <w:r w:rsidRPr="00915138">
        <w:t xml:space="preserve">ncludes at least one </w:t>
      </w:r>
      <w:r>
        <w:t xml:space="preserve">(1) </w:t>
      </w:r>
      <w:r w:rsidRPr="00915138">
        <w:t>area that is used to directly</w:t>
      </w:r>
      <w:r w:rsidRPr="00A56F01">
        <w:t xml:space="preserve"> </w:t>
      </w:r>
      <w:r w:rsidRPr="00915138">
        <w:t>provide funeral services.</w:t>
      </w:r>
    </w:p>
    <w:p w14:paraId="28CB7B72" w14:textId="49669AAD" w:rsidR="006309DC" w:rsidRPr="00A56F01" w:rsidRDefault="006309DC" w:rsidP="006309DC">
      <w:pPr>
        <w:pStyle w:val="par1"/>
      </w:pPr>
      <w:r>
        <w:t>I.</w:t>
      </w:r>
      <w:r>
        <w:tab/>
      </w:r>
      <w:r w:rsidRPr="00A44E9C">
        <w:rPr>
          <w:b/>
          <w:bCs/>
          <w:i/>
          <w:iCs/>
        </w:rPr>
        <w:t>Practice Prohibited</w:t>
      </w:r>
      <w:r w:rsidRPr="00A44E9C">
        <w:rPr>
          <w:b/>
          <w:bCs/>
        </w:rPr>
        <w:t>:</w:t>
      </w:r>
      <w:r>
        <w:t xml:space="preserve"> As defined herein, a</w:t>
      </w:r>
      <w:r w:rsidRPr="00A56F01">
        <w:t xml:space="preserve"> broker </w:t>
      </w:r>
      <w:r>
        <w:t xml:space="preserve">shall </w:t>
      </w:r>
      <w:r w:rsidRPr="00A56F01">
        <w:t>not qualify for registration as a funeral establishment</w:t>
      </w:r>
      <w:r>
        <w:t xml:space="preserve"> or as an affiliate location</w:t>
      </w:r>
      <w:r w:rsidRPr="00A56F01">
        <w:t>.</w:t>
      </w:r>
    </w:p>
    <w:p w14:paraId="24021D5E" w14:textId="77777777" w:rsidR="00CE5B68" w:rsidRPr="00F66B3C" w:rsidRDefault="00CE5B68" w:rsidP="00F66B3C">
      <w:pPr>
        <w:pStyle w:val="Heading2"/>
        <w:rPr>
          <w:i w:val="0"/>
          <w:iCs w:val="0"/>
          <w:sz w:val="20"/>
          <w:szCs w:val="20"/>
        </w:rPr>
      </w:pPr>
      <w:r w:rsidRPr="00F66B3C">
        <w:rPr>
          <w:i w:val="0"/>
          <w:iCs w:val="0"/>
          <w:sz w:val="20"/>
          <w:szCs w:val="20"/>
        </w:rPr>
        <w:t xml:space="preserve">1.19 </w:t>
      </w:r>
      <w:r w:rsidRPr="00F66B3C">
        <w:rPr>
          <w:i w:val="0"/>
          <w:iCs w:val="0"/>
          <w:sz w:val="20"/>
          <w:szCs w:val="20"/>
        </w:rPr>
        <w:tab/>
        <w:t xml:space="preserve">RENEWAL AND REINSTATEMENT OF REGISTRATION </w:t>
      </w:r>
    </w:p>
    <w:p w14:paraId="584E6676" w14:textId="77777777" w:rsidR="00CE5B68" w:rsidRPr="00A44E9C" w:rsidRDefault="00CE5B68" w:rsidP="00CE5B68">
      <w:pPr>
        <w:pStyle w:val="upar1"/>
        <w:rPr>
          <w:color w:val="000000" w:themeColor="text1"/>
        </w:rPr>
      </w:pPr>
      <w:r w:rsidRPr="00A44E9C">
        <w:rPr>
          <w:color w:val="000000" w:themeColor="text1"/>
        </w:rPr>
        <w:t xml:space="preserve">This Rule is adopted pursuant to sections 12-20-204 and 12-135-401(6)(a), C.R.S. </w:t>
      </w:r>
    </w:p>
    <w:p w14:paraId="0715CB35" w14:textId="0048BC10" w:rsidR="00F422D1" w:rsidRPr="00F66B3C" w:rsidRDefault="00CE5B68" w:rsidP="00F66B3C">
      <w:pPr>
        <w:pStyle w:val="par1"/>
      </w:pPr>
      <w:r w:rsidRPr="00F66B3C">
        <w:lastRenderedPageBreak/>
        <w:t>A.</w:t>
      </w:r>
      <w:r w:rsidRPr="00F66B3C">
        <w:tab/>
        <w:t>If a funeral establishment</w:t>
      </w:r>
      <w:r w:rsidR="00353596">
        <w:t xml:space="preserve"> or affiliate location</w:t>
      </w:r>
      <w:r w:rsidRPr="00F66B3C">
        <w:t xml:space="preserve"> fails to renew its registration pursuant to the schedule established by the Division, the registration shall expire as of the expiration date listed on the registration. </w:t>
      </w:r>
      <w:r w:rsidR="00F422D1" w:rsidRPr="006A4FA1">
        <w:t xml:space="preserve">A sixty (60) day grace period </w:t>
      </w:r>
      <w:r w:rsidR="00F422D1" w:rsidRPr="006A4FA1">
        <w:rPr>
          <w:szCs w:val="20"/>
        </w:rPr>
        <w:t xml:space="preserve">is permitted for </w:t>
      </w:r>
      <w:r w:rsidR="002A28F4">
        <w:rPr>
          <w:szCs w:val="20"/>
        </w:rPr>
        <w:t>registration</w:t>
      </w:r>
      <w:r w:rsidR="00F422D1" w:rsidRPr="006A4FA1">
        <w:rPr>
          <w:szCs w:val="20"/>
        </w:rPr>
        <w:t xml:space="preserve"> renewals, pursuant to </w:t>
      </w:r>
      <w:r w:rsidR="00B54BC6">
        <w:rPr>
          <w:rFonts w:ascii="Aparajita" w:hAnsi="Aparajita" w:cs="Aparajita"/>
          <w:szCs w:val="20"/>
        </w:rPr>
        <w:t>section</w:t>
      </w:r>
      <w:r w:rsidR="00F422D1" w:rsidRPr="006A4FA1">
        <w:rPr>
          <w:szCs w:val="20"/>
        </w:rPr>
        <w:t xml:space="preserve"> 12-20-202(1)(e), C.R.S.</w:t>
      </w:r>
    </w:p>
    <w:p w14:paraId="16095527" w14:textId="2EA6DD61" w:rsidR="00CE5B68" w:rsidRPr="00F66B3C" w:rsidRDefault="00CE5B68" w:rsidP="00F66B3C">
      <w:pPr>
        <w:pStyle w:val="par1"/>
      </w:pPr>
      <w:r w:rsidRPr="00F66B3C">
        <w:t>B</w:t>
      </w:r>
      <w:r w:rsidRPr="00F66B3C">
        <w:t xml:space="preserve">. </w:t>
      </w:r>
      <w:r w:rsidRPr="00F66B3C">
        <w:tab/>
        <w:t xml:space="preserve">In order to reinstate an expired registration, an applicant must: </w:t>
      </w:r>
    </w:p>
    <w:p w14:paraId="5FC576A9" w14:textId="4AF30D4D" w:rsidR="00CE5B68" w:rsidRPr="00F66B3C" w:rsidRDefault="00CE5B68" w:rsidP="00F66B3C">
      <w:pPr>
        <w:pStyle w:val="par2"/>
      </w:pPr>
      <w:r w:rsidRPr="00F66B3C">
        <w:t>1.</w:t>
      </w:r>
      <w:r w:rsidRPr="00F66B3C">
        <w:tab/>
        <w:t xml:space="preserve">Submit a completed application for reinstatement in a manner approved by the Division; and </w:t>
      </w:r>
    </w:p>
    <w:p w14:paraId="6573A76A" w14:textId="3FBD50F2" w:rsidR="00CE5B68" w:rsidRDefault="00CE5B68" w:rsidP="00F66B3C">
      <w:pPr>
        <w:pStyle w:val="par2"/>
      </w:pPr>
      <w:r w:rsidRPr="00F66B3C">
        <w:t>2.</w:t>
      </w:r>
      <w:r w:rsidRPr="00F66B3C">
        <w:tab/>
        <w:t xml:space="preserve">Submit with the application all fees established by the Division pursuant to sections 12- 135-110(2)(e) and 12-135-303(2)(e), C.R.S. </w:t>
      </w:r>
    </w:p>
    <w:p w14:paraId="0A4AE78B" w14:textId="0F8FDB39" w:rsidR="00A1753E" w:rsidRDefault="004D3223" w:rsidP="004D3223">
      <w:pPr>
        <w:jc w:val="center"/>
      </w:pPr>
      <w:r>
        <w:t>…</w:t>
      </w:r>
    </w:p>
    <w:p w14:paraId="7B309F8F" w14:textId="016363CB" w:rsidR="00FA0AF0" w:rsidRPr="00A3663C" w:rsidRDefault="00FA0AF0" w:rsidP="00A44E9C">
      <w:pPr>
        <w:pStyle w:val="Heading2"/>
      </w:pPr>
      <w:r w:rsidRPr="00A44E9C">
        <w:rPr>
          <w:i w:val="0"/>
          <w:iCs w:val="0"/>
          <w:sz w:val="20"/>
          <w:szCs w:val="20"/>
        </w:rPr>
        <w:t xml:space="preserve">1.26 </w:t>
      </w:r>
      <w:r w:rsidRPr="00A44E9C">
        <w:rPr>
          <w:i w:val="0"/>
          <w:iCs w:val="0"/>
          <w:sz w:val="20"/>
          <w:szCs w:val="20"/>
        </w:rPr>
        <w:tab/>
        <w:t xml:space="preserve">RULES RESPECTING </w:t>
      </w:r>
      <w:r w:rsidR="00A1753E" w:rsidRPr="00A44E9C">
        <w:rPr>
          <w:i w:val="0"/>
          <w:iCs w:val="0"/>
          <w:sz w:val="20"/>
          <w:szCs w:val="20"/>
        </w:rPr>
        <w:t>AFFILIATE LOCATIONS</w:t>
      </w:r>
    </w:p>
    <w:p w14:paraId="7069FD06" w14:textId="355C7E89" w:rsidR="00FA0AF0" w:rsidRPr="00A44E9C" w:rsidRDefault="00FA0AF0" w:rsidP="00FA0AF0">
      <w:pPr>
        <w:pStyle w:val="upar1"/>
        <w:rPr>
          <w:color w:val="000000" w:themeColor="text1"/>
        </w:rPr>
      </w:pPr>
      <w:r w:rsidRPr="00A44E9C">
        <w:rPr>
          <w:color w:val="000000" w:themeColor="text1"/>
        </w:rPr>
        <w:t xml:space="preserve">This Rule is adopted pursuant to sections 12-20-204 and 12-135-401(6)(a), C.R.S. The purpose of this Rule is to clarify use of </w:t>
      </w:r>
      <w:r w:rsidR="00912BB6">
        <w:rPr>
          <w:color w:val="000000" w:themeColor="text1"/>
        </w:rPr>
        <w:t xml:space="preserve">affiliate locations </w:t>
      </w:r>
      <w:r w:rsidRPr="00A44E9C">
        <w:rPr>
          <w:color w:val="000000" w:themeColor="text1"/>
        </w:rPr>
        <w:t xml:space="preserve">by registered funeral establishments for the purpose of conducting certain authorized business activities. </w:t>
      </w:r>
    </w:p>
    <w:p w14:paraId="0A4553FE" w14:textId="1BC5380B" w:rsidR="00FA0AF0" w:rsidRPr="00A44E9C" w:rsidRDefault="00FA0AF0" w:rsidP="00FA0AF0">
      <w:pPr>
        <w:pStyle w:val="par1"/>
        <w:rPr>
          <w:color w:val="000000" w:themeColor="text1"/>
        </w:rPr>
      </w:pPr>
      <w:r w:rsidRPr="00A44E9C">
        <w:rPr>
          <w:color w:val="000000" w:themeColor="text1"/>
        </w:rPr>
        <w:t>A</w:t>
      </w:r>
      <w:proofErr w:type="gramStart"/>
      <w:r w:rsidRPr="00A44E9C">
        <w:rPr>
          <w:color w:val="000000" w:themeColor="text1"/>
        </w:rPr>
        <w:t xml:space="preserve">. </w:t>
      </w:r>
      <w:r w:rsidRPr="00A44E9C">
        <w:rPr>
          <w:color w:val="000000" w:themeColor="text1"/>
        </w:rPr>
        <w:tab/>
        <w:t>A</w:t>
      </w:r>
      <w:proofErr w:type="gramEnd"/>
      <w:r w:rsidRPr="00A44E9C">
        <w:rPr>
          <w:color w:val="000000" w:themeColor="text1"/>
        </w:rPr>
        <w:t xml:space="preserve"> registered funeral establishment may conduct business at one or more locations in addition to the primary place of business pursuant to Rule 1.18</w:t>
      </w:r>
      <w:r w:rsidR="00781C36">
        <w:rPr>
          <w:color w:val="000000" w:themeColor="text1"/>
        </w:rPr>
        <w:t xml:space="preserve"> and Rule 1.26</w:t>
      </w:r>
      <w:r w:rsidRPr="00A44E9C">
        <w:rPr>
          <w:color w:val="000000" w:themeColor="text1"/>
        </w:rPr>
        <w:t xml:space="preserve">. </w:t>
      </w:r>
    </w:p>
    <w:p w14:paraId="38BAB864" w14:textId="520653D4" w:rsidR="00FA0AF0" w:rsidRPr="00A44E9C" w:rsidRDefault="00FA0AF0" w:rsidP="00FA0AF0">
      <w:pPr>
        <w:pStyle w:val="par1"/>
        <w:rPr>
          <w:color w:val="000000" w:themeColor="text1"/>
        </w:rPr>
      </w:pPr>
      <w:r w:rsidRPr="00A44E9C">
        <w:rPr>
          <w:color w:val="000000" w:themeColor="text1"/>
        </w:rPr>
        <w:t>B</w:t>
      </w:r>
      <w:proofErr w:type="gramStart"/>
      <w:r w:rsidRPr="00A44E9C">
        <w:rPr>
          <w:color w:val="000000" w:themeColor="text1"/>
        </w:rPr>
        <w:t xml:space="preserve">. </w:t>
      </w:r>
      <w:r w:rsidRPr="00A44E9C">
        <w:rPr>
          <w:color w:val="000000" w:themeColor="text1"/>
        </w:rPr>
        <w:tab/>
      </w:r>
      <w:r w:rsidR="00E86308">
        <w:rPr>
          <w:color w:val="000000" w:themeColor="text1"/>
        </w:rPr>
        <w:t>All</w:t>
      </w:r>
      <w:proofErr w:type="gramEnd"/>
      <w:r w:rsidR="00E86308">
        <w:rPr>
          <w:color w:val="000000" w:themeColor="text1"/>
        </w:rPr>
        <w:t xml:space="preserve"> locations </w:t>
      </w:r>
      <w:r w:rsidRPr="00A44E9C">
        <w:rPr>
          <w:color w:val="000000" w:themeColor="text1"/>
        </w:rPr>
        <w:t>where a funeral establishment conducts business must be</w:t>
      </w:r>
      <w:r w:rsidR="00E86308">
        <w:rPr>
          <w:color w:val="000000" w:themeColor="text1"/>
        </w:rPr>
        <w:t xml:space="preserve"> separately registered as either a funeral establishment or an affiliate location and</w:t>
      </w:r>
      <w:r w:rsidRPr="00A44E9C">
        <w:rPr>
          <w:color w:val="000000" w:themeColor="text1"/>
        </w:rPr>
        <w:t xml:space="preserve"> included in the application for registration</w:t>
      </w:r>
      <w:r w:rsidR="00CA1B01" w:rsidRPr="00A44E9C">
        <w:rPr>
          <w:color w:val="000000" w:themeColor="text1"/>
        </w:rPr>
        <w:t>, renewal, or reinstatement</w:t>
      </w:r>
      <w:r w:rsidRPr="00A44E9C">
        <w:rPr>
          <w:color w:val="000000" w:themeColor="text1"/>
        </w:rPr>
        <w:t xml:space="preserve">. </w:t>
      </w:r>
    </w:p>
    <w:p w14:paraId="1805746A" w14:textId="57CACB19" w:rsidR="00FA0AF0" w:rsidRPr="00A44E9C" w:rsidRDefault="00FA0AF0" w:rsidP="00FA0AF0">
      <w:pPr>
        <w:pStyle w:val="par1"/>
        <w:rPr>
          <w:color w:val="000000" w:themeColor="text1"/>
        </w:rPr>
      </w:pPr>
      <w:proofErr w:type="gramStart"/>
      <w:r w:rsidRPr="00A44E9C">
        <w:rPr>
          <w:color w:val="000000" w:themeColor="text1"/>
        </w:rPr>
        <w:t xml:space="preserve">C. </w:t>
      </w:r>
      <w:r w:rsidRPr="00A44E9C">
        <w:rPr>
          <w:color w:val="000000" w:themeColor="text1"/>
        </w:rPr>
        <w:tab/>
        <w:t>Each</w:t>
      </w:r>
      <w:proofErr w:type="gramEnd"/>
      <w:r w:rsidRPr="00A44E9C">
        <w:rPr>
          <w:color w:val="000000" w:themeColor="text1"/>
        </w:rPr>
        <w:t xml:space="preserve"> physical location at which a funeral establishment conducts business is subject to inspection pursuant to Rule 1.20. </w:t>
      </w:r>
    </w:p>
    <w:p w14:paraId="7F791E96" w14:textId="6355D752" w:rsidR="00FA0AF0" w:rsidRDefault="00FA0AF0" w:rsidP="00FA0AF0">
      <w:pPr>
        <w:pStyle w:val="par1"/>
        <w:rPr>
          <w:color w:val="000000" w:themeColor="text1"/>
        </w:rPr>
      </w:pPr>
      <w:r w:rsidRPr="00A44E9C">
        <w:rPr>
          <w:color w:val="000000" w:themeColor="text1"/>
        </w:rPr>
        <w:t>D</w:t>
      </w:r>
      <w:proofErr w:type="gramStart"/>
      <w:r w:rsidRPr="00A44E9C">
        <w:rPr>
          <w:color w:val="000000" w:themeColor="text1"/>
        </w:rPr>
        <w:t xml:space="preserve">. </w:t>
      </w:r>
      <w:r w:rsidRPr="00A44E9C">
        <w:rPr>
          <w:color w:val="000000" w:themeColor="text1"/>
        </w:rPr>
        <w:tab/>
        <w:t>All</w:t>
      </w:r>
      <w:proofErr w:type="gramEnd"/>
      <w:r w:rsidRPr="00A44E9C">
        <w:rPr>
          <w:color w:val="000000" w:themeColor="text1"/>
        </w:rPr>
        <w:t xml:space="preserve"> </w:t>
      </w:r>
      <w:r w:rsidR="00A1753E">
        <w:rPr>
          <w:color w:val="000000" w:themeColor="text1"/>
        </w:rPr>
        <w:t xml:space="preserve">affiliate locations </w:t>
      </w:r>
      <w:r w:rsidRPr="00A44E9C">
        <w:rPr>
          <w:color w:val="000000" w:themeColor="text1"/>
        </w:rPr>
        <w:t xml:space="preserve">must be directly </w:t>
      </w:r>
      <w:r w:rsidR="00ED5675">
        <w:rPr>
          <w:color w:val="000000" w:themeColor="text1"/>
        </w:rPr>
        <w:t>associated</w:t>
      </w:r>
      <w:r w:rsidR="00ED5675" w:rsidRPr="00A44E9C">
        <w:rPr>
          <w:color w:val="000000" w:themeColor="text1"/>
        </w:rPr>
        <w:t xml:space="preserve"> </w:t>
      </w:r>
      <w:r w:rsidRPr="00A44E9C">
        <w:rPr>
          <w:color w:val="000000" w:themeColor="text1"/>
        </w:rPr>
        <w:t xml:space="preserve">with an active Colorado funeral </w:t>
      </w:r>
      <w:r w:rsidR="00ED5675">
        <w:rPr>
          <w:color w:val="000000" w:themeColor="text1"/>
        </w:rPr>
        <w:t>establishment</w:t>
      </w:r>
      <w:r w:rsidR="00ED5675" w:rsidRPr="00A44E9C">
        <w:rPr>
          <w:color w:val="000000" w:themeColor="text1"/>
        </w:rPr>
        <w:t xml:space="preserve"> </w:t>
      </w:r>
      <w:r w:rsidRPr="00A44E9C">
        <w:rPr>
          <w:color w:val="000000" w:themeColor="text1"/>
        </w:rPr>
        <w:t xml:space="preserve">registration and operated under the authority of the Designee of that registration. </w:t>
      </w:r>
    </w:p>
    <w:p w14:paraId="33288C0D" w14:textId="77777777" w:rsidR="00981CA2" w:rsidRDefault="00981CA2" w:rsidP="00981CA2">
      <w:pPr>
        <w:pStyle w:val="par1"/>
        <w:rPr>
          <w:color w:val="000000" w:themeColor="text1"/>
          <w:szCs w:val="20"/>
        </w:rPr>
      </w:pPr>
      <w:r w:rsidRPr="00A44E9C">
        <w:rPr>
          <w:color w:val="000000" w:themeColor="text1"/>
        </w:rPr>
        <w:t>E.</w:t>
      </w:r>
      <w:r w:rsidRPr="00A44E9C">
        <w:rPr>
          <w:color w:val="000000" w:themeColor="text1"/>
        </w:rPr>
        <w:tab/>
        <w:t>A</w:t>
      </w:r>
      <w:r>
        <w:rPr>
          <w:color w:val="000000" w:themeColor="text1"/>
        </w:rPr>
        <w:t>n affiliate location</w:t>
      </w:r>
      <w:r w:rsidRPr="00A44E9C">
        <w:rPr>
          <w:color w:val="000000" w:themeColor="text1"/>
        </w:rPr>
        <w:t xml:space="preserve"> may be established for the purpose of</w:t>
      </w:r>
      <w:r>
        <w:rPr>
          <w:color w:val="000000" w:themeColor="text1"/>
        </w:rPr>
        <w:t xml:space="preserve"> conducting</w:t>
      </w:r>
      <w:r w:rsidRPr="00A44E9C">
        <w:rPr>
          <w:color w:val="000000" w:themeColor="text1"/>
        </w:rPr>
        <w:t xml:space="preserve"> </w:t>
      </w:r>
      <w:r w:rsidRPr="00A44E9C">
        <w:rPr>
          <w:color w:val="000000" w:themeColor="text1"/>
          <w:szCs w:val="20"/>
        </w:rPr>
        <w:t xml:space="preserve">family consultations; </w:t>
      </w:r>
      <w:r>
        <w:rPr>
          <w:color w:val="000000" w:themeColor="text1"/>
          <w:szCs w:val="20"/>
        </w:rPr>
        <w:t xml:space="preserve">completing </w:t>
      </w:r>
      <w:r w:rsidRPr="00A44E9C">
        <w:rPr>
          <w:color w:val="000000" w:themeColor="text1"/>
          <w:szCs w:val="20"/>
        </w:rPr>
        <w:t>paperwork</w:t>
      </w:r>
      <w:r>
        <w:rPr>
          <w:color w:val="000000" w:themeColor="text1"/>
          <w:szCs w:val="20"/>
        </w:rPr>
        <w:t>; and selling urns or caskets; storing and distributing cremains to next-of-kin; and equipment storage.</w:t>
      </w:r>
      <w:r w:rsidRPr="00A44E9C">
        <w:rPr>
          <w:color w:val="000000" w:themeColor="text1"/>
          <w:szCs w:val="20"/>
        </w:rPr>
        <w:t xml:space="preserve">  </w:t>
      </w:r>
    </w:p>
    <w:p w14:paraId="3591B06E" w14:textId="77777777" w:rsidR="00981CA2" w:rsidRDefault="00981CA2" w:rsidP="00981CA2">
      <w:pPr>
        <w:pStyle w:val="par1"/>
      </w:pPr>
      <w:r>
        <w:t>F.</w:t>
      </w:r>
      <w:r>
        <w:tab/>
      </w:r>
      <w:r w:rsidRPr="00A44E9C">
        <w:t>Preparation</w:t>
      </w:r>
      <w:r>
        <w:t xml:space="preserve"> and/or storage</w:t>
      </w:r>
      <w:r w:rsidRPr="00A44E9C">
        <w:t xml:space="preserve"> of </w:t>
      </w:r>
      <w:r>
        <w:t xml:space="preserve">human </w:t>
      </w:r>
      <w:r w:rsidRPr="00A44E9C">
        <w:t xml:space="preserve">remains shall not </w:t>
      </w:r>
      <w:r>
        <w:t>take place in</w:t>
      </w:r>
      <w:r w:rsidRPr="00A44E9C">
        <w:t xml:space="preserve"> a</w:t>
      </w:r>
      <w:r>
        <w:t>n affiliate location for any length of time</w:t>
      </w:r>
      <w:r w:rsidRPr="00A44E9C">
        <w:t>.</w:t>
      </w:r>
      <w:r>
        <w:t xml:space="preserve"> Cremated remains may be stored for the purpose of distribution to next-of-kin.  </w:t>
      </w:r>
    </w:p>
    <w:p w14:paraId="312A4068" w14:textId="77777777" w:rsidR="00981CA2" w:rsidRPr="00A44E9C" w:rsidRDefault="00981CA2" w:rsidP="00981CA2">
      <w:pPr>
        <w:pStyle w:val="par1"/>
        <w:tabs>
          <w:tab w:val="clear" w:pos="1440"/>
        </w:tabs>
        <w:ind w:left="0" w:firstLine="0"/>
        <w:rPr>
          <w:b/>
          <w:bCs/>
          <w:color w:val="000000" w:themeColor="text1"/>
        </w:rPr>
      </w:pPr>
      <w:r w:rsidRPr="00A44E9C">
        <w:rPr>
          <w:b/>
          <w:bCs/>
          <w:color w:val="000000" w:themeColor="text1"/>
        </w:rPr>
        <w:t>Registration of Affiliate Locations</w:t>
      </w:r>
    </w:p>
    <w:p w14:paraId="3CF5A475" w14:textId="77777777" w:rsidR="00981CA2" w:rsidRDefault="00981CA2" w:rsidP="00A44E9C">
      <w:pPr>
        <w:pStyle w:val="par1"/>
      </w:pPr>
      <w:proofErr w:type="gramStart"/>
      <w:r>
        <w:t>G.</w:t>
      </w:r>
      <w:r>
        <w:tab/>
        <w:t>A</w:t>
      </w:r>
      <w:proofErr w:type="gramEnd"/>
      <w:r>
        <w:t xml:space="preserve"> funeral establishment shall make a separate registration application for each of its affiliate locations.</w:t>
      </w:r>
    </w:p>
    <w:p w14:paraId="36B2EBB4" w14:textId="77777777" w:rsidR="00981CA2" w:rsidRDefault="00981CA2" w:rsidP="00A44E9C">
      <w:pPr>
        <w:pStyle w:val="par1"/>
      </w:pPr>
      <w:r>
        <w:t>H.</w:t>
      </w:r>
      <w:r>
        <w:tab/>
        <w:t xml:space="preserve">Each affiliate location must be registered separately from the funeral establishment with which it shares common ownership and designee. </w:t>
      </w:r>
    </w:p>
    <w:p w14:paraId="09093202" w14:textId="77777777" w:rsidR="00981CA2" w:rsidRPr="003B0342" w:rsidRDefault="00981CA2" w:rsidP="00A44E9C">
      <w:pPr>
        <w:pStyle w:val="par1"/>
      </w:pPr>
      <w:proofErr w:type="gramStart"/>
      <w:r>
        <w:t>I.</w:t>
      </w:r>
      <w:r>
        <w:tab/>
      </w:r>
      <w:r w:rsidRPr="003B0342">
        <w:t>To</w:t>
      </w:r>
      <w:proofErr w:type="gramEnd"/>
      <w:r w:rsidRPr="003B0342">
        <w:t xml:space="preserve"> be registered by the Director, a funeral establishment must satisfy the following requirements to </w:t>
      </w:r>
      <w:r>
        <w:t xml:space="preserve">successfully </w:t>
      </w:r>
      <w:r w:rsidRPr="003B0342">
        <w:t xml:space="preserve">register each of its affiliate locations: </w:t>
      </w:r>
    </w:p>
    <w:p w14:paraId="40D0337E" w14:textId="77777777" w:rsidR="00981CA2" w:rsidRPr="003B0342" w:rsidRDefault="00981CA2" w:rsidP="00981CA2">
      <w:pPr>
        <w:pStyle w:val="par2"/>
      </w:pPr>
      <w:r w:rsidRPr="003B0342">
        <w:t>1</w:t>
      </w:r>
      <w:proofErr w:type="gramStart"/>
      <w:r w:rsidRPr="003B0342">
        <w:t xml:space="preserve">. </w:t>
      </w:r>
      <w:r w:rsidRPr="003B0342">
        <w:tab/>
        <w:t>Submit</w:t>
      </w:r>
      <w:proofErr w:type="gramEnd"/>
      <w:r w:rsidRPr="003B0342">
        <w:t xml:space="preserve"> a completed application for registration in a manner approved by the Division which shall include a requirement to provide an email address which shall be the funeral </w:t>
      </w:r>
      <w:r w:rsidRPr="003B0342">
        <w:lastRenderedPageBreak/>
        <w:t xml:space="preserve">establishment email of record for all purposes of communication by and </w:t>
      </w:r>
      <w:r>
        <w:t>among</w:t>
      </w:r>
      <w:r w:rsidRPr="003B0342">
        <w:t xml:space="preserve"> the funeral establishment, its affiliate location(s), and the Director; </w:t>
      </w:r>
    </w:p>
    <w:p w14:paraId="0E544E88" w14:textId="77777777" w:rsidR="00981CA2" w:rsidRPr="003B0342" w:rsidRDefault="00981CA2" w:rsidP="00981CA2">
      <w:pPr>
        <w:pStyle w:val="par2"/>
      </w:pPr>
      <w:r>
        <w:t>2</w:t>
      </w:r>
      <w:proofErr w:type="gramStart"/>
      <w:r w:rsidRPr="003B0342">
        <w:t xml:space="preserve">. </w:t>
      </w:r>
      <w:r w:rsidRPr="003B0342">
        <w:tab/>
        <w:t>Complete</w:t>
      </w:r>
      <w:proofErr w:type="gramEnd"/>
      <w:r w:rsidRPr="003B0342">
        <w:t xml:space="preserve"> the attestation, under the penalty of perjury, that the information in the </w:t>
      </w:r>
      <w:r>
        <w:t>a</w:t>
      </w:r>
      <w:r w:rsidRPr="003B0342">
        <w:t xml:space="preserve">pplication is true and correct to the best of the applicant's knowledge and belief; </w:t>
      </w:r>
    </w:p>
    <w:p w14:paraId="53555E25" w14:textId="77777777" w:rsidR="00981CA2" w:rsidRDefault="00981CA2" w:rsidP="00981CA2">
      <w:pPr>
        <w:pStyle w:val="par2"/>
      </w:pPr>
      <w:r>
        <w:t>3</w:t>
      </w:r>
      <w:proofErr w:type="gramStart"/>
      <w:r w:rsidRPr="003B0342">
        <w:t xml:space="preserve">. </w:t>
      </w:r>
      <w:r w:rsidRPr="003B0342">
        <w:tab/>
        <w:t>Submit</w:t>
      </w:r>
      <w:proofErr w:type="gramEnd"/>
      <w:r w:rsidRPr="003B0342">
        <w:t xml:space="preserve"> additional information as may be requested by the Division to fully and fairly evaluate the applicant’s qualifications for registration pursuant to section 12-135- 110(2)(a)</w:t>
      </w:r>
      <w:r>
        <w:t xml:space="preserve">, </w:t>
      </w:r>
      <w:r w:rsidRPr="003B0342">
        <w:t xml:space="preserve">C.R.S. </w:t>
      </w:r>
    </w:p>
    <w:p w14:paraId="0D0987C3" w14:textId="77777777" w:rsidR="00981CA2" w:rsidRPr="003B0342" w:rsidRDefault="00981CA2" w:rsidP="00981CA2">
      <w:pPr>
        <w:pStyle w:val="par2"/>
      </w:pPr>
      <w:r>
        <w:t>4.</w:t>
      </w:r>
      <w:r>
        <w:tab/>
        <w:t>An application for an affiliate location must be received by the Division within 30 (thirty) days of establishing such an affiliate location.</w:t>
      </w:r>
    </w:p>
    <w:p w14:paraId="41AA00E8" w14:textId="77777777" w:rsidR="00981CA2" w:rsidRPr="003B0342" w:rsidRDefault="00981CA2" w:rsidP="00981CA2">
      <w:pPr>
        <w:pStyle w:val="par1"/>
      </w:pPr>
      <w:r>
        <w:t>J</w:t>
      </w:r>
      <w:r w:rsidRPr="003B0342">
        <w:t>.</w:t>
      </w:r>
      <w:r w:rsidRPr="003B0342">
        <w:tab/>
        <w:t xml:space="preserve">Each application for registration pursuant to this Rule must at a minimum, include the following information: </w:t>
      </w:r>
    </w:p>
    <w:p w14:paraId="31F19F8C" w14:textId="77777777" w:rsidR="00981CA2" w:rsidRDefault="00981CA2" w:rsidP="00981CA2">
      <w:pPr>
        <w:pStyle w:val="par2"/>
      </w:pPr>
      <w:r w:rsidRPr="003B0342">
        <w:t>1.</w:t>
      </w:r>
      <w:r w:rsidRPr="003B0342">
        <w:tab/>
        <w:t xml:space="preserve">The specific, fixed location of the </w:t>
      </w:r>
      <w:r>
        <w:t>a</w:t>
      </w:r>
      <w:r w:rsidRPr="003B0342">
        <w:t>ffiliate location, including the specific street address and/or physical location of the affiliate location</w:t>
      </w:r>
      <w:r>
        <w:t xml:space="preserve"> where the applicant conducts business</w:t>
      </w:r>
      <w:r w:rsidRPr="003B0342">
        <w:t xml:space="preserve">; </w:t>
      </w:r>
    </w:p>
    <w:p w14:paraId="1D827A7B" w14:textId="77777777" w:rsidR="00981CA2" w:rsidRPr="003B0342" w:rsidRDefault="00981CA2" w:rsidP="00981CA2">
      <w:pPr>
        <w:pStyle w:val="par2"/>
      </w:pPr>
      <w:r>
        <w:t>2.</w:t>
      </w:r>
      <w:r>
        <w:tab/>
      </w:r>
      <w:r w:rsidRPr="003B0342">
        <w:t xml:space="preserve">The full name, license number, contact information, and address of the </w:t>
      </w:r>
      <w:r>
        <w:t>d</w:t>
      </w:r>
      <w:r w:rsidRPr="003B0342">
        <w:t>esignee appointed pursuant to section 12-135-110(3)</w:t>
      </w:r>
      <w:r>
        <w:t>,</w:t>
      </w:r>
      <w:r w:rsidRPr="003B0342">
        <w:t xml:space="preserve"> C.R.S.;</w:t>
      </w:r>
    </w:p>
    <w:p w14:paraId="31A17223" w14:textId="77777777" w:rsidR="00981CA2" w:rsidRPr="003B0342" w:rsidRDefault="00981CA2" w:rsidP="00A44E9C">
      <w:pPr>
        <w:pStyle w:val="par2"/>
      </w:pPr>
      <w:r>
        <w:t>3.</w:t>
      </w:r>
      <w:r>
        <w:tab/>
        <w:t>An attestation that the a</w:t>
      </w:r>
      <w:r w:rsidRPr="003B0342">
        <w:t>ffiliate location</w:t>
      </w:r>
      <w:r>
        <w:t xml:space="preserve"> is </w:t>
      </w:r>
      <w:r w:rsidRPr="003B0342">
        <w:t>not located within a private residence</w:t>
      </w:r>
      <w:r>
        <w:t>; alternatively, if the affiliate location is located at a residential property, an attestation that it complies with Rule 1.18(B)(1)(b) herein.</w:t>
      </w:r>
      <w:r w:rsidRPr="003B0342">
        <w:t xml:space="preserve"> </w:t>
      </w:r>
    </w:p>
    <w:p w14:paraId="19A47E10" w14:textId="77777777" w:rsidR="00981CA2" w:rsidRDefault="00981CA2" w:rsidP="00981CA2">
      <w:pPr>
        <w:pStyle w:val="par2"/>
      </w:pPr>
      <w:r>
        <w:t>4</w:t>
      </w:r>
      <w:r w:rsidRPr="003B0342">
        <w:t>.</w:t>
      </w:r>
      <w:r w:rsidRPr="003B0342">
        <w:tab/>
        <w:t xml:space="preserve">The date the </w:t>
      </w:r>
      <w:r>
        <w:t xml:space="preserve">affiliate location </w:t>
      </w:r>
      <w:r w:rsidRPr="003B0342">
        <w:t>began doing business;</w:t>
      </w:r>
    </w:p>
    <w:p w14:paraId="5684DB04" w14:textId="77777777" w:rsidR="00981CA2" w:rsidRDefault="00981CA2" w:rsidP="00981CA2">
      <w:pPr>
        <w:pStyle w:val="par2"/>
      </w:pPr>
      <w:r>
        <w:t>5.</w:t>
      </w:r>
      <w:r>
        <w:tab/>
      </w:r>
      <w:r w:rsidRPr="003B0342">
        <w:t>A list of the</w:t>
      </w:r>
      <w:r>
        <w:t xml:space="preserve"> business services conducted </w:t>
      </w:r>
      <w:r w:rsidRPr="003B0342">
        <w:t xml:space="preserve">at the </w:t>
      </w:r>
      <w:r>
        <w:t xml:space="preserve">affiliate location in </w:t>
      </w:r>
      <w:r w:rsidRPr="003B0342">
        <w:t>accordance with section 12-135-110(2)(a)</w:t>
      </w:r>
      <w:r>
        <w:t xml:space="preserve">, </w:t>
      </w:r>
      <w:r w:rsidRPr="003B0342">
        <w:t>C.R.S.</w:t>
      </w:r>
      <w:r>
        <w:t>, and Rule 1.26(E) herein.</w:t>
      </w:r>
    </w:p>
    <w:p w14:paraId="41D312ED" w14:textId="77777777" w:rsidR="00981CA2" w:rsidRDefault="00981CA2" w:rsidP="00981CA2">
      <w:pPr>
        <w:pStyle w:val="par2"/>
      </w:pPr>
      <w:r>
        <w:t>6.</w:t>
      </w:r>
      <w:r>
        <w:tab/>
      </w:r>
      <w:r w:rsidRPr="003B0342">
        <w:t xml:space="preserve">A completed attestation, made under penalty of perjury, that the </w:t>
      </w:r>
      <w:r>
        <w:t>affiliate location</w:t>
      </w:r>
      <w:r w:rsidRPr="003B0342">
        <w:t xml:space="preserve"> conform</w:t>
      </w:r>
      <w:r>
        <w:t>s</w:t>
      </w:r>
      <w:r w:rsidRPr="003B0342">
        <w:t xml:space="preserve"> to a</w:t>
      </w:r>
      <w:r>
        <w:t>ny</w:t>
      </w:r>
      <w:r w:rsidRPr="003B0342">
        <w:t xml:space="preserve"> applicable local zoning ordinances. A copy of the occupancy permit issued by the applicable local governmental authority must be submitted to the Director upon request. </w:t>
      </w:r>
    </w:p>
    <w:p w14:paraId="5989EC35" w14:textId="77777777" w:rsidR="00981CA2" w:rsidRDefault="00981CA2" w:rsidP="00981CA2">
      <w:pPr>
        <w:pStyle w:val="par2"/>
      </w:pPr>
      <w:r>
        <w:t>7.</w:t>
      </w:r>
      <w:r>
        <w:tab/>
        <w:t>An attestation, made until penalty of perjury, that the affiliate location does not perform any activity defined as funeral goods and services in this Article 135.</w:t>
      </w:r>
    </w:p>
    <w:p w14:paraId="1B378C7E" w14:textId="77777777" w:rsidR="00981CA2" w:rsidRPr="003B0342" w:rsidRDefault="00981CA2" w:rsidP="00A44E9C">
      <w:pPr>
        <w:pStyle w:val="par1"/>
      </w:pPr>
      <w:r>
        <w:t>K.</w:t>
      </w:r>
      <w:r>
        <w:tab/>
        <w:t>Any material changes in the status of an affiliate location must be reported to the Director in writing within ten (10) business days of such changes being made. Such changes may include but not be limited to, change in designee; closure of the affiliate location; or modification of the business services being provided at the affiliate location.</w:t>
      </w:r>
    </w:p>
    <w:p w14:paraId="3D156C14" w14:textId="77777777" w:rsidR="00981CA2" w:rsidRPr="003B0342" w:rsidRDefault="00981CA2" w:rsidP="00A44E9C">
      <w:pPr>
        <w:pStyle w:val="par1"/>
      </w:pPr>
      <w:r>
        <w:t>L.</w:t>
      </w:r>
      <w:r>
        <w:tab/>
      </w:r>
      <w:r w:rsidRPr="00A81A3E">
        <w:t xml:space="preserve">Each </w:t>
      </w:r>
      <w:r>
        <w:t>affiliate location</w:t>
      </w:r>
      <w:r w:rsidRPr="00A81A3E">
        <w:t xml:space="preserve"> registration shall be renewed according to a schedule established by the </w:t>
      </w:r>
      <w:r>
        <w:t>D</w:t>
      </w:r>
      <w:r w:rsidRPr="00A81A3E">
        <w:t>irector</w:t>
      </w:r>
      <w:r>
        <w:t>.</w:t>
      </w:r>
    </w:p>
    <w:p w14:paraId="74D2E202" w14:textId="55E9C879" w:rsidR="003F1759" w:rsidRDefault="004D3223" w:rsidP="004D3223">
      <w:pPr>
        <w:jc w:val="center"/>
      </w:pPr>
      <w:r>
        <w:t>…</w:t>
      </w:r>
    </w:p>
    <w:p w14:paraId="3D63F29D" w14:textId="3E598BDC" w:rsidR="00914CA9" w:rsidRPr="00A56F01" w:rsidRDefault="00FA0AF0" w:rsidP="00914CA9">
      <w:pPr>
        <w:pStyle w:val="upar1"/>
      </w:pPr>
      <w:r w:rsidRPr="00A56F01">
        <w:t>___________</w:t>
      </w:r>
      <w:r w:rsidR="00914CA9" w:rsidRPr="00A56F01">
        <w:t>_________________________________________________________________________</w:t>
      </w:r>
    </w:p>
    <w:p w14:paraId="3E5F5477" w14:textId="77777777" w:rsidR="00352255" w:rsidRPr="00A56F01" w:rsidRDefault="00352255" w:rsidP="00857298">
      <w:pPr>
        <w:pStyle w:val="Title1"/>
      </w:pPr>
      <w:r w:rsidRPr="00A56F01">
        <w:t>Editor’s Notes</w:t>
      </w:r>
    </w:p>
    <w:p w14:paraId="6A38347E" w14:textId="77777777" w:rsidR="00352255" w:rsidRPr="00A56F01" w:rsidRDefault="00352255" w:rsidP="00352255">
      <w:pPr>
        <w:pStyle w:val="upar1"/>
      </w:pPr>
      <w:r w:rsidRPr="00A56F01">
        <w:rPr>
          <w:b/>
          <w:bCs/>
        </w:rPr>
        <w:t>History</w:t>
      </w:r>
    </w:p>
    <w:p w14:paraId="0942A8C2" w14:textId="77777777" w:rsidR="001E3BA2" w:rsidRPr="00A56F01" w:rsidRDefault="00352255" w:rsidP="00B32272">
      <w:pPr>
        <w:pStyle w:val="par1"/>
        <w:spacing w:before="60"/>
      </w:pPr>
      <w:r w:rsidRPr="00A56F01">
        <w:t xml:space="preserve">Entire </w:t>
      </w:r>
      <w:r w:rsidR="00B32272" w:rsidRPr="00A56F01">
        <w:t>r</w:t>
      </w:r>
      <w:r w:rsidRPr="00A56F01">
        <w:t>ule eff. 01/01/2010.</w:t>
      </w:r>
    </w:p>
    <w:p w14:paraId="5D50CBEE" w14:textId="77777777" w:rsidR="00B32272" w:rsidRPr="00A56F01" w:rsidRDefault="00B32272" w:rsidP="00B32272">
      <w:pPr>
        <w:pStyle w:val="par1"/>
        <w:spacing w:before="60"/>
      </w:pPr>
      <w:r w:rsidRPr="00A56F01">
        <w:lastRenderedPageBreak/>
        <w:t>Rules 5, 8 eff. 12/30/2016.</w:t>
      </w:r>
    </w:p>
    <w:p w14:paraId="7FAC3ECD" w14:textId="77777777" w:rsidR="00305C53" w:rsidRPr="00A56F01" w:rsidRDefault="00305C53" w:rsidP="00B32272">
      <w:pPr>
        <w:pStyle w:val="par1"/>
        <w:spacing w:before="60"/>
      </w:pPr>
      <w:r w:rsidRPr="00A56F01">
        <w:t>Entire rule eff. 07/15/2021</w:t>
      </w:r>
      <w:r w:rsidR="00E87C06" w:rsidRPr="00A56F01">
        <w:t>.</w:t>
      </w:r>
    </w:p>
    <w:p w14:paraId="0DF23A68" w14:textId="77777777" w:rsidR="00E87C06" w:rsidRPr="00A56F01" w:rsidRDefault="00E87C06" w:rsidP="00B32272">
      <w:pPr>
        <w:pStyle w:val="par1"/>
        <w:spacing w:before="60"/>
      </w:pPr>
      <w:r w:rsidRPr="00A56F01">
        <w:t>Rules 1.</w:t>
      </w:r>
      <w:r w:rsidR="000E2FB7" w:rsidRPr="00A56F01">
        <w:t>9</w:t>
      </w:r>
      <w:r w:rsidRPr="00A56F01">
        <w:t xml:space="preserve"> D.2, 1.</w:t>
      </w:r>
      <w:r w:rsidR="000E2FB7" w:rsidRPr="00A56F01">
        <w:t>9</w:t>
      </w:r>
      <w:r w:rsidRPr="00A56F01">
        <w:t xml:space="preserve"> E.2, 1.</w:t>
      </w:r>
      <w:r w:rsidR="000E2FB7" w:rsidRPr="00A56F01">
        <w:t>9</w:t>
      </w:r>
      <w:r w:rsidRPr="00A56F01">
        <w:t xml:space="preserve"> E.3.b emer. rules eff. 09/08/2021.</w:t>
      </w:r>
    </w:p>
    <w:p w14:paraId="20B76C0B" w14:textId="77777777" w:rsidR="00707BAF" w:rsidRPr="00A56F01" w:rsidRDefault="00707BAF" w:rsidP="00B32272">
      <w:pPr>
        <w:pStyle w:val="par1"/>
        <w:spacing w:before="60"/>
      </w:pPr>
      <w:r w:rsidRPr="00A56F01">
        <w:t>Rules 1.9 D.2, 1.9 E.2, 1.9 E.3.b eff. 10/30/2021.</w:t>
      </w:r>
    </w:p>
    <w:p w14:paraId="37B8A7AE" w14:textId="77777777" w:rsidR="000544C9" w:rsidRPr="00A56F01" w:rsidRDefault="000544C9" w:rsidP="00B32272">
      <w:pPr>
        <w:pStyle w:val="par1"/>
        <w:spacing w:before="60"/>
      </w:pPr>
      <w:r w:rsidRPr="00A56F01">
        <w:t>Rule 1.7 eff. 08/14/2022.</w:t>
      </w:r>
    </w:p>
    <w:p w14:paraId="42059534" w14:textId="77777777" w:rsidR="00536EFA" w:rsidRPr="00A56F01" w:rsidRDefault="00536EFA" w:rsidP="00B32272">
      <w:pPr>
        <w:pStyle w:val="par1"/>
        <w:spacing w:before="60"/>
      </w:pPr>
      <w:r w:rsidRPr="00A56F01">
        <w:t>Rule 1.10 emer. rule eff. 08/15/2022.</w:t>
      </w:r>
    </w:p>
    <w:p w14:paraId="6B39C14E" w14:textId="77777777" w:rsidR="00D02235" w:rsidRPr="00A56F01" w:rsidRDefault="00D02235" w:rsidP="00B32272">
      <w:pPr>
        <w:pStyle w:val="par1"/>
        <w:spacing w:before="60"/>
      </w:pPr>
      <w:r w:rsidRPr="00A56F01">
        <w:t>Rule 1.10 eff. 11/30/2022.</w:t>
      </w:r>
    </w:p>
    <w:p w14:paraId="5CA81C6D" w14:textId="77777777" w:rsidR="00FA0AF0" w:rsidRPr="00A56F01" w:rsidRDefault="00FA0AF0" w:rsidP="00B32272">
      <w:pPr>
        <w:pStyle w:val="par1"/>
        <w:spacing w:before="60"/>
      </w:pPr>
      <w:r w:rsidRPr="00A56F01">
        <w:t xml:space="preserve">Rule 1.10 repealed eff. 02/15/2024. </w:t>
      </w:r>
    </w:p>
    <w:p w14:paraId="0EADA466" w14:textId="3D28AE00" w:rsidR="00FA0AF0" w:rsidRPr="00A56F01" w:rsidRDefault="00FA0AF0" w:rsidP="00B32272">
      <w:pPr>
        <w:pStyle w:val="par1"/>
        <w:spacing w:before="60"/>
      </w:pPr>
      <w:r w:rsidRPr="00A56F01">
        <w:t>Entire rule eff. 01/15/2025.</w:t>
      </w:r>
    </w:p>
    <w:p w14:paraId="21B9D03D" w14:textId="77777777" w:rsidR="00952E0E" w:rsidRPr="00A56F01" w:rsidRDefault="00952E0E" w:rsidP="00952E0E"/>
    <w:p w14:paraId="70767439" w14:textId="77777777" w:rsidR="00952E0E" w:rsidRPr="00A56F01" w:rsidRDefault="00952E0E" w:rsidP="00952E0E">
      <w:pPr>
        <w:pStyle w:val="upar1"/>
        <w:rPr>
          <w:b/>
          <w:bCs/>
        </w:rPr>
      </w:pPr>
      <w:r w:rsidRPr="00A56F01">
        <w:rPr>
          <w:b/>
          <w:bCs/>
        </w:rPr>
        <w:t>Annotations</w:t>
      </w:r>
    </w:p>
    <w:p w14:paraId="0B55942A" w14:textId="77777777" w:rsidR="00952E0E" w:rsidRPr="00A56F01" w:rsidRDefault="00952E0E" w:rsidP="00952E0E">
      <w:pPr>
        <w:pStyle w:val="upar1"/>
      </w:pPr>
      <w:r w:rsidRPr="00A56F01">
        <w:t>Rules 1.10 B. and 1.10 C. (adopted 10/10/2022) were not extended by Senate Bill 23-102 and therefore expired 05/15/2023.</w:t>
      </w:r>
    </w:p>
    <w:sectPr w:rsidR="00952E0E" w:rsidRPr="00A56F01" w:rsidSect="00733CDB">
      <w:footerReference w:type="default" r:id="rId9"/>
      <w:headerReference w:type="firs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763EE" w14:textId="77777777" w:rsidR="001547AF" w:rsidRDefault="001547AF" w:rsidP="00112A8C">
      <w:pPr>
        <w:spacing w:before="0"/>
      </w:pPr>
      <w:r>
        <w:separator/>
      </w:r>
    </w:p>
  </w:endnote>
  <w:endnote w:type="continuationSeparator" w:id="0">
    <w:p w14:paraId="08680022" w14:textId="77777777" w:rsidR="001547AF" w:rsidRDefault="001547AF"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arajita">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042348"/>
      <w:docPartObj>
        <w:docPartGallery w:val="Page Numbers (Bottom of Page)"/>
        <w:docPartUnique/>
      </w:docPartObj>
    </w:sdtPr>
    <w:sdtEndPr>
      <w:rPr>
        <w:noProof/>
      </w:rPr>
    </w:sdtEndPr>
    <w:sdtContent>
      <w:p w14:paraId="0B7BD422" w14:textId="2EE4DC50" w:rsidR="00A15859" w:rsidRDefault="00A158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EC2704" w14:textId="77777777" w:rsidR="00A15859" w:rsidRDefault="00A158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944711"/>
      <w:docPartObj>
        <w:docPartGallery w:val="Page Numbers (Bottom of Page)"/>
        <w:docPartUnique/>
      </w:docPartObj>
    </w:sdtPr>
    <w:sdtEndPr>
      <w:rPr>
        <w:noProof/>
      </w:rPr>
    </w:sdtEndPr>
    <w:sdtContent>
      <w:p w14:paraId="2F80419C" w14:textId="4E3480B3" w:rsidR="0026019A" w:rsidRDefault="002601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22EA38" w14:textId="77777777" w:rsidR="0026019A" w:rsidRDefault="00260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EA5CF" w14:textId="77777777" w:rsidR="001547AF" w:rsidRDefault="001547AF" w:rsidP="00112A8C">
      <w:pPr>
        <w:spacing w:before="0"/>
      </w:pPr>
      <w:r>
        <w:separator/>
      </w:r>
    </w:p>
  </w:footnote>
  <w:footnote w:type="continuationSeparator" w:id="0">
    <w:p w14:paraId="4C8EF1EA" w14:textId="77777777" w:rsidR="001547AF" w:rsidRDefault="001547AF"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658F" w14:textId="77777777" w:rsidR="00DB7F77" w:rsidRDefault="00DB7F77" w:rsidP="00E2606D">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00E2606D">
      <w:rPr>
        <w:rFonts w:cs="Arial"/>
        <w:b/>
        <w:i/>
        <w:caps/>
        <w:sz w:val="18"/>
        <w:szCs w:val="18"/>
      </w:rPr>
      <w:tab/>
    </w:r>
    <w:r>
      <w:rPr>
        <w:rFonts w:cs="Arial"/>
        <w:b/>
        <w:i/>
        <w:caps/>
        <w:sz w:val="18"/>
        <w:szCs w:val="18"/>
      </w:rPr>
      <w:t>4</w:t>
    </w:r>
    <w:r w:rsidRPr="00967C63">
      <w:rPr>
        <w:rFonts w:cs="Arial"/>
        <w:b/>
        <w:i/>
        <w:color w:val="000000"/>
        <w:sz w:val="18"/>
        <w:szCs w:val="18"/>
      </w:rPr>
      <w:t xml:space="preserve"> CCR </w:t>
    </w:r>
    <w:r>
      <w:rPr>
        <w:rFonts w:cs="Arial"/>
        <w:b/>
        <w:i/>
        <w:color w:val="000000"/>
        <w:sz w:val="18"/>
        <w:szCs w:val="18"/>
      </w:rPr>
      <w:t>742-1</w:t>
    </w:r>
  </w:p>
  <w:p w14:paraId="3578F0FF" w14:textId="0A948399" w:rsidR="00DB7F77" w:rsidRPr="00DB7F77" w:rsidRDefault="00DB7F77" w:rsidP="00DB7F77">
    <w:pPr>
      <w:pStyle w:val="Header"/>
      <w:pBdr>
        <w:bottom w:val="single" w:sz="12" w:space="1" w:color="auto"/>
      </w:pBdr>
      <w:tabs>
        <w:tab w:val="clear" w:pos="4680"/>
      </w:tabs>
      <w:spacing w:before="0"/>
      <w:rPr>
        <w:rFonts w:cs="Arial"/>
        <w:b/>
        <w:i/>
        <w:sz w:val="18"/>
        <w:szCs w:val="18"/>
      </w:rPr>
    </w:pPr>
    <w:r>
      <w:rPr>
        <w:rFonts w:cs="Arial"/>
        <w:b/>
        <w:i/>
        <w:color w:val="000000"/>
        <w:sz w:val="18"/>
        <w:szCs w:val="18"/>
      </w:rPr>
      <w:t>Office of Funeral</w:t>
    </w:r>
    <w:r w:rsidR="0051764E">
      <w:rPr>
        <w:rFonts w:cs="Arial"/>
        <w:b/>
        <w:i/>
        <w:color w:val="000000"/>
        <w:sz w:val="18"/>
        <w:szCs w:val="18"/>
      </w:rPr>
      <w:t xml:space="preserve"> and Mortuary Science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D3D52"/>
    <w:multiLevelType w:val="hybridMultilevel"/>
    <w:tmpl w:val="51E8AB4C"/>
    <w:lvl w:ilvl="0" w:tplc="25601A8E">
      <w:start w:val="1"/>
      <w:numFmt w:val="bullet"/>
      <w:lvlText w:val=""/>
      <w:lvlJc w:val="left"/>
      <w:pPr>
        <w:ind w:left="1380" w:hanging="360"/>
      </w:pPr>
      <w:rPr>
        <w:rFonts w:ascii="Symbol" w:hAnsi="Symbol"/>
      </w:rPr>
    </w:lvl>
    <w:lvl w:ilvl="1" w:tplc="1F545122">
      <w:start w:val="1"/>
      <w:numFmt w:val="bullet"/>
      <w:lvlText w:val=""/>
      <w:lvlJc w:val="left"/>
      <w:pPr>
        <w:ind w:left="1380" w:hanging="360"/>
      </w:pPr>
      <w:rPr>
        <w:rFonts w:ascii="Symbol" w:hAnsi="Symbol"/>
      </w:rPr>
    </w:lvl>
    <w:lvl w:ilvl="2" w:tplc="09AC572E">
      <w:start w:val="1"/>
      <w:numFmt w:val="bullet"/>
      <w:lvlText w:val=""/>
      <w:lvlJc w:val="left"/>
      <w:pPr>
        <w:ind w:left="1380" w:hanging="360"/>
      </w:pPr>
      <w:rPr>
        <w:rFonts w:ascii="Symbol" w:hAnsi="Symbol"/>
      </w:rPr>
    </w:lvl>
    <w:lvl w:ilvl="3" w:tplc="12CA184C">
      <w:start w:val="1"/>
      <w:numFmt w:val="bullet"/>
      <w:lvlText w:val=""/>
      <w:lvlJc w:val="left"/>
      <w:pPr>
        <w:ind w:left="1380" w:hanging="360"/>
      </w:pPr>
      <w:rPr>
        <w:rFonts w:ascii="Symbol" w:hAnsi="Symbol"/>
      </w:rPr>
    </w:lvl>
    <w:lvl w:ilvl="4" w:tplc="8138E864">
      <w:start w:val="1"/>
      <w:numFmt w:val="bullet"/>
      <w:lvlText w:val=""/>
      <w:lvlJc w:val="left"/>
      <w:pPr>
        <w:ind w:left="1380" w:hanging="360"/>
      </w:pPr>
      <w:rPr>
        <w:rFonts w:ascii="Symbol" w:hAnsi="Symbol"/>
      </w:rPr>
    </w:lvl>
    <w:lvl w:ilvl="5" w:tplc="F0EACC1E">
      <w:start w:val="1"/>
      <w:numFmt w:val="bullet"/>
      <w:lvlText w:val=""/>
      <w:lvlJc w:val="left"/>
      <w:pPr>
        <w:ind w:left="1380" w:hanging="360"/>
      </w:pPr>
      <w:rPr>
        <w:rFonts w:ascii="Symbol" w:hAnsi="Symbol"/>
      </w:rPr>
    </w:lvl>
    <w:lvl w:ilvl="6" w:tplc="3158510C">
      <w:start w:val="1"/>
      <w:numFmt w:val="bullet"/>
      <w:lvlText w:val=""/>
      <w:lvlJc w:val="left"/>
      <w:pPr>
        <w:ind w:left="1380" w:hanging="360"/>
      </w:pPr>
      <w:rPr>
        <w:rFonts w:ascii="Symbol" w:hAnsi="Symbol"/>
      </w:rPr>
    </w:lvl>
    <w:lvl w:ilvl="7" w:tplc="B96E2E64">
      <w:start w:val="1"/>
      <w:numFmt w:val="bullet"/>
      <w:lvlText w:val=""/>
      <w:lvlJc w:val="left"/>
      <w:pPr>
        <w:ind w:left="1380" w:hanging="360"/>
      </w:pPr>
      <w:rPr>
        <w:rFonts w:ascii="Symbol" w:hAnsi="Symbol"/>
      </w:rPr>
    </w:lvl>
    <w:lvl w:ilvl="8" w:tplc="37CC0596">
      <w:start w:val="1"/>
      <w:numFmt w:val="bullet"/>
      <w:lvlText w:val=""/>
      <w:lvlJc w:val="left"/>
      <w:pPr>
        <w:ind w:left="1380" w:hanging="360"/>
      </w:pPr>
      <w:rPr>
        <w:rFonts w:ascii="Symbol" w:hAnsi="Symbol"/>
      </w:rPr>
    </w:lvl>
  </w:abstractNum>
  <w:abstractNum w:abstractNumId="11" w15:restartNumberingAfterBreak="0">
    <w:nsid w:val="04FE3A5C"/>
    <w:multiLevelType w:val="hybridMultilevel"/>
    <w:tmpl w:val="08DE9304"/>
    <w:lvl w:ilvl="0" w:tplc="108AD6C6">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BA214B"/>
    <w:multiLevelType w:val="hybridMultilevel"/>
    <w:tmpl w:val="0B20431E"/>
    <w:lvl w:ilvl="0" w:tplc="69AEC466">
      <w:start w:val="1"/>
      <w:numFmt w:val="bullet"/>
      <w:lvlText w:val=""/>
      <w:lvlJc w:val="left"/>
      <w:pPr>
        <w:ind w:left="1380" w:hanging="360"/>
      </w:pPr>
      <w:rPr>
        <w:rFonts w:ascii="Symbol" w:hAnsi="Symbol"/>
      </w:rPr>
    </w:lvl>
    <w:lvl w:ilvl="1" w:tplc="277C4CBA">
      <w:start w:val="1"/>
      <w:numFmt w:val="bullet"/>
      <w:lvlText w:val=""/>
      <w:lvlJc w:val="left"/>
      <w:pPr>
        <w:ind w:left="1380" w:hanging="360"/>
      </w:pPr>
      <w:rPr>
        <w:rFonts w:ascii="Symbol" w:hAnsi="Symbol"/>
      </w:rPr>
    </w:lvl>
    <w:lvl w:ilvl="2" w:tplc="DF4E6E3E">
      <w:start w:val="1"/>
      <w:numFmt w:val="bullet"/>
      <w:lvlText w:val=""/>
      <w:lvlJc w:val="left"/>
      <w:pPr>
        <w:ind w:left="1380" w:hanging="360"/>
      </w:pPr>
      <w:rPr>
        <w:rFonts w:ascii="Symbol" w:hAnsi="Symbol"/>
      </w:rPr>
    </w:lvl>
    <w:lvl w:ilvl="3" w:tplc="B6CE9A7A">
      <w:start w:val="1"/>
      <w:numFmt w:val="bullet"/>
      <w:lvlText w:val=""/>
      <w:lvlJc w:val="left"/>
      <w:pPr>
        <w:ind w:left="1380" w:hanging="360"/>
      </w:pPr>
      <w:rPr>
        <w:rFonts w:ascii="Symbol" w:hAnsi="Symbol"/>
      </w:rPr>
    </w:lvl>
    <w:lvl w:ilvl="4" w:tplc="A896FA72">
      <w:start w:val="1"/>
      <w:numFmt w:val="bullet"/>
      <w:lvlText w:val=""/>
      <w:lvlJc w:val="left"/>
      <w:pPr>
        <w:ind w:left="1380" w:hanging="360"/>
      </w:pPr>
      <w:rPr>
        <w:rFonts w:ascii="Symbol" w:hAnsi="Symbol"/>
      </w:rPr>
    </w:lvl>
    <w:lvl w:ilvl="5" w:tplc="79A8A4E2">
      <w:start w:val="1"/>
      <w:numFmt w:val="bullet"/>
      <w:lvlText w:val=""/>
      <w:lvlJc w:val="left"/>
      <w:pPr>
        <w:ind w:left="1380" w:hanging="360"/>
      </w:pPr>
      <w:rPr>
        <w:rFonts w:ascii="Symbol" w:hAnsi="Symbol"/>
      </w:rPr>
    </w:lvl>
    <w:lvl w:ilvl="6" w:tplc="1B1C521E">
      <w:start w:val="1"/>
      <w:numFmt w:val="bullet"/>
      <w:lvlText w:val=""/>
      <w:lvlJc w:val="left"/>
      <w:pPr>
        <w:ind w:left="1380" w:hanging="360"/>
      </w:pPr>
      <w:rPr>
        <w:rFonts w:ascii="Symbol" w:hAnsi="Symbol"/>
      </w:rPr>
    </w:lvl>
    <w:lvl w:ilvl="7" w:tplc="DAA8F766">
      <w:start w:val="1"/>
      <w:numFmt w:val="bullet"/>
      <w:lvlText w:val=""/>
      <w:lvlJc w:val="left"/>
      <w:pPr>
        <w:ind w:left="1380" w:hanging="360"/>
      </w:pPr>
      <w:rPr>
        <w:rFonts w:ascii="Symbol" w:hAnsi="Symbol"/>
      </w:rPr>
    </w:lvl>
    <w:lvl w:ilvl="8" w:tplc="CBECDA3A">
      <w:start w:val="1"/>
      <w:numFmt w:val="bullet"/>
      <w:lvlText w:val=""/>
      <w:lvlJc w:val="left"/>
      <w:pPr>
        <w:ind w:left="1380" w:hanging="360"/>
      </w:pPr>
      <w:rPr>
        <w:rFonts w:ascii="Symbol" w:hAnsi="Symbol"/>
      </w:rPr>
    </w:lvl>
  </w:abstractNum>
  <w:abstractNum w:abstractNumId="13" w15:restartNumberingAfterBreak="0">
    <w:nsid w:val="166314D0"/>
    <w:multiLevelType w:val="multilevel"/>
    <w:tmpl w:val="48149F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D945D77"/>
    <w:multiLevelType w:val="hybridMultilevel"/>
    <w:tmpl w:val="B83A0280"/>
    <w:lvl w:ilvl="0" w:tplc="59E65AFA">
      <w:start w:val="1"/>
      <w:numFmt w:val="bullet"/>
      <w:lvlText w:val=""/>
      <w:lvlJc w:val="left"/>
      <w:pPr>
        <w:ind w:left="720" w:hanging="360"/>
      </w:pPr>
      <w:rPr>
        <w:rFonts w:ascii="Symbol" w:hAnsi="Symbol"/>
      </w:rPr>
    </w:lvl>
    <w:lvl w:ilvl="1" w:tplc="812E321E">
      <w:start w:val="1"/>
      <w:numFmt w:val="bullet"/>
      <w:lvlText w:val=""/>
      <w:lvlJc w:val="left"/>
      <w:pPr>
        <w:ind w:left="720" w:hanging="360"/>
      </w:pPr>
      <w:rPr>
        <w:rFonts w:ascii="Symbol" w:hAnsi="Symbol"/>
      </w:rPr>
    </w:lvl>
    <w:lvl w:ilvl="2" w:tplc="2BA84330">
      <w:start w:val="1"/>
      <w:numFmt w:val="bullet"/>
      <w:lvlText w:val=""/>
      <w:lvlJc w:val="left"/>
      <w:pPr>
        <w:ind w:left="720" w:hanging="360"/>
      </w:pPr>
      <w:rPr>
        <w:rFonts w:ascii="Symbol" w:hAnsi="Symbol"/>
      </w:rPr>
    </w:lvl>
    <w:lvl w:ilvl="3" w:tplc="E95E53EE">
      <w:start w:val="1"/>
      <w:numFmt w:val="bullet"/>
      <w:lvlText w:val=""/>
      <w:lvlJc w:val="left"/>
      <w:pPr>
        <w:ind w:left="720" w:hanging="360"/>
      </w:pPr>
      <w:rPr>
        <w:rFonts w:ascii="Symbol" w:hAnsi="Symbol"/>
      </w:rPr>
    </w:lvl>
    <w:lvl w:ilvl="4" w:tplc="5CD81F18">
      <w:start w:val="1"/>
      <w:numFmt w:val="bullet"/>
      <w:lvlText w:val=""/>
      <w:lvlJc w:val="left"/>
      <w:pPr>
        <w:ind w:left="720" w:hanging="360"/>
      </w:pPr>
      <w:rPr>
        <w:rFonts w:ascii="Symbol" w:hAnsi="Symbol"/>
      </w:rPr>
    </w:lvl>
    <w:lvl w:ilvl="5" w:tplc="2208F598">
      <w:start w:val="1"/>
      <w:numFmt w:val="bullet"/>
      <w:lvlText w:val=""/>
      <w:lvlJc w:val="left"/>
      <w:pPr>
        <w:ind w:left="720" w:hanging="360"/>
      </w:pPr>
      <w:rPr>
        <w:rFonts w:ascii="Symbol" w:hAnsi="Symbol"/>
      </w:rPr>
    </w:lvl>
    <w:lvl w:ilvl="6" w:tplc="4DB0BF94">
      <w:start w:val="1"/>
      <w:numFmt w:val="bullet"/>
      <w:lvlText w:val=""/>
      <w:lvlJc w:val="left"/>
      <w:pPr>
        <w:ind w:left="720" w:hanging="360"/>
      </w:pPr>
      <w:rPr>
        <w:rFonts w:ascii="Symbol" w:hAnsi="Symbol"/>
      </w:rPr>
    </w:lvl>
    <w:lvl w:ilvl="7" w:tplc="0ABE88E6">
      <w:start w:val="1"/>
      <w:numFmt w:val="bullet"/>
      <w:lvlText w:val=""/>
      <w:lvlJc w:val="left"/>
      <w:pPr>
        <w:ind w:left="720" w:hanging="360"/>
      </w:pPr>
      <w:rPr>
        <w:rFonts w:ascii="Symbol" w:hAnsi="Symbol"/>
      </w:rPr>
    </w:lvl>
    <w:lvl w:ilvl="8" w:tplc="51F203DE">
      <w:start w:val="1"/>
      <w:numFmt w:val="bullet"/>
      <w:lvlText w:val=""/>
      <w:lvlJc w:val="left"/>
      <w:pPr>
        <w:ind w:left="720" w:hanging="360"/>
      </w:pPr>
      <w:rPr>
        <w:rFonts w:ascii="Symbol" w:hAnsi="Symbol"/>
      </w:rPr>
    </w:lvl>
  </w:abstractNum>
  <w:abstractNum w:abstractNumId="15" w15:restartNumberingAfterBreak="0">
    <w:nsid w:val="249D4990"/>
    <w:multiLevelType w:val="hybridMultilevel"/>
    <w:tmpl w:val="B8A64E7A"/>
    <w:lvl w:ilvl="0" w:tplc="F2B0E8F2">
      <w:start w:val="1"/>
      <w:numFmt w:val="bullet"/>
      <w:lvlText w:val=""/>
      <w:lvlJc w:val="left"/>
      <w:pPr>
        <w:ind w:left="1380" w:hanging="360"/>
      </w:pPr>
      <w:rPr>
        <w:rFonts w:ascii="Symbol" w:hAnsi="Symbol"/>
      </w:rPr>
    </w:lvl>
    <w:lvl w:ilvl="1" w:tplc="2B466BDC">
      <w:start w:val="1"/>
      <w:numFmt w:val="bullet"/>
      <w:lvlText w:val=""/>
      <w:lvlJc w:val="left"/>
      <w:pPr>
        <w:ind w:left="1380" w:hanging="360"/>
      </w:pPr>
      <w:rPr>
        <w:rFonts w:ascii="Symbol" w:hAnsi="Symbol"/>
      </w:rPr>
    </w:lvl>
    <w:lvl w:ilvl="2" w:tplc="568CBE22">
      <w:start w:val="1"/>
      <w:numFmt w:val="bullet"/>
      <w:lvlText w:val=""/>
      <w:lvlJc w:val="left"/>
      <w:pPr>
        <w:ind w:left="1380" w:hanging="360"/>
      </w:pPr>
      <w:rPr>
        <w:rFonts w:ascii="Symbol" w:hAnsi="Symbol"/>
      </w:rPr>
    </w:lvl>
    <w:lvl w:ilvl="3" w:tplc="96CCB05E">
      <w:start w:val="1"/>
      <w:numFmt w:val="bullet"/>
      <w:lvlText w:val=""/>
      <w:lvlJc w:val="left"/>
      <w:pPr>
        <w:ind w:left="1380" w:hanging="360"/>
      </w:pPr>
      <w:rPr>
        <w:rFonts w:ascii="Symbol" w:hAnsi="Symbol"/>
      </w:rPr>
    </w:lvl>
    <w:lvl w:ilvl="4" w:tplc="981E378E">
      <w:start w:val="1"/>
      <w:numFmt w:val="bullet"/>
      <w:lvlText w:val=""/>
      <w:lvlJc w:val="left"/>
      <w:pPr>
        <w:ind w:left="1380" w:hanging="360"/>
      </w:pPr>
      <w:rPr>
        <w:rFonts w:ascii="Symbol" w:hAnsi="Symbol"/>
      </w:rPr>
    </w:lvl>
    <w:lvl w:ilvl="5" w:tplc="B87E3CEA">
      <w:start w:val="1"/>
      <w:numFmt w:val="bullet"/>
      <w:lvlText w:val=""/>
      <w:lvlJc w:val="left"/>
      <w:pPr>
        <w:ind w:left="1380" w:hanging="360"/>
      </w:pPr>
      <w:rPr>
        <w:rFonts w:ascii="Symbol" w:hAnsi="Symbol"/>
      </w:rPr>
    </w:lvl>
    <w:lvl w:ilvl="6" w:tplc="2A3480A2">
      <w:start w:val="1"/>
      <w:numFmt w:val="bullet"/>
      <w:lvlText w:val=""/>
      <w:lvlJc w:val="left"/>
      <w:pPr>
        <w:ind w:left="1380" w:hanging="360"/>
      </w:pPr>
      <w:rPr>
        <w:rFonts w:ascii="Symbol" w:hAnsi="Symbol"/>
      </w:rPr>
    </w:lvl>
    <w:lvl w:ilvl="7" w:tplc="27D6C304">
      <w:start w:val="1"/>
      <w:numFmt w:val="bullet"/>
      <w:lvlText w:val=""/>
      <w:lvlJc w:val="left"/>
      <w:pPr>
        <w:ind w:left="1380" w:hanging="360"/>
      </w:pPr>
      <w:rPr>
        <w:rFonts w:ascii="Symbol" w:hAnsi="Symbol"/>
      </w:rPr>
    </w:lvl>
    <w:lvl w:ilvl="8" w:tplc="EF202688">
      <w:start w:val="1"/>
      <w:numFmt w:val="bullet"/>
      <w:lvlText w:val=""/>
      <w:lvlJc w:val="left"/>
      <w:pPr>
        <w:ind w:left="1380" w:hanging="360"/>
      </w:pPr>
      <w:rPr>
        <w:rFonts w:ascii="Symbol" w:hAnsi="Symbol"/>
      </w:rPr>
    </w:lvl>
  </w:abstractNum>
  <w:abstractNum w:abstractNumId="16" w15:restartNumberingAfterBreak="0">
    <w:nsid w:val="2B3D732E"/>
    <w:multiLevelType w:val="multilevel"/>
    <w:tmpl w:val="E318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907CB"/>
    <w:multiLevelType w:val="hybridMultilevel"/>
    <w:tmpl w:val="4D843624"/>
    <w:lvl w:ilvl="0" w:tplc="28A46B36">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940026"/>
    <w:multiLevelType w:val="hybridMultilevel"/>
    <w:tmpl w:val="C298C104"/>
    <w:lvl w:ilvl="0" w:tplc="4858CAB2">
      <w:start w:val="1"/>
      <w:numFmt w:val="bullet"/>
      <w:lvlText w:val=""/>
      <w:lvlJc w:val="left"/>
      <w:pPr>
        <w:ind w:left="720" w:hanging="360"/>
      </w:pPr>
      <w:rPr>
        <w:rFonts w:ascii="Symbol" w:hAnsi="Symbol"/>
      </w:rPr>
    </w:lvl>
    <w:lvl w:ilvl="1" w:tplc="C3BA4F1A">
      <w:start w:val="1"/>
      <w:numFmt w:val="bullet"/>
      <w:lvlText w:val=""/>
      <w:lvlJc w:val="left"/>
      <w:pPr>
        <w:ind w:left="720" w:hanging="360"/>
      </w:pPr>
      <w:rPr>
        <w:rFonts w:ascii="Symbol" w:hAnsi="Symbol"/>
      </w:rPr>
    </w:lvl>
    <w:lvl w:ilvl="2" w:tplc="24C051B8">
      <w:start w:val="1"/>
      <w:numFmt w:val="bullet"/>
      <w:lvlText w:val=""/>
      <w:lvlJc w:val="left"/>
      <w:pPr>
        <w:ind w:left="720" w:hanging="360"/>
      </w:pPr>
      <w:rPr>
        <w:rFonts w:ascii="Symbol" w:hAnsi="Symbol"/>
      </w:rPr>
    </w:lvl>
    <w:lvl w:ilvl="3" w:tplc="8C283B5C">
      <w:start w:val="1"/>
      <w:numFmt w:val="bullet"/>
      <w:lvlText w:val=""/>
      <w:lvlJc w:val="left"/>
      <w:pPr>
        <w:ind w:left="720" w:hanging="360"/>
      </w:pPr>
      <w:rPr>
        <w:rFonts w:ascii="Symbol" w:hAnsi="Symbol"/>
      </w:rPr>
    </w:lvl>
    <w:lvl w:ilvl="4" w:tplc="A1CA6AE0">
      <w:start w:val="1"/>
      <w:numFmt w:val="bullet"/>
      <w:lvlText w:val=""/>
      <w:lvlJc w:val="left"/>
      <w:pPr>
        <w:ind w:left="720" w:hanging="360"/>
      </w:pPr>
      <w:rPr>
        <w:rFonts w:ascii="Symbol" w:hAnsi="Symbol"/>
      </w:rPr>
    </w:lvl>
    <w:lvl w:ilvl="5" w:tplc="A4409E86">
      <w:start w:val="1"/>
      <w:numFmt w:val="bullet"/>
      <w:lvlText w:val=""/>
      <w:lvlJc w:val="left"/>
      <w:pPr>
        <w:ind w:left="720" w:hanging="360"/>
      </w:pPr>
      <w:rPr>
        <w:rFonts w:ascii="Symbol" w:hAnsi="Symbol"/>
      </w:rPr>
    </w:lvl>
    <w:lvl w:ilvl="6" w:tplc="EC02C416">
      <w:start w:val="1"/>
      <w:numFmt w:val="bullet"/>
      <w:lvlText w:val=""/>
      <w:lvlJc w:val="left"/>
      <w:pPr>
        <w:ind w:left="720" w:hanging="360"/>
      </w:pPr>
      <w:rPr>
        <w:rFonts w:ascii="Symbol" w:hAnsi="Symbol"/>
      </w:rPr>
    </w:lvl>
    <w:lvl w:ilvl="7" w:tplc="26D63E1A">
      <w:start w:val="1"/>
      <w:numFmt w:val="bullet"/>
      <w:lvlText w:val=""/>
      <w:lvlJc w:val="left"/>
      <w:pPr>
        <w:ind w:left="720" w:hanging="360"/>
      </w:pPr>
      <w:rPr>
        <w:rFonts w:ascii="Symbol" w:hAnsi="Symbol"/>
      </w:rPr>
    </w:lvl>
    <w:lvl w:ilvl="8" w:tplc="F75E7A94">
      <w:start w:val="1"/>
      <w:numFmt w:val="bullet"/>
      <w:lvlText w:val=""/>
      <w:lvlJc w:val="left"/>
      <w:pPr>
        <w:ind w:left="720" w:hanging="360"/>
      </w:pPr>
      <w:rPr>
        <w:rFonts w:ascii="Symbol" w:hAnsi="Symbol"/>
      </w:rPr>
    </w:lvl>
  </w:abstractNum>
  <w:abstractNum w:abstractNumId="19" w15:restartNumberingAfterBreak="0">
    <w:nsid w:val="32C15388"/>
    <w:multiLevelType w:val="multilevel"/>
    <w:tmpl w:val="906C2A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8C815F4"/>
    <w:multiLevelType w:val="hybridMultilevel"/>
    <w:tmpl w:val="CF5C7FF2"/>
    <w:lvl w:ilvl="0" w:tplc="DDCC8780">
      <w:start w:val="1"/>
      <w:numFmt w:val="bullet"/>
      <w:lvlText w:val=""/>
      <w:lvlJc w:val="left"/>
      <w:pPr>
        <w:ind w:left="1380" w:hanging="360"/>
      </w:pPr>
      <w:rPr>
        <w:rFonts w:ascii="Symbol" w:hAnsi="Symbol"/>
      </w:rPr>
    </w:lvl>
    <w:lvl w:ilvl="1" w:tplc="9F725A98">
      <w:start w:val="1"/>
      <w:numFmt w:val="bullet"/>
      <w:lvlText w:val=""/>
      <w:lvlJc w:val="left"/>
      <w:pPr>
        <w:ind w:left="1380" w:hanging="360"/>
      </w:pPr>
      <w:rPr>
        <w:rFonts w:ascii="Symbol" w:hAnsi="Symbol"/>
      </w:rPr>
    </w:lvl>
    <w:lvl w:ilvl="2" w:tplc="0802A464">
      <w:start w:val="1"/>
      <w:numFmt w:val="bullet"/>
      <w:lvlText w:val=""/>
      <w:lvlJc w:val="left"/>
      <w:pPr>
        <w:ind w:left="1380" w:hanging="360"/>
      </w:pPr>
      <w:rPr>
        <w:rFonts w:ascii="Symbol" w:hAnsi="Symbol"/>
      </w:rPr>
    </w:lvl>
    <w:lvl w:ilvl="3" w:tplc="05446CCC">
      <w:start w:val="1"/>
      <w:numFmt w:val="bullet"/>
      <w:lvlText w:val=""/>
      <w:lvlJc w:val="left"/>
      <w:pPr>
        <w:ind w:left="1380" w:hanging="360"/>
      </w:pPr>
      <w:rPr>
        <w:rFonts w:ascii="Symbol" w:hAnsi="Symbol"/>
      </w:rPr>
    </w:lvl>
    <w:lvl w:ilvl="4" w:tplc="5030B8EE">
      <w:start w:val="1"/>
      <w:numFmt w:val="bullet"/>
      <w:lvlText w:val=""/>
      <w:lvlJc w:val="left"/>
      <w:pPr>
        <w:ind w:left="1380" w:hanging="360"/>
      </w:pPr>
      <w:rPr>
        <w:rFonts w:ascii="Symbol" w:hAnsi="Symbol"/>
      </w:rPr>
    </w:lvl>
    <w:lvl w:ilvl="5" w:tplc="260E35A8">
      <w:start w:val="1"/>
      <w:numFmt w:val="bullet"/>
      <w:lvlText w:val=""/>
      <w:lvlJc w:val="left"/>
      <w:pPr>
        <w:ind w:left="1380" w:hanging="360"/>
      </w:pPr>
      <w:rPr>
        <w:rFonts w:ascii="Symbol" w:hAnsi="Symbol"/>
      </w:rPr>
    </w:lvl>
    <w:lvl w:ilvl="6" w:tplc="D3283A94">
      <w:start w:val="1"/>
      <w:numFmt w:val="bullet"/>
      <w:lvlText w:val=""/>
      <w:lvlJc w:val="left"/>
      <w:pPr>
        <w:ind w:left="1380" w:hanging="360"/>
      </w:pPr>
      <w:rPr>
        <w:rFonts w:ascii="Symbol" w:hAnsi="Symbol"/>
      </w:rPr>
    </w:lvl>
    <w:lvl w:ilvl="7" w:tplc="B6020C24">
      <w:start w:val="1"/>
      <w:numFmt w:val="bullet"/>
      <w:lvlText w:val=""/>
      <w:lvlJc w:val="left"/>
      <w:pPr>
        <w:ind w:left="1380" w:hanging="360"/>
      </w:pPr>
      <w:rPr>
        <w:rFonts w:ascii="Symbol" w:hAnsi="Symbol"/>
      </w:rPr>
    </w:lvl>
    <w:lvl w:ilvl="8" w:tplc="29388FFA">
      <w:start w:val="1"/>
      <w:numFmt w:val="bullet"/>
      <w:lvlText w:val=""/>
      <w:lvlJc w:val="left"/>
      <w:pPr>
        <w:ind w:left="1380" w:hanging="360"/>
      </w:pPr>
      <w:rPr>
        <w:rFonts w:ascii="Symbol" w:hAnsi="Symbol"/>
      </w:rPr>
    </w:lvl>
  </w:abstractNum>
  <w:abstractNum w:abstractNumId="21" w15:restartNumberingAfterBreak="0">
    <w:nsid w:val="40D44A16"/>
    <w:multiLevelType w:val="hybridMultilevel"/>
    <w:tmpl w:val="C1B499F8"/>
    <w:lvl w:ilvl="0" w:tplc="6C5ED3EC">
      <w:start w:val="1"/>
      <w:numFmt w:val="bullet"/>
      <w:lvlText w:val=""/>
      <w:lvlJc w:val="left"/>
      <w:pPr>
        <w:ind w:left="1380" w:hanging="360"/>
      </w:pPr>
      <w:rPr>
        <w:rFonts w:ascii="Symbol" w:hAnsi="Symbol"/>
      </w:rPr>
    </w:lvl>
    <w:lvl w:ilvl="1" w:tplc="83F035A6">
      <w:start w:val="1"/>
      <w:numFmt w:val="bullet"/>
      <w:lvlText w:val=""/>
      <w:lvlJc w:val="left"/>
      <w:pPr>
        <w:ind w:left="1380" w:hanging="360"/>
      </w:pPr>
      <w:rPr>
        <w:rFonts w:ascii="Symbol" w:hAnsi="Symbol"/>
      </w:rPr>
    </w:lvl>
    <w:lvl w:ilvl="2" w:tplc="A7EC80C6">
      <w:start w:val="1"/>
      <w:numFmt w:val="bullet"/>
      <w:lvlText w:val=""/>
      <w:lvlJc w:val="left"/>
      <w:pPr>
        <w:ind w:left="1380" w:hanging="360"/>
      </w:pPr>
      <w:rPr>
        <w:rFonts w:ascii="Symbol" w:hAnsi="Symbol"/>
      </w:rPr>
    </w:lvl>
    <w:lvl w:ilvl="3" w:tplc="A6D47C1C">
      <w:start w:val="1"/>
      <w:numFmt w:val="bullet"/>
      <w:lvlText w:val=""/>
      <w:lvlJc w:val="left"/>
      <w:pPr>
        <w:ind w:left="1380" w:hanging="360"/>
      </w:pPr>
      <w:rPr>
        <w:rFonts w:ascii="Symbol" w:hAnsi="Symbol"/>
      </w:rPr>
    </w:lvl>
    <w:lvl w:ilvl="4" w:tplc="BF24531E">
      <w:start w:val="1"/>
      <w:numFmt w:val="bullet"/>
      <w:lvlText w:val=""/>
      <w:lvlJc w:val="left"/>
      <w:pPr>
        <w:ind w:left="1380" w:hanging="360"/>
      </w:pPr>
      <w:rPr>
        <w:rFonts w:ascii="Symbol" w:hAnsi="Symbol"/>
      </w:rPr>
    </w:lvl>
    <w:lvl w:ilvl="5" w:tplc="1E481458">
      <w:start w:val="1"/>
      <w:numFmt w:val="bullet"/>
      <w:lvlText w:val=""/>
      <w:lvlJc w:val="left"/>
      <w:pPr>
        <w:ind w:left="1380" w:hanging="360"/>
      </w:pPr>
      <w:rPr>
        <w:rFonts w:ascii="Symbol" w:hAnsi="Symbol"/>
      </w:rPr>
    </w:lvl>
    <w:lvl w:ilvl="6" w:tplc="C5700A98">
      <w:start w:val="1"/>
      <w:numFmt w:val="bullet"/>
      <w:lvlText w:val=""/>
      <w:lvlJc w:val="left"/>
      <w:pPr>
        <w:ind w:left="1380" w:hanging="360"/>
      </w:pPr>
      <w:rPr>
        <w:rFonts w:ascii="Symbol" w:hAnsi="Symbol"/>
      </w:rPr>
    </w:lvl>
    <w:lvl w:ilvl="7" w:tplc="CA8E63A0">
      <w:start w:val="1"/>
      <w:numFmt w:val="bullet"/>
      <w:lvlText w:val=""/>
      <w:lvlJc w:val="left"/>
      <w:pPr>
        <w:ind w:left="1380" w:hanging="360"/>
      </w:pPr>
      <w:rPr>
        <w:rFonts w:ascii="Symbol" w:hAnsi="Symbol"/>
      </w:rPr>
    </w:lvl>
    <w:lvl w:ilvl="8" w:tplc="5628A832">
      <w:start w:val="1"/>
      <w:numFmt w:val="bullet"/>
      <w:lvlText w:val=""/>
      <w:lvlJc w:val="left"/>
      <w:pPr>
        <w:ind w:left="1380" w:hanging="360"/>
      </w:pPr>
      <w:rPr>
        <w:rFonts w:ascii="Symbol" w:hAnsi="Symbol"/>
      </w:rPr>
    </w:lvl>
  </w:abstractNum>
  <w:abstractNum w:abstractNumId="22" w15:restartNumberingAfterBreak="0">
    <w:nsid w:val="447F0C03"/>
    <w:multiLevelType w:val="hybridMultilevel"/>
    <w:tmpl w:val="239EEC76"/>
    <w:lvl w:ilvl="0" w:tplc="03AC41A8">
      <w:start w:val="1"/>
      <w:numFmt w:val="bullet"/>
      <w:lvlText w:val=""/>
      <w:lvlJc w:val="left"/>
      <w:pPr>
        <w:ind w:left="720" w:hanging="360"/>
      </w:pPr>
      <w:rPr>
        <w:rFonts w:ascii="Symbol" w:hAnsi="Symbol"/>
      </w:rPr>
    </w:lvl>
    <w:lvl w:ilvl="1" w:tplc="54AA6EB0">
      <w:start w:val="1"/>
      <w:numFmt w:val="bullet"/>
      <w:lvlText w:val=""/>
      <w:lvlJc w:val="left"/>
      <w:pPr>
        <w:ind w:left="720" w:hanging="360"/>
      </w:pPr>
      <w:rPr>
        <w:rFonts w:ascii="Symbol" w:hAnsi="Symbol"/>
      </w:rPr>
    </w:lvl>
    <w:lvl w:ilvl="2" w:tplc="D798A1E6">
      <w:start w:val="1"/>
      <w:numFmt w:val="bullet"/>
      <w:lvlText w:val=""/>
      <w:lvlJc w:val="left"/>
      <w:pPr>
        <w:ind w:left="720" w:hanging="360"/>
      </w:pPr>
      <w:rPr>
        <w:rFonts w:ascii="Symbol" w:hAnsi="Symbol"/>
      </w:rPr>
    </w:lvl>
    <w:lvl w:ilvl="3" w:tplc="84320406">
      <w:start w:val="1"/>
      <w:numFmt w:val="bullet"/>
      <w:lvlText w:val=""/>
      <w:lvlJc w:val="left"/>
      <w:pPr>
        <w:ind w:left="720" w:hanging="360"/>
      </w:pPr>
      <w:rPr>
        <w:rFonts w:ascii="Symbol" w:hAnsi="Symbol"/>
      </w:rPr>
    </w:lvl>
    <w:lvl w:ilvl="4" w:tplc="B038E6D6">
      <w:start w:val="1"/>
      <w:numFmt w:val="bullet"/>
      <w:lvlText w:val=""/>
      <w:lvlJc w:val="left"/>
      <w:pPr>
        <w:ind w:left="720" w:hanging="360"/>
      </w:pPr>
      <w:rPr>
        <w:rFonts w:ascii="Symbol" w:hAnsi="Symbol"/>
      </w:rPr>
    </w:lvl>
    <w:lvl w:ilvl="5" w:tplc="1C16CB02">
      <w:start w:val="1"/>
      <w:numFmt w:val="bullet"/>
      <w:lvlText w:val=""/>
      <w:lvlJc w:val="left"/>
      <w:pPr>
        <w:ind w:left="720" w:hanging="360"/>
      </w:pPr>
      <w:rPr>
        <w:rFonts w:ascii="Symbol" w:hAnsi="Symbol"/>
      </w:rPr>
    </w:lvl>
    <w:lvl w:ilvl="6" w:tplc="9B20AC6C">
      <w:start w:val="1"/>
      <w:numFmt w:val="bullet"/>
      <w:lvlText w:val=""/>
      <w:lvlJc w:val="left"/>
      <w:pPr>
        <w:ind w:left="720" w:hanging="360"/>
      </w:pPr>
      <w:rPr>
        <w:rFonts w:ascii="Symbol" w:hAnsi="Symbol"/>
      </w:rPr>
    </w:lvl>
    <w:lvl w:ilvl="7" w:tplc="5822A13C">
      <w:start w:val="1"/>
      <w:numFmt w:val="bullet"/>
      <w:lvlText w:val=""/>
      <w:lvlJc w:val="left"/>
      <w:pPr>
        <w:ind w:left="720" w:hanging="360"/>
      </w:pPr>
      <w:rPr>
        <w:rFonts w:ascii="Symbol" w:hAnsi="Symbol"/>
      </w:rPr>
    </w:lvl>
    <w:lvl w:ilvl="8" w:tplc="FA9AACFA">
      <w:start w:val="1"/>
      <w:numFmt w:val="bullet"/>
      <w:lvlText w:val=""/>
      <w:lvlJc w:val="left"/>
      <w:pPr>
        <w:ind w:left="720" w:hanging="360"/>
      </w:pPr>
      <w:rPr>
        <w:rFonts w:ascii="Symbol" w:hAnsi="Symbol"/>
      </w:rPr>
    </w:lvl>
  </w:abstractNum>
  <w:abstractNum w:abstractNumId="23" w15:restartNumberingAfterBreak="0">
    <w:nsid w:val="58E92D5C"/>
    <w:multiLevelType w:val="hybridMultilevel"/>
    <w:tmpl w:val="C066AED0"/>
    <w:lvl w:ilvl="0" w:tplc="14880BC0">
      <w:start w:val="1"/>
      <w:numFmt w:val="bullet"/>
      <w:lvlText w:val=""/>
      <w:lvlJc w:val="left"/>
      <w:pPr>
        <w:ind w:left="720" w:hanging="360"/>
      </w:pPr>
      <w:rPr>
        <w:rFonts w:ascii="Symbol" w:hAnsi="Symbol"/>
      </w:rPr>
    </w:lvl>
    <w:lvl w:ilvl="1" w:tplc="135C0FFC">
      <w:start w:val="1"/>
      <w:numFmt w:val="bullet"/>
      <w:lvlText w:val=""/>
      <w:lvlJc w:val="left"/>
      <w:pPr>
        <w:ind w:left="720" w:hanging="360"/>
      </w:pPr>
      <w:rPr>
        <w:rFonts w:ascii="Symbol" w:hAnsi="Symbol"/>
      </w:rPr>
    </w:lvl>
    <w:lvl w:ilvl="2" w:tplc="8818A152">
      <w:start w:val="1"/>
      <w:numFmt w:val="bullet"/>
      <w:lvlText w:val=""/>
      <w:lvlJc w:val="left"/>
      <w:pPr>
        <w:ind w:left="720" w:hanging="360"/>
      </w:pPr>
      <w:rPr>
        <w:rFonts w:ascii="Symbol" w:hAnsi="Symbol"/>
      </w:rPr>
    </w:lvl>
    <w:lvl w:ilvl="3" w:tplc="3054715C">
      <w:start w:val="1"/>
      <w:numFmt w:val="bullet"/>
      <w:lvlText w:val=""/>
      <w:lvlJc w:val="left"/>
      <w:pPr>
        <w:ind w:left="720" w:hanging="360"/>
      </w:pPr>
      <w:rPr>
        <w:rFonts w:ascii="Symbol" w:hAnsi="Symbol"/>
      </w:rPr>
    </w:lvl>
    <w:lvl w:ilvl="4" w:tplc="60C4D6FC">
      <w:start w:val="1"/>
      <w:numFmt w:val="bullet"/>
      <w:lvlText w:val=""/>
      <w:lvlJc w:val="left"/>
      <w:pPr>
        <w:ind w:left="720" w:hanging="360"/>
      </w:pPr>
      <w:rPr>
        <w:rFonts w:ascii="Symbol" w:hAnsi="Symbol"/>
      </w:rPr>
    </w:lvl>
    <w:lvl w:ilvl="5" w:tplc="21BEDAAA">
      <w:start w:val="1"/>
      <w:numFmt w:val="bullet"/>
      <w:lvlText w:val=""/>
      <w:lvlJc w:val="left"/>
      <w:pPr>
        <w:ind w:left="720" w:hanging="360"/>
      </w:pPr>
      <w:rPr>
        <w:rFonts w:ascii="Symbol" w:hAnsi="Symbol"/>
      </w:rPr>
    </w:lvl>
    <w:lvl w:ilvl="6" w:tplc="625CE3C8">
      <w:start w:val="1"/>
      <w:numFmt w:val="bullet"/>
      <w:lvlText w:val=""/>
      <w:lvlJc w:val="left"/>
      <w:pPr>
        <w:ind w:left="720" w:hanging="360"/>
      </w:pPr>
      <w:rPr>
        <w:rFonts w:ascii="Symbol" w:hAnsi="Symbol"/>
      </w:rPr>
    </w:lvl>
    <w:lvl w:ilvl="7" w:tplc="10EEB97E">
      <w:start w:val="1"/>
      <w:numFmt w:val="bullet"/>
      <w:lvlText w:val=""/>
      <w:lvlJc w:val="left"/>
      <w:pPr>
        <w:ind w:left="720" w:hanging="360"/>
      </w:pPr>
      <w:rPr>
        <w:rFonts w:ascii="Symbol" w:hAnsi="Symbol"/>
      </w:rPr>
    </w:lvl>
    <w:lvl w:ilvl="8" w:tplc="B330E180">
      <w:start w:val="1"/>
      <w:numFmt w:val="bullet"/>
      <w:lvlText w:val=""/>
      <w:lvlJc w:val="left"/>
      <w:pPr>
        <w:ind w:left="720" w:hanging="360"/>
      </w:pPr>
      <w:rPr>
        <w:rFonts w:ascii="Symbol" w:hAnsi="Symbol"/>
      </w:rPr>
    </w:lvl>
  </w:abstractNum>
  <w:abstractNum w:abstractNumId="24" w15:restartNumberingAfterBreak="0">
    <w:nsid w:val="5CFA1DF7"/>
    <w:multiLevelType w:val="hybridMultilevel"/>
    <w:tmpl w:val="725E06FC"/>
    <w:lvl w:ilvl="0" w:tplc="3048A87C">
      <w:start w:val="1"/>
      <w:numFmt w:val="bullet"/>
      <w:lvlText w:val=""/>
      <w:lvlJc w:val="left"/>
      <w:pPr>
        <w:ind w:left="720" w:hanging="360"/>
      </w:pPr>
      <w:rPr>
        <w:rFonts w:ascii="Symbol" w:hAnsi="Symbol"/>
      </w:rPr>
    </w:lvl>
    <w:lvl w:ilvl="1" w:tplc="4614CCB8">
      <w:start w:val="1"/>
      <w:numFmt w:val="bullet"/>
      <w:lvlText w:val=""/>
      <w:lvlJc w:val="left"/>
      <w:pPr>
        <w:ind w:left="720" w:hanging="360"/>
      </w:pPr>
      <w:rPr>
        <w:rFonts w:ascii="Symbol" w:hAnsi="Symbol"/>
      </w:rPr>
    </w:lvl>
    <w:lvl w:ilvl="2" w:tplc="66A09E4C">
      <w:start w:val="1"/>
      <w:numFmt w:val="bullet"/>
      <w:lvlText w:val=""/>
      <w:lvlJc w:val="left"/>
      <w:pPr>
        <w:ind w:left="720" w:hanging="360"/>
      </w:pPr>
      <w:rPr>
        <w:rFonts w:ascii="Symbol" w:hAnsi="Symbol"/>
      </w:rPr>
    </w:lvl>
    <w:lvl w:ilvl="3" w:tplc="751C553E">
      <w:start w:val="1"/>
      <w:numFmt w:val="bullet"/>
      <w:lvlText w:val=""/>
      <w:lvlJc w:val="left"/>
      <w:pPr>
        <w:ind w:left="720" w:hanging="360"/>
      </w:pPr>
      <w:rPr>
        <w:rFonts w:ascii="Symbol" w:hAnsi="Symbol"/>
      </w:rPr>
    </w:lvl>
    <w:lvl w:ilvl="4" w:tplc="C39EFFC8">
      <w:start w:val="1"/>
      <w:numFmt w:val="bullet"/>
      <w:lvlText w:val=""/>
      <w:lvlJc w:val="left"/>
      <w:pPr>
        <w:ind w:left="720" w:hanging="360"/>
      </w:pPr>
      <w:rPr>
        <w:rFonts w:ascii="Symbol" w:hAnsi="Symbol"/>
      </w:rPr>
    </w:lvl>
    <w:lvl w:ilvl="5" w:tplc="33302B80">
      <w:start w:val="1"/>
      <w:numFmt w:val="bullet"/>
      <w:lvlText w:val=""/>
      <w:lvlJc w:val="left"/>
      <w:pPr>
        <w:ind w:left="720" w:hanging="360"/>
      </w:pPr>
      <w:rPr>
        <w:rFonts w:ascii="Symbol" w:hAnsi="Symbol"/>
      </w:rPr>
    </w:lvl>
    <w:lvl w:ilvl="6" w:tplc="2862AE72">
      <w:start w:val="1"/>
      <w:numFmt w:val="bullet"/>
      <w:lvlText w:val=""/>
      <w:lvlJc w:val="left"/>
      <w:pPr>
        <w:ind w:left="720" w:hanging="360"/>
      </w:pPr>
      <w:rPr>
        <w:rFonts w:ascii="Symbol" w:hAnsi="Symbol"/>
      </w:rPr>
    </w:lvl>
    <w:lvl w:ilvl="7" w:tplc="BE881D64">
      <w:start w:val="1"/>
      <w:numFmt w:val="bullet"/>
      <w:lvlText w:val=""/>
      <w:lvlJc w:val="left"/>
      <w:pPr>
        <w:ind w:left="720" w:hanging="360"/>
      </w:pPr>
      <w:rPr>
        <w:rFonts w:ascii="Symbol" w:hAnsi="Symbol"/>
      </w:rPr>
    </w:lvl>
    <w:lvl w:ilvl="8" w:tplc="0EDEB0DA">
      <w:start w:val="1"/>
      <w:numFmt w:val="bullet"/>
      <w:lvlText w:val=""/>
      <w:lvlJc w:val="left"/>
      <w:pPr>
        <w:ind w:left="720" w:hanging="360"/>
      </w:pPr>
      <w:rPr>
        <w:rFonts w:ascii="Symbol" w:hAnsi="Symbol"/>
      </w:rPr>
    </w:lvl>
  </w:abstractNum>
  <w:abstractNum w:abstractNumId="25" w15:restartNumberingAfterBreak="0">
    <w:nsid w:val="72AD373D"/>
    <w:multiLevelType w:val="hybridMultilevel"/>
    <w:tmpl w:val="C7A6B0D4"/>
    <w:lvl w:ilvl="0" w:tplc="61E04586">
      <w:start w:val="1"/>
      <w:numFmt w:val="bullet"/>
      <w:lvlText w:val=""/>
      <w:lvlJc w:val="left"/>
      <w:pPr>
        <w:ind w:left="720" w:hanging="360"/>
      </w:pPr>
      <w:rPr>
        <w:rFonts w:ascii="Symbol" w:hAnsi="Symbol"/>
      </w:rPr>
    </w:lvl>
    <w:lvl w:ilvl="1" w:tplc="98C06BCC">
      <w:start w:val="1"/>
      <w:numFmt w:val="bullet"/>
      <w:lvlText w:val=""/>
      <w:lvlJc w:val="left"/>
      <w:pPr>
        <w:ind w:left="720" w:hanging="360"/>
      </w:pPr>
      <w:rPr>
        <w:rFonts w:ascii="Symbol" w:hAnsi="Symbol"/>
      </w:rPr>
    </w:lvl>
    <w:lvl w:ilvl="2" w:tplc="EF145684">
      <w:start w:val="1"/>
      <w:numFmt w:val="bullet"/>
      <w:lvlText w:val=""/>
      <w:lvlJc w:val="left"/>
      <w:pPr>
        <w:ind w:left="720" w:hanging="360"/>
      </w:pPr>
      <w:rPr>
        <w:rFonts w:ascii="Symbol" w:hAnsi="Symbol"/>
      </w:rPr>
    </w:lvl>
    <w:lvl w:ilvl="3" w:tplc="5C94ECAE">
      <w:start w:val="1"/>
      <w:numFmt w:val="bullet"/>
      <w:lvlText w:val=""/>
      <w:lvlJc w:val="left"/>
      <w:pPr>
        <w:ind w:left="720" w:hanging="360"/>
      </w:pPr>
      <w:rPr>
        <w:rFonts w:ascii="Symbol" w:hAnsi="Symbol"/>
      </w:rPr>
    </w:lvl>
    <w:lvl w:ilvl="4" w:tplc="5D3C5FCC">
      <w:start w:val="1"/>
      <w:numFmt w:val="bullet"/>
      <w:lvlText w:val=""/>
      <w:lvlJc w:val="left"/>
      <w:pPr>
        <w:ind w:left="720" w:hanging="360"/>
      </w:pPr>
      <w:rPr>
        <w:rFonts w:ascii="Symbol" w:hAnsi="Symbol"/>
      </w:rPr>
    </w:lvl>
    <w:lvl w:ilvl="5" w:tplc="ADF28DDA">
      <w:start w:val="1"/>
      <w:numFmt w:val="bullet"/>
      <w:lvlText w:val=""/>
      <w:lvlJc w:val="left"/>
      <w:pPr>
        <w:ind w:left="720" w:hanging="360"/>
      </w:pPr>
      <w:rPr>
        <w:rFonts w:ascii="Symbol" w:hAnsi="Symbol"/>
      </w:rPr>
    </w:lvl>
    <w:lvl w:ilvl="6" w:tplc="90161E3A">
      <w:start w:val="1"/>
      <w:numFmt w:val="bullet"/>
      <w:lvlText w:val=""/>
      <w:lvlJc w:val="left"/>
      <w:pPr>
        <w:ind w:left="720" w:hanging="360"/>
      </w:pPr>
      <w:rPr>
        <w:rFonts w:ascii="Symbol" w:hAnsi="Symbol"/>
      </w:rPr>
    </w:lvl>
    <w:lvl w:ilvl="7" w:tplc="DC08D7BC">
      <w:start w:val="1"/>
      <w:numFmt w:val="bullet"/>
      <w:lvlText w:val=""/>
      <w:lvlJc w:val="left"/>
      <w:pPr>
        <w:ind w:left="720" w:hanging="360"/>
      </w:pPr>
      <w:rPr>
        <w:rFonts w:ascii="Symbol" w:hAnsi="Symbol"/>
      </w:rPr>
    </w:lvl>
    <w:lvl w:ilvl="8" w:tplc="001EE27A">
      <w:start w:val="1"/>
      <w:numFmt w:val="bullet"/>
      <w:lvlText w:val=""/>
      <w:lvlJc w:val="left"/>
      <w:pPr>
        <w:ind w:left="720" w:hanging="360"/>
      </w:pPr>
      <w:rPr>
        <w:rFonts w:ascii="Symbol" w:hAnsi="Symbol"/>
      </w:rPr>
    </w:lvl>
  </w:abstractNum>
  <w:abstractNum w:abstractNumId="26" w15:restartNumberingAfterBreak="0">
    <w:nsid w:val="7EBD67D8"/>
    <w:multiLevelType w:val="hybridMultilevel"/>
    <w:tmpl w:val="3EE08372"/>
    <w:lvl w:ilvl="0" w:tplc="3F72790E">
      <w:start w:val="1"/>
      <w:numFmt w:val="bullet"/>
      <w:lvlText w:val=""/>
      <w:lvlJc w:val="left"/>
      <w:pPr>
        <w:ind w:left="720" w:hanging="360"/>
      </w:pPr>
      <w:rPr>
        <w:rFonts w:ascii="Symbol" w:hAnsi="Symbol"/>
      </w:rPr>
    </w:lvl>
    <w:lvl w:ilvl="1" w:tplc="8EBC25A0">
      <w:start w:val="1"/>
      <w:numFmt w:val="bullet"/>
      <w:lvlText w:val=""/>
      <w:lvlJc w:val="left"/>
      <w:pPr>
        <w:ind w:left="720" w:hanging="360"/>
      </w:pPr>
      <w:rPr>
        <w:rFonts w:ascii="Symbol" w:hAnsi="Symbol"/>
      </w:rPr>
    </w:lvl>
    <w:lvl w:ilvl="2" w:tplc="D2F203E2">
      <w:start w:val="1"/>
      <w:numFmt w:val="bullet"/>
      <w:lvlText w:val=""/>
      <w:lvlJc w:val="left"/>
      <w:pPr>
        <w:ind w:left="720" w:hanging="360"/>
      </w:pPr>
      <w:rPr>
        <w:rFonts w:ascii="Symbol" w:hAnsi="Symbol"/>
      </w:rPr>
    </w:lvl>
    <w:lvl w:ilvl="3" w:tplc="39ECA0AC">
      <w:start w:val="1"/>
      <w:numFmt w:val="bullet"/>
      <w:lvlText w:val=""/>
      <w:lvlJc w:val="left"/>
      <w:pPr>
        <w:ind w:left="720" w:hanging="360"/>
      </w:pPr>
      <w:rPr>
        <w:rFonts w:ascii="Symbol" w:hAnsi="Symbol"/>
      </w:rPr>
    </w:lvl>
    <w:lvl w:ilvl="4" w:tplc="5EB22D38">
      <w:start w:val="1"/>
      <w:numFmt w:val="bullet"/>
      <w:lvlText w:val=""/>
      <w:lvlJc w:val="left"/>
      <w:pPr>
        <w:ind w:left="720" w:hanging="360"/>
      </w:pPr>
      <w:rPr>
        <w:rFonts w:ascii="Symbol" w:hAnsi="Symbol"/>
      </w:rPr>
    </w:lvl>
    <w:lvl w:ilvl="5" w:tplc="3078B48E">
      <w:start w:val="1"/>
      <w:numFmt w:val="bullet"/>
      <w:lvlText w:val=""/>
      <w:lvlJc w:val="left"/>
      <w:pPr>
        <w:ind w:left="720" w:hanging="360"/>
      </w:pPr>
      <w:rPr>
        <w:rFonts w:ascii="Symbol" w:hAnsi="Symbol"/>
      </w:rPr>
    </w:lvl>
    <w:lvl w:ilvl="6" w:tplc="59AECD2C">
      <w:start w:val="1"/>
      <w:numFmt w:val="bullet"/>
      <w:lvlText w:val=""/>
      <w:lvlJc w:val="left"/>
      <w:pPr>
        <w:ind w:left="720" w:hanging="360"/>
      </w:pPr>
      <w:rPr>
        <w:rFonts w:ascii="Symbol" w:hAnsi="Symbol"/>
      </w:rPr>
    </w:lvl>
    <w:lvl w:ilvl="7" w:tplc="89F4B8E6">
      <w:start w:val="1"/>
      <w:numFmt w:val="bullet"/>
      <w:lvlText w:val=""/>
      <w:lvlJc w:val="left"/>
      <w:pPr>
        <w:ind w:left="720" w:hanging="360"/>
      </w:pPr>
      <w:rPr>
        <w:rFonts w:ascii="Symbol" w:hAnsi="Symbol"/>
      </w:rPr>
    </w:lvl>
    <w:lvl w:ilvl="8" w:tplc="F334C63A">
      <w:start w:val="1"/>
      <w:numFmt w:val="bullet"/>
      <w:lvlText w:val=""/>
      <w:lvlJc w:val="left"/>
      <w:pPr>
        <w:ind w:left="720" w:hanging="360"/>
      </w:pPr>
      <w:rPr>
        <w:rFonts w:ascii="Symbol" w:hAnsi="Symbol"/>
      </w:rPr>
    </w:lvl>
  </w:abstractNum>
  <w:num w:numId="1" w16cid:durableId="1572498548">
    <w:abstractNumId w:val="9"/>
  </w:num>
  <w:num w:numId="2" w16cid:durableId="2010254174">
    <w:abstractNumId w:val="7"/>
  </w:num>
  <w:num w:numId="3" w16cid:durableId="1281304612">
    <w:abstractNumId w:val="6"/>
  </w:num>
  <w:num w:numId="4" w16cid:durableId="856506690">
    <w:abstractNumId w:val="5"/>
  </w:num>
  <w:num w:numId="5" w16cid:durableId="1033262413">
    <w:abstractNumId w:val="4"/>
  </w:num>
  <w:num w:numId="6" w16cid:durableId="624384703">
    <w:abstractNumId w:val="8"/>
  </w:num>
  <w:num w:numId="7" w16cid:durableId="179048631">
    <w:abstractNumId w:val="3"/>
  </w:num>
  <w:num w:numId="8" w16cid:durableId="1832794167">
    <w:abstractNumId w:val="2"/>
  </w:num>
  <w:num w:numId="9" w16cid:durableId="1747651863">
    <w:abstractNumId w:val="1"/>
  </w:num>
  <w:num w:numId="10" w16cid:durableId="1599873918">
    <w:abstractNumId w:val="0"/>
  </w:num>
  <w:num w:numId="11" w16cid:durableId="1515804326">
    <w:abstractNumId w:val="11"/>
  </w:num>
  <w:num w:numId="12" w16cid:durableId="1631858261">
    <w:abstractNumId w:val="17"/>
  </w:num>
  <w:num w:numId="13" w16cid:durableId="1529297374">
    <w:abstractNumId w:val="13"/>
  </w:num>
  <w:num w:numId="14" w16cid:durableId="593247587">
    <w:abstractNumId w:val="19"/>
  </w:num>
  <w:num w:numId="15" w16cid:durableId="1695574882">
    <w:abstractNumId w:val="16"/>
  </w:num>
  <w:num w:numId="16" w16cid:durableId="1415933918">
    <w:abstractNumId w:val="15"/>
  </w:num>
  <w:num w:numId="17" w16cid:durableId="1898741709">
    <w:abstractNumId w:val="20"/>
  </w:num>
  <w:num w:numId="18" w16cid:durableId="1276017423">
    <w:abstractNumId w:val="14"/>
  </w:num>
  <w:num w:numId="19" w16cid:durableId="946736619">
    <w:abstractNumId w:val="22"/>
  </w:num>
  <w:num w:numId="20" w16cid:durableId="439909977">
    <w:abstractNumId w:val="26"/>
  </w:num>
  <w:num w:numId="21" w16cid:durableId="2048408744">
    <w:abstractNumId w:val="21"/>
  </w:num>
  <w:num w:numId="22" w16cid:durableId="248584677">
    <w:abstractNumId w:val="25"/>
  </w:num>
  <w:num w:numId="23" w16cid:durableId="1237207587">
    <w:abstractNumId w:val="10"/>
  </w:num>
  <w:num w:numId="24" w16cid:durableId="500001332">
    <w:abstractNumId w:val="24"/>
  </w:num>
  <w:num w:numId="25" w16cid:durableId="936400924">
    <w:abstractNumId w:val="23"/>
  </w:num>
  <w:num w:numId="26" w16cid:durableId="1142230106">
    <w:abstractNumId w:val="12"/>
  </w:num>
  <w:num w:numId="27" w16cid:durableId="21433044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255"/>
    <w:rsid w:val="00000389"/>
    <w:rsid w:val="00006AF6"/>
    <w:rsid w:val="000112E1"/>
    <w:rsid w:val="000150F1"/>
    <w:rsid w:val="000233CD"/>
    <w:rsid w:val="00025A47"/>
    <w:rsid w:val="0003163C"/>
    <w:rsid w:val="000443D2"/>
    <w:rsid w:val="00047460"/>
    <w:rsid w:val="00047505"/>
    <w:rsid w:val="000503CC"/>
    <w:rsid w:val="0005280C"/>
    <w:rsid w:val="00052BCD"/>
    <w:rsid w:val="00053E1C"/>
    <w:rsid w:val="000544C9"/>
    <w:rsid w:val="00062795"/>
    <w:rsid w:val="0006559D"/>
    <w:rsid w:val="000674D4"/>
    <w:rsid w:val="0006757A"/>
    <w:rsid w:val="000861E9"/>
    <w:rsid w:val="00090862"/>
    <w:rsid w:val="000952E4"/>
    <w:rsid w:val="00095779"/>
    <w:rsid w:val="000A57EA"/>
    <w:rsid w:val="000A5A5A"/>
    <w:rsid w:val="000A6B8D"/>
    <w:rsid w:val="000B68F4"/>
    <w:rsid w:val="000C0882"/>
    <w:rsid w:val="000C36B4"/>
    <w:rsid w:val="000C4B5E"/>
    <w:rsid w:val="000D0E79"/>
    <w:rsid w:val="000D32D1"/>
    <w:rsid w:val="000D38A8"/>
    <w:rsid w:val="000D3F78"/>
    <w:rsid w:val="000D5E2E"/>
    <w:rsid w:val="000D63DE"/>
    <w:rsid w:val="000E2FB7"/>
    <w:rsid w:val="000E3063"/>
    <w:rsid w:val="000E3A7C"/>
    <w:rsid w:val="000E62F0"/>
    <w:rsid w:val="000E75F7"/>
    <w:rsid w:val="000F0AAC"/>
    <w:rsid w:val="000F6F65"/>
    <w:rsid w:val="001006A8"/>
    <w:rsid w:val="00100D89"/>
    <w:rsid w:val="00101FE0"/>
    <w:rsid w:val="001049D9"/>
    <w:rsid w:val="0011266E"/>
    <w:rsid w:val="00112A8C"/>
    <w:rsid w:val="00130EA3"/>
    <w:rsid w:val="00136129"/>
    <w:rsid w:val="00137DBB"/>
    <w:rsid w:val="00147393"/>
    <w:rsid w:val="001503B5"/>
    <w:rsid w:val="001503FB"/>
    <w:rsid w:val="001528C0"/>
    <w:rsid w:val="0015303F"/>
    <w:rsid w:val="001547AF"/>
    <w:rsid w:val="001552DF"/>
    <w:rsid w:val="0015556E"/>
    <w:rsid w:val="00155F2D"/>
    <w:rsid w:val="00156C36"/>
    <w:rsid w:val="00162B19"/>
    <w:rsid w:val="00166973"/>
    <w:rsid w:val="0018020C"/>
    <w:rsid w:val="00181075"/>
    <w:rsid w:val="001827E0"/>
    <w:rsid w:val="00186696"/>
    <w:rsid w:val="00192238"/>
    <w:rsid w:val="001A3842"/>
    <w:rsid w:val="001A3CB3"/>
    <w:rsid w:val="001A5678"/>
    <w:rsid w:val="001A5741"/>
    <w:rsid w:val="001A5917"/>
    <w:rsid w:val="001A7720"/>
    <w:rsid w:val="001B3575"/>
    <w:rsid w:val="001B4D23"/>
    <w:rsid w:val="001B58FF"/>
    <w:rsid w:val="001C0B31"/>
    <w:rsid w:val="001C0D72"/>
    <w:rsid w:val="001C2929"/>
    <w:rsid w:val="001C3B4E"/>
    <w:rsid w:val="001D44C4"/>
    <w:rsid w:val="001D6C9D"/>
    <w:rsid w:val="001E3BA2"/>
    <w:rsid w:val="001F003C"/>
    <w:rsid w:val="001F0237"/>
    <w:rsid w:val="001F13CF"/>
    <w:rsid w:val="00200B35"/>
    <w:rsid w:val="00202C82"/>
    <w:rsid w:val="002162DC"/>
    <w:rsid w:val="00231361"/>
    <w:rsid w:val="00231ED7"/>
    <w:rsid w:val="0023592E"/>
    <w:rsid w:val="002451A9"/>
    <w:rsid w:val="0026019A"/>
    <w:rsid w:val="00262F3D"/>
    <w:rsid w:val="0027234E"/>
    <w:rsid w:val="002750B8"/>
    <w:rsid w:val="00280878"/>
    <w:rsid w:val="00282A32"/>
    <w:rsid w:val="00283F44"/>
    <w:rsid w:val="00287F57"/>
    <w:rsid w:val="00295639"/>
    <w:rsid w:val="002A26AB"/>
    <w:rsid w:val="002A28F4"/>
    <w:rsid w:val="002B2A93"/>
    <w:rsid w:val="002C217D"/>
    <w:rsid w:val="002C6595"/>
    <w:rsid w:val="002D3A1D"/>
    <w:rsid w:val="002D4EB7"/>
    <w:rsid w:val="002D764F"/>
    <w:rsid w:val="002F09CB"/>
    <w:rsid w:val="002F3309"/>
    <w:rsid w:val="002F3BFA"/>
    <w:rsid w:val="002F7B9A"/>
    <w:rsid w:val="00303D67"/>
    <w:rsid w:val="00304302"/>
    <w:rsid w:val="00305C53"/>
    <w:rsid w:val="003064AF"/>
    <w:rsid w:val="00311757"/>
    <w:rsid w:val="0031451A"/>
    <w:rsid w:val="00322391"/>
    <w:rsid w:val="00324658"/>
    <w:rsid w:val="0033214B"/>
    <w:rsid w:val="00334D1C"/>
    <w:rsid w:val="003458C1"/>
    <w:rsid w:val="0034727E"/>
    <w:rsid w:val="003517B9"/>
    <w:rsid w:val="00352255"/>
    <w:rsid w:val="00353596"/>
    <w:rsid w:val="00356142"/>
    <w:rsid w:val="00357572"/>
    <w:rsid w:val="00360B7D"/>
    <w:rsid w:val="003610D9"/>
    <w:rsid w:val="00361E92"/>
    <w:rsid w:val="003628F4"/>
    <w:rsid w:val="00362D18"/>
    <w:rsid w:val="003635C9"/>
    <w:rsid w:val="003717BE"/>
    <w:rsid w:val="003742B2"/>
    <w:rsid w:val="003800C9"/>
    <w:rsid w:val="003836AF"/>
    <w:rsid w:val="00383764"/>
    <w:rsid w:val="00383C41"/>
    <w:rsid w:val="00384F2B"/>
    <w:rsid w:val="00385545"/>
    <w:rsid w:val="00390F97"/>
    <w:rsid w:val="00396731"/>
    <w:rsid w:val="003A1B2F"/>
    <w:rsid w:val="003A5AB2"/>
    <w:rsid w:val="003B0C36"/>
    <w:rsid w:val="003B35E0"/>
    <w:rsid w:val="003B4754"/>
    <w:rsid w:val="003B4AA2"/>
    <w:rsid w:val="003B4F21"/>
    <w:rsid w:val="003B6A64"/>
    <w:rsid w:val="003C03BF"/>
    <w:rsid w:val="003C6CB2"/>
    <w:rsid w:val="003D2E68"/>
    <w:rsid w:val="003D78E1"/>
    <w:rsid w:val="003E4BAD"/>
    <w:rsid w:val="003E6222"/>
    <w:rsid w:val="003F1759"/>
    <w:rsid w:val="003F5473"/>
    <w:rsid w:val="00400D73"/>
    <w:rsid w:val="0040247C"/>
    <w:rsid w:val="004056E2"/>
    <w:rsid w:val="00414084"/>
    <w:rsid w:val="0041573B"/>
    <w:rsid w:val="00415B82"/>
    <w:rsid w:val="004207C4"/>
    <w:rsid w:val="0042162B"/>
    <w:rsid w:val="00427DDC"/>
    <w:rsid w:val="004309F7"/>
    <w:rsid w:val="004329E7"/>
    <w:rsid w:val="00433869"/>
    <w:rsid w:val="00434712"/>
    <w:rsid w:val="00436D91"/>
    <w:rsid w:val="004410F6"/>
    <w:rsid w:val="00444B25"/>
    <w:rsid w:val="004513BC"/>
    <w:rsid w:val="00451FCF"/>
    <w:rsid w:val="00455436"/>
    <w:rsid w:val="00461136"/>
    <w:rsid w:val="00467774"/>
    <w:rsid w:val="00475A8A"/>
    <w:rsid w:val="004766A7"/>
    <w:rsid w:val="00477FD7"/>
    <w:rsid w:val="004800F0"/>
    <w:rsid w:val="00481552"/>
    <w:rsid w:val="004839D1"/>
    <w:rsid w:val="0048431E"/>
    <w:rsid w:val="0049255B"/>
    <w:rsid w:val="00494121"/>
    <w:rsid w:val="00494346"/>
    <w:rsid w:val="004A03EC"/>
    <w:rsid w:val="004A0D7A"/>
    <w:rsid w:val="004A15D1"/>
    <w:rsid w:val="004A2402"/>
    <w:rsid w:val="004A67DF"/>
    <w:rsid w:val="004A7431"/>
    <w:rsid w:val="004C175C"/>
    <w:rsid w:val="004C398B"/>
    <w:rsid w:val="004C5860"/>
    <w:rsid w:val="004D0932"/>
    <w:rsid w:val="004D0E5B"/>
    <w:rsid w:val="004D3223"/>
    <w:rsid w:val="004E0613"/>
    <w:rsid w:val="004E1174"/>
    <w:rsid w:val="004E2459"/>
    <w:rsid w:val="004E2652"/>
    <w:rsid w:val="004E2D04"/>
    <w:rsid w:val="004E5F67"/>
    <w:rsid w:val="004E7489"/>
    <w:rsid w:val="004F187C"/>
    <w:rsid w:val="004F37D9"/>
    <w:rsid w:val="004F3903"/>
    <w:rsid w:val="004F4E72"/>
    <w:rsid w:val="004F6A36"/>
    <w:rsid w:val="005010D0"/>
    <w:rsid w:val="00502379"/>
    <w:rsid w:val="00503A32"/>
    <w:rsid w:val="0050707B"/>
    <w:rsid w:val="00513182"/>
    <w:rsid w:val="0051764E"/>
    <w:rsid w:val="00517730"/>
    <w:rsid w:val="00526A23"/>
    <w:rsid w:val="005308AE"/>
    <w:rsid w:val="00533A1F"/>
    <w:rsid w:val="00536EFA"/>
    <w:rsid w:val="00540B38"/>
    <w:rsid w:val="00545150"/>
    <w:rsid w:val="00545BF2"/>
    <w:rsid w:val="005512F6"/>
    <w:rsid w:val="005527AF"/>
    <w:rsid w:val="0055416F"/>
    <w:rsid w:val="00554DE4"/>
    <w:rsid w:val="0056527D"/>
    <w:rsid w:val="00565958"/>
    <w:rsid w:val="005727BA"/>
    <w:rsid w:val="00573E74"/>
    <w:rsid w:val="00592673"/>
    <w:rsid w:val="0059356B"/>
    <w:rsid w:val="005966D2"/>
    <w:rsid w:val="005A022A"/>
    <w:rsid w:val="005A3DD7"/>
    <w:rsid w:val="005A717E"/>
    <w:rsid w:val="005B075A"/>
    <w:rsid w:val="005B0966"/>
    <w:rsid w:val="005B362F"/>
    <w:rsid w:val="005B4383"/>
    <w:rsid w:val="005B7E41"/>
    <w:rsid w:val="005C0778"/>
    <w:rsid w:val="005C3592"/>
    <w:rsid w:val="005C47C6"/>
    <w:rsid w:val="005D231E"/>
    <w:rsid w:val="005D4AFF"/>
    <w:rsid w:val="005D4D14"/>
    <w:rsid w:val="005F22C8"/>
    <w:rsid w:val="005F2938"/>
    <w:rsid w:val="005F2982"/>
    <w:rsid w:val="005F3F19"/>
    <w:rsid w:val="00606C72"/>
    <w:rsid w:val="00611670"/>
    <w:rsid w:val="006135FA"/>
    <w:rsid w:val="00614084"/>
    <w:rsid w:val="00614C5A"/>
    <w:rsid w:val="00617C3F"/>
    <w:rsid w:val="006262B9"/>
    <w:rsid w:val="006309DC"/>
    <w:rsid w:val="0063664A"/>
    <w:rsid w:val="006473A2"/>
    <w:rsid w:val="00652135"/>
    <w:rsid w:val="00662BAB"/>
    <w:rsid w:val="00674D67"/>
    <w:rsid w:val="00674D71"/>
    <w:rsid w:val="00676BE5"/>
    <w:rsid w:val="0068714C"/>
    <w:rsid w:val="00694955"/>
    <w:rsid w:val="0069577D"/>
    <w:rsid w:val="006A4013"/>
    <w:rsid w:val="006A66D1"/>
    <w:rsid w:val="006B3A5A"/>
    <w:rsid w:val="006B5780"/>
    <w:rsid w:val="006B5E5D"/>
    <w:rsid w:val="006C48C3"/>
    <w:rsid w:val="006C5203"/>
    <w:rsid w:val="006D0C8E"/>
    <w:rsid w:val="006D7341"/>
    <w:rsid w:val="006E3111"/>
    <w:rsid w:val="006E3F8A"/>
    <w:rsid w:val="006E702F"/>
    <w:rsid w:val="006F3359"/>
    <w:rsid w:val="006F37A9"/>
    <w:rsid w:val="006F4664"/>
    <w:rsid w:val="006F5851"/>
    <w:rsid w:val="006F7470"/>
    <w:rsid w:val="00701EFE"/>
    <w:rsid w:val="00707BAF"/>
    <w:rsid w:val="0071520D"/>
    <w:rsid w:val="00726C5A"/>
    <w:rsid w:val="00732BF5"/>
    <w:rsid w:val="00733CDB"/>
    <w:rsid w:val="00734ECD"/>
    <w:rsid w:val="00744967"/>
    <w:rsid w:val="00745EE1"/>
    <w:rsid w:val="00753DD4"/>
    <w:rsid w:val="007553E0"/>
    <w:rsid w:val="00756C86"/>
    <w:rsid w:val="007625ED"/>
    <w:rsid w:val="00762642"/>
    <w:rsid w:val="00762C4B"/>
    <w:rsid w:val="00770367"/>
    <w:rsid w:val="00770439"/>
    <w:rsid w:val="00775D22"/>
    <w:rsid w:val="00781C36"/>
    <w:rsid w:val="00786895"/>
    <w:rsid w:val="00790438"/>
    <w:rsid w:val="007920DA"/>
    <w:rsid w:val="00796728"/>
    <w:rsid w:val="0079673C"/>
    <w:rsid w:val="007A1AB5"/>
    <w:rsid w:val="007A2F38"/>
    <w:rsid w:val="007A318D"/>
    <w:rsid w:val="007A495D"/>
    <w:rsid w:val="007A7A16"/>
    <w:rsid w:val="007A7E54"/>
    <w:rsid w:val="007B4C4E"/>
    <w:rsid w:val="007B7EAE"/>
    <w:rsid w:val="007C012F"/>
    <w:rsid w:val="007D37DD"/>
    <w:rsid w:val="007E05B9"/>
    <w:rsid w:val="007E07C9"/>
    <w:rsid w:val="007E3B20"/>
    <w:rsid w:val="007E3C7A"/>
    <w:rsid w:val="007E4693"/>
    <w:rsid w:val="007E4C17"/>
    <w:rsid w:val="007E5C48"/>
    <w:rsid w:val="007E7AFC"/>
    <w:rsid w:val="0080000F"/>
    <w:rsid w:val="0080344E"/>
    <w:rsid w:val="008043B7"/>
    <w:rsid w:val="0080471E"/>
    <w:rsid w:val="00813186"/>
    <w:rsid w:val="008131D3"/>
    <w:rsid w:val="00816A4A"/>
    <w:rsid w:val="0081705A"/>
    <w:rsid w:val="0081753B"/>
    <w:rsid w:val="00835BCB"/>
    <w:rsid w:val="00841C32"/>
    <w:rsid w:val="008430FE"/>
    <w:rsid w:val="00857298"/>
    <w:rsid w:val="0085752E"/>
    <w:rsid w:val="008603A3"/>
    <w:rsid w:val="008658C6"/>
    <w:rsid w:val="00871527"/>
    <w:rsid w:val="0087162E"/>
    <w:rsid w:val="00875894"/>
    <w:rsid w:val="008A14CC"/>
    <w:rsid w:val="008A4E51"/>
    <w:rsid w:val="008A5555"/>
    <w:rsid w:val="008A7FC9"/>
    <w:rsid w:val="008B0D1C"/>
    <w:rsid w:val="008B3585"/>
    <w:rsid w:val="008B5D06"/>
    <w:rsid w:val="008B6A6F"/>
    <w:rsid w:val="008D1259"/>
    <w:rsid w:val="008D1367"/>
    <w:rsid w:val="008D3194"/>
    <w:rsid w:val="008D4200"/>
    <w:rsid w:val="008D5945"/>
    <w:rsid w:val="008D5E53"/>
    <w:rsid w:val="008D5F1D"/>
    <w:rsid w:val="008E669A"/>
    <w:rsid w:val="008F0750"/>
    <w:rsid w:val="008F0CFB"/>
    <w:rsid w:val="00905824"/>
    <w:rsid w:val="00912BB6"/>
    <w:rsid w:val="00914CA9"/>
    <w:rsid w:val="009163DB"/>
    <w:rsid w:val="00926D32"/>
    <w:rsid w:val="00933050"/>
    <w:rsid w:val="00944001"/>
    <w:rsid w:val="00944E51"/>
    <w:rsid w:val="00945DA3"/>
    <w:rsid w:val="00952E0E"/>
    <w:rsid w:val="009649D7"/>
    <w:rsid w:val="00971EA5"/>
    <w:rsid w:val="0097410C"/>
    <w:rsid w:val="00981CA2"/>
    <w:rsid w:val="00983EDC"/>
    <w:rsid w:val="00984CDC"/>
    <w:rsid w:val="009A3DF6"/>
    <w:rsid w:val="009B498E"/>
    <w:rsid w:val="009C40A7"/>
    <w:rsid w:val="009C51D7"/>
    <w:rsid w:val="009D260F"/>
    <w:rsid w:val="009D369B"/>
    <w:rsid w:val="009D6DC2"/>
    <w:rsid w:val="009D7D4F"/>
    <w:rsid w:val="009E1060"/>
    <w:rsid w:val="009F1479"/>
    <w:rsid w:val="009F75B7"/>
    <w:rsid w:val="00A016B4"/>
    <w:rsid w:val="00A02109"/>
    <w:rsid w:val="00A03714"/>
    <w:rsid w:val="00A04800"/>
    <w:rsid w:val="00A07B7B"/>
    <w:rsid w:val="00A12FC1"/>
    <w:rsid w:val="00A134F5"/>
    <w:rsid w:val="00A15859"/>
    <w:rsid w:val="00A1753E"/>
    <w:rsid w:val="00A245C8"/>
    <w:rsid w:val="00A30C63"/>
    <w:rsid w:val="00A36541"/>
    <w:rsid w:val="00A3663C"/>
    <w:rsid w:val="00A37E00"/>
    <w:rsid w:val="00A41548"/>
    <w:rsid w:val="00A44E9C"/>
    <w:rsid w:val="00A45AA3"/>
    <w:rsid w:val="00A540C1"/>
    <w:rsid w:val="00A56F01"/>
    <w:rsid w:val="00A5732D"/>
    <w:rsid w:val="00A6300E"/>
    <w:rsid w:val="00A64C25"/>
    <w:rsid w:val="00A67FF0"/>
    <w:rsid w:val="00A80AD1"/>
    <w:rsid w:val="00A82182"/>
    <w:rsid w:val="00A82832"/>
    <w:rsid w:val="00A8335D"/>
    <w:rsid w:val="00A95803"/>
    <w:rsid w:val="00AA297C"/>
    <w:rsid w:val="00AA54CA"/>
    <w:rsid w:val="00AB21A1"/>
    <w:rsid w:val="00AB52B8"/>
    <w:rsid w:val="00AB58A8"/>
    <w:rsid w:val="00AB5D5A"/>
    <w:rsid w:val="00AC54C7"/>
    <w:rsid w:val="00AE14F1"/>
    <w:rsid w:val="00AE1602"/>
    <w:rsid w:val="00AE2A17"/>
    <w:rsid w:val="00AF0E50"/>
    <w:rsid w:val="00AF1ECC"/>
    <w:rsid w:val="00AF469F"/>
    <w:rsid w:val="00AF6500"/>
    <w:rsid w:val="00B0153D"/>
    <w:rsid w:val="00B047A9"/>
    <w:rsid w:val="00B141F0"/>
    <w:rsid w:val="00B156F0"/>
    <w:rsid w:val="00B22836"/>
    <w:rsid w:val="00B242CE"/>
    <w:rsid w:val="00B25468"/>
    <w:rsid w:val="00B256ED"/>
    <w:rsid w:val="00B2728F"/>
    <w:rsid w:val="00B3080C"/>
    <w:rsid w:val="00B32272"/>
    <w:rsid w:val="00B342A0"/>
    <w:rsid w:val="00B41B5F"/>
    <w:rsid w:val="00B41BD9"/>
    <w:rsid w:val="00B50DCE"/>
    <w:rsid w:val="00B54BC6"/>
    <w:rsid w:val="00B60CD6"/>
    <w:rsid w:val="00B617A6"/>
    <w:rsid w:val="00B66BBF"/>
    <w:rsid w:val="00B67757"/>
    <w:rsid w:val="00B70AE0"/>
    <w:rsid w:val="00B710B7"/>
    <w:rsid w:val="00B7373D"/>
    <w:rsid w:val="00B7516B"/>
    <w:rsid w:val="00B77F20"/>
    <w:rsid w:val="00B82402"/>
    <w:rsid w:val="00B86BF9"/>
    <w:rsid w:val="00BA0ABB"/>
    <w:rsid w:val="00BA11DF"/>
    <w:rsid w:val="00BA517F"/>
    <w:rsid w:val="00BA6013"/>
    <w:rsid w:val="00BC5C20"/>
    <w:rsid w:val="00BC5F47"/>
    <w:rsid w:val="00BC6C41"/>
    <w:rsid w:val="00BD2F6E"/>
    <w:rsid w:val="00BE727B"/>
    <w:rsid w:val="00BF29F4"/>
    <w:rsid w:val="00BF3192"/>
    <w:rsid w:val="00BF64AE"/>
    <w:rsid w:val="00C00DF4"/>
    <w:rsid w:val="00C10137"/>
    <w:rsid w:val="00C12DD7"/>
    <w:rsid w:val="00C17352"/>
    <w:rsid w:val="00C21BE5"/>
    <w:rsid w:val="00C26191"/>
    <w:rsid w:val="00C333DB"/>
    <w:rsid w:val="00C3505B"/>
    <w:rsid w:val="00C355E8"/>
    <w:rsid w:val="00C37743"/>
    <w:rsid w:val="00C37CE9"/>
    <w:rsid w:val="00C42707"/>
    <w:rsid w:val="00C42F8E"/>
    <w:rsid w:val="00C53761"/>
    <w:rsid w:val="00C57A37"/>
    <w:rsid w:val="00C62F65"/>
    <w:rsid w:val="00C66723"/>
    <w:rsid w:val="00C678F4"/>
    <w:rsid w:val="00C70731"/>
    <w:rsid w:val="00C716A5"/>
    <w:rsid w:val="00C71C8E"/>
    <w:rsid w:val="00C735C4"/>
    <w:rsid w:val="00C76568"/>
    <w:rsid w:val="00C871DF"/>
    <w:rsid w:val="00CA1B01"/>
    <w:rsid w:val="00CA4562"/>
    <w:rsid w:val="00CA6092"/>
    <w:rsid w:val="00CB29F4"/>
    <w:rsid w:val="00CB47DE"/>
    <w:rsid w:val="00CC2B35"/>
    <w:rsid w:val="00CD06F3"/>
    <w:rsid w:val="00CD53D5"/>
    <w:rsid w:val="00CE3478"/>
    <w:rsid w:val="00CE5B68"/>
    <w:rsid w:val="00CF7122"/>
    <w:rsid w:val="00D02235"/>
    <w:rsid w:val="00D07DDE"/>
    <w:rsid w:val="00D11118"/>
    <w:rsid w:val="00D132C1"/>
    <w:rsid w:val="00D13622"/>
    <w:rsid w:val="00D15ED1"/>
    <w:rsid w:val="00D17BC7"/>
    <w:rsid w:val="00D21A97"/>
    <w:rsid w:val="00D22CD3"/>
    <w:rsid w:val="00D235F3"/>
    <w:rsid w:val="00D23EC8"/>
    <w:rsid w:val="00D24544"/>
    <w:rsid w:val="00D24BE5"/>
    <w:rsid w:val="00D311B0"/>
    <w:rsid w:val="00D40920"/>
    <w:rsid w:val="00D42425"/>
    <w:rsid w:val="00D42D23"/>
    <w:rsid w:val="00D4458B"/>
    <w:rsid w:val="00D5085D"/>
    <w:rsid w:val="00D517B0"/>
    <w:rsid w:val="00D51E25"/>
    <w:rsid w:val="00D5480C"/>
    <w:rsid w:val="00D5642D"/>
    <w:rsid w:val="00D57928"/>
    <w:rsid w:val="00D61D8E"/>
    <w:rsid w:val="00D634A8"/>
    <w:rsid w:val="00D64442"/>
    <w:rsid w:val="00D74C08"/>
    <w:rsid w:val="00D82BE0"/>
    <w:rsid w:val="00D83A84"/>
    <w:rsid w:val="00D871C7"/>
    <w:rsid w:val="00D94633"/>
    <w:rsid w:val="00DB075B"/>
    <w:rsid w:val="00DB322B"/>
    <w:rsid w:val="00DB3F0B"/>
    <w:rsid w:val="00DB4C27"/>
    <w:rsid w:val="00DB7F77"/>
    <w:rsid w:val="00DC0D06"/>
    <w:rsid w:val="00DC4B2C"/>
    <w:rsid w:val="00DC7A20"/>
    <w:rsid w:val="00DC7EE5"/>
    <w:rsid w:val="00DD0025"/>
    <w:rsid w:val="00DD330F"/>
    <w:rsid w:val="00DF0958"/>
    <w:rsid w:val="00DF676B"/>
    <w:rsid w:val="00DF76C6"/>
    <w:rsid w:val="00E014D2"/>
    <w:rsid w:val="00E04862"/>
    <w:rsid w:val="00E07957"/>
    <w:rsid w:val="00E12D99"/>
    <w:rsid w:val="00E21FDB"/>
    <w:rsid w:val="00E234DA"/>
    <w:rsid w:val="00E2606D"/>
    <w:rsid w:val="00E336F8"/>
    <w:rsid w:val="00E353D3"/>
    <w:rsid w:val="00E429FA"/>
    <w:rsid w:val="00E44844"/>
    <w:rsid w:val="00E45E30"/>
    <w:rsid w:val="00E5169E"/>
    <w:rsid w:val="00E528CC"/>
    <w:rsid w:val="00E52EC6"/>
    <w:rsid w:val="00E607A5"/>
    <w:rsid w:val="00E62210"/>
    <w:rsid w:val="00E63215"/>
    <w:rsid w:val="00E63908"/>
    <w:rsid w:val="00E73484"/>
    <w:rsid w:val="00E76FD2"/>
    <w:rsid w:val="00E80E92"/>
    <w:rsid w:val="00E8207B"/>
    <w:rsid w:val="00E859B8"/>
    <w:rsid w:val="00E86308"/>
    <w:rsid w:val="00E87C06"/>
    <w:rsid w:val="00E92DD4"/>
    <w:rsid w:val="00E94807"/>
    <w:rsid w:val="00E97617"/>
    <w:rsid w:val="00EA12E4"/>
    <w:rsid w:val="00EA2DBD"/>
    <w:rsid w:val="00EA4989"/>
    <w:rsid w:val="00EB2965"/>
    <w:rsid w:val="00EB2FD4"/>
    <w:rsid w:val="00EC486F"/>
    <w:rsid w:val="00EC4A10"/>
    <w:rsid w:val="00EC645C"/>
    <w:rsid w:val="00EC6649"/>
    <w:rsid w:val="00ED0472"/>
    <w:rsid w:val="00ED05FF"/>
    <w:rsid w:val="00ED5675"/>
    <w:rsid w:val="00EE342B"/>
    <w:rsid w:val="00EE4919"/>
    <w:rsid w:val="00EE61EC"/>
    <w:rsid w:val="00EF468C"/>
    <w:rsid w:val="00F008F8"/>
    <w:rsid w:val="00F02811"/>
    <w:rsid w:val="00F06A7A"/>
    <w:rsid w:val="00F12E2A"/>
    <w:rsid w:val="00F173D5"/>
    <w:rsid w:val="00F31B65"/>
    <w:rsid w:val="00F32C12"/>
    <w:rsid w:val="00F3604E"/>
    <w:rsid w:val="00F363F0"/>
    <w:rsid w:val="00F36933"/>
    <w:rsid w:val="00F422D1"/>
    <w:rsid w:val="00F44235"/>
    <w:rsid w:val="00F466D0"/>
    <w:rsid w:val="00F50899"/>
    <w:rsid w:val="00F53B07"/>
    <w:rsid w:val="00F66B3C"/>
    <w:rsid w:val="00F7046F"/>
    <w:rsid w:val="00F70881"/>
    <w:rsid w:val="00F7238F"/>
    <w:rsid w:val="00F757C9"/>
    <w:rsid w:val="00F944D6"/>
    <w:rsid w:val="00F963E5"/>
    <w:rsid w:val="00FA072E"/>
    <w:rsid w:val="00FA0AF0"/>
    <w:rsid w:val="00FA1AAA"/>
    <w:rsid w:val="00FA1D8B"/>
    <w:rsid w:val="00FA4254"/>
    <w:rsid w:val="00FA444E"/>
    <w:rsid w:val="00FA712B"/>
    <w:rsid w:val="00FB1A48"/>
    <w:rsid w:val="00FB2A0A"/>
    <w:rsid w:val="00FB5CD0"/>
    <w:rsid w:val="00FC0152"/>
    <w:rsid w:val="00FC0D2A"/>
    <w:rsid w:val="00FF1657"/>
    <w:rsid w:val="00FF3DED"/>
    <w:rsid w:val="00FF5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7B41C"/>
  <w15:chartTrackingRefBased/>
  <w15:docId w15:val="{A31732C2-B81B-46A1-991D-06B97D59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4C25"/>
    <w:pPr>
      <w:spacing w:before="240"/>
    </w:pPr>
    <w:rPr>
      <w:rFonts w:ascii="Arial" w:hAnsi="Arial"/>
    </w:rPr>
  </w:style>
  <w:style w:type="paragraph" w:styleId="Heading1">
    <w:name w:val="heading 1"/>
    <w:basedOn w:val="Normal"/>
    <w:next w:val="Normal"/>
    <w:qFormat/>
    <w:rsid w:val="00A64C25"/>
    <w:pPr>
      <w:keepNext/>
      <w:spacing w:after="60"/>
      <w:outlineLvl w:val="0"/>
    </w:pPr>
    <w:rPr>
      <w:b/>
      <w:bCs/>
      <w:kern w:val="32"/>
      <w:sz w:val="32"/>
      <w:szCs w:val="32"/>
    </w:rPr>
  </w:style>
  <w:style w:type="paragraph" w:styleId="Heading2">
    <w:name w:val="heading 2"/>
    <w:basedOn w:val="Normal"/>
    <w:next w:val="Normal"/>
    <w:qFormat/>
    <w:rsid w:val="00A64C25"/>
    <w:pPr>
      <w:keepNext/>
      <w:spacing w:after="60"/>
      <w:outlineLvl w:val="1"/>
    </w:pPr>
    <w:rPr>
      <w:b/>
      <w:bCs/>
      <w:i/>
      <w:iCs/>
      <w:sz w:val="28"/>
      <w:szCs w:val="28"/>
    </w:rPr>
  </w:style>
  <w:style w:type="paragraph" w:styleId="Heading3">
    <w:name w:val="heading 3"/>
    <w:basedOn w:val="Normal"/>
    <w:next w:val="Normal"/>
    <w:qFormat/>
    <w:rsid w:val="00A64C25"/>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857298"/>
    <w:pPr>
      <w:tabs>
        <w:tab w:val="left" w:pos="720"/>
        <w:tab w:val="left" w:pos="1440"/>
        <w:tab w:val="left" w:pos="2160"/>
      </w:tabs>
      <w:ind w:left="720" w:hanging="720"/>
      <w:outlineLvl w:val="0"/>
    </w:pPr>
    <w:rPr>
      <w:rFonts w:cs="Arial"/>
      <w:b/>
      <w:bCs/>
    </w:rPr>
  </w:style>
  <w:style w:type="character" w:customStyle="1" w:styleId="Bold">
    <w:name w:val="Bold"/>
    <w:rsid w:val="00FB1A48"/>
    <w:rPr>
      <w:b/>
      <w:bCs/>
      <w:color w:val="222222"/>
    </w:rPr>
  </w:style>
  <w:style w:type="paragraph" w:customStyle="1" w:styleId="Title2">
    <w:name w:val="Title2"/>
    <w:basedOn w:val="Title1"/>
    <w:autoRedefine/>
    <w:rsid w:val="00A64C25"/>
    <w:pPr>
      <w:outlineLvl w:val="1"/>
    </w:pPr>
  </w:style>
  <w:style w:type="paragraph" w:customStyle="1" w:styleId="par1">
    <w:name w:val="par1"/>
    <w:basedOn w:val="Normal"/>
    <w:rsid w:val="00A64C25"/>
    <w:pPr>
      <w:tabs>
        <w:tab w:val="left" w:pos="720"/>
        <w:tab w:val="left" w:pos="1440"/>
        <w:tab w:val="left" w:pos="2160"/>
      </w:tabs>
      <w:ind w:left="720" w:hanging="720"/>
    </w:pPr>
    <w:rPr>
      <w:szCs w:val="24"/>
    </w:rPr>
  </w:style>
  <w:style w:type="paragraph" w:customStyle="1" w:styleId="cp">
    <w:name w:val="cp"/>
    <w:basedOn w:val="Normal"/>
    <w:rsid w:val="00A64C25"/>
    <w:pPr>
      <w:jc w:val="center"/>
    </w:pPr>
  </w:style>
  <w:style w:type="paragraph" w:customStyle="1" w:styleId="par2">
    <w:name w:val="par2"/>
    <w:basedOn w:val="par1"/>
    <w:rsid w:val="00A64C25"/>
    <w:pPr>
      <w:ind w:left="1440"/>
    </w:pPr>
  </w:style>
  <w:style w:type="paragraph" w:customStyle="1" w:styleId="upar2">
    <w:name w:val="upar2"/>
    <w:basedOn w:val="upar1"/>
    <w:rsid w:val="00A64C25"/>
    <w:pPr>
      <w:ind w:left="720"/>
    </w:pPr>
    <w:rPr>
      <w:szCs w:val="24"/>
    </w:rPr>
  </w:style>
  <w:style w:type="paragraph" w:customStyle="1" w:styleId="upar1">
    <w:name w:val="upar1"/>
    <w:basedOn w:val="Normal"/>
    <w:rsid w:val="00A64C25"/>
    <w:pPr>
      <w:tabs>
        <w:tab w:val="left" w:pos="720"/>
        <w:tab w:val="left" w:pos="1440"/>
      </w:tabs>
    </w:pPr>
    <w:rPr>
      <w:rFonts w:cs="Arial"/>
    </w:rPr>
  </w:style>
  <w:style w:type="paragraph" w:customStyle="1" w:styleId="upar3">
    <w:name w:val="upar3"/>
    <w:basedOn w:val="upar1"/>
    <w:rsid w:val="00A64C25"/>
    <w:pPr>
      <w:ind w:left="1440"/>
    </w:pPr>
  </w:style>
  <w:style w:type="paragraph" w:customStyle="1" w:styleId="Title3">
    <w:name w:val="Title3"/>
    <w:basedOn w:val="Title2"/>
    <w:autoRedefine/>
    <w:rsid w:val="00A64C25"/>
    <w:pPr>
      <w:outlineLvl w:val="2"/>
    </w:pPr>
  </w:style>
  <w:style w:type="paragraph" w:customStyle="1" w:styleId="Title4">
    <w:name w:val="Title4"/>
    <w:basedOn w:val="Title2"/>
    <w:autoRedefine/>
    <w:rsid w:val="00A64C25"/>
    <w:pPr>
      <w:outlineLvl w:val="3"/>
    </w:pPr>
  </w:style>
  <w:style w:type="paragraph" w:customStyle="1" w:styleId="upar4">
    <w:name w:val="upar4"/>
    <w:basedOn w:val="upar1"/>
    <w:rsid w:val="00A64C25"/>
    <w:pPr>
      <w:ind w:left="2160"/>
    </w:pPr>
  </w:style>
  <w:style w:type="paragraph" w:customStyle="1" w:styleId="par3">
    <w:name w:val="par3"/>
    <w:basedOn w:val="par1"/>
    <w:rsid w:val="00A64C25"/>
    <w:pPr>
      <w:ind w:left="2160"/>
    </w:pPr>
  </w:style>
  <w:style w:type="paragraph" w:customStyle="1" w:styleId="par4">
    <w:name w:val="par4"/>
    <w:basedOn w:val="par1"/>
    <w:rsid w:val="00A64C25"/>
    <w:pPr>
      <w:ind w:left="2880"/>
    </w:pPr>
  </w:style>
  <w:style w:type="paragraph" w:customStyle="1" w:styleId="par5">
    <w:name w:val="par5"/>
    <w:basedOn w:val="par1"/>
    <w:rsid w:val="00A64C25"/>
    <w:pPr>
      <w:ind w:left="3600"/>
    </w:pPr>
  </w:style>
  <w:style w:type="paragraph" w:customStyle="1" w:styleId="upar5">
    <w:name w:val="upar5"/>
    <w:basedOn w:val="upar1"/>
    <w:rsid w:val="00A64C25"/>
    <w:pPr>
      <w:ind w:left="2880"/>
    </w:pPr>
  </w:style>
  <w:style w:type="character" w:customStyle="1" w:styleId="BoldItalicUnderline">
    <w:name w:val="Bold Italic Underline"/>
    <w:rsid w:val="00FB1A48"/>
    <w:rPr>
      <w:b/>
      <w:bCs/>
      <w:i/>
      <w:iCs/>
      <w:color w:val="222222"/>
      <w:u w:val="single"/>
    </w:rPr>
  </w:style>
  <w:style w:type="paragraph" w:customStyle="1" w:styleId="par6">
    <w:name w:val="par6"/>
    <w:basedOn w:val="par1"/>
    <w:rsid w:val="00A64C25"/>
    <w:pPr>
      <w:ind w:left="4320"/>
    </w:pPr>
  </w:style>
  <w:style w:type="paragraph" w:customStyle="1" w:styleId="upar6">
    <w:name w:val="upar6"/>
    <w:basedOn w:val="upar1"/>
    <w:rsid w:val="00A64C25"/>
    <w:pPr>
      <w:ind w:left="3600"/>
    </w:pPr>
  </w:style>
  <w:style w:type="paragraph" w:customStyle="1" w:styleId="8ptLeft01Firstline">
    <w:name w:val="8 pt Left:  0.1&quot; First line:  ..."/>
    <w:basedOn w:val="Normal"/>
    <w:rsid w:val="003B0C36"/>
    <w:pPr>
      <w:spacing w:before="0" w:after="20"/>
      <w:ind w:left="144" w:right="144" w:firstLine="576"/>
    </w:pPr>
    <w:rPr>
      <w:color w:val="000000"/>
      <w:sz w:val="16"/>
    </w:rPr>
  </w:style>
  <w:style w:type="paragraph" w:customStyle="1" w:styleId="8ptLeft02Firstline">
    <w:name w:val="8 pt Left:  0.2&quot; First line:  ..."/>
    <w:basedOn w:val="Normal"/>
    <w:rsid w:val="003B0C36"/>
    <w:pPr>
      <w:spacing w:before="0" w:after="20"/>
      <w:ind w:left="288" w:right="144" w:firstLine="432"/>
    </w:pPr>
    <w:rPr>
      <w:sz w:val="16"/>
    </w:rPr>
  </w:style>
  <w:style w:type="paragraph" w:customStyle="1" w:styleId="8ptLeft02Firstline1">
    <w:name w:val="8 pt Left:  0.2&quot; First line:  ...1"/>
    <w:basedOn w:val="Normal"/>
    <w:rsid w:val="003B0C36"/>
    <w:pPr>
      <w:spacing w:before="0" w:after="20"/>
      <w:ind w:left="288" w:right="144" w:firstLine="432"/>
    </w:pPr>
    <w:rPr>
      <w:color w:val="000000"/>
      <w:sz w:val="16"/>
    </w:rPr>
  </w:style>
  <w:style w:type="paragraph" w:customStyle="1" w:styleId="8ptLeft-02Firstline">
    <w:name w:val="8 pt Left:  -0.2&quot; First line: ..."/>
    <w:basedOn w:val="Normal"/>
    <w:rsid w:val="003B0C36"/>
    <w:pPr>
      <w:spacing w:before="0" w:after="20"/>
      <w:ind w:left="-288" w:right="-144" w:firstLine="288"/>
    </w:pPr>
    <w:rPr>
      <w:color w:val="231F20"/>
      <w:sz w:val="16"/>
    </w:rPr>
  </w:style>
  <w:style w:type="paragraph" w:customStyle="1" w:styleId="9ptLeft01Right01">
    <w:name w:val="9 pt Left:  0.1&quot; Right:  0.1&quot;..."/>
    <w:basedOn w:val="Normal"/>
    <w:rsid w:val="003B0C36"/>
    <w:pPr>
      <w:spacing w:before="0" w:after="20"/>
      <w:ind w:left="144" w:right="144"/>
    </w:pPr>
    <w:rPr>
      <w:color w:val="231F20"/>
      <w:sz w:val="18"/>
    </w:rPr>
  </w:style>
  <w:style w:type="paragraph" w:customStyle="1" w:styleId="Footnote">
    <w:name w:val="Footnote"/>
    <w:basedOn w:val="Normal"/>
    <w:rsid w:val="00A64C25"/>
    <w:pPr>
      <w:spacing w:before="120"/>
    </w:pPr>
    <w:rPr>
      <w:sz w:val="16"/>
      <w:szCs w:val="16"/>
    </w:rPr>
  </w:style>
  <w:style w:type="paragraph" w:styleId="Revision">
    <w:name w:val="Revision"/>
    <w:hidden/>
    <w:uiPriority w:val="99"/>
    <w:semiHidden/>
    <w:rsid w:val="00BD2F6E"/>
    <w:rPr>
      <w:rFonts w:ascii="Arial" w:hAnsi="Arial"/>
    </w:rPr>
  </w:style>
  <w:style w:type="paragraph" w:styleId="Header">
    <w:name w:val="header"/>
    <w:basedOn w:val="Normal"/>
    <w:link w:val="HeaderChar"/>
    <w:rsid w:val="00A64C25"/>
    <w:pPr>
      <w:tabs>
        <w:tab w:val="center" w:pos="4680"/>
        <w:tab w:val="right" w:pos="9360"/>
      </w:tabs>
    </w:pPr>
  </w:style>
  <w:style w:type="character" w:customStyle="1" w:styleId="HeaderChar">
    <w:name w:val="Header Char"/>
    <w:link w:val="Header"/>
    <w:rsid w:val="00A64C25"/>
    <w:rPr>
      <w:rFonts w:ascii="Arial" w:hAnsi="Arial"/>
    </w:rPr>
  </w:style>
  <w:style w:type="paragraph" w:styleId="Footer">
    <w:name w:val="footer"/>
    <w:basedOn w:val="Normal"/>
    <w:link w:val="FooterChar"/>
    <w:rsid w:val="00A64C25"/>
    <w:pPr>
      <w:tabs>
        <w:tab w:val="center" w:pos="4680"/>
        <w:tab w:val="right" w:pos="9360"/>
      </w:tabs>
    </w:pPr>
  </w:style>
  <w:style w:type="character" w:customStyle="1" w:styleId="FooterChar">
    <w:name w:val="Footer Char"/>
    <w:link w:val="Footer"/>
    <w:rsid w:val="00A64C25"/>
    <w:rPr>
      <w:rFonts w:ascii="Arial" w:hAnsi="Arial"/>
    </w:rPr>
  </w:style>
  <w:style w:type="character" w:styleId="Hyperlink">
    <w:name w:val="Hyperlink"/>
    <w:basedOn w:val="DefaultParagraphFont"/>
    <w:uiPriority w:val="99"/>
    <w:unhideWhenUsed/>
    <w:rsid w:val="00984CDC"/>
    <w:rPr>
      <w:color w:val="467886" w:themeColor="hyperlink"/>
      <w:u w:val="single"/>
    </w:rPr>
  </w:style>
  <w:style w:type="paragraph" w:styleId="CommentText">
    <w:name w:val="annotation text"/>
    <w:basedOn w:val="Normal"/>
    <w:link w:val="CommentTextChar"/>
    <w:uiPriority w:val="99"/>
    <w:unhideWhenUsed/>
    <w:rsid w:val="003F1759"/>
    <w:pPr>
      <w:widowControl w:val="0"/>
      <w:spacing w:before="0"/>
    </w:pPr>
    <w:rPr>
      <w:rFonts w:eastAsia="Arial" w:cs="Arial"/>
    </w:rPr>
  </w:style>
  <w:style w:type="character" w:customStyle="1" w:styleId="CommentTextChar">
    <w:name w:val="Comment Text Char"/>
    <w:basedOn w:val="DefaultParagraphFont"/>
    <w:link w:val="CommentText"/>
    <w:uiPriority w:val="99"/>
    <w:rsid w:val="003F1759"/>
    <w:rPr>
      <w:rFonts w:ascii="Arial" w:eastAsia="Arial" w:hAnsi="Arial" w:cs="Arial"/>
    </w:rPr>
  </w:style>
  <w:style w:type="character" w:styleId="CommentReference">
    <w:name w:val="annotation reference"/>
    <w:basedOn w:val="DefaultParagraphFont"/>
    <w:uiPriority w:val="99"/>
    <w:unhideWhenUsed/>
    <w:rsid w:val="003F1759"/>
    <w:rPr>
      <w:sz w:val="16"/>
      <w:szCs w:val="16"/>
    </w:rPr>
  </w:style>
  <w:style w:type="paragraph" w:styleId="CommentSubject">
    <w:name w:val="annotation subject"/>
    <w:basedOn w:val="CommentText"/>
    <w:next w:val="CommentText"/>
    <w:link w:val="CommentSubjectChar"/>
    <w:rsid w:val="00F32C12"/>
    <w:pPr>
      <w:widowControl/>
      <w:spacing w:before="240"/>
    </w:pPr>
    <w:rPr>
      <w:rFonts w:eastAsia="Times New Roman" w:cs="Times New Roman"/>
      <w:b/>
      <w:bCs/>
    </w:rPr>
  </w:style>
  <w:style w:type="character" w:customStyle="1" w:styleId="CommentSubjectChar">
    <w:name w:val="Comment Subject Char"/>
    <w:basedOn w:val="CommentTextChar"/>
    <w:link w:val="CommentSubject"/>
    <w:rsid w:val="00F32C12"/>
    <w:rPr>
      <w:rFonts w:ascii="Arial" w:eastAsia="Arial" w:hAnsi="Arial" w:cs="Arial"/>
      <w:b/>
      <w:bCs/>
    </w:rPr>
  </w:style>
  <w:style w:type="character" w:styleId="UnresolvedMention">
    <w:name w:val="Unresolved Mention"/>
    <w:basedOn w:val="DefaultParagraphFont"/>
    <w:uiPriority w:val="99"/>
    <w:semiHidden/>
    <w:unhideWhenUsed/>
    <w:rsid w:val="00F02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594624326">
      <w:bodyDiv w:val="1"/>
      <w:marLeft w:val="0"/>
      <w:marRight w:val="0"/>
      <w:marTop w:val="0"/>
      <w:marBottom w:val="0"/>
      <w:divBdr>
        <w:top w:val="none" w:sz="0" w:space="0" w:color="auto"/>
        <w:left w:val="none" w:sz="0" w:space="0" w:color="auto"/>
        <w:bottom w:val="none" w:sz="0" w:space="0" w:color="auto"/>
        <w:right w:val="none" w:sz="0" w:space="0" w:color="auto"/>
      </w:divBdr>
    </w:div>
    <w:div w:id="1644654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16/part-45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D1CBD6-B0B1-4B30-A0BF-95A71B96D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4</TotalTime>
  <Pages>7</Pages>
  <Words>2591</Words>
  <Characters>14774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Rascon Arana, Maria</cp:lastModifiedBy>
  <cp:revision>3</cp:revision>
  <cp:lastPrinted>2022-09-08T17:06:00Z</cp:lastPrinted>
  <dcterms:created xsi:type="dcterms:W3CDTF">2026-09-01T20:53:00Z</dcterms:created>
  <dcterms:modified xsi:type="dcterms:W3CDTF">2026-09-01T20:57:00Z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2022-12-09T23:06:22Z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4f2bfe1e-f633-4d06-9e63-3fb18bb681f7</vt:lpwstr>
  </property>
  <property fmtid="{D5CDD505-2E9C-101B-9397-08002B2CF9AE}" pid="8" name="MSIP_Label_59e4beaa-c4ba-4ea9-a1f4-4e52626a3d73_ContentBits">
    <vt:lpwstr>0</vt:lpwstr>
  </property>
</Properties>
</file>