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CD40" w14:textId="2DF8A9D4" w:rsidR="004E10D7" w:rsidRPr="00254ED7" w:rsidRDefault="00C26377" w:rsidP="00C26377">
      <w:pPr>
        <w:pStyle w:val="upar1"/>
        <w:rPr>
          <w:b/>
          <w:bCs/>
        </w:rPr>
      </w:pPr>
      <w:r>
        <w:rPr>
          <w:b/>
          <w:bCs/>
        </w:rPr>
        <w:t>Department of Education</w:t>
      </w:r>
    </w:p>
    <w:p w14:paraId="0492E61F" w14:textId="77777777" w:rsidR="004E10D7" w:rsidRPr="00615CF6" w:rsidRDefault="004E10D7" w:rsidP="00C26377">
      <w:pPr>
        <w:pStyle w:val="upar1"/>
        <w:rPr>
          <w:b/>
        </w:rPr>
      </w:pPr>
      <w:r>
        <w:rPr>
          <w:b/>
        </w:rPr>
        <w:t xml:space="preserve">Colorado </w:t>
      </w:r>
      <w:r w:rsidRPr="00615CF6">
        <w:rPr>
          <w:b/>
        </w:rPr>
        <w:t>State Board of Education</w:t>
      </w:r>
    </w:p>
    <w:p w14:paraId="1292ECE2" w14:textId="77777777" w:rsidR="004E10D7" w:rsidRDefault="00712044" w:rsidP="00C26377">
      <w:pPr>
        <w:pStyle w:val="Heading1"/>
      </w:pPr>
      <w:r w:rsidRPr="00712044">
        <w:t>RULES FOR THE ADMINISTRATION OF THE SCHOOL TRANSFORMATION GRANT PROGRAM</w:t>
      </w:r>
    </w:p>
    <w:p w14:paraId="299667BB" w14:textId="77777777" w:rsidR="004E10D7" w:rsidRPr="00615CF6" w:rsidRDefault="004E10D7" w:rsidP="00C26377">
      <w:pPr>
        <w:pStyle w:val="upar1"/>
        <w:rPr>
          <w:b/>
        </w:rPr>
      </w:pPr>
      <w:r w:rsidRPr="00615CF6">
        <w:rPr>
          <w:b/>
        </w:rPr>
        <w:t>1 CCR 301-9</w:t>
      </w:r>
      <w:r>
        <w:rPr>
          <w:b/>
        </w:rPr>
        <w:t>5</w:t>
      </w:r>
    </w:p>
    <w:p w14:paraId="0A162B4E" w14:textId="77777777" w:rsidR="004E10D7" w:rsidRPr="00362A94" w:rsidRDefault="004E10D7" w:rsidP="00C26377">
      <w:pPr>
        <w:pStyle w:val="Footnote"/>
        <w:pBdr>
          <w:bottom w:val="single" w:sz="12" w:space="1" w:color="auto"/>
        </w:pBdr>
        <w:spacing w:before="240"/>
        <w:rPr>
          <w:i/>
          <w:iCs/>
          <w:sz w:val="24"/>
          <w:szCs w:val="24"/>
        </w:rPr>
      </w:pPr>
      <w:r w:rsidRPr="00362A94">
        <w:rPr>
          <w:i/>
          <w:iCs/>
          <w:sz w:val="24"/>
          <w:szCs w:val="24"/>
        </w:rPr>
        <w:t>[Editor’s Notes follow the text of the rules at the end of this CCR Document.]</w:t>
      </w:r>
    </w:p>
    <w:p w14:paraId="72BDB641" w14:textId="77777777" w:rsidR="00307B94" w:rsidRDefault="00307B94" w:rsidP="00307B94">
      <w:pPr>
        <w:pStyle w:val="upar1"/>
      </w:pPr>
      <w:r>
        <w:t>Authority: Article IX, Section 1, Colorado Constitution. Sections 22-2-107(1)(c) and 22-13-103(2) of the Colorado Revised Statutes (C.R.S.).</w:t>
      </w:r>
    </w:p>
    <w:p w14:paraId="7305CC4D" w14:textId="77777777" w:rsidR="00307B94" w:rsidRDefault="00307B94" w:rsidP="00307B94">
      <w:pPr>
        <w:pStyle w:val="Heading2"/>
      </w:pPr>
      <w:r>
        <w:t>1.00</w:t>
      </w:r>
      <w:r>
        <w:tab/>
        <w:t>Statement of Basis and Purpose.</w:t>
      </w:r>
    </w:p>
    <w:p w14:paraId="407BAD5E" w14:textId="77777777" w:rsidR="00307B94" w:rsidRDefault="00307B94" w:rsidP="00307B94">
      <w:pPr>
        <w:pStyle w:val="upar1"/>
      </w:pPr>
      <w:r>
        <w:t>The statutory basis for these rules is Sec 22-13-103, C.R.S., which requires the State Board of Education to promulgate rules to implement and administer the School Transformation Grant Program.</w:t>
      </w:r>
    </w:p>
    <w:p w14:paraId="63B6D1AD" w14:textId="77777777" w:rsidR="00307B94" w:rsidRDefault="00307B94" w:rsidP="00307B94">
      <w:pPr>
        <w:pStyle w:val="Heading2"/>
      </w:pPr>
      <w:r>
        <w:t>2.00</w:t>
      </w:r>
      <w:r>
        <w:tab/>
        <w:t>Definitions.</w:t>
      </w:r>
    </w:p>
    <w:p w14:paraId="7796D494" w14:textId="77777777" w:rsidR="00307B94" w:rsidRDefault="00307B94" w:rsidP="00F256F3">
      <w:pPr>
        <w:pStyle w:val="par1"/>
      </w:pPr>
      <w:r>
        <w:t>2.00(1)</w:t>
      </w:r>
      <w:r>
        <w:tab/>
        <w:t>Charter School: A charter school authorized by a school district pursuant to part 1 of article 30.5 of title 22 or an institute charter school authorized by the state charter school institute pursuant to part 5 of article 30.5 of title 22 of the Colorado Revised Statutes.</w:t>
      </w:r>
    </w:p>
    <w:p w14:paraId="70661FD5" w14:textId="77777777" w:rsidR="00307B94" w:rsidRDefault="00307B94" w:rsidP="00F256F3">
      <w:pPr>
        <w:pStyle w:val="par1"/>
      </w:pPr>
      <w:r>
        <w:t>2.00(2)</w:t>
      </w:r>
      <w:r>
        <w:tab/>
        <w:t>Department: The Department of Education created and existing pursuant to section 24-1-115, C.R.S.</w:t>
      </w:r>
    </w:p>
    <w:p w14:paraId="18E02824" w14:textId="77777777" w:rsidR="00307B94" w:rsidRDefault="00307B94" w:rsidP="00F256F3">
      <w:pPr>
        <w:pStyle w:val="par1"/>
      </w:pPr>
      <w:r>
        <w:t>2.00(3)</w:t>
      </w:r>
      <w:r>
        <w:tab/>
        <w:t>Institute: The State Charter School Institute established in section 22-30.5-503, C.R.S.</w:t>
      </w:r>
    </w:p>
    <w:p w14:paraId="6A70A6FF" w14:textId="77777777" w:rsidR="00307B94" w:rsidRDefault="00307B94" w:rsidP="00F256F3">
      <w:pPr>
        <w:pStyle w:val="par1"/>
      </w:pPr>
      <w:r>
        <w:t>2.00(4)</w:t>
      </w:r>
      <w:r>
        <w:tab/>
        <w:t>Program: The School Transformation Grant program created in section 22-13-103.</w:t>
      </w:r>
    </w:p>
    <w:p w14:paraId="7EC36E22" w14:textId="77777777" w:rsidR="00307B94" w:rsidRDefault="00307B94" w:rsidP="00F256F3">
      <w:pPr>
        <w:pStyle w:val="par1"/>
      </w:pPr>
      <w:r>
        <w:t>2.00(5)</w:t>
      </w:r>
      <w:r>
        <w:tab/>
        <w:t>Provider: A public or private entity that offers a high-quality turnaround leadership development program for Colorado educators.</w:t>
      </w:r>
    </w:p>
    <w:p w14:paraId="2A6504F7" w14:textId="77777777" w:rsidR="00307B94" w:rsidRDefault="00307B94" w:rsidP="00F256F3">
      <w:pPr>
        <w:pStyle w:val="par1"/>
      </w:pPr>
      <w:r>
        <w:t>2.00(6)</w:t>
      </w:r>
      <w:r>
        <w:tab/>
        <w:t>School District: A school district organized pursuant to article 30 of title 22, C.R.S.</w:t>
      </w:r>
    </w:p>
    <w:p w14:paraId="007C3FE4" w14:textId="77777777" w:rsidR="00307B94" w:rsidRDefault="00307B94" w:rsidP="00F256F3">
      <w:pPr>
        <w:pStyle w:val="par1"/>
      </w:pPr>
      <w:r>
        <w:t>2.00(7)</w:t>
      </w:r>
      <w:r>
        <w:tab/>
        <w:t xml:space="preserve">School Turnaround Leader: A principal or teacher leader in a school that is required to adopt a priority improvement plan or turnaround plan pursuant to section 22-11-210, C.R.S. or a district-level administrator or employee of the State Charter School Institute that coordinates and supports turnaround efforts in </w:t>
      </w:r>
      <w:r>
        <w:lastRenderedPageBreak/>
        <w:t>schools of the School District or Institute Charter schools that implement priority improvement plans or turnaround plans.</w:t>
      </w:r>
    </w:p>
    <w:p w14:paraId="39ABBE3C" w14:textId="77777777" w:rsidR="00307B94" w:rsidRDefault="00307B94" w:rsidP="00F256F3">
      <w:pPr>
        <w:pStyle w:val="par1"/>
      </w:pPr>
      <w:r>
        <w:t>2.00(8)</w:t>
      </w:r>
      <w:r>
        <w:tab/>
        <w:t>State Board: The State Board of Education created pursuant to Section 1 of Article IX of the Colorado Constitution.</w:t>
      </w:r>
    </w:p>
    <w:p w14:paraId="0CADC451" w14:textId="77777777" w:rsidR="00307B94" w:rsidRDefault="00307B94" w:rsidP="00F256F3">
      <w:pPr>
        <w:pStyle w:val="par1"/>
      </w:pPr>
      <w:r>
        <w:t>2.01</w:t>
      </w:r>
      <w:r>
        <w:tab/>
        <w:t>Turnaround Leadership Development Providers Request for Proposals</w:t>
      </w:r>
    </w:p>
    <w:p w14:paraId="0150FF11" w14:textId="77777777" w:rsidR="00307B94" w:rsidRDefault="00307B94" w:rsidP="00F256F3">
      <w:pPr>
        <w:pStyle w:val="upar1"/>
      </w:pPr>
      <w:r>
        <w:t>The Department must issue a request for proposals (RFP) from providers who seek to participate in the program. Based on the criteria outlined below, the Department will identify one or more providers to provide turnaround leadership development programs for school districts, the Institute, and charter schools that receive grants.</w:t>
      </w:r>
    </w:p>
    <w:p w14:paraId="1B55E607" w14:textId="77777777" w:rsidR="00307B94" w:rsidRDefault="00307B94" w:rsidP="00F256F3">
      <w:pPr>
        <w:pStyle w:val="par1"/>
      </w:pPr>
      <w:r>
        <w:t>2.01(1)</w:t>
      </w:r>
      <w:r>
        <w:tab/>
        <w:t>Criteria for identifying approved Turnaround Leadership Development Providers. The Department must develop an RFP, which consists of an application and scoring rubric template. Thereafter, the Department must undertake a fair and equitable application review. In such review, the Department must consider the following for identifying providers from among those that respond to the RFP:</w:t>
      </w:r>
    </w:p>
    <w:p w14:paraId="49664C85" w14:textId="77777777" w:rsidR="00307B94" w:rsidRDefault="00307B94" w:rsidP="00F256F3">
      <w:pPr>
        <w:pStyle w:val="par2"/>
      </w:pPr>
      <w:r>
        <w:t>2.01(1)(a)</w:t>
      </w:r>
      <w:r>
        <w:tab/>
        <w:t>Each Provider's experience in developing successful, effective leadership in low-performing schools and school districts;</w:t>
      </w:r>
    </w:p>
    <w:p w14:paraId="74927593" w14:textId="77777777" w:rsidR="00307B94" w:rsidRDefault="00307B94" w:rsidP="00F256F3">
      <w:pPr>
        <w:pStyle w:val="par2"/>
      </w:pPr>
      <w:r>
        <w:t>2.01(1)(b)</w:t>
      </w:r>
      <w:r>
        <w:tab/>
        <w:t>The leadership qualities that each Provider's turnaround leadership development program is expected to develop;</w:t>
      </w:r>
    </w:p>
    <w:p w14:paraId="31B57619" w14:textId="77777777" w:rsidR="00307B94" w:rsidRDefault="00307B94" w:rsidP="00F256F3">
      <w:pPr>
        <w:pStyle w:val="par2"/>
      </w:pPr>
      <w:r>
        <w:t>2.01(1)(c)</w:t>
      </w:r>
      <w:r>
        <w:tab/>
        <w:t>A Provider’s capacity to implement identified program components that make up a comprehensive leadership development experience; and</w:t>
      </w:r>
    </w:p>
    <w:p w14:paraId="198073ED" w14:textId="77777777" w:rsidR="00307B94" w:rsidRDefault="00307B94" w:rsidP="00F256F3">
      <w:pPr>
        <w:pStyle w:val="par2"/>
      </w:pPr>
      <w:r>
        <w:t>2.01(1)(d)</w:t>
      </w:r>
      <w:r>
        <w:tab/>
        <w:t>The availability of turnaround leadership development programs for school turnaround leaders in public schools throughout the state. The grant program shall seek to ensure approved providers are available for leaders in all regions of the state.</w:t>
      </w:r>
    </w:p>
    <w:p w14:paraId="6FEC1294" w14:textId="77777777" w:rsidR="00307B94" w:rsidRDefault="00307B94" w:rsidP="00F256F3">
      <w:pPr>
        <w:pStyle w:val="par1"/>
      </w:pPr>
      <w:r>
        <w:t>2.01(2)</w:t>
      </w:r>
      <w:r>
        <w:tab/>
        <w:t>Timeline for approving new Turnaround Leadership Development Providers. Applications for new providers to apply will open at the Department’s discretion and a decision notification will occur within 90 days of the closing application date.</w:t>
      </w:r>
    </w:p>
    <w:p w14:paraId="4E919C8B" w14:textId="77777777" w:rsidR="00307B94" w:rsidRDefault="00307B94" w:rsidP="00F256F3">
      <w:pPr>
        <w:pStyle w:val="par1"/>
      </w:pPr>
      <w:r>
        <w:t>2.01(3)</w:t>
      </w:r>
      <w:r>
        <w:tab/>
        <w:t>Review of approved Turnaround Leadership Development Providers. The department, on a regular basis, shall review each provider's turnaround leadership development programs, including the success achieved by the persons who complete the programs, and revise the list of identified providers as appropriate to ensure that the turnaround leadership development programs that are available through the program are of the highest quality.</w:t>
      </w:r>
    </w:p>
    <w:p w14:paraId="432F662D" w14:textId="77777777" w:rsidR="00307B94" w:rsidRDefault="00307B94" w:rsidP="00F256F3">
      <w:pPr>
        <w:pStyle w:val="par1"/>
      </w:pPr>
      <w:r>
        <w:t>2.01(4)</w:t>
      </w:r>
      <w:r>
        <w:tab/>
        <w:t xml:space="preserve">Reporting requirements for approved Turnaround Leadership Development Providers. Each approved provider shall track the effectiveness of </w:t>
      </w:r>
      <w:r>
        <w:lastRenderedPageBreak/>
        <w:t>persons who are engaged in and who complete a turnaround leadership development program and report the effectiveness to the department on or before July 1 of the year following the training. The report must use department rubrics to measure the effectiveness of persons who complete the turnaround leadership development program. Each grant recipient must report on the following:</w:t>
      </w:r>
    </w:p>
    <w:p w14:paraId="0C6F927C" w14:textId="77777777" w:rsidR="00307B94" w:rsidRDefault="00307B94" w:rsidP="00F256F3">
      <w:pPr>
        <w:pStyle w:val="par2"/>
      </w:pPr>
      <w:r>
        <w:t>2.01(4)(a)</w:t>
      </w:r>
      <w:r>
        <w:tab/>
        <w:t>Number of participants in program;</w:t>
      </w:r>
    </w:p>
    <w:p w14:paraId="2F535320" w14:textId="77777777" w:rsidR="00307B94" w:rsidRDefault="00307B94" w:rsidP="00F256F3">
      <w:pPr>
        <w:pStyle w:val="par2"/>
      </w:pPr>
      <w:r>
        <w:t>2.01(4)(b)</w:t>
      </w:r>
      <w:r>
        <w:tab/>
        <w:t>Schools served; and</w:t>
      </w:r>
    </w:p>
    <w:p w14:paraId="2AA8AF52" w14:textId="77777777" w:rsidR="00307B94" w:rsidRDefault="00307B94" w:rsidP="00F256F3">
      <w:pPr>
        <w:pStyle w:val="par2"/>
      </w:pPr>
      <w:r>
        <w:t>2.01(4)(c)</w:t>
      </w:r>
      <w:r>
        <w:tab/>
        <w:t>Change in principals’ or aspiring leaders’ actions/behavior (as data is available).</w:t>
      </w:r>
    </w:p>
    <w:p w14:paraId="245A9536" w14:textId="77777777" w:rsidR="00307B94" w:rsidRDefault="00307B94" w:rsidP="00F256F3">
      <w:pPr>
        <w:pStyle w:val="par1"/>
      </w:pPr>
      <w:r>
        <w:t>2.02</w:t>
      </w:r>
      <w:r>
        <w:tab/>
        <w:t>School Transformation Grants.</w:t>
      </w:r>
    </w:p>
    <w:p w14:paraId="421B09D7" w14:textId="77777777" w:rsidR="00307B94" w:rsidRDefault="00307B94" w:rsidP="00F256F3">
      <w:pPr>
        <w:pStyle w:val="par1"/>
      </w:pPr>
      <w:r>
        <w:t>2.02(1)</w:t>
      </w:r>
      <w:r>
        <w:tab/>
        <w:t>Use of funds for School Transformation Grants. Subject to available appropriations, the State Board shall award School Transformation Grants to one or more school districts or charter schools or the Institute to use in one or more of the following areas:</w:t>
      </w:r>
    </w:p>
    <w:p w14:paraId="2255530D" w14:textId="77777777" w:rsidR="00307B94" w:rsidRDefault="00307B94" w:rsidP="00F256F3">
      <w:pPr>
        <w:pStyle w:val="par2"/>
      </w:pPr>
      <w:r>
        <w:t>2.02(1)(a)</w:t>
      </w:r>
      <w:r>
        <w:tab/>
        <w:t>Assist in the design of turnaround leadership development programs and to provide funding to support training and development of school turnaround leaders for the public schools in the state;</w:t>
      </w:r>
    </w:p>
    <w:p w14:paraId="3E5FDA50" w14:textId="77777777" w:rsidR="00307B94" w:rsidRDefault="00307B94" w:rsidP="00F256F3">
      <w:pPr>
        <w:pStyle w:val="par2"/>
      </w:pPr>
      <w:r>
        <w:t>2.02(1)(b)</w:t>
      </w:r>
      <w:r>
        <w:tab/>
        <w:t>Support school districts, the institute, and charter schools in pursuing bold solutions by providing educator professional development and transforming instruction in public schools that are required to adopt priority improvement or turnaround plans for the immediate or preceding school year, including, but not limited to, management restructuring, creating a pipeline for leadership and educator development, asset restructuring, collaborative problem-solving, designing budgetary expectations for school turnaround plans and implementing a funding sustainability plan, distributing resources to the schools most in need, and ensuring the school district plan details the allocation of resources to address school district needs;</w:t>
      </w:r>
    </w:p>
    <w:p w14:paraId="7E46F890" w14:textId="77777777" w:rsidR="00307B94" w:rsidRDefault="00307B94" w:rsidP="00F256F3">
      <w:pPr>
        <w:pStyle w:val="par2"/>
      </w:pPr>
      <w:r>
        <w:t>2.02(1)(c)</w:t>
      </w:r>
      <w:r>
        <w:tab/>
        <w:t>Assist school districts, the institute, and charter schools that are implementing priority improvement or turnaround plans in planning for and implementing one or more of the following rigorous district redesign strategies outlined in 22-11-209(2)(a):</w:t>
      </w:r>
    </w:p>
    <w:p w14:paraId="03BAB3C9" w14:textId="77777777" w:rsidR="00307B94" w:rsidRDefault="00307B94" w:rsidP="00F256F3">
      <w:pPr>
        <w:pStyle w:val="par3"/>
      </w:pPr>
      <w:r>
        <w:t>(i)</w:t>
      </w:r>
      <w:r>
        <w:tab/>
        <w:t>That the school district’s accreditation be removed;</w:t>
      </w:r>
    </w:p>
    <w:p w14:paraId="2C8FE915" w14:textId="77777777" w:rsidR="00307B94" w:rsidRDefault="00307B94" w:rsidP="00F256F3">
      <w:pPr>
        <w:pStyle w:val="par3"/>
      </w:pPr>
      <w:r>
        <w:t>(ii)</w:t>
      </w:r>
      <w:r>
        <w:tab/>
        <w:t>That the school district be reorganized pursuant to article 30 of this title 22, which reorganization may include consolidation;</w:t>
      </w:r>
    </w:p>
    <w:p w14:paraId="27ED93E9" w14:textId="77777777" w:rsidR="00307B94" w:rsidRDefault="00307B94" w:rsidP="00F256F3">
      <w:pPr>
        <w:pStyle w:val="par3"/>
      </w:pPr>
      <w:r>
        <w:lastRenderedPageBreak/>
        <w:t>(iii)</w:t>
      </w:r>
      <w:r>
        <w:tab/>
        <w:t>That a private or public entity, with the agreement of the school district, serve as a lead partner in the management of the school district or partially or wholly manage one or more of the district public schools. The local school board and the department shall ensure that the private or public entity uses research-based strategies and has a proven record of success working with school districts and schools under similar circumstances;</w:t>
      </w:r>
    </w:p>
    <w:p w14:paraId="60501DD8" w14:textId="77777777" w:rsidR="00307B94" w:rsidRDefault="00307B94" w:rsidP="00F256F3">
      <w:pPr>
        <w:pStyle w:val="par3"/>
      </w:pPr>
      <w:r>
        <w:t>(iv)</w:t>
      </w:r>
      <w:r>
        <w:tab/>
        <w:t>That one or more of the district public schools be converted to a charter school;</w:t>
      </w:r>
    </w:p>
    <w:p w14:paraId="7C95DD41" w14:textId="77777777" w:rsidR="00307B94" w:rsidRDefault="00307B94" w:rsidP="00F256F3">
      <w:pPr>
        <w:pStyle w:val="par3"/>
      </w:pPr>
      <w:r>
        <w:t>(v)</w:t>
      </w:r>
      <w:r>
        <w:tab/>
        <w:t>That one or more of the district public schools be granted status as an innovation school pursuant to section 22-32.5-104 or that the local school board recognize a group of district public schools as an innovation school zone pursuant to section 22-32.5-104;</w:t>
      </w:r>
    </w:p>
    <w:p w14:paraId="1C55F523" w14:textId="77777777" w:rsidR="00307B94" w:rsidRDefault="00307B94" w:rsidP="00F256F3">
      <w:pPr>
        <w:pStyle w:val="par3"/>
      </w:pPr>
      <w:r>
        <w:t>(vi)</w:t>
      </w:r>
      <w:r>
        <w:tab/>
        <w:t>That one or more of the district public schools be closed;</w:t>
      </w:r>
    </w:p>
    <w:p w14:paraId="28A9F032" w14:textId="77777777" w:rsidR="00307B94" w:rsidRDefault="00307B94" w:rsidP="00F256F3">
      <w:pPr>
        <w:pStyle w:val="par3"/>
      </w:pPr>
      <w:r>
        <w:t>(vii)</w:t>
      </w:r>
      <w:r>
        <w:tab/>
        <w:t>That one or more of the district public schools be converted to a community school, as defined in section 22-32.5-103 (1.5);</w:t>
      </w:r>
    </w:p>
    <w:p w14:paraId="1A7075A6" w14:textId="77777777" w:rsidR="00307B94" w:rsidRDefault="00307B94" w:rsidP="00F256F3">
      <w:pPr>
        <w:pStyle w:val="par3"/>
      </w:pPr>
      <w:r>
        <w:t>(viii)</w:t>
      </w:r>
      <w:r>
        <w:tab/>
        <w:t>That the school district take other actions, as proposed by the school district, that are comparable to or that have a more significant effect than the actions described this section and that are aligned to the pathway plan and designed to support the implementation of the pathway plan. Actions include, but are not limited to, contracting with external partners, using contractors or resources provided by the department, engaging in cross-district progress monitoring, or comprehensive school redesign.</w:t>
      </w:r>
    </w:p>
    <w:p w14:paraId="675E1FB8" w14:textId="77777777" w:rsidR="00307B94" w:rsidRDefault="00307B94" w:rsidP="00F256F3">
      <w:pPr>
        <w:pStyle w:val="par3"/>
      </w:pPr>
      <w:r>
        <w:t>(ix)</w:t>
      </w:r>
      <w:r>
        <w:tab/>
        <w:t>That the institute’s accreditation be removed;</w:t>
      </w:r>
    </w:p>
    <w:p w14:paraId="20F3BB73" w14:textId="77777777" w:rsidR="00307B94" w:rsidRDefault="00307B94" w:rsidP="00F256F3">
      <w:pPr>
        <w:pStyle w:val="par3"/>
      </w:pPr>
      <w:r>
        <w:t>(x)</w:t>
      </w:r>
      <w:r>
        <w:tab/>
        <w:t>That the institute board be abolished and that the governor appoint a new institute board pursuant to section 22-30.5-505;</w:t>
      </w:r>
    </w:p>
    <w:p w14:paraId="416AE9F1" w14:textId="77777777" w:rsidR="00307B94" w:rsidRDefault="00307B94" w:rsidP="00F256F3">
      <w:pPr>
        <w:pStyle w:val="par3"/>
      </w:pPr>
      <w:r>
        <w:t>(xi)</w:t>
      </w:r>
      <w:r>
        <w:tab/>
        <w:t>That a public or private entity take over management of the institute or management of one or more of the institute charter school;</w:t>
      </w:r>
    </w:p>
    <w:p w14:paraId="3D9DA11C" w14:textId="77777777" w:rsidR="00307B94" w:rsidRDefault="00307B94" w:rsidP="00F256F3">
      <w:pPr>
        <w:pStyle w:val="par3"/>
      </w:pPr>
      <w:r>
        <w:t>(xii)</w:t>
      </w:r>
      <w:r>
        <w:tab/>
        <w:t>That one or more of the institute charter schools be closed.</w:t>
      </w:r>
    </w:p>
    <w:p w14:paraId="633A91DA" w14:textId="77777777" w:rsidR="00307B94" w:rsidRDefault="00307B94" w:rsidP="00F256F3">
      <w:pPr>
        <w:pStyle w:val="par3"/>
      </w:pPr>
      <w:r>
        <w:t>(xiii)</w:t>
      </w:r>
      <w:r>
        <w:tab/>
        <w:t>That the institute take other actions, as proposed by the institute, that are comparable to or that have a more significant effect than the actions described this section and that are aligned to the pathway plan and designed to support the implementation of the pathway plan. Actions include, but are not limited to, contracting with external partners, using contractors or resources provided by the department, engaging in cross-district progress monitoring, or comprehensive school redesign.</w:t>
      </w:r>
    </w:p>
    <w:p w14:paraId="58FA3A80" w14:textId="77777777" w:rsidR="0061798B" w:rsidRDefault="00307B94" w:rsidP="00F256F3">
      <w:pPr>
        <w:pStyle w:val="par2"/>
      </w:pPr>
      <w:r>
        <w:lastRenderedPageBreak/>
        <w:t>2.02(1)(d)</w:t>
      </w:r>
      <w:r>
        <w:tab/>
        <w:t>Assist school districts, the institute, and charter schools that are implementing priority improvement or turnaround plans in planning for and implementing one or more of the following rigorous school redesign strategies outlined in 22-11-210(5)(a):</w:t>
      </w:r>
    </w:p>
    <w:p w14:paraId="12A32655" w14:textId="77777777" w:rsidR="00307B94" w:rsidRDefault="00307B94" w:rsidP="004A6F34">
      <w:pPr>
        <w:pStyle w:val="par3"/>
      </w:pPr>
      <w:r>
        <w:t>(i)</w:t>
      </w:r>
      <w:r>
        <w:tab/>
        <w:t>With regard to a district public school that is not a charter school, that the district public school should be partially or wholly managed by a private or public entity other than the school district. The local school board and the department shall ensure that the private or public entity uses research-based strategies and has a proven record of success working with schools under similar circumstances;</w:t>
      </w:r>
    </w:p>
    <w:p w14:paraId="18023897" w14:textId="77777777" w:rsidR="00307B94" w:rsidRDefault="00307B94" w:rsidP="004A6F34">
      <w:pPr>
        <w:pStyle w:val="par3"/>
      </w:pPr>
      <w:r>
        <w:t>(ii)</w:t>
      </w:r>
      <w:r>
        <w:tab/>
        <w:t>With regard to a district or institute charter school, that the public or private entity operating the charter school or the governing board of the charter school should be replaced by a different public or private entity or governing board;</w:t>
      </w:r>
    </w:p>
    <w:p w14:paraId="2841A4B1" w14:textId="77777777" w:rsidR="00307B94" w:rsidRDefault="00307B94" w:rsidP="004A6F34">
      <w:pPr>
        <w:pStyle w:val="par3"/>
      </w:pPr>
      <w:r>
        <w:t>(iii)</w:t>
      </w:r>
      <w:r>
        <w:tab/>
        <w:t>With regard to a district public school, that the district public school be converted to a charter school if it is not already authorized as a charter school;</w:t>
      </w:r>
    </w:p>
    <w:p w14:paraId="7957D7BD" w14:textId="77777777" w:rsidR="00307B94" w:rsidRDefault="00307B94" w:rsidP="004A6F34">
      <w:pPr>
        <w:pStyle w:val="par3"/>
      </w:pPr>
      <w:r>
        <w:t>(iv)</w:t>
      </w:r>
      <w:r>
        <w:tab/>
        <w:t>With regard to a district public school, that the district public school be granted status as an innovation school pursuant to section 22-32.5-104;</w:t>
      </w:r>
    </w:p>
    <w:p w14:paraId="39FC6BC4" w14:textId="77777777" w:rsidR="00307B94" w:rsidRDefault="00307B94" w:rsidP="004A6F34">
      <w:pPr>
        <w:pStyle w:val="par3"/>
      </w:pPr>
      <w:r>
        <w:t>(v)</w:t>
      </w:r>
      <w:r>
        <w:tab/>
        <w:t>That the public school be closed or, with regard to a district charter school or an institute charter school, that the public school’s charter be revoked;</w:t>
      </w:r>
    </w:p>
    <w:p w14:paraId="23BF0CA8" w14:textId="77777777" w:rsidR="00307B94" w:rsidRDefault="00307B94" w:rsidP="004A6F34">
      <w:pPr>
        <w:pStyle w:val="par3"/>
      </w:pPr>
      <w:r>
        <w:t>(vi)</w:t>
      </w:r>
      <w:r>
        <w:tab/>
        <w:t>With regard to a district public school, that the district public school be converted to a community school, as defined in section 22-32.5-103 (1.5); or</w:t>
      </w:r>
    </w:p>
    <w:p w14:paraId="73554353" w14:textId="77777777" w:rsidR="00307B94" w:rsidRDefault="00307B94" w:rsidP="004A6F34">
      <w:pPr>
        <w:pStyle w:val="par3"/>
      </w:pPr>
      <w:r>
        <w:t>(vii)</w:t>
      </w:r>
      <w:r>
        <w:tab/>
        <w:t>Other actions that are comparable to or that have a more significant effect than the actions described in this section that the public school proposes and that are aligned with the pathway plan and designed to support the implementation of the pathway plan. Actions may include, but are not limited to, comprehensive school redesign, contracting with external partners, or using contractors or resources provided by the department.</w:t>
      </w:r>
    </w:p>
    <w:p w14:paraId="2904AD22" w14:textId="77777777" w:rsidR="00307B94" w:rsidRDefault="00307B94" w:rsidP="004A6F34">
      <w:pPr>
        <w:pStyle w:val="par2"/>
      </w:pPr>
      <w:r>
        <w:t>2.02(1)(e)</w:t>
      </w:r>
      <w:r>
        <w:tab/>
        <w:t>Support school districts, the institute, and charter schools that are implementing priority improvement or turnaround plans to use local assessment data to identify performance indicator gaps and provide supports and interventions; or</w:t>
      </w:r>
    </w:p>
    <w:p w14:paraId="3372AD12" w14:textId="77777777" w:rsidR="00307B94" w:rsidRDefault="00307B94" w:rsidP="004A6F34">
      <w:pPr>
        <w:pStyle w:val="par2"/>
      </w:pPr>
      <w:r>
        <w:lastRenderedPageBreak/>
        <w:t>2.02(1)(f)</w:t>
      </w:r>
      <w:r>
        <w:tab/>
        <w:t>Assist school districts, the institute, and charter schools that have been required to adopt a priority improvement or turnaround plan for one, two, or three consecutive years to engage in community-led improvement strategies.</w:t>
      </w:r>
    </w:p>
    <w:p w14:paraId="51665C76" w14:textId="77777777" w:rsidR="00307B94" w:rsidRDefault="00307B94" w:rsidP="004A6F34">
      <w:pPr>
        <w:pStyle w:val="par1"/>
      </w:pPr>
      <w:r>
        <w:t>2.02(2)</w:t>
      </w:r>
      <w:r>
        <w:tab/>
        <w:t>Timeline for School Transformation Grants. For the 2018-19 school year and each year thereafter, subject to available appropriations, School Transformation Grant applications will be due each year no later than January 15. Application decision notification will occur directly after State Board approval, no later than by the following April meeting.</w:t>
      </w:r>
    </w:p>
    <w:p w14:paraId="5EF5FB4C" w14:textId="77777777" w:rsidR="00307B94" w:rsidRDefault="00307B94" w:rsidP="004A6F34">
      <w:pPr>
        <w:pStyle w:val="par1"/>
      </w:pPr>
      <w:r>
        <w:t>2.02(3)</w:t>
      </w:r>
      <w:r>
        <w:tab/>
        <w:t>Application procedures for School Transformation Grants. The Department must develop a grant application and scoring rubric template. Thereafter, the Department must undertake a fair and equitable application review.</w:t>
      </w:r>
    </w:p>
    <w:p w14:paraId="1DB68A0C" w14:textId="77777777" w:rsidR="00307B94" w:rsidRDefault="00307B94" w:rsidP="004A6F34">
      <w:pPr>
        <w:pStyle w:val="par1"/>
      </w:pPr>
      <w:r>
        <w:t>2.02(4)</w:t>
      </w:r>
      <w:r>
        <w:tab/>
        <w:t>Application requirements for School Transformation Grants—turnaround leadership development applicants. The following minimum requirements will be included in applications for School Transformation Grants for turnaround leadership development programs:</w:t>
      </w:r>
    </w:p>
    <w:p w14:paraId="7EDAB65D" w14:textId="77777777" w:rsidR="00307B94" w:rsidRDefault="00307B94" w:rsidP="004A6F34">
      <w:pPr>
        <w:pStyle w:val="par2"/>
      </w:pPr>
      <w:r>
        <w:t>2.02(4)(a)</w:t>
      </w:r>
      <w:r>
        <w:tab/>
        <w:t>The goals that the applicant expects to achieve through the grant;</w:t>
      </w:r>
    </w:p>
    <w:p w14:paraId="2792FCFB" w14:textId="77777777" w:rsidR="00307B94" w:rsidRDefault="00307B94" w:rsidP="004A6F34">
      <w:pPr>
        <w:pStyle w:val="par2"/>
      </w:pPr>
      <w:r>
        <w:t>2.02(4)(b)</w:t>
      </w:r>
      <w:r>
        <w:tab/>
        <w:t>The number of individuals to participate in leadership programs, including: existing leaders, aspiring leaders, district managers or support staff;</w:t>
      </w:r>
    </w:p>
    <w:p w14:paraId="4CFFF1F0" w14:textId="77777777" w:rsidR="00307B94" w:rsidRDefault="00307B94" w:rsidP="004A6F34">
      <w:pPr>
        <w:pStyle w:val="par2"/>
      </w:pPr>
      <w:r>
        <w:t>2.02(4)(c)</w:t>
      </w:r>
      <w:r>
        <w:tab/>
        <w:t>A clear plan for leadership development, implementation, and application of skills in the schools and district; and</w:t>
      </w:r>
    </w:p>
    <w:p w14:paraId="11F16C57" w14:textId="77777777" w:rsidR="00307B94" w:rsidRDefault="00307B94" w:rsidP="004A6F34">
      <w:pPr>
        <w:pStyle w:val="par2"/>
      </w:pPr>
      <w:r>
        <w:t>2.02(4)(d)</w:t>
      </w:r>
      <w:r>
        <w:tab/>
        <w:t>A plan to evaluate impact of program.</w:t>
      </w:r>
    </w:p>
    <w:p w14:paraId="75D60B83" w14:textId="77777777" w:rsidR="00307B94" w:rsidRDefault="00307B94" w:rsidP="004A6F34">
      <w:pPr>
        <w:pStyle w:val="par1"/>
      </w:pPr>
      <w:r>
        <w:t>2.02(5)</w:t>
      </w:r>
      <w:r>
        <w:tab/>
        <w:t>Application requirements for School Transformation Grants—all other applicants. The following minimum requirements will be included in all other applications for School Transformation Grants:</w:t>
      </w:r>
    </w:p>
    <w:p w14:paraId="2F848C7D" w14:textId="77777777" w:rsidR="00307B94" w:rsidRDefault="00307B94" w:rsidP="004A6F34">
      <w:pPr>
        <w:pStyle w:val="par2"/>
      </w:pPr>
      <w:r>
        <w:t>2.02(5)(a)</w:t>
      </w:r>
      <w:r>
        <w:tab/>
        <w:t>The goals that the applicant expects to achieve through the grant;</w:t>
      </w:r>
    </w:p>
    <w:p w14:paraId="0B0E6078" w14:textId="77777777" w:rsidR="00307B94" w:rsidRDefault="00307B94" w:rsidP="004A6F34">
      <w:pPr>
        <w:pStyle w:val="par2"/>
      </w:pPr>
      <w:r>
        <w:t>2.02(5)(b)</w:t>
      </w:r>
      <w:r>
        <w:tab/>
        <w:t>A clear action plan and corresponding budget for grant activities comprised of reasonable and necessary requests for funding; and</w:t>
      </w:r>
    </w:p>
    <w:p w14:paraId="419792E4" w14:textId="77777777" w:rsidR="00307B94" w:rsidRDefault="00307B94" w:rsidP="004A6F34">
      <w:pPr>
        <w:pStyle w:val="par2"/>
      </w:pPr>
      <w:r>
        <w:t>2.02(5)(c)</w:t>
      </w:r>
      <w:r>
        <w:tab/>
        <w:t>A plan for monitoring and reporting on the effectiveness of grant funds.</w:t>
      </w:r>
    </w:p>
    <w:p w14:paraId="6EEB109D" w14:textId="77777777" w:rsidR="00307B94" w:rsidRDefault="00307B94" w:rsidP="004A6F34">
      <w:pPr>
        <w:pStyle w:val="par1"/>
      </w:pPr>
      <w:r>
        <w:t>2.02(6)</w:t>
      </w:r>
      <w:r>
        <w:tab/>
        <w:t>Criteria for selecting recipients of School Transformation Grants. The following minimum criteria will be considered in selecting School Transformation Grant recipients:</w:t>
      </w:r>
    </w:p>
    <w:p w14:paraId="4AE9446E" w14:textId="77777777" w:rsidR="00307B94" w:rsidRDefault="00307B94" w:rsidP="004A6F34">
      <w:pPr>
        <w:pStyle w:val="par2"/>
      </w:pPr>
      <w:r>
        <w:lastRenderedPageBreak/>
        <w:t>2.02(6)(a)</w:t>
      </w:r>
      <w:r>
        <w:tab/>
        <w:t>For applying school districts, the concentration of schools of the school district or, for the Institute, the concentration of Institute charter schools, that must implement priority improvement or turnaround plans. For applying charter schools, those that are implementing priority improvement or turnaround plans will be prioritized.</w:t>
      </w:r>
    </w:p>
    <w:p w14:paraId="71F3114A" w14:textId="77777777" w:rsidR="00307B94" w:rsidRDefault="00307B94" w:rsidP="004A6F34">
      <w:pPr>
        <w:pStyle w:val="par2"/>
      </w:pPr>
      <w:r>
        <w:t>2.02(6)(b)</w:t>
      </w:r>
      <w:r>
        <w:tab/>
        <w:t>Quality of grant applications and demonstrated need, based on the applicant’s:</w:t>
      </w:r>
    </w:p>
    <w:p w14:paraId="14EB4237" w14:textId="77777777" w:rsidR="00307B94" w:rsidRDefault="00307B94" w:rsidP="004A6F34">
      <w:pPr>
        <w:pStyle w:val="par3"/>
      </w:pPr>
      <w:r>
        <w:t>(i)</w:t>
      </w:r>
      <w:r>
        <w:tab/>
        <w:t>Goals to be achieved through the grant;</w:t>
      </w:r>
    </w:p>
    <w:p w14:paraId="2057F50D" w14:textId="77777777" w:rsidR="00307B94" w:rsidRDefault="00307B94" w:rsidP="004A6F34">
      <w:pPr>
        <w:pStyle w:val="par3"/>
      </w:pPr>
      <w:r>
        <w:t>(ii)</w:t>
      </w:r>
      <w:r>
        <w:tab/>
        <w:t>Action plan and corresponding budget for grant activities comprised of reasonable and necessary requests for funding; and</w:t>
      </w:r>
    </w:p>
    <w:p w14:paraId="6960A89F" w14:textId="77777777" w:rsidR="00307B94" w:rsidRDefault="00307B94" w:rsidP="004A6F34">
      <w:pPr>
        <w:pStyle w:val="par3"/>
      </w:pPr>
      <w:r>
        <w:t>(iii)</w:t>
      </w:r>
      <w:r>
        <w:tab/>
        <w:t>A plan for monitoring and reporting on the effectiveness of grant funds.</w:t>
      </w:r>
    </w:p>
    <w:p w14:paraId="3C31BEBE" w14:textId="77777777" w:rsidR="00307B94" w:rsidRDefault="00307B94" w:rsidP="004A6F34">
      <w:pPr>
        <w:pStyle w:val="par1"/>
      </w:pPr>
      <w:r>
        <w:t>2.02(7)</w:t>
      </w:r>
      <w:r>
        <w:tab/>
        <w:t>Duration of School Transformation Grant awards. Each grant may continue for up to three budget years. The Department shall annually review each grant recipient's use of the grant money and may rescind the grant if the Department finds that the grant recipient is not making adequate progress toward achieving the goals identified in the grant application.</w:t>
      </w:r>
    </w:p>
    <w:p w14:paraId="5B6F56D7" w14:textId="77777777" w:rsidR="00307B94" w:rsidRDefault="00307B94" w:rsidP="004A6F34">
      <w:pPr>
        <w:pStyle w:val="par1"/>
      </w:pPr>
      <w:r>
        <w:t>2.02(8)</w:t>
      </w:r>
      <w:r>
        <w:tab/>
        <w:t>Reporting requirements for School Transformation Grant—turnaround leadership development. Each grant recipient will annually track the effectiveness of persons who complete a turnaround leadership development program and report the effectiveness to the department on or before July 1 of the year following the training. The report must use department surveys to measure the effectiveness of persons who complete the turnaround leadership development program and include the following information, at a minimum:</w:t>
      </w:r>
    </w:p>
    <w:p w14:paraId="59634B73" w14:textId="77777777" w:rsidR="00307B94" w:rsidRDefault="00307B94" w:rsidP="004A6F34">
      <w:pPr>
        <w:pStyle w:val="par2"/>
      </w:pPr>
      <w:r>
        <w:t>2.02(8)(a)</w:t>
      </w:r>
      <w:r>
        <w:tab/>
        <w:t>Number of people who participated and in which programs;</w:t>
      </w:r>
    </w:p>
    <w:p w14:paraId="51525058" w14:textId="77777777" w:rsidR="00307B94" w:rsidRDefault="00307B94" w:rsidP="004A6F34">
      <w:pPr>
        <w:pStyle w:val="par2"/>
      </w:pPr>
      <w:r>
        <w:t>2.02(8)(b)</w:t>
      </w:r>
      <w:r>
        <w:tab/>
        <w:t>Schools served;</w:t>
      </w:r>
    </w:p>
    <w:p w14:paraId="5DE12A71" w14:textId="77777777" w:rsidR="00307B94" w:rsidRDefault="00307B94" w:rsidP="004A6F34">
      <w:pPr>
        <w:pStyle w:val="par2"/>
      </w:pPr>
      <w:r>
        <w:t>2.02(8)(c)</w:t>
      </w:r>
      <w:r>
        <w:tab/>
        <w:t>Impact of the grant on raising student achievement and establishing a positive school culture; and</w:t>
      </w:r>
    </w:p>
    <w:p w14:paraId="22260F2A" w14:textId="77777777" w:rsidR="00307B94" w:rsidRDefault="00307B94" w:rsidP="004A6F34">
      <w:pPr>
        <w:pStyle w:val="par2"/>
      </w:pPr>
      <w:r>
        <w:t>2.02(8)(d)</w:t>
      </w:r>
      <w:r>
        <w:tab/>
        <w:t>Change in principals’ or aspiring leaders’ actions/behavior.</w:t>
      </w:r>
    </w:p>
    <w:p w14:paraId="29207721" w14:textId="77777777" w:rsidR="00307B94" w:rsidRDefault="00307B94" w:rsidP="004A6F34">
      <w:pPr>
        <w:pStyle w:val="par1"/>
      </w:pPr>
      <w:r>
        <w:t>2.02(9)</w:t>
      </w:r>
      <w:r>
        <w:tab/>
        <w:t>Reporting requirements for School Transformation Grant— all other grantees. Each grant recipient will annually report the following at a minimum:</w:t>
      </w:r>
    </w:p>
    <w:p w14:paraId="5D8701A8" w14:textId="77777777" w:rsidR="00307B94" w:rsidRDefault="00307B94" w:rsidP="004A6F34">
      <w:pPr>
        <w:pStyle w:val="par2"/>
      </w:pPr>
      <w:r>
        <w:t>2.02(9)(a)</w:t>
      </w:r>
      <w:r>
        <w:tab/>
        <w:t>Impact of the grant on raising student achievement and establishing a positive school culture.</w:t>
      </w:r>
    </w:p>
    <w:p w14:paraId="1F576D9D" w14:textId="18843EE6" w:rsidR="00307B94" w:rsidRDefault="00307B94" w:rsidP="004A6F34">
      <w:pPr>
        <w:pStyle w:val="par1"/>
      </w:pPr>
      <w:r>
        <w:t>2.02(10)</w:t>
      </w:r>
      <w:r w:rsidR="004B38D1">
        <w:tab/>
      </w:r>
      <w:r>
        <w:t xml:space="preserve">Evaluation of School Transformation Grant Program. The Department will analyze and summarize the reports received from grant recipients and annually </w:t>
      </w:r>
      <w:r>
        <w:lastRenderedPageBreak/>
        <w:t>submit to the State Board, the Governor, and the Education Committees of the Senate and the House of Representatives, or any successor committees, a report of the effectiveness of the School Transformation Grants awarded pursuant to this section. The Department will also post the annual report on its web site.</w:t>
      </w:r>
    </w:p>
    <w:p w14:paraId="54505FC0" w14:textId="7BA07B89" w:rsidR="004E10D7" w:rsidRDefault="00586705" w:rsidP="00254ED7">
      <w:pPr>
        <w:pStyle w:val="Heading2"/>
      </w:pPr>
      <w:r>
        <w:br w:type="page"/>
      </w:r>
      <w:r w:rsidR="004E10D7">
        <w:lastRenderedPageBreak/>
        <w:t>Editor’s Notes</w:t>
      </w:r>
    </w:p>
    <w:p w14:paraId="2A762164" w14:textId="77777777" w:rsidR="004E10D7" w:rsidRDefault="004E10D7" w:rsidP="004E10D7">
      <w:pPr>
        <w:pStyle w:val="upar1"/>
        <w:rPr>
          <w:b/>
          <w:bCs/>
        </w:rPr>
      </w:pPr>
      <w:r w:rsidRPr="00135967">
        <w:rPr>
          <w:b/>
          <w:bCs/>
        </w:rPr>
        <w:t>History</w:t>
      </w:r>
    </w:p>
    <w:p w14:paraId="10EBCE9A" w14:textId="77777777" w:rsidR="004E10D7" w:rsidRDefault="00540752" w:rsidP="004E10D7">
      <w:pPr>
        <w:pStyle w:val="par1"/>
        <w:spacing w:before="60"/>
      </w:pPr>
      <w:r>
        <w:t>New</w:t>
      </w:r>
      <w:r w:rsidR="004E10D7">
        <w:t xml:space="preserve"> rule emer. rule eff. 09/10/2014; expired 01/08/2015.</w:t>
      </w:r>
    </w:p>
    <w:p w14:paraId="4161922F" w14:textId="77777777" w:rsidR="004E10D7" w:rsidRDefault="004E10D7" w:rsidP="004E10D7">
      <w:pPr>
        <w:pStyle w:val="par1"/>
        <w:spacing w:before="60"/>
      </w:pPr>
      <w:r>
        <w:t>Entire rule eff. 01/15/2015.</w:t>
      </w:r>
    </w:p>
    <w:p w14:paraId="5731DD4E" w14:textId="77777777" w:rsidR="004E10D7" w:rsidRDefault="004E10D7" w:rsidP="004E10D7">
      <w:pPr>
        <w:pStyle w:val="par1"/>
        <w:spacing w:before="60"/>
      </w:pPr>
      <w:r>
        <w:t>Entire rule eff. 01/30/2016.</w:t>
      </w:r>
    </w:p>
    <w:p w14:paraId="2F03D713" w14:textId="77777777" w:rsidR="004E10D7" w:rsidRDefault="004E10D7" w:rsidP="004E10D7">
      <w:pPr>
        <w:pStyle w:val="par1"/>
        <w:spacing w:before="60"/>
      </w:pPr>
      <w:r>
        <w:t>Sections 2.01(2)-2.01(5) eff. 01/30/2017.</w:t>
      </w:r>
    </w:p>
    <w:p w14:paraId="415EB04B" w14:textId="77777777" w:rsidR="001E3BA2" w:rsidRDefault="004E10D7" w:rsidP="004E10D7">
      <w:pPr>
        <w:pStyle w:val="par1"/>
        <w:spacing w:before="60"/>
      </w:pPr>
      <w:r>
        <w:t xml:space="preserve">Entire rule </w:t>
      </w:r>
      <w:r w:rsidR="000E232F">
        <w:t xml:space="preserve">emer. rule </w:t>
      </w:r>
      <w:r>
        <w:t>eff. 10/30/2018.</w:t>
      </w:r>
    </w:p>
    <w:p w14:paraId="689E1685" w14:textId="77777777" w:rsidR="00020191" w:rsidRDefault="00020191" w:rsidP="00020191">
      <w:pPr>
        <w:pStyle w:val="par1"/>
        <w:spacing w:before="60"/>
      </w:pPr>
      <w:r>
        <w:t>Entire rule eff. 12/30/2018.</w:t>
      </w:r>
    </w:p>
    <w:p w14:paraId="13D2CE07" w14:textId="77777777" w:rsidR="00254ED7" w:rsidRDefault="00254ED7" w:rsidP="00020191">
      <w:pPr>
        <w:pStyle w:val="par1"/>
        <w:spacing w:before="60"/>
      </w:pPr>
      <w:r>
        <w:t>Rules 2.01(4), 2.02(1) eff. 07/16/2026.</w:t>
      </w:r>
    </w:p>
    <w:sectPr w:rsidR="00254ED7"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19C6B" w14:textId="77777777" w:rsidR="00EC025D" w:rsidRDefault="00EC025D" w:rsidP="00112A8C">
      <w:r>
        <w:separator/>
      </w:r>
    </w:p>
  </w:endnote>
  <w:endnote w:type="continuationSeparator" w:id="0">
    <w:p w14:paraId="73541BAE" w14:textId="77777777" w:rsidR="00EC025D" w:rsidRDefault="00EC025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03C7"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40752">
      <w:rPr>
        <w:b/>
        <w:noProof/>
      </w:rPr>
      <w:t>5</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29A2"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40752">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2C15A" w14:textId="77777777" w:rsidR="00EC025D" w:rsidRDefault="00EC025D" w:rsidP="00112A8C">
      <w:r>
        <w:separator/>
      </w:r>
    </w:p>
  </w:footnote>
  <w:footnote w:type="continuationSeparator" w:id="0">
    <w:p w14:paraId="68CF6505" w14:textId="77777777" w:rsidR="00EC025D" w:rsidRDefault="00EC025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E241" w14:textId="77777777" w:rsidR="000A5A5A" w:rsidRPr="00586705" w:rsidRDefault="000A5A5A" w:rsidP="00586705">
    <w:pPr>
      <w:pStyle w:val="Header"/>
      <w:pBdr>
        <w:bottom w:val="single" w:sz="12" w:space="1" w:color="auto"/>
      </w:pBdr>
      <w:tabs>
        <w:tab w:val="clear" w:pos="4680"/>
      </w:tabs>
      <w:spacing w:before="0"/>
      <w:rPr>
        <w:b/>
        <w:i/>
        <w:color w:val="000000"/>
        <w:szCs w:val="24"/>
      </w:rPr>
    </w:pPr>
    <w:r w:rsidRPr="00586705">
      <w:rPr>
        <w:b/>
        <w:i/>
        <w:caps/>
        <w:szCs w:val="24"/>
      </w:rPr>
      <w:t>Code of Colorado Regulations</w:t>
    </w:r>
    <w:r w:rsidRPr="00586705">
      <w:rPr>
        <w:b/>
        <w:i/>
        <w:caps/>
        <w:szCs w:val="24"/>
      </w:rPr>
      <w:tab/>
      <w:t>1</w:t>
    </w:r>
    <w:r w:rsidRPr="00586705">
      <w:rPr>
        <w:b/>
        <w:i/>
        <w:color w:val="000000"/>
        <w:szCs w:val="24"/>
      </w:rPr>
      <w:t xml:space="preserve"> CCR </w:t>
    </w:r>
    <w:r w:rsidR="004E10D7" w:rsidRPr="00586705">
      <w:rPr>
        <w:b/>
        <w:i/>
        <w:color w:val="000000"/>
        <w:szCs w:val="24"/>
      </w:rPr>
      <w:t>301-95</w:t>
    </w:r>
  </w:p>
  <w:p w14:paraId="6C5ACC59" w14:textId="77777777" w:rsidR="000A5A5A" w:rsidRPr="00586705" w:rsidRDefault="004E10D7" w:rsidP="00586705">
    <w:pPr>
      <w:pStyle w:val="Header"/>
      <w:pBdr>
        <w:bottom w:val="single" w:sz="12" w:space="1" w:color="auto"/>
      </w:pBdr>
      <w:tabs>
        <w:tab w:val="clear" w:pos="4680"/>
      </w:tabs>
      <w:spacing w:before="0"/>
      <w:rPr>
        <w:b/>
        <w:i/>
        <w:szCs w:val="24"/>
      </w:rPr>
    </w:pPr>
    <w:r w:rsidRPr="00586705">
      <w:rPr>
        <w:b/>
        <w:i/>
        <w:color w:val="000000"/>
        <w:szCs w:val="24"/>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534661386">
    <w:abstractNumId w:val="9"/>
  </w:num>
  <w:num w:numId="2" w16cid:durableId="1519811103">
    <w:abstractNumId w:val="7"/>
  </w:num>
  <w:num w:numId="3" w16cid:durableId="1387607510">
    <w:abstractNumId w:val="6"/>
  </w:num>
  <w:num w:numId="4" w16cid:durableId="176651509">
    <w:abstractNumId w:val="5"/>
  </w:num>
  <w:num w:numId="5" w16cid:durableId="136798011">
    <w:abstractNumId w:val="4"/>
  </w:num>
  <w:num w:numId="6" w16cid:durableId="631714628">
    <w:abstractNumId w:val="8"/>
  </w:num>
  <w:num w:numId="7" w16cid:durableId="1726372029">
    <w:abstractNumId w:val="3"/>
  </w:num>
  <w:num w:numId="8" w16cid:durableId="527109092">
    <w:abstractNumId w:val="2"/>
  </w:num>
  <w:num w:numId="9" w16cid:durableId="1764183640">
    <w:abstractNumId w:val="1"/>
  </w:num>
  <w:num w:numId="10" w16cid:durableId="149363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10D7"/>
    <w:rsid w:val="00020191"/>
    <w:rsid w:val="000233CD"/>
    <w:rsid w:val="00052BCD"/>
    <w:rsid w:val="000A5A5A"/>
    <w:rsid w:val="000A6B8D"/>
    <w:rsid w:val="000D38A8"/>
    <w:rsid w:val="000E232F"/>
    <w:rsid w:val="00112A8C"/>
    <w:rsid w:val="00117799"/>
    <w:rsid w:val="00136129"/>
    <w:rsid w:val="001552DF"/>
    <w:rsid w:val="0018020C"/>
    <w:rsid w:val="001A43EB"/>
    <w:rsid w:val="001C2929"/>
    <w:rsid w:val="001E3BA2"/>
    <w:rsid w:val="001E5F54"/>
    <w:rsid w:val="0023592E"/>
    <w:rsid w:val="002451A9"/>
    <w:rsid w:val="00246BFC"/>
    <w:rsid w:val="00254ED7"/>
    <w:rsid w:val="0028226E"/>
    <w:rsid w:val="002A1E7F"/>
    <w:rsid w:val="002E0A67"/>
    <w:rsid w:val="00307B94"/>
    <w:rsid w:val="00356142"/>
    <w:rsid w:val="00362A94"/>
    <w:rsid w:val="00362D18"/>
    <w:rsid w:val="003635C9"/>
    <w:rsid w:val="003800C9"/>
    <w:rsid w:val="00396731"/>
    <w:rsid w:val="003B73B4"/>
    <w:rsid w:val="003D2E68"/>
    <w:rsid w:val="003D78E1"/>
    <w:rsid w:val="003E4BAD"/>
    <w:rsid w:val="00414CDB"/>
    <w:rsid w:val="00451FCF"/>
    <w:rsid w:val="00473060"/>
    <w:rsid w:val="00474A8A"/>
    <w:rsid w:val="00475A8A"/>
    <w:rsid w:val="0049255B"/>
    <w:rsid w:val="00494E0F"/>
    <w:rsid w:val="004A6F34"/>
    <w:rsid w:val="004B38D1"/>
    <w:rsid w:val="004C175C"/>
    <w:rsid w:val="004E10D7"/>
    <w:rsid w:val="004F187C"/>
    <w:rsid w:val="004F3903"/>
    <w:rsid w:val="00540752"/>
    <w:rsid w:val="00565958"/>
    <w:rsid w:val="00573E74"/>
    <w:rsid w:val="00586705"/>
    <w:rsid w:val="005B362F"/>
    <w:rsid w:val="005C47C6"/>
    <w:rsid w:val="005F22C8"/>
    <w:rsid w:val="005F2938"/>
    <w:rsid w:val="00614C5A"/>
    <w:rsid w:val="0061798B"/>
    <w:rsid w:val="00643EEC"/>
    <w:rsid w:val="006E0C92"/>
    <w:rsid w:val="006E3111"/>
    <w:rsid w:val="00701EFE"/>
    <w:rsid w:val="00712044"/>
    <w:rsid w:val="00726C5A"/>
    <w:rsid w:val="007553E0"/>
    <w:rsid w:val="00762642"/>
    <w:rsid w:val="00770439"/>
    <w:rsid w:val="007B7EAE"/>
    <w:rsid w:val="0080471E"/>
    <w:rsid w:val="00806762"/>
    <w:rsid w:val="00813186"/>
    <w:rsid w:val="00835BCB"/>
    <w:rsid w:val="00841C32"/>
    <w:rsid w:val="00873973"/>
    <w:rsid w:val="008A7FC9"/>
    <w:rsid w:val="008C52B6"/>
    <w:rsid w:val="008D3194"/>
    <w:rsid w:val="00905F9A"/>
    <w:rsid w:val="00944001"/>
    <w:rsid w:val="00953D97"/>
    <w:rsid w:val="009608DA"/>
    <w:rsid w:val="009649D7"/>
    <w:rsid w:val="00971EA5"/>
    <w:rsid w:val="009A3DF6"/>
    <w:rsid w:val="009C40A7"/>
    <w:rsid w:val="009C7528"/>
    <w:rsid w:val="00A143D9"/>
    <w:rsid w:val="00A36541"/>
    <w:rsid w:val="00A56104"/>
    <w:rsid w:val="00A82182"/>
    <w:rsid w:val="00AA6599"/>
    <w:rsid w:val="00AB58A8"/>
    <w:rsid w:val="00AE64D5"/>
    <w:rsid w:val="00B0153D"/>
    <w:rsid w:val="00B25468"/>
    <w:rsid w:val="00B617A6"/>
    <w:rsid w:val="00B66BBF"/>
    <w:rsid w:val="00BF29F4"/>
    <w:rsid w:val="00C00DF4"/>
    <w:rsid w:val="00C0577A"/>
    <w:rsid w:val="00C21BE5"/>
    <w:rsid w:val="00C26191"/>
    <w:rsid w:val="00C26377"/>
    <w:rsid w:val="00C3307E"/>
    <w:rsid w:val="00C333DB"/>
    <w:rsid w:val="00C57A37"/>
    <w:rsid w:val="00C93EC6"/>
    <w:rsid w:val="00CB6128"/>
    <w:rsid w:val="00CD06F3"/>
    <w:rsid w:val="00D132C1"/>
    <w:rsid w:val="00D24BE5"/>
    <w:rsid w:val="00D311B0"/>
    <w:rsid w:val="00D42425"/>
    <w:rsid w:val="00D45297"/>
    <w:rsid w:val="00D5425A"/>
    <w:rsid w:val="00D5642D"/>
    <w:rsid w:val="00DB075B"/>
    <w:rsid w:val="00DB4C27"/>
    <w:rsid w:val="00DC0D06"/>
    <w:rsid w:val="00DF0958"/>
    <w:rsid w:val="00E5169E"/>
    <w:rsid w:val="00E607A5"/>
    <w:rsid w:val="00E83470"/>
    <w:rsid w:val="00EA12E4"/>
    <w:rsid w:val="00EC025D"/>
    <w:rsid w:val="00EC645C"/>
    <w:rsid w:val="00F01364"/>
    <w:rsid w:val="00F104E7"/>
    <w:rsid w:val="00F256F3"/>
    <w:rsid w:val="00F944D6"/>
    <w:rsid w:val="00FA0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382DC"/>
  <w15:chartTrackingRefBased/>
  <w15:docId w15:val="{293017E3-F2A2-41FB-B642-B4708B4D6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6377"/>
    <w:pPr>
      <w:spacing w:before="240"/>
    </w:pPr>
    <w:rPr>
      <w:rFonts w:ascii="Arial" w:hAnsi="Arial"/>
      <w:sz w:val="24"/>
    </w:rPr>
  </w:style>
  <w:style w:type="paragraph" w:styleId="Heading1">
    <w:name w:val="heading 1"/>
    <w:basedOn w:val="Normal"/>
    <w:next w:val="Normal"/>
    <w:link w:val="Heading1Char"/>
    <w:autoRedefine/>
    <w:qFormat/>
    <w:rsid w:val="00C26377"/>
    <w:pPr>
      <w:keepNext/>
      <w:spacing w:after="60"/>
      <w:outlineLvl w:val="0"/>
    </w:pPr>
    <w:rPr>
      <w:b/>
      <w:bCs/>
      <w:caps/>
      <w:kern w:val="32"/>
      <w:szCs w:val="32"/>
    </w:rPr>
  </w:style>
  <w:style w:type="paragraph" w:styleId="Heading2">
    <w:name w:val="heading 2"/>
    <w:basedOn w:val="Normal"/>
    <w:next w:val="Normal"/>
    <w:link w:val="Heading2Char"/>
    <w:autoRedefine/>
    <w:qFormat/>
    <w:rsid w:val="00C26377"/>
    <w:pPr>
      <w:keepNext/>
      <w:spacing w:after="60"/>
      <w:outlineLvl w:val="1"/>
    </w:pPr>
    <w:rPr>
      <w:b/>
      <w:bCs/>
      <w:iCs/>
      <w:szCs w:val="28"/>
    </w:rPr>
  </w:style>
  <w:style w:type="paragraph" w:styleId="Heading3">
    <w:name w:val="heading 3"/>
    <w:basedOn w:val="Normal"/>
    <w:next w:val="Normal"/>
    <w:link w:val="Heading3Char"/>
    <w:autoRedefine/>
    <w:qFormat/>
    <w:rsid w:val="00C26377"/>
    <w:pPr>
      <w:keepNext/>
      <w:spacing w:after="60"/>
      <w:outlineLvl w:val="2"/>
    </w:pPr>
    <w:rPr>
      <w:b/>
      <w:bCs/>
      <w:szCs w:val="26"/>
    </w:rPr>
  </w:style>
  <w:style w:type="character" w:default="1" w:styleId="DefaultParagraphFont">
    <w:name w:val="Default Paragraph Font"/>
    <w:uiPriority w:val="1"/>
    <w:semiHidden/>
    <w:unhideWhenUsed/>
    <w:rsid w:val="00C2637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377"/>
  </w:style>
  <w:style w:type="paragraph" w:customStyle="1" w:styleId="Title1">
    <w:name w:val="Title1"/>
    <w:basedOn w:val="Normal"/>
    <w:autoRedefine/>
    <w:rsid w:val="00F104E7"/>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B6128"/>
    <w:pPr>
      <w:outlineLvl w:val="1"/>
    </w:pPr>
  </w:style>
  <w:style w:type="paragraph" w:customStyle="1" w:styleId="par1">
    <w:name w:val="par1"/>
    <w:basedOn w:val="Normal"/>
    <w:autoRedefine/>
    <w:qFormat/>
    <w:rsid w:val="00C26377"/>
    <w:pPr>
      <w:tabs>
        <w:tab w:val="left" w:pos="720"/>
        <w:tab w:val="left" w:pos="1440"/>
        <w:tab w:val="left" w:pos="2160"/>
      </w:tabs>
      <w:ind w:left="720" w:hanging="720"/>
    </w:pPr>
    <w:rPr>
      <w:szCs w:val="24"/>
    </w:rPr>
  </w:style>
  <w:style w:type="paragraph" w:customStyle="1" w:styleId="cp">
    <w:name w:val="cp"/>
    <w:basedOn w:val="Normal"/>
    <w:rsid w:val="00CB6128"/>
    <w:pPr>
      <w:jc w:val="center"/>
    </w:pPr>
  </w:style>
  <w:style w:type="paragraph" w:customStyle="1" w:styleId="par2">
    <w:name w:val="par2"/>
    <w:basedOn w:val="par1"/>
    <w:rsid w:val="00CB6128"/>
    <w:pPr>
      <w:ind w:left="1440"/>
    </w:pPr>
  </w:style>
  <w:style w:type="paragraph" w:customStyle="1" w:styleId="upar2">
    <w:name w:val="upar2"/>
    <w:basedOn w:val="upar1"/>
    <w:rsid w:val="00CB6128"/>
    <w:pPr>
      <w:ind w:left="720"/>
    </w:pPr>
    <w:rPr>
      <w:szCs w:val="24"/>
    </w:rPr>
  </w:style>
  <w:style w:type="paragraph" w:customStyle="1" w:styleId="upar1">
    <w:name w:val="upar1"/>
    <w:basedOn w:val="Normal"/>
    <w:autoRedefine/>
    <w:rsid w:val="00C26377"/>
    <w:pPr>
      <w:tabs>
        <w:tab w:val="left" w:pos="720"/>
        <w:tab w:val="left" w:pos="1440"/>
      </w:tabs>
    </w:pPr>
    <w:rPr>
      <w:rFonts w:cs="Arial"/>
    </w:rPr>
  </w:style>
  <w:style w:type="paragraph" w:customStyle="1" w:styleId="upar3">
    <w:name w:val="upar3"/>
    <w:basedOn w:val="upar1"/>
    <w:rsid w:val="00CB6128"/>
    <w:pPr>
      <w:ind w:left="1440"/>
    </w:pPr>
  </w:style>
  <w:style w:type="paragraph" w:customStyle="1" w:styleId="Title3">
    <w:name w:val="Title3"/>
    <w:basedOn w:val="Title2"/>
    <w:autoRedefine/>
    <w:rsid w:val="00CB6128"/>
    <w:pPr>
      <w:outlineLvl w:val="2"/>
    </w:pPr>
  </w:style>
  <w:style w:type="paragraph" w:customStyle="1" w:styleId="Title4">
    <w:name w:val="Title4"/>
    <w:basedOn w:val="Title2"/>
    <w:autoRedefine/>
    <w:rsid w:val="00CB6128"/>
    <w:pPr>
      <w:outlineLvl w:val="3"/>
    </w:pPr>
  </w:style>
  <w:style w:type="paragraph" w:customStyle="1" w:styleId="upar4">
    <w:name w:val="upar4"/>
    <w:basedOn w:val="upar1"/>
    <w:rsid w:val="00CB6128"/>
    <w:pPr>
      <w:ind w:left="2160"/>
    </w:pPr>
  </w:style>
  <w:style w:type="paragraph" w:customStyle="1" w:styleId="par3">
    <w:name w:val="par3"/>
    <w:basedOn w:val="par1"/>
    <w:rsid w:val="00CB6128"/>
    <w:pPr>
      <w:ind w:left="2160"/>
    </w:pPr>
  </w:style>
  <w:style w:type="paragraph" w:customStyle="1" w:styleId="par4">
    <w:name w:val="par4"/>
    <w:basedOn w:val="par1"/>
    <w:rsid w:val="00CB6128"/>
    <w:pPr>
      <w:ind w:left="2880"/>
    </w:pPr>
  </w:style>
  <w:style w:type="paragraph" w:customStyle="1" w:styleId="par5">
    <w:name w:val="par5"/>
    <w:basedOn w:val="par1"/>
    <w:rsid w:val="00CB6128"/>
    <w:pPr>
      <w:ind w:left="3600"/>
    </w:pPr>
  </w:style>
  <w:style w:type="paragraph" w:customStyle="1" w:styleId="upar5">
    <w:name w:val="upar5"/>
    <w:basedOn w:val="upar1"/>
    <w:rsid w:val="00CB6128"/>
    <w:pPr>
      <w:ind w:left="2880"/>
    </w:pPr>
  </w:style>
  <w:style w:type="paragraph" w:customStyle="1" w:styleId="par6">
    <w:name w:val="par6"/>
    <w:basedOn w:val="par1"/>
    <w:rsid w:val="00CB6128"/>
    <w:pPr>
      <w:ind w:left="4320"/>
    </w:pPr>
  </w:style>
  <w:style w:type="paragraph" w:customStyle="1" w:styleId="upar6">
    <w:name w:val="upar6"/>
    <w:basedOn w:val="upar1"/>
    <w:rsid w:val="00CB6128"/>
    <w:pPr>
      <w:ind w:left="3600"/>
    </w:pPr>
  </w:style>
  <w:style w:type="paragraph" w:customStyle="1" w:styleId="Footnote">
    <w:name w:val="Footnote"/>
    <w:basedOn w:val="Normal"/>
    <w:rsid w:val="00CB6128"/>
    <w:pPr>
      <w:spacing w:before="120"/>
    </w:pPr>
    <w:rPr>
      <w:sz w:val="16"/>
      <w:szCs w:val="16"/>
    </w:rPr>
  </w:style>
  <w:style w:type="paragraph" w:styleId="Header">
    <w:name w:val="header"/>
    <w:basedOn w:val="Normal"/>
    <w:link w:val="HeaderChar"/>
    <w:rsid w:val="00CB6128"/>
    <w:pPr>
      <w:tabs>
        <w:tab w:val="center" w:pos="4680"/>
        <w:tab w:val="right" w:pos="9360"/>
      </w:tabs>
    </w:pPr>
  </w:style>
  <w:style w:type="character" w:customStyle="1" w:styleId="HeaderChar">
    <w:name w:val="Header Char"/>
    <w:link w:val="Header"/>
    <w:rsid w:val="00CB6128"/>
    <w:rPr>
      <w:rFonts w:ascii="Arial" w:hAnsi="Arial"/>
    </w:rPr>
  </w:style>
  <w:style w:type="paragraph" w:styleId="Footer">
    <w:name w:val="footer"/>
    <w:basedOn w:val="Normal"/>
    <w:link w:val="FooterChar"/>
    <w:rsid w:val="00CB6128"/>
    <w:pPr>
      <w:tabs>
        <w:tab w:val="center" w:pos="4680"/>
        <w:tab w:val="right" w:pos="9360"/>
      </w:tabs>
    </w:pPr>
  </w:style>
  <w:style w:type="character" w:customStyle="1" w:styleId="FooterChar">
    <w:name w:val="Footer Char"/>
    <w:link w:val="Footer"/>
    <w:rsid w:val="00CB6128"/>
    <w:rPr>
      <w:rFonts w:ascii="Arial" w:hAnsi="Arial"/>
    </w:rPr>
  </w:style>
  <w:style w:type="character" w:customStyle="1" w:styleId="Heading1Char">
    <w:name w:val="Heading 1 Char"/>
    <w:link w:val="Heading1"/>
    <w:rsid w:val="00C26377"/>
    <w:rPr>
      <w:rFonts w:ascii="Arial" w:hAnsi="Arial"/>
      <w:b/>
      <w:bCs/>
      <w:caps/>
      <w:kern w:val="32"/>
      <w:sz w:val="24"/>
      <w:szCs w:val="32"/>
    </w:rPr>
  </w:style>
  <w:style w:type="character" w:customStyle="1" w:styleId="Heading2Char">
    <w:name w:val="Heading 2 Char"/>
    <w:link w:val="Heading2"/>
    <w:rsid w:val="00C26377"/>
    <w:rPr>
      <w:rFonts w:ascii="Arial" w:hAnsi="Arial"/>
      <w:b/>
      <w:bCs/>
      <w:iCs/>
      <w:sz w:val="24"/>
      <w:szCs w:val="28"/>
    </w:rPr>
  </w:style>
  <w:style w:type="character" w:customStyle="1" w:styleId="Heading3Char">
    <w:name w:val="Heading 3 Char"/>
    <w:link w:val="Heading3"/>
    <w:rsid w:val="00C26377"/>
    <w:rPr>
      <w:rFonts w:ascii="Arial" w:hAnsi="Arial"/>
      <w:b/>
      <w:bCs/>
      <w:sz w:val="24"/>
      <w:szCs w:val="26"/>
    </w:rPr>
  </w:style>
  <w:style w:type="paragraph" w:customStyle="1" w:styleId="StyleHeading110pt">
    <w:name w:val="Style Heading 1 + 10 pt"/>
    <w:basedOn w:val="Heading1"/>
    <w:rsid w:val="00254ED7"/>
    <w:rPr>
      <w:sz w:val="20"/>
    </w:rPr>
  </w:style>
  <w:style w:type="paragraph" w:customStyle="1" w:styleId="StyleHeading210pt">
    <w:name w:val="Style Heading 2 + 10 pt"/>
    <w:basedOn w:val="Heading2"/>
    <w:rsid w:val="00254ED7"/>
  </w:style>
  <w:style w:type="paragraph" w:customStyle="1" w:styleId="StyleHeading210ptNotItalic">
    <w:name w:val="Style Heading 2 + 10 pt Not Italic"/>
    <w:basedOn w:val="Heading2"/>
    <w:rsid w:val="00254ED7"/>
    <w:rPr>
      <w:i/>
      <w:iCs w:val="0"/>
    </w:rPr>
  </w:style>
  <w:style w:type="paragraph" w:customStyle="1" w:styleId="Style4">
    <w:name w:val="Style4"/>
    <w:basedOn w:val="Heading2"/>
    <w:qFormat/>
    <w:rsid w:val="00254ED7"/>
  </w:style>
  <w:style w:type="paragraph" w:customStyle="1" w:styleId="Style5">
    <w:name w:val="Style5"/>
    <w:basedOn w:val="Heading2"/>
    <w:qFormat/>
    <w:rsid w:val="00254ED7"/>
    <w:rPr>
      <w:szCs w:val="20"/>
    </w:rPr>
  </w:style>
  <w:style w:type="paragraph" w:customStyle="1" w:styleId="Upar1Bold">
    <w:name w:val="Upar1 + Bold"/>
    <w:basedOn w:val="Normal"/>
    <w:autoRedefine/>
    <w:rsid w:val="00C26377"/>
    <w:pPr>
      <w:tabs>
        <w:tab w:val="left" w:pos="720"/>
        <w:tab w:val="left" w:pos="1440"/>
      </w:tabs>
    </w:pPr>
    <w:rPr>
      <w:rFonts w:cs="Arial"/>
      <w:b/>
      <w:bCs/>
    </w:rPr>
  </w:style>
  <w:style w:type="paragraph" w:customStyle="1" w:styleId="FootnoteItalic">
    <w:name w:val="Footnote + Italic"/>
    <w:basedOn w:val="Normal"/>
    <w:autoRedefine/>
    <w:rsid w:val="00C26377"/>
    <w:pPr>
      <w:spacing w:before="120"/>
    </w:pPr>
    <w:rPr>
      <w:i/>
      <w:iCs/>
      <w:szCs w:val="16"/>
    </w:rPr>
  </w:style>
  <w:style w:type="paragraph" w:customStyle="1" w:styleId="Par1Before3pt">
    <w:name w:val="Par1 + Before:  3 pt"/>
    <w:basedOn w:val="par1"/>
    <w:autoRedefine/>
    <w:rsid w:val="00C26377"/>
    <w:pPr>
      <w:spacing w:before="60"/>
    </w:pPr>
  </w:style>
  <w:style w:type="paragraph" w:customStyle="1" w:styleId="Par1Underline">
    <w:name w:val="Par1 + Underline"/>
    <w:basedOn w:val="par1"/>
    <w:autoRedefine/>
    <w:rsid w:val="00C26377"/>
    <w:rPr>
      <w:u w:val="single"/>
    </w:rPr>
  </w:style>
  <w:style w:type="paragraph" w:customStyle="1" w:styleId="Styleupar1Bold">
    <w:name w:val="Style upar1 + Bold"/>
    <w:basedOn w:val="upar1"/>
    <w:autoRedefine/>
    <w:qFormat/>
    <w:rsid w:val="00C26377"/>
    <w:rPr>
      <w:b/>
      <w:bCs/>
    </w:rPr>
  </w:style>
  <w:style w:type="paragraph" w:customStyle="1" w:styleId="StyleHeading2Italic">
    <w:name w:val="Style Heading 2 + Italic"/>
    <w:basedOn w:val="Heading2"/>
    <w:autoRedefine/>
    <w:rsid w:val="00C26377"/>
    <w:rPr>
      <w:i/>
      <w:iCs w:val="0"/>
    </w:rPr>
  </w:style>
  <w:style w:type="paragraph" w:customStyle="1" w:styleId="StyleFootnoteItalic">
    <w:name w:val="Style Footnote + Italic"/>
    <w:basedOn w:val="Normal"/>
    <w:autoRedefine/>
    <w:rsid w:val="00C26377"/>
    <w:pPr>
      <w:spacing w:before="120"/>
    </w:pPr>
    <w:rPr>
      <w:i/>
      <w:iCs/>
      <w:szCs w:val="16"/>
    </w:rPr>
  </w:style>
  <w:style w:type="paragraph" w:customStyle="1" w:styleId="StyleFootnoteItalic1">
    <w:name w:val="Style Footnote + Italic1"/>
    <w:basedOn w:val="Normal"/>
    <w:autoRedefine/>
    <w:rsid w:val="00C26377"/>
    <w:pPr>
      <w:spacing w:before="120"/>
    </w:pPr>
    <w:rPr>
      <w:i/>
      <w:iCs/>
      <w:szCs w:val="16"/>
    </w:rPr>
  </w:style>
  <w:style w:type="paragraph" w:customStyle="1" w:styleId="StyleFootnoteItalic2">
    <w:name w:val="Style Footnote + Italic2"/>
    <w:basedOn w:val="Normal"/>
    <w:autoRedefine/>
    <w:rsid w:val="00C26377"/>
    <w:pPr>
      <w:spacing w:before="120"/>
    </w:pPr>
    <w:rPr>
      <w:i/>
      <w:iCs/>
      <w:szCs w:val="16"/>
    </w:rPr>
  </w:style>
  <w:style w:type="paragraph" w:customStyle="1" w:styleId="StyleHeading1Allcaps">
    <w:name w:val="Style Heading 1 + All caps"/>
    <w:basedOn w:val="Heading1"/>
    <w:autoRedefine/>
    <w:rsid w:val="00C26377"/>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6A9749-CCB8-49EB-A63A-FBDEE694C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TotalTime>
  <Pages>9</Pages>
  <Words>2418</Words>
  <Characters>13784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4</cp:revision>
  <cp:lastPrinted>2018-12-20T17:19:00Z</cp:lastPrinted>
  <dcterms:created xsi:type="dcterms:W3CDTF">2026-08-07T21:24:00Z</dcterms:created>
  <dcterms:modified xsi:type="dcterms:W3CDTF">2026-08-07T21:32:00Z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2026-08-07T21:25:21Z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c5a6b6f6-d533-4bd9-835c-04fe82e7e116</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