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the-rise-of-the-intelligence-factory"/>
    <w:p>
      <w:pPr>
        <w:pStyle w:val="Heading1"/>
      </w:pPr>
      <w:r>
        <w:t xml:space="preserve">The Rise of the Intelligence Factory</w:t>
      </w:r>
    </w:p>
    <w:p>
      <w:pPr>
        <w:pStyle w:val="FirstParagraph"/>
      </w:pPr>
      <w:r>
        <w:rPr>
          <w:b/>
          <w:bCs/>
        </w:rPr>
        <w:t xml:space="preserve">How Manufacturable Intelligence Reshapes What Universities Do</w:t>
      </w:r>
    </w:p>
    <w:p>
      <w:pPr>
        <w:pStyle w:val="BodyText"/>
      </w:pPr>
      <w:r>
        <w:t xml:space="preserve">If the previous chapter mapped what is broken, this one maps what is arriving to fill the cracks. The central image is simple: for the first time in history, intelligence is becoming manufacturable. Data and electricity can be converted into tokens of useful thinking on demand. The result is an</w:t>
      </w:r>
      <w:r>
        <w:t xml:space="preserve"> </w:t>
      </w:r>
      <w:r>
        <w:t xml:space="preserve">“intelligence factory”</w:t>
      </w:r>
      <w:r>
        <w:t xml:space="preserve"> </w:t>
      </w:r>
      <w:r>
        <w:t xml:space="preserve">that operates 24 hours a day, speaks every language, and adapts instantly to every learner. Traditional universities are no longer competing solely with one another; they are competing with this new infrastructure. Understanding the nature of that competition – what it threatens, what it cannot touch, and what it might improve – is the purpose of this chapter.</w:t>
      </w:r>
    </w:p>
    <w:bookmarkStart w:id="9" w:name="Xc674c91f95fb6670f1e745f751469c1022b66f1"/>
    <w:p>
      <w:pPr>
        <w:pStyle w:val="Heading2"/>
      </w:pPr>
      <w:r>
        <w:t xml:space="preserve">The Intelligence Factory vs. the Traditional University</w:t>
      </w:r>
    </w:p>
    <w:p>
      <w:pPr>
        <w:pStyle w:val="FirstParagraph"/>
      </w:pPr>
      <w:r>
        <w:t xml:space="preserve">For generations, the university business model relied on bundling three distinct products into a single package:</w:t>
      </w:r>
    </w:p>
    <w:p>
      <w:pPr>
        <w:pStyle w:val="Compact"/>
        <w:numPr>
          <w:ilvl w:val="0"/>
          <w:numId w:val="1001"/>
        </w:numPr>
      </w:pPr>
      <w:r>
        <w:rPr>
          <w:b/>
          <w:bCs/>
        </w:rPr>
        <w:t xml:space="preserve">Access to knowledge</w:t>
      </w:r>
      <w:r>
        <w:t xml:space="preserve"> </w:t>
      </w:r>
      <w:r>
        <w:t xml:space="preserve">– lectures, libraries, laboratories.</w:t>
      </w:r>
    </w:p>
    <w:p>
      <w:pPr>
        <w:pStyle w:val="Compact"/>
        <w:numPr>
          <w:ilvl w:val="0"/>
          <w:numId w:val="1001"/>
        </w:numPr>
      </w:pPr>
      <w:r>
        <w:rPr>
          <w:b/>
          <w:bCs/>
        </w:rPr>
        <w:t xml:space="preserve">Access to talent networks</w:t>
      </w:r>
      <w:r>
        <w:t xml:space="preserve"> </w:t>
      </w:r>
      <w:r>
        <w:t xml:space="preserve">– peers, alumni, faculty connections.</w:t>
      </w:r>
    </w:p>
    <w:p>
      <w:pPr>
        <w:pStyle w:val="Compact"/>
        <w:numPr>
          <w:ilvl w:val="0"/>
          <w:numId w:val="1001"/>
        </w:numPr>
      </w:pPr>
      <w:r>
        <w:rPr>
          <w:b/>
          <w:bCs/>
        </w:rPr>
        <w:t xml:space="preserve">Access to a credential</w:t>
      </w:r>
      <w:r>
        <w:t xml:space="preserve"> </w:t>
      </w:r>
      <w:r>
        <w:t xml:space="preserve">– the degree, a market signal that a graduate can think, produce value, and finish hard things.</w:t>
      </w:r>
    </w:p>
    <w:p>
      <w:pPr>
        <w:pStyle w:val="FirstParagraph"/>
      </w:pPr>
      <w:r>
        <w:t xml:space="preserve">This bundle thrived in a world where knowledge was scarce, slow, and expensive. An expert standing before a lecture hall was the most efficient bandwidth solution available. Students had to move to the knowledge, because the knowledge could not move to them.</w:t>
      </w:r>
    </w:p>
    <w:p>
      <w:pPr>
        <w:pStyle w:val="BodyText"/>
      </w:pPr>
      <w:r>
        <w:t xml:space="preserve">AI changes each term in that equation. Knowledge is now abundant and retrievable on demand. A personal AI tutor can explain quantum mechanics or contract law with infinite patience, instant adaptation to confusion, and – crucially – privacy from the fear of looking stupid. The lecture, once the core delivery mechanism, is exposed as an artifact of scarcity: an</w:t>
      </w:r>
      <w:r>
        <w:t xml:space="preserve"> </w:t>
      </w:r>
      <w:r>
        <w:t xml:space="preserve">“ancient bandwidth solution”</w:t>
      </w:r>
      <w:r>
        <w:t xml:space="preserve"> </w:t>
      </w:r>
      <w:r>
        <w:t xml:space="preserve">designed for an era when experts were the rare resource. When every student carries a tutor in a pocket, the lecture becomes among the least efficient ways to transmit understanding.</w:t>
      </w:r>
    </w:p>
    <w:p>
      <w:pPr>
        <w:pStyle w:val="BodyText"/>
      </w:pPr>
      <w:r>
        <w:t xml:space="preserve">But the intelligence factory does not stop at content delivery. It reaches into assessment, feedback, scheduling, and even career guidance. Its logic is relentless: anything that can be encoded as a pattern – grading rubrics, prerequisite maps, skill-gap diagnostics – can be automated, personalized, and scaled at near-zero marginal cost.</w:t>
      </w:r>
    </w:p>
    <w:p>
      <w:pPr>
        <w:pStyle w:val="BodyText"/>
      </w:pPr>
      <w:r>
        <w:t xml:space="preserve">This is the unbundling of the university. AI is separating the three products that the traditional model held together, making each one independently available, and in many cases, independently superior to what a single institution can offer.</w:t>
      </w:r>
    </w:p>
    <w:p>
      <w:pPr>
        <w:pStyle w:val="BodyText"/>
      </w:pPr>
      <w:r>
        <w:t xml:space="preserve">The</w:t>
      </w:r>
      <w:r>
        <w:t xml:space="preserve"> </w:t>
      </w:r>
      <w:r>
        <w:t xml:space="preserve">“intelligence factory”</w:t>
      </w:r>
      <w:r>
        <w:t xml:space="preserve"> </w:t>
      </w:r>
      <w:r>
        <w:t xml:space="preserve">is a deliberately provocative metaphor. It names a real force: the relentless logic of AI-driven automation, personalisation, and scale applied to functions that universities have bundled for centuries. But the metaphor risks implying total replacement, which is not what the evidence supports. The analysis that follows shows a fundamentally hybrid reality: AI will displace some university functions, complement others, and leave some stubbornly institutional. The sections below map where the pressure points lie – not as a prediction of replacement, but as a guide to which parts of the university bundle remain essential, which should be rethought, and where the interesting design challenge is the interface between intelligent machines and human institutions.</w:t>
      </w:r>
    </w:p>
    <w:bookmarkEnd w:id="9"/>
    <w:bookmarkStart w:id="10" w:name="X160d3ef467e348068afe5827086a2ffa1e19df2"/>
    <w:p>
      <w:pPr>
        <w:pStyle w:val="Heading2"/>
      </w:pPr>
      <w:r>
        <w:t xml:space="preserve">From Batch Processing to Continuous Optimization</w:t>
      </w:r>
    </w:p>
    <w:p>
      <w:pPr>
        <w:pStyle w:val="FirstParagraph"/>
      </w:pPr>
      <w:r>
        <w:t xml:space="preserve">The structural mechanics of education trace back to the Prussian system of the eighteenth century: compulsory schooling, standardized curricula, state certification, students processed in age-based cohorts. This is batch processing. Students move through the system in herds – taught at a speed that bores the top performers and leaves the bottom behind – and are assessed via static grades that provide a snapshot of performance at a single moment.</w:t>
      </w:r>
    </w:p>
    <w:p>
      <w:pPr>
        <w:pStyle w:val="BodyText"/>
      </w:pPr>
      <w:r>
        <w:t xml:space="preserve">AI disrupts this by introducing adaptive learning that tracks trajectory rather than just status. Instead of asking</w:t>
      </w:r>
      <w:r>
        <w:t xml:space="preserve"> </w:t>
      </w:r>
      <w:r>
        <w:t xml:space="preserve">“What grade did you get?”</w:t>
      </w:r>
      <w:r>
        <w:t xml:space="preserve"> </w:t>
      </w:r>
      <w:r>
        <w:t xml:space="preserve">the system asks</w:t>
      </w:r>
      <w:r>
        <w:t xml:space="preserve"> </w:t>
      </w:r>
      <w:r>
        <w:t xml:space="preserve">“How fast are you improving, and on what?”</w:t>
      </w:r>
      <w:r>
        <w:t xml:space="preserve"> </w:t>
      </w:r>
      <w:r>
        <w:t xml:space="preserve">Education shifts from a scheduled event to a continuous operating system.</w:t>
      </w:r>
    </w:p>
    <w:p>
      <w:pPr>
        <w:pStyle w:val="BodyText"/>
      </w:pPr>
      <w:r>
        <w:t xml:space="preserve">If this trajectory continues, graduation as a fixed endpoint may become an outdated concept. One plausible direction is</w:t>
      </w:r>
      <w:r>
        <w:t xml:space="preserve"> </w:t>
      </w:r>
      <w:r>
        <w:t xml:space="preserve">“leveling up in real time,”</w:t>
      </w:r>
      <w:r>
        <w:t xml:space="preserve"> </w:t>
      </w:r>
      <w:r>
        <w:t xml:space="preserve">where credentials become modular and skills are stacked rather than earned all at once over four years. The half-life of a skill is shrinking – estimates suggest many technical competencies become obsolete within two to five years – rendering a four-year fixed curriculum structurally outdated before a student even finishes it.</w:t>
      </w:r>
    </w:p>
    <w:p>
      <w:pPr>
        <w:pStyle w:val="BodyText"/>
      </w:pPr>
      <w:r>
        <w:t xml:space="preserve">Self-paced mastery tracks replace the cohort lockstep. A student who grasps statistics in three weeks is not held back by a semester calendar; a student who needs eight weeks is not failed for being slower. The intelligence factory does not care about the clock. It cares about demonstrated understanding.</w:t>
      </w:r>
    </w:p>
    <w:p>
      <w:pPr>
        <w:pStyle w:val="BodyText"/>
      </w:pPr>
      <w:r>
        <w:t xml:space="preserve">In principle, dynamic curricula could update weekly based on new tools, research, and industry demands, rather than waiting for the glacial cycle of faculty committee approvals that can take years. If such systems become widespread, the gap between what the economy needs and what the curriculum teaches – always present – would narrow dramatically. This process is constrained by feedback loops that operate at different speeds: regulatory accreditation (Loop 1), funding formulas (Loop 3), and institutional priorities all operate at different time scales, and loosening any one without loosening the others creates friction.</w:t>
      </w:r>
    </w:p>
    <w:bookmarkEnd w:id="10"/>
    <w:bookmarkStart w:id="12" w:name="from-credentials-to-portfolios"/>
    <w:p>
      <w:pPr>
        <w:pStyle w:val="Heading2"/>
      </w:pPr>
      <w:r>
        <w:t xml:space="preserve">From Credentials to Portfolios</w:t>
      </w:r>
    </w:p>
    <w:p>
      <w:pPr>
        <w:pStyle w:val="FirstParagraph"/>
      </w:pPr>
      <w:r>
        <w:t xml:space="preserve">Universities have long relied on the degree as a defensive fortress. Employers require degrees, so students need universities, so the model sustains itself. But this logic is weakening.</w:t>
      </w:r>
    </w:p>
    <w:p>
      <w:pPr>
        <w:pStyle w:val="BodyText"/>
      </w:pPr>
      <w:r>
        <w:t xml:space="preserve">Companies do not hire degrees. They hire the signal that a candidate can think, produce value, and finish hard things. Because AI makes it cheap to verify skills through projects, simulations, and portfolio analysis, the degree is shifting from a gate to a preference. Grade inflation and a broader decline in academic rigor accelerate the erosion: when students are treated as customers entitled to high grades, the degree’s informational value hollows out from within.</w:t>
      </w:r>
    </w:p>
    <w:p>
      <w:pPr>
        <w:pStyle w:val="BodyText"/>
      </w:pPr>
      <w:r>
        <w:t xml:space="preserve">We are moving toward a culture of demonstrated capability. In this world, the question is not</w:t>
      </w:r>
      <w:r>
        <w:t xml:space="preserve"> </w:t>
      </w:r>
      <w:r>
        <w:t xml:space="preserve">“What school did you attend?”</w:t>
      </w:r>
      <w:r>
        <w:t xml:space="preserve"> </w:t>
      </w:r>
      <w:r>
        <w:t xml:space="preserve">but</w:t>
      </w:r>
      <w:r>
        <w:t xml:space="preserve"> </w:t>
      </w:r>
      <w:r>
        <w:t xml:space="preserve">“What have you built?”</w:t>
      </w:r>
      <w:r>
        <w:t xml:space="preserve"> </w:t>
      </w:r>
      <w:r>
        <w:t xml:space="preserve">Projects become the new transcripts. Creation is the only honest proof of competence left in a world where AI can generate standard answers on demand.</w:t>
      </w:r>
    </w:p>
    <w:p>
      <w:pPr>
        <w:pStyle w:val="BodyText"/>
      </w:pPr>
      <w:r>
        <w:t xml:space="preserve">This does not mean degrees disappear overnight. Regulated professions – medicine, law, engineering – still require them, and many high-status employers still filter on institutional prestige. But the trajectory suggests that a layered</w:t>
      </w:r>
      <w:r>
        <w:t xml:space="preserve"> </w:t>
      </w:r>
      <w:r>
        <w:t xml:space="preserve">“signalling stack”</w:t>
      </w:r>
      <w:r>
        <w:t xml:space="preserve"> </w:t>
      </w:r>
      <w:r>
        <w:t xml:space="preserve">is emerging, with degrees as one layer among several, alongside micro-credentials, project portfolios, and AI-verified evidence of learning velocity and collaboration patterns.</w:t>
      </w:r>
    </w:p>
    <w:p>
      <w:pPr>
        <w:pStyle w:val="BodyText"/>
      </w:pPr>
      <w:r>
        <w:t xml:space="preserve">The realistic time horizon matters. If current trends continue, it is plausible that within five years, portfolios and skills-based hiring will dominate in technology, design, and parts of business. Over the next twenty years, if regulatory reform keeps pace, degrees may recede across many more sectors. But for that to happen, accreditation bodies, professional associations, and insurance and liability models all have to evolve – and institutions change slowly.</w:t>
      </w:r>
    </w:p>
    <w:bookmarkStart w:id="11" w:name="X60917d4d843d4e514c068c0a68c784d9b66a031"/>
    <w:p>
      <w:pPr>
        <w:pStyle w:val="Heading3"/>
      </w:pPr>
      <w:r>
        <w:t xml:space="preserve">The Unbundling Threshold: Network Effects and Prestige Inertia</w:t>
      </w:r>
    </w:p>
    <w:p>
      <w:pPr>
        <w:pStyle w:val="FirstParagraph"/>
      </w:pPr>
      <w:r>
        <w:t xml:space="preserve">Unbundling does not happen just because better tools exist. It happens when the incentives that hold the bundle together weaken enough to create a cascade. Understanding when – and whether – that happens requires looking at what actually keeps universities together in the first place.</w:t>
      </w:r>
    </w:p>
    <w:p>
      <w:pPr>
        <w:pStyle w:val="BodyText"/>
      </w:pPr>
      <w:r>
        <w:t xml:space="preserve">The traditional university bundle is held together by two interlocking incentives, each stronger than it appears:</w:t>
      </w:r>
    </w:p>
    <w:p>
      <w:pPr>
        <w:pStyle w:val="BodyText"/>
      </w:pPr>
      <w:r>
        <w:rPr>
          <w:b/>
          <w:bCs/>
        </w:rPr>
        <w:t xml:space="preserve">Network effects.</w:t>
      </w:r>
      <w:r>
        <w:t xml:space="preserve"> </w:t>
      </w:r>
      <w:r>
        <w:t xml:space="preserve">Students do not attend Harvard for the lectures alone. They attend for access to peers, faculty, and alumni who themselves attended Harvard. This creates a self-reinforcing cycle: employers hire from Harvard because Harvard graduates are disproportionately successful; talented students attend Harvard because employers hire from it; the success of graduates makes the network more valuable. The degree is the formal credential, but the network is the real product. AI tutors, no matter how good, cannot replicate this. A student learning quantum mechanics from the best AI tutor in the world is not building a relationship with someone who will sit beside her in a startup ten years later.</w:t>
      </w:r>
    </w:p>
    <w:p>
      <w:pPr>
        <w:pStyle w:val="BodyText"/>
      </w:pPr>
      <w:r>
        <w:rPr>
          <w:b/>
          <w:bCs/>
        </w:rPr>
        <w:t xml:space="preserve">Prestige inertia.</w:t>
      </w:r>
      <w:r>
        <w:t xml:space="preserve"> </w:t>
      </w:r>
      <w:r>
        <w:t xml:space="preserve">Even when alternatives are superior in measurable ways, institutional prestige is sticky. A degree from an Ivy League university signals not just capability but access – it certifies that you survived a gauntlet that most people did not attempt. Employers use this signal partly because it works, but also because it is legally defensible and culturally understood. When everything else is uncertain, saying</w:t>
      </w:r>
      <w:r>
        <w:t xml:space="preserve"> </w:t>
      </w:r>
      <w:r>
        <w:t xml:space="preserve">“we hire from top schools”</w:t>
      </w:r>
      <w:r>
        <w:t xml:space="preserve"> </w:t>
      </w:r>
      <w:r>
        <w:t xml:space="preserve">is a safe decision. Changing that decision requires not just demonstrating that portfolios work better, but accepting the social and legal risk that comes with being wrong about a person who looks good on paper but fails on the job.</w:t>
      </w:r>
    </w:p>
    <w:p>
      <w:pPr>
        <w:pStyle w:val="BodyText"/>
      </w:pPr>
      <w:r>
        <w:t xml:space="preserve">These are not technical problems. They are equilibrium problems. The bundle persists not because it is optimal, but because everyone coordinated on it. For unbundling to happen, three conditions must be met:</w:t>
      </w:r>
    </w:p>
    <w:p>
      <w:pPr>
        <w:numPr>
          <w:ilvl w:val="0"/>
          <w:numId w:val="1002"/>
        </w:numPr>
      </w:pPr>
      <w:r>
        <w:rPr>
          <w:b/>
          <w:bCs/>
        </w:rPr>
        <w:t xml:space="preserve">Employer confidence in alternatives must exceed employer confidence in degrees.</w:t>
      </w:r>
      <w:r>
        <w:t xml:space="preserve"> </w:t>
      </w:r>
      <w:r>
        <w:t xml:space="preserve">This is not a small gap to close. Degrees have been filtered through decades of hiring experience. Portfolios, micro-credentials, and skills assessments are newer, messier, and require more judgment to interpret. The risk of making a bad hire using a portfolio feels higher, even if the statistical likelihood is lower. This perception gap persists until the evidence becomes overwhelming and the social cost of ignoring it becomes public and visible.</w:t>
      </w:r>
    </w:p>
    <w:p>
      <w:pPr>
        <w:numPr>
          <w:ilvl w:val="0"/>
          <w:numId w:val="1002"/>
        </w:numPr>
      </w:pPr>
      <w:r>
        <w:rPr>
          <w:b/>
          <w:bCs/>
        </w:rPr>
        <w:t xml:space="preserve">The value of the network must erode.</w:t>
      </w:r>
      <w:r>
        <w:t xml:space="preserve"> </w:t>
      </w:r>
      <w:r>
        <w:t xml:space="preserve">If the best people still cluster in traditional universities, then the degree retains value as a network gateway regardless of what it certifies academically. This erosion happens if: (a) the quality of peers becomes available through other mechanisms – bootcamps, online cohorts, professional associations – (b) remote work and distributed teams reduce the value of physical proximity, and (c) employers start matching candidates based on what they can do rather than where they went to school, breaking the feedback loop that sends the best students to the best universities.</w:t>
      </w:r>
    </w:p>
    <w:p>
      <w:pPr>
        <w:numPr>
          <w:ilvl w:val="0"/>
          <w:numId w:val="1002"/>
        </w:numPr>
      </w:pPr>
      <w:r>
        <w:rPr>
          <w:b/>
          <w:bCs/>
        </w:rPr>
        <w:t xml:space="preserve">A critical mass must defect together.</w:t>
      </w:r>
      <w:r>
        <w:t xml:space="preserve"> </w:t>
      </w:r>
      <w:r>
        <w:t xml:space="preserve">This is the coordination problem. A single employer dropping degree requirements gains nothing if all other employers still use them as a filter. A single student skipping university gains nothing if employers still expect degrees. But if enough employers simultaneously shift, the signal travels backward: students stop incurring the cost of degrees, universities scramble to adapt, and the threshold flips. The tech industry approached this threshold in certain roles; most of the economy has not.</w:t>
      </w:r>
    </w:p>
    <w:p>
      <w:pPr>
        <w:pStyle w:val="FirstParagraph"/>
      </w:pPr>
      <w:r>
        <w:t xml:space="preserve">The realistic implication is this: unbundling will not be universal or inevitable. It will be sectoral. In technology, design, and parts of business where demonstrated work is easily verifiable and prestige-neutral (you can assess a programmer by looking at her code regardless of where she learned), unbundling can happen rapidly. The existence of alternatives – bootcamps, self-taught learning, open-source contribution – plus the rise of remote work, plus the genuine gap between what universities teach and what tech companies need, have already eroded the bundle significantly for software engineers.</w:t>
      </w:r>
    </w:p>
    <w:p>
      <w:pPr>
        <w:pStyle w:val="BodyText"/>
      </w:pPr>
      <w:r>
        <w:t xml:space="preserve">In sectors where prestige inertia is stronger – management consulting, law, medicine, investment banking – the bundle will persist even as the intelligence factory grows. These sectors have built institutional moats: they hire from specific universities, those universities produce disproportionately successful recruits, and the cycle perpetuates. Breaking it would require not just that an alternative emerge, but that a critical mass of employers in the field simultaneously believe the alternative is less risky than the status quo. That is a harder coordination problem.</w:t>
      </w:r>
    </w:p>
    <w:p>
      <w:pPr>
        <w:pStyle w:val="BodyText"/>
      </w:pPr>
      <w:r>
        <w:t xml:space="preserve">The bandwidth that AI creates may accelerate unbundling, but it does not guarantee it. The intelligence factory is not coming to obliterate the university. It is coming to pressure each function to justify itself on its own merits. Which functions can justify themselves will depend not on what is technically possible, but on what employers believe they can trust, and what students believe will give them access to opportunity.</w:t>
      </w:r>
    </w:p>
    <w:bookmarkEnd w:id="11"/>
    <w:bookmarkEnd w:id="12"/>
    <w:bookmarkStart w:id="16" w:name="replace-complement-or-layer"/>
    <w:p>
      <w:pPr>
        <w:pStyle w:val="Heading2"/>
      </w:pPr>
      <w:r>
        <w:t xml:space="preserve">Replace, Complement, or Layer?</w:t>
      </w:r>
    </w:p>
    <w:p>
      <w:pPr>
        <w:pStyle w:val="FirstParagraph"/>
      </w:pPr>
      <w:r>
        <w:t xml:space="preserve">The strongest critique of the intelligence factory metaphor is that it implies total replacement. It does not have to. The realistic future is hybrid: AI handles what it does well, institutions handle what they do well, and the interesting design work lies in the interface between them. Clarity about which functions fall where is essential.</w:t>
      </w:r>
    </w:p>
    <w:bookmarkStart w:id="13" w:name="what-ai-can-realistically-replace"/>
    <w:p>
      <w:pPr>
        <w:pStyle w:val="Heading3"/>
      </w:pPr>
      <w:r>
        <w:t xml:space="preserve">What AI Can Realistically Replace</w:t>
      </w:r>
    </w:p>
    <w:p>
      <w:pPr>
        <w:numPr>
          <w:ilvl w:val="0"/>
          <w:numId w:val="1003"/>
        </w:numPr>
      </w:pPr>
      <w:r>
        <w:rPr>
          <w:b/>
          <w:bCs/>
        </w:rPr>
        <w:t xml:space="preserve">Content delivery.</w:t>
      </w:r>
      <w:r>
        <w:t xml:space="preserve"> </w:t>
      </w:r>
      <w:r>
        <w:t xml:space="preserve">The traditional lecture – one expert broadcasting to hundreds of passive listeners – is the function most vulnerable to replacement. An AI tutor can deliver the same material, personalized to the learner’s level, pace, and preferred modality, available at any hour, in any language. This is not a speculative claim; it is already happening at scale through platforms like Khan Academy’s Khanmigo, Duolingo’s AI features, and dozens of university pilots.</w:t>
      </w:r>
    </w:p>
    <w:p>
      <w:pPr>
        <w:numPr>
          <w:ilvl w:val="0"/>
          <w:numId w:val="1003"/>
        </w:numPr>
      </w:pPr>
      <w:r>
        <w:rPr>
          <w:b/>
          <w:bCs/>
        </w:rPr>
        <w:t xml:space="preserve">Routine assessment.</w:t>
      </w:r>
      <w:r>
        <w:t xml:space="preserve"> </w:t>
      </w:r>
      <w:r>
        <w:t xml:space="preserve">Multiple-choice tests, standardized problem sets, formulaic essay grading – any assessment that follows predictable rubrics can be automated. AI can grade faster, more consistently, and with immediate feedback. The hours faculty spend on routine grading can be redirected to higher-value activities.</w:t>
      </w:r>
    </w:p>
    <w:p>
      <w:pPr>
        <w:numPr>
          <w:ilvl w:val="0"/>
          <w:numId w:val="1003"/>
        </w:numPr>
      </w:pPr>
      <w:r>
        <w:rPr>
          <w:b/>
          <w:bCs/>
        </w:rPr>
        <w:t xml:space="preserve">Information retrieval and navigation.</w:t>
      </w:r>
      <w:r>
        <w:t xml:space="preserve"> </w:t>
      </w:r>
      <w:r>
        <w:t xml:space="preserve">Finding the right reading, locating a relevant paper, mapping prerequisite knowledge, answering procedural questions about course logistics – these are search-and-retrieval tasks that AI handles with ease. The reference librarian’s factual function (though not their curatorial judgment) is already largely automated.</w:t>
      </w:r>
    </w:p>
    <w:bookmarkEnd w:id="13"/>
    <w:bookmarkStart w:id="14" w:name="what-ai-complements"/>
    <w:p>
      <w:pPr>
        <w:pStyle w:val="Heading3"/>
      </w:pPr>
      <w:r>
        <w:t xml:space="preserve">What AI Complements</w:t>
      </w:r>
    </w:p>
    <w:p>
      <w:pPr>
        <w:numPr>
          <w:ilvl w:val="0"/>
          <w:numId w:val="1004"/>
        </w:numPr>
      </w:pPr>
      <w:r>
        <w:rPr>
          <w:b/>
          <w:bCs/>
        </w:rPr>
        <w:t xml:space="preserve">Tutoring and personalized feedback.</w:t>
      </w:r>
      <w:r>
        <w:t xml:space="preserve"> </w:t>
      </w:r>
      <w:r>
        <w:t xml:space="preserve">AI does not replace the tutor so much as multiply the tutor’s reach. A human tutor working with AI-generated diagnostics can focus on the moments that matter – conceptual breakthroughs, motivational crises, creative leaps – while the AI handles the routine scaffolding. The combination is more powerful than either alone.</w:t>
      </w:r>
    </w:p>
    <w:p>
      <w:pPr>
        <w:numPr>
          <w:ilvl w:val="0"/>
          <w:numId w:val="1004"/>
        </w:numPr>
      </w:pPr>
      <w:r>
        <w:rPr>
          <w:b/>
          <w:bCs/>
        </w:rPr>
        <w:t xml:space="preserve">Learning analytics.</w:t>
      </w:r>
      <w:r>
        <w:t xml:space="preserve"> </w:t>
      </w:r>
      <w:r>
        <w:t xml:space="preserve">AI can surface patterns invisible to the human eye: which students are falling behind, which concepts cause systematic confusion, which course sequences produce the best long-term outcomes. Faculty and administrators can use these insights to redesign curricula, allocate support resources, and intervene early. But interpreting the analytics and deciding what to do about them remains a human judgment call.</w:t>
      </w:r>
    </w:p>
    <w:p>
      <w:pPr>
        <w:numPr>
          <w:ilvl w:val="0"/>
          <w:numId w:val="1004"/>
        </w:numPr>
      </w:pPr>
      <w:r>
        <w:rPr>
          <w:b/>
          <w:bCs/>
        </w:rPr>
        <w:t xml:space="preserve">Personalized feedback on complex work.</w:t>
      </w:r>
      <w:r>
        <w:t xml:space="preserve"> </w:t>
      </w:r>
      <w:r>
        <w:t xml:space="preserve">AI can provide a first pass on essays, code, or design projects – flagging structural issues, suggesting references, identifying logical gaps. But the evaluative judgment about whether an argument is genuinely original, whether a design solves the right problem, or whether a student’s thinking shows real growth requires human expertise and relationship.</w:t>
      </w:r>
    </w:p>
    <w:bookmarkEnd w:id="14"/>
    <w:bookmarkStart w:id="15" w:name="what-remains-institutional-and-human"/>
    <w:p>
      <w:pPr>
        <w:pStyle w:val="Heading3"/>
      </w:pPr>
      <w:r>
        <w:t xml:space="preserve">What Remains Institutional and Human</w:t>
      </w:r>
    </w:p>
    <w:p>
      <w:pPr>
        <w:numPr>
          <w:ilvl w:val="0"/>
          <w:numId w:val="1005"/>
        </w:numPr>
      </w:pPr>
      <w:r>
        <w:rPr>
          <w:b/>
          <w:bCs/>
        </w:rPr>
        <w:t xml:space="preserve">Research and knowledge creation.</w:t>
      </w:r>
      <w:r>
        <w:t xml:space="preserve"> </w:t>
      </w:r>
      <w:r>
        <w:t xml:space="preserve">Universities are not just teaching institutions; they are research institutions. The creation of new knowledge – formulating questions no one has asked, designing experiments, interpreting ambiguous results, making conceptual leaps – remains fundamentally human. AI accelerates research (better literature reviews, faster data analysis, hypothesis generation), but it does not replace the researcher’s judgment, curiosity, or accountability for truth claims.</w:t>
      </w:r>
    </w:p>
    <w:p>
      <w:pPr>
        <w:numPr>
          <w:ilvl w:val="0"/>
          <w:numId w:val="1005"/>
        </w:numPr>
      </w:pPr>
      <w:r>
        <w:rPr>
          <w:b/>
          <w:bCs/>
        </w:rPr>
        <w:t xml:space="preserve">Socialization and community.</w:t>
      </w:r>
      <w:r>
        <w:t xml:space="preserve"> </w:t>
      </w:r>
      <w:r>
        <w:t xml:space="preserve">Learning is not purely cognitive. Students learn how to collaborate, argue, lead, fail publicly, and recover. They form friendships, professional networks, and identities. These are embodied, relational processes that require physical or at least synchronous human presence. No AI tutor replicates the experience of debating a peer at midnight, organizing a student newspaper, or navigating a team project with difficult personalities.</w:t>
      </w:r>
    </w:p>
    <w:p>
      <w:pPr>
        <w:numPr>
          <w:ilvl w:val="0"/>
          <w:numId w:val="1005"/>
        </w:numPr>
      </w:pPr>
      <w:r>
        <w:rPr>
          <w:b/>
          <w:bCs/>
        </w:rPr>
        <w:t xml:space="preserve">Character formation and purpose.</w:t>
      </w:r>
      <w:r>
        <w:t xml:space="preserve"> </w:t>
      </w:r>
      <w:r>
        <w:t xml:space="preserve">AI can generate options, but it cannot generate purpose or taste. The universities that survive will be those that function as</w:t>
      </w:r>
      <w:r>
        <w:t xml:space="preserve"> </w:t>
      </w:r>
      <w:r>
        <w:t xml:space="preserve">“crucibles”</w:t>
      </w:r>
      <w:r>
        <w:t xml:space="preserve"> </w:t>
      </w:r>
      <w:r>
        <w:t xml:space="preserve">– high-trust environments that push students into real problems with real stakes to forge resilience, ethical judgment, and a sense of vocation. In an age where tools are commoditized, having the character to wield them responsibly becomes paramount.</w:t>
      </w:r>
    </w:p>
    <w:p>
      <w:pPr>
        <w:numPr>
          <w:ilvl w:val="0"/>
          <w:numId w:val="1005"/>
        </w:numPr>
      </w:pPr>
      <w:r>
        <w:rPr>
          <w:b/>
          <w:bCs/>
        </w:rPr>
        <w:t xml:space="preserve">Public mission and democratic citizenship.</w:t>
      </w:r>
      <w:r>
        <w:t xml:space="preserve"> </w:t>
      </w:r>
      <w:r>
        <w:t xml:space="preserve">Universities serve a civic function that no intelligence factory can replicate: preserving cultural memory, training citizens for democratic participation, providing spaces for open debate and dissent, and anchoring regional communities. Fully outsourcing learning to corporations or platforms risks reducing education to job training, stripping away the broader purposes that justify public investment.</w:t>
      </w:r>
    </w:p>
    <w:p>
      <w:pPr>
        <w:numPr>
          <w:ilvl w:val="0"/>
          <w:numId w:val="1005"/>
        </w:numPr>
      </w:pPr>
      <w:r>
        <w:rPr>
          <w:b/>
          <w:bCs/>
        </w:rPr>
        <w:t xml:space="preserve">Governance and accountability.</w:t>
      </w:r>
      <w:r>
        <w:t xml:space="preserve"> </w:t>
      </w:r>
      <w:r>
        <w:t xml:space="preserve">Who decides what gets taught? Who ensures quality? Who protects academic freedom? These are institutional questions that require human governance structures – faculty senates, accreditation bodies, public oversight. An intelligence factory optimizes for engagement and completion; a university must also optimize for truth, fairness, and the long-term public interest, even when those goals conflict with efficiency.</w:t>
      </w:r>
    </w:p>
    <w:bookmarkEnd w:id="15"/>
    <w:bookmarkEnd w:id="16"/>
    <w:bookmarkStart w:id="17" w:name="comparison-three-models-of-education"/>
    <w:p>
      <w:pPr>
        <w:pStyle w:val="Heading2"/>
      </w:pPr>
      <w:r>
        <w:t xml:space="preserve">Comparison: Three Models of Education</w:t>
      </w:r>
    </w:p>
    <w:p>
      <w:pPr>
        <w:pStyle w:val="FirstParagraph"/>
      </w:pPr>
      <w:r>
        <w:t xml:space="preserve">The following table contrasts the traditional university, the pure intelligence factory, and the AI-era hybrid that is most likely to emerge in practice.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Traditional University</w:t>
            </w:r>
          </w:p>
        </w:tc>
        <w:tc>
          <w:tcPr/>
          <w:p>
            <w:pPr>
              <w:pStyle w:val="Compact"/>
            </w:pPr>
            <w:r>
              <w:t xml:space="preserve">Intelligence Factory</w:t>
            </w:r>
          </w:p>
        </w:tc>
        <w:tc>
          <w:tcPr/>
          <w:p>
            <w:pPr>
              <w:pStyle w:val="Compact"/>
            </w:pPr>
            <w:r>
              <w:t xml:space="preserve">AI-Era Hybrid</w:t>
            </w:r>
          </w:p>
        </w:tc>
      </w:tr>
      <w:tr>
        <w:tc>
          <w:tcPr/>
          <w:p>
            <w:pPr>
              <w:pStyle w:val="Compact"/>
            </w:pPr>
            <w:r>
              <w:rPr>
                <w:b/>
                <w:bCs/>
              </w:rPr>
              <w:t xml:space="preserve">Content Delivery</w:t>
            </w:r>
          </w:p>
        </w:tc>
        <w:tc>
          <w:tcPr/>
          <w:p>
            <w:pPr>
              <w:pStyle w:val="Compact"/>
            </w:pPr>
            <w:r>
              <w:t xml:space="preserve">Expert lectures to large cohorts; fixed schedule and pace</w:t>
            </w:r>
          </w:p>
        </w:tc>
        <w:tc>
          <w:tcPr/>
          <w:p>
            <w:pPr>
              <w:pStyle w:val="Compact"/>
            </w:pPr>
            <w:r>
              <w:t xml:space="preserve">AI tutors deliver personalized content 24/7 in any language</w:t>
            </w:r>
          </w:p>
        </w:tc>
        <w:tc>
          <w:tcPr/>
          <w:p>
            <w:pPr>
              <w:pStyle w:val="Compact"/>
            </w:pPr>
            <w:r>
              <w:t xml:space="preserve">AI handles routine delivery; faculty design experiences, lead seminars, and mentor</w:t>
            </w:r>
          </w:p>
        </w:tc>
      </w:tr>
      <w:tr>
        <w:tc>
          <w:tcPr/>
          <w:p>
            <w:pPr>
              <w:pStyle w:val="Compact"/>
            </w:pPr>
            <w:r>
              <w:rPr>
                <w:b/>
                <w:bCs/>
              </w:rPr>
              <w:t xml:space="preserve">Assessment</w:t>
            </w:r>
          </w:p>
        </w:tc>
        <w:tc>
          <w:tcPr/>
          <w:p>
            <w:pPr>
              <w:pStyle w:val="Compact"/>
            </w:pPr>
            <w:r>
              <w:t xml:space="preserve">Standardized exams, essays graded by faculty; periodic snapshots</w:t>
            </w:r>
          </w:p>
        </w:tc>
        <w:tc>
          <w:tcPr/>
          <w:p>
            <w:pPr>
              <w:pStyle w:val="Compact"/>
            </w:pPr>
            <w:r>
              <w:t xml:space="preserve">Continuous, adaptive assessment with instant feedback; AI-graded at scale</w:t>
            </w:r>
          </w:p>
        </w:tc>
        <w:tc>
          <w:tcPr/>
          <w:p>
            <w:pPr>
              <w:pStyle w:val="Compact"/>
            </w:pPr>
            <w:r>
              <w:t xml:space="preserve">AI handles routine grading and diagnostics; faculty assess complex, creative, and ethical work</w:t>
            </w:r>
          </w:p>
        </w:tc>
      </w:tr>
      <w:tr>
        <w:tc>
          <w:tcPr/>
          <w:p>
            <w:pPr>
              <w:pStyle w:val="Compact"/>
            </w:pPr>
            <w:r>
              <w:rPr>
                <w:b/>
                <w:bCs/>
              </w:rPr>
              <w:t xml:space="preserve">Socialization</w:t>
            </w:r>
          </w:p>
        </w:tc>
        <w:tc>
          <w:tcPr/>
          <w:p>
            <w:pPr>
              <w:pStyle w:val="Compact"/>
            </w:pPr>
            <w:r>
              <w:t xml:space="preserve">Campus life, peer networks, clubs, residential experience</w:t>
            </w:r>
          </w:p>
        </w:tc>
        <w:tc>
          <w:tcPr/>
          <w:p>
            <w:pPr>
              <w:pStyle w:val="Compact"/>
            </w:pPr>
            <w:r>
              <w:t xml:space="preserve">Minimal; asynchronous and individual by default</w:t>
            </w:r>
          </w:p>
        </w:tc>
        <w:tc>
          <w:tcPr/>
          <w:p>
            <w:pPr>
              <w:pStyle w:val="Compact"/>
            </w:pPr>
            <w:r>
              <w:t xml:space="preserve">Intentional community design: project teams, cohort rituals, debate, and civic engagement</w:t>
            </w:r>
          </w:p>
        </w:tc>
      </w:tr>
      <w:tr>
        <w:tc>
          <w:tcPr/>
          <w:p>
            <w:pPr>
              <w:pStyle w:val="Compact"/>
            </w:pPr>
            <w:r>
              <w:rPr>
                <w:b/>
                <w:bCs/>
              </w:rPr>
              <w:t xml:space="preserve">Signalling</w:t>
            </w:r>
          </w:p>
        </w:tc>
        <w:tc>
          <w:tcPr/>
          <w:p>
            <w:pPr>
              <w:pStyle w:val="Compact"/>
            </w:pPr>
            <w:r>
              <w:t xml:space="preserve">The degree as primary credential; institutional prestige</w:t>
            </w:r>
          </w:p>
        </w:tc>
        <w:tc>
          <w:tcPr/>
          <w:p>
            <w:pPr>
              <w:pStyle w:val="Compact"/>
            </w:pPr>
            <w:r>
              <w:t xml:space="preserve">Portfolios, micro-credentials, AI-verified skill profiles</w:t>
            </w:r>
          </w:p>
        </w:tc>
        <w:tc>
          <w:tcPr/>
          <w:p>
            <w:pPr>
              <w:pStyle w:val="Compact"/>
            </w:pPr>
            <w:r>
              <w:t xml:space="preserve">Layered signalling stack: degree + micro-credentials + portfolio + behavioral evidence</w:t>
            </w:r>
          </w:p>
        </w:tc>
      </w:tr>
      <w:tr>
        <w:tc>
          <w:tcPr/>
          <w:p>
            <w:pPr>
              <w:pStyle w:val="Compact"/>
            </w:pPr>
            <w:r>
              <w:rPr>
                <w:b/>
                <w:bCs/>
              </w:rPr>
              <w:t xml:space="preserve">Research</w:t>
            </w:r>
          </w:p>
        </w:tc>
        <w:tc>
          <w:tcPr/>
          <w:p>
            <w:pPr>
              <w:pStyle w:val="Compact"/>
            </w:pPr>
            <w:r>
              <w:t xml:space="preserve">Faculty-led labs, peer review, long-term inquiry</w:t>
            </w:r>
          </w:p>
        </w:tc>
        <w:tc>
          <w:tcPr/>
          <w:p>
            <w:pPr>
              <w:pStyle w:val="Compact"/>
            </w:pPr>
            <w:r>
              <w:t xml:space="preserve">AI-assisted literature review and data analysis; no original research agenda</w:t>
            </w:r>
          </w:p>
        </w:tc>
        <w:tc>
          <w:tcPr/>
          <w:p>
            <w:pPr>
              <w:pStyle w:val="Compact"/>
            </w:pPr>
            <w:r>
              <w:t xml:space="preserve">AI accelerates research workflows; human researchers set agendas, interpret results, ensure integrity</w:t>
            </w:r>
          </w:p>
        </w:tc>
      </w:tr>
      <w:tr>
        <w:tc>
          <w:tcPr/>
          <w:p>
            <w:pPr>
              <w:pStyle w:val="Compact"/>
            </w:pPr>
            <w:r>
              <w:rPr>
                <w:b/>
                <w:bCs/>
              </w:rPr>
              <w:t xml:space="preserve">Governance</w:t>
            </w:r>
          </w:p>
        </w:tc>
        <w:tc>
          <w:tcPr/>
          <w:p>
            <w:pPr>
              <w:pStyle w:val="Compact"/>
            </w:pPr>
            <w:r>
              <w:t xml:space="preserve">Faculty senates, accreditation bodies, public boards</w:t>
            </w:r>
          </w:p>
        </w:tc>
        <w:tc>
          <w:tcPr/>
          <w:p>
            <w:pPr>
              <w:pStyle w:val="Compact"/>
            </w:pPr>
            <w:r>
              <w:t xml:space="preserve">Platform algorithms, engagement metrics, market demand</w:t>
            </w:r>
          </w:p>
        </w:tc>
        <w:tc>
          <w:tcPr/>
          <w:p>
            <w:pPr>
              <w:pStyle w:val="Compact"/>
            </w:pPr>
            <w:r>
              <w:t xml:space="preserve">Shared governance with AI-informed analytics; public oversight and academic freedom protections</w:t>
            </w:r>
          </w:p>
        </w:tc>
      </w:tr>
    </w:tbl>
    <w:bookmarkEnd w:id="17"/>
    <w:bookmarkStart w:id="18" w:name="X521ecb985d3e5fe59a2d38da809025e1bc1fc94"/>
    <w:p>
      <w:pPr>
        <w:pStyle w:val="Heading2"/>
      </w:pPr>
      <w:r>
        <w:t xml:space="preserve">The Intelligence Factory in Three Futures</w:t>
      </w:r>
    </w:p>
    <w:p>
      <w:pPr>
        <w:pStyle w:val="FirstParagraph"/>
      </w:pPr>
      <w:r>
        <w:t xml:space="preserve">The forces described above – unbundling, continuous optimization, platform economics, algorithmic assessment – are real and unfolding now. But they do not lead to a single outcome. How these forces mature and whom they serve depends on the institutional choices made in the next few years. We introduce three scenarios, the</w:t>
      </w:r>
      <w:r>
        <w:t xml:space="preserve"> </w:t>
      </w:r>
      <w:r>
        <w:t xml:space="preserve">“Three Futures”</w:t>
      </w:r>
      <w:r>
        <w:t xml:space="preserve">: Drift, Platform World and Redesign.</w:t>
      </w:r>
    </w:p>
    <w:p>
      <w:pPr>
        <w:pStyle w:val="BodyText"/>
      </w:pPr>
      <w:r>
        <w:rPr>
          <w:b/>
          <w:bCs/>
        </w:rPr>
        <w:t xml:space="preserve">In Drift:</w:t>
      </w:r>
      <w:r>
        <w:t xml:space="preserve"> </w:t>
      </w:r>
      <w:r>
        <w:t xml:space="preserve">Universities adopt AI tools incrementally without rethinking underlying structures. Lectures get smarter screens. Assignments get plagiarism detection. But the degree remains the primary credential and the four-year lockstep persists. The intelligence factory exists, but it serves as a supplement to the traditional model rather than a replacement. Employers talk about skills but still sort resumes by degree. AI assessment tools proliferate, but without standardization, creating a confusing landscape of proprietary systems. The agency divide widens because students must navigate fragmented tools and credential stacks without institutional scaffolding. Those with the resources to hire tutors and assemble coherent learning pathways thrive; those without, drift.</w:t>
      </w:r>
    </w:p>
    <w:p>
      <w:pPr>
        <w:pStyle w:val="BodyText"/>
      </w:pPr>
      <w:r>
        <w:rPr>
          <w:b/>
          <w:bCs/>
        </w:rPr>
        <w:t xml:space="preserve">In Platform World:</w:t>
      </w:r>
      <w:r>
        <w:t xml:space="preserve"> </w:t>
      </w:r>
      <w:r>
        <w:t xml:space="preserve">The intelligence factory becomes the dominant infrastructure. A handful of large platform companies control the assessment, credentialing, and talent-matching systems. Universities shrink to serving elite students and conducting research. Workers experience continuous algorithmic evaluation tied to employment, with little portability or control over their own data. The optimization is ruthless and efficient for organizational productivity, but optimized for corporate needs, not learner growth or public mission. The agency divide is acute: those who game the algorithm and self-optimize thrive; those who need slower, more human-centered support are left behind. The intelligence factory is powerful, but it serves as an instrument of corporate control rather than democratization.</w:t>
      </w:r>
    </w:p>
    <w:p>
      <w:pPr>
        <w:pStyle w:val="BodyText"/>
      </w:pPr>
      <w:r>
        <w:rPr>
          <w:b/>
          <w:bCs/>
        </w:rPr>
        <w:t xml:space="preserve">In Redesign:</w:t>
      </w:r>
      <w:r>
        <w:t xml:space="preserve"> </w:t>
      </w:r>
      <w:r>
        <w:t xml:space="preserve">Universities proactively use AI as a catalyst for intentional redesign. They shed functions that platforms do better (content delivery, routine grading, scheduling). They double down on functions only they can provide (research, character formation, civic mission). Micro-credentials and portfolios become standard alongside degrees, but within a quality framework that employers can trust. Lifelong learning accounts and portable credentials are backed by public investment and shared standards. AI assessment tools exist, but their use is governed by institutional frameworks accountable to learners and the public. The agency divide narrows because students have clear pathways, institutional support, and genuine choices. The intelligence factory serves as a tool of individual and public purpose, not corporate concentration.</w:t>
      </w:r>
    </w:p>
    <w:bookmarkEnd w:id="18"/>
    <w:bookmarkStart w:id="19" w:name="new-skills-for-the-ai-era"/>
    <w:p>
      <w:pPr>
        <w:pStyle w:val="Heading2"/>
      </w:pPr>
      <w:r>
        <w:t xml:space="preserve">New Skills for the AI Era</w:t>
      </w:r>
    </w:p>
    <w:p>
      <w:pPr>
        <w:pStyle w:val="FirstParagraph"/>
      </w:pPr>
      <w:r>
        <w:t xml:space="preserve">As AI proves capable of reproducing answers better than humans, we argue that the educational value stack must shift from memorization to judgment, and from compliance to curiosity. The true elite skill of the AI era, we believe, is first-principles thinking – the ability to strip away assumptions and build solutions from fundamentals rather than templates.</w:t>
      </w:r>
    </w:p>
    <w:p>
      <w:pPr>
        <w:pStyle w:val="BodyText"/>
      </w:pPr>
      <w:r>
        <w:t xml:space="preserve">Two archetypes of success appear to be emerging:</w:t>
      </w:r>
    </w:p>
    <w:p>
      <w:pPr>
        <w:numPr>
          <w:ilvl w:val="0"/>
          <w:numId w:val="1006"/>
        </w:numPr>
      </w:pPr>
      <w:r>
        <w:rPr>
          <w:b/>
          <w:bCs/>
        </w:rPr>
        <w:t xml:space="preserve">The Questioner.</w:t>
      </w:r>
      <w:r>
        <w:t xml:space="preserve"> </w:t>
      </w:r>
      <w:r>
        <w:t xml:space="preserve">When machines can generate ten thousand answers, the human advantage lies in asking the right question – the one that reframes the problem, unlocks a breakthrough, or reveals a hidden assumption. Education must cultivate the art of questioning, not just the art of answering.</w:t>
      </w:r>
    </w:p>
    <w:p>
      <w:pPr>
        <w:numPr>
          <w:ilvl w:val="0"/>
          <w:numId w:val="1006"/>
        </w:numPr>
      </w:pPr>
      <w:r>
        <w:rPr>
          <w:b/>
          <w:bCs/>
        </w:rPr>
        <w:t xml:space="preserve">The Domain Elite.</w:t>
      </w:r>
      <w:r>
        <w:t xml:space="preserve"> </w:t>
      </w:r>
      <w:r>
        <w:t xml:space="preserve">As natural language becomes the primary coding interface, power shifts to those who deeply understand reality – biology, supply chains, law, materials science, public health. The goal is to produce AI-enabled experts who know the world and use the tool to reshape it, rather than AI specialists who only know the tool. A biologist who can direct an AI to design a novel protein is more valuable than a prompt engineer who knows nothing about biology.</w:t>
      </w:r>
    </w:p>
    <w:p>
      <w:pPr>
        <w:pStyle w:val="FirstParagraph"/>
      </w:pPr>
      <w:r>
        <w:t xml:space="preserve">The curriculum implications are significant. General education cannot remain a set of loosely connected distribution requirements. It must become a coherent core that builds integrated thinking: the ability to move between disciplines, connect patterns, and exercise judgment in ambiguous situations. The fragmented, cafeteria-style curriculum of many universities is poorly suited to this goal.</w:t>
      </w:r>
    </w:p>
    <w:bookmarkEnd w:id="19"/>
    <w:bookmarkStart w:id="20" w:name="the-agency-divide"/>
    <w:p>
      <w:pPr>
        <w:pStyle w:val="Heading2"/>
      </w:pPr>
      <w:r>
        <w:t xml:space="preserve">The Agency Divide</w:t>
      </w:r>
    </w:p>
    <w:p>
      <w:pPr>
        <w:pStyle w:val="FirstParagraph"/>
      </w:pPr>
      <w:r>
        <w:t xml:space="preserve">Perhaps the most uncomfortable implication of the intelligence factory is that while AI will make high-quality education cheaper and more available, it may increase inequality based on agency rather than access. When learning tools are abundant and free, the scarce resource is no longer information – it is the discipline and direction to use those tools productively.</w:t>
      </w:r>
    </w:p>
    <w:p>
      <w:pPr>
        <w:pStyle w:val="BodyText"/>
      </w:pPr>
      <w:r>
        <w:t xml:space="preserve">The divide will be between those who use AI to avoid thinking and those who use it as a thought partner to accelerate their learning velocity. A student who asks an AI to write their essay learns nothing; a student who uses AI to critique their drafts, challenge their assumptions, and explore alternative arguments learns faster than any previous generation could.</w:t>
      </w:r>
    </w:p>
    <w:p>
      <w:pPr>
        <w:pStyle w:val="BodyText"/>
      </w:pPr>
      <w:r>
        <w:t xml:space="preserve">This is not a hypothetical concern. Early evidence from AI tutoring deployments suggests that students with higher prior motivation and self-regulation benefit disproportionately, while students who most need support sometimes use AI as a crutch rather than a scaffold. If this pattern persists as AI tools scale, the agency divide risks becoming a new axis of stratification, layered on top of existing inequalities of wealth, geography, and social capital.</w:t>
      </w:r>
    </w:p>
    <w:p>
      <w:pPr>
        <w:pStyle w:val="BodyText"/>
      </w:pPr>
      <w:r>
        <w:t xml:space="preserve">The design implication is clear: the hybrid model must include deliberate agency-building. Chapter 3 identifies the four conditions this requires – scaffolded challenge with feedback, explicit metacognitive instruction, human mentorship, and psychological stability – and the cost of providing them. The question is not whether AI tutoring is good or bad for equity. It is whether the institutions deploying it invest in these conditions or skip them. An intelligence factory that simply provides access without building capacity to use it will widen the gaps it promises to close.</w:t>
      </w:r>
    </w:p>
    <w:bookmarkEnd w:id="20"/>
    <w:bookmarkStart w:id="21" w:name="the-realistic-future-is-hybrid"/>
    <w:p>
      <w:pPr>
        <w:pStyle w:val="Heading2"/>
      </w:pPr>
      <w:r>
        <w:t xml:space="preserve">The Realistic Future Is Hybrid</w:t>
      </w:r>
    </w:p>
    <w:p>
      <w:pPr>
        <w:pStyle w:val="FirstParagraph"/>
      </w:pPr>
      <w:r>
        <w:t xml:space="preserve">The intelligence factory is not coming to abolish the university. It is coming to unbundle it, pressuring each function to justify its existence on its own merits rather than hiding inside the bundle. Some functions – content delivery, routine assessment, information retrieval – will migrate almost entirely to AI-powered platforms, because the platforms do them better, faster, and cheaper. Other functions – research, socialization, character formation, civic mission – will remain stubbornly institutional, because they depend on human relationships, physical presence, and governance structures that algorithms cannot provide.</w:t>
      </w:r>
    </w:p>
    <w:p>
      <w:pPr>
        <w:pStyle w:val="BodyText"/>
      </w:pPr>
      <w:r>
        <w:t xml:space="preserve">If this analysis is correct, the institutions that thrive will be those that accept this division of labor honestly: shedding the functions AI handles better, doubling down on the functions only they can provide, and designing the interface between human and machine with care. They will stop bragging about their lecture halls and start bragging about their crucibles – the experiences that push students into real problems with real stakes, forge resilience and ethical judgment, and produce graduates who can wield powerful tools responsibly.</w:t>
      </w:r>
    </w:p>
    <w:p>
      <w:pPr>
        <w:pStyle w:val="BodyText"/>
      </w:pPr>
      <w:r>
        <w:t xml:space="preserve">The institutions that fail will be those that try to bolt AI onto old methods without rethinking the underlying model, or those that deny the shift entirely and hope prestige alone will protect them. History suggests that bundled models survive unbundling only when the bundle still creates value greater than the sum of its parts. For many universities, that case has yet to be convincingly made.</w:t>
      </w:r>
    </w:p>
    <w:p>
      <w:pPr>
        <w:pStyle w:val="BodyText"/>
      </w:pPr>
      <w:r>
        <w:t xml:space="preserve">The intelligence factory is not a utopia. It carries real risks: the agency divide, corporate capture of learning pathways, erosion of the public mission, and a reduction of education to narrow job training. But it also carries a genuine promise: that the ancient dream of a personal tutor for every learner, once available only to aristocrats, might finally become universal. Whether that promise is fulfilled or betrayed depends not on the technology, but on the choices institutions, governments, and learners make in the next decade.</w:t>
      </w:r>
    </w:p>
    <w:p>
      <w:pPr>
        <w:pStyle w:val="BodyText"/>
      </w:pPr>
      <w:r>
        <w:t xml:space="preserve">We argue that the most critical skill for navigating this transition – for individuals and institutions alike – is learning velocity: how fast you can detect errors, pivot, and build again. The traditional map is gone. The future belongs to those who stop preparing for a stable world and start adapting to a reality of constant motion.</w:t>
      </w:r>
    </w:p>
    <w:bookmarkEnd w:id="21"/>
    <w:bookmarkStart w:id="22" w:name="annotated-source-list"/>
    <w:p>
      <w:pPr>
        <w:pStyle w:val="Heading2"/>
      </w:pPr>
      <w:r>
        <w:t xml:space="preserve">Annotated Source List</w:t>
      </w:r>
    </w:p>
    <w:p>
      <w:pPr>
        <w:pStyle w:val="Compact"/>
        <w:numPr>
          <w:ilvl w:val="0"/>
          <w:numId w:val="1007"/>
        </w:numPr>
      </w:pPr>
      <w:r>
        <w:rPr>
          <w:b/>
          <w:bCs/>
        </w:rPr>
        <w:t xml:space="preserve">Huang 2024</w:t>
      </w:r>
      <w:r>
        <w:t xml:space="preserve"> </w:t>
      </w:r>
      <w:r>
        <w:t xml:space="preserve">—</w:t>
      </w:r>
      <w:r>
        <w:t xml:space="preserve"> </w:t>
      </w:r>
      <w:r>
        <w:t xml:space="preserve">“The Future of AI and Education.”</w:t>
      </w:r>
      <w:r>
        <w:t xml:space="preserve"> </w:t>
      </w:r>
      <w:r>
        <w:t xml:space="preserve">An AI Video citing Jensen Huang, CEO of NVIDIA, discussing how artificial intelligence will reshape education, workforce preparation, and the value of traditional degrees. Presented as a public talk. Cited for its framing of the AI-education narrative rather than as empirical evidence.</w:t>
      </w:r>
      <w:r>
        <w:t xml:space="preserve"> </w:t>
      </w:r>
      <w:r>
        <w:rPr>
          <w:b/>
          <w:bCs/>
        </w:rPr>
        <w:t xml:space="preserve">Tier 4</w:t>
      </w:r>
      <w:r>
        <w:t xml:space="preserve"> </w:t>
      </w:r>
      <w:r>
        <w:t xml:space="preserve">(individual executive opinion without peer review or empirical data).</w:t>
      </w:r>
    </w:p>
    <w:bookmarkEnd w:id="22"/>
    <w:bookmarkStart w:id="23" w:name="references"/>
    <w:p>
      <w:pPr>
        <w:pStyle w:val="Heading2"/>
      </w:pPr>
      <w:r>
        <w:t xml:space="preserve">References</w:t>
      </w:r>
    </w:p>
    <w:p>
      <w:pPr>
        <w:pStyle w:val="FirstParagraph"/>
      </w:pPr>
      <w:r>
        <w:t xml:space="preserve">Huang, Jensen. 2024.</w:t>
      </w:r>
      <w:r>
        <w:t xml:space="preserve"> </w:t>
      </w:r>
      <w:r>
        <w:t xml:space="preserve">“The Future of AI and Education.”</w:t>
      </w:r>
      <w:r>
        <w:t xml:space="preserve"> </w:t>
      </w:r>
      <w:r>
        <w:t xml:space="preserve">Video. https://www.youtube.com/watch?v=sjGFJNY2v1k.</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2026-02-09T18:13:37Z</dcterms:created>
  <dcterms:modified xsi:type="dcterms:W3CDTF">2026-02-09T18:13:37Z</dcterms:modified>
</cp:coreProperties>
</file>

<file path=docProps/custom.xml><?xml version="1.0" encoding="utf-8"?>
<Properties xmlns="http://schemas.openxmlformats.org/officeDocument/2006/custom-properties" xmlns:vt="http://schemas.openxmlformats.org/officeDocument/2006/docPropsVTypes"/>
</file>