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dditional-reading"/>
    <w:p>
      <w:pPr>
        <w:pStyle w:val="Heading1"/>
      </w:pPr>
      <w:r>
        <w:t xml:space="preserve">Additional Reading</w:t>
      </w:r>
    </w:p>
    <w:p>
      <w:pPr>
        <w:pStyle w:val="FirstParagraph"/>
      </w:pPr>
      <w:r>
        <w:t xml:space="preserve">A curated guide for readers who want to go deeper into the themes explored in this book: the structural failures of higher education, the rise of alternative learning models, AI in education and hiring, and the future of credentials and skills.</w:t>
      </w:r>
    </w:p>
    <w:bookmarkStart w:id="17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Sources that extend, update, or deepen the arguments presented in this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OECD,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Education at a Glance</w:t>
      </w:r>
      <w:r>
        <w:rPr>
          <w:b/>
          <w:bCs/>
        </w:rPr>
        <w:t xml:space="preserve"> </w:t>
      </w:r>
      <w:r>
        <w:rPr>
          <w:b/>
          <w:bCs/>
        </w:rPr>
        <w:t xml:space="preserve">(annual series).</w:t>
      </w:r>
      <w:r>
        <w:t xml:space="preserve"> </w:t>
      </w:r>
      <w:r>
        <w:t xml:space="preserve">The most comprehensive cross-country dataset on educational attainment, spending, and outcomes. Essential for anyone tracking how systems compare and evolve.</w:t>
      </w:r>
      <w:r>
        <w:t xml:space="preserve"> </w:t>
      </w:r>
      <w:hyperlink r:id="rId9">
        <w:r>
          <w:rPr>
            <w:rStyle w:val="Hyperlink"/>
          </w:rPr>
          <w:t xml:space="preserve">https://www.oecd.org/en/publications/education-at-a-glance-2025_1c0d9c79-en.html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European University Association,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Trends 2024</w:t>
      </w:r>
      <w:r>
        <w:rPr>
          <w:b/>
          <w:bCs/>
        </w:rPr>
        <w:t xml:space="preserve">.</w:t>
      </w:r>
      <w:r>
        <w:t xml:space="preserve"> </w:t>
      </w:r>
      <w:r>
        <w:t xml:space="preserve">Maps the strategic direction of European universities, including digitalisation, funding pressures, and institutional autonomy.</w:t>
      </w:r>
      <w:r>
        <w:t xml:space="preserve"> </w:t>
      </w:r>
      <w:hyperlink r:id="rId10">
        <w:r>
          <w:rPr>
            <w:rStyle w:val="Hyperlink"/>
          </w:rPr>
          <w:t xml:space="preserve">https://www.eua.eu/publications/reports/trends-2024.html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World Economic Forum,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Future of Jobs Report</w:t>
      </w:r>
      <w:r>
        <w:rPr>
          <w:b/>
          <w:bCs/>
        </w:rPr>
        <w:t xml:space="preserve"> </w:t>
      </w:r>
      <w:r>
        <w:rPr>
          <w:b/>
          <w:bCs/>
        </w:rPr>
        <w:t xml:space="preserve">(biennial).</w:t>
      </w:r>
      <w:r>
        <w:t xml:space="preserve"> </w:t>
      </w:r>
      <w:r>
        <w:t xml:space="preserve">Tracks the skills employers say they need and the gap between education and labour market demand. Foundational for the book’s arguments about signalling and skills.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World Bank,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Learning Poverty</w:t>
      </w:r>
      <w:r>
        <w:rPr>
          <w:b/>
          <w:bCs/>
        </w:rPr>
        <w:t xml:space="preserve"> </w:t>
      </w:r>
      <w:r>
        <w:rPr>
          <w:b/>
          <w:bCs/>
        </w:rPr>
        <w:t xml:space="preserve">reports.</w:t>
      </w:r>
      <w:r>
        <w:t xml:space="preserve"> </w:t>
      </w:r>
      <w:r>
        <w:t xml:space="preserve">Documents the global crisis in foundational learning, providing context for why reform is not merely a rich-country concern.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Deloitte,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2025 US Higher Education Trends</w:t>
      </w:r>
      <w:r>
        <w:rPr>
          <w:b/>
          <w:bCs/>
        </w:rPr>
        <w:t xml:space="preserve">.</w:t>
      </w:r>
      <w:r>
        <w:t xml:space="preserve"> </w:t>
      </w:r>
      <w:r>
        <w:t xml:space="preserve">Industry perspective on enrolment decline, financial sustainability, and the competitive pressure from alternative providers.</w:t>
      </w:r>
      <w:r>
        <w:t xml:space="preserve"> </w:t>
      </w:r>
      <w:hyperlink r:id="rId11">
        <w:r>
          <w:rPr>
            <w:rStyle w:val="Hyperlink"/>
          </w:rPr>
          <w:t xml:space="preserve">https://www.deloitte.com/us/en/insights/industry/public-sector/2025-us-higher-education-trends.html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OECD,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Trends Shaping Education 2025</w:t>
      </w:r>
      <w:r>
        <w:rPr>
          <w:b/>
          <w:bCs/>
        </w:rPr>
        <w:t xml:space="preserve">.</w:t>
      </w:r>
      <w:r>
        <w:t xml:space="preserve"> </w:t>
      </w:r>
      <w:r>
        <w:t xml:space="preserve">A forward-looking policy overview connecting demographic, technological, and economic shifts to education strategy.</w:t>
      </w:r>
      <w:r>
        <w:t xml:space="preserve"> </w:t>
      </w:r>
      <w:hyperlink r:id="rId12">
        <w:r>
          <w:rPr>
            <w:rStyle w:val="Hyperlink"/>
          </w:rPr>
          <w:t xml:space="preserve">https://www.oecd.org/en/publications/trends-shaping-education-2025_ee6587fd-en.html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European Higher Education Area,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EHEA in 2024</w:t>
      </w:r>
      <w:r>
        <w:rPr>
          <w:b/>
          <w:bCs/>
        </w:rPr>
        <w:t xml:space="preserve">.</w:t>
      </w:r>
      <w:r>
        <w:t xml:space="preserve"> </w:t>
      </w:r>
      <w:r>
        <w:t xml:space="preserve">The Bologna Process stocktaking report, documenting the state of degree recognition, quality assurance, and mobility across 49 countries.</w:t>
      </w:r>
      <w:r>
        <w:t xml:space="preserve"> </w:t>
      </w:r>
      <w:hyperlink r:id="rId13">
        <w:r>
          <w:rPr>
            <w:rStyle w:val="Hyperlink"/>
          </w:rPr>
          <w:t xml:space="preserve">https://ehea.info/Immagini/the-european-higher-education-area-in-2024-EC0224018ENN.pdf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KPMG,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Future of Higher Education</w:t>
      </w:r>
      <w:r>
        <w:rPr>
          <w:b/>
          <w:bCs/>
        </w:rPr>
        <w:t xml:space="preserve"> </w:t>
      </w:r>
      <w:r>
        <w:rPr>
          <w:b/>
          <w:bCs/>
        </w:rPr>
        <w:t xml:space="preserve">(2020).</w:t>
      </w:r>
      <w:r>
        <w:t xml:space="preserve"> </w:t>
      </w:r>
      <w:r>
        <w:t xml:space="preserve">An early industry signal of the structural changes that have since accelerated, including the shift to modular and digital-first delivery.</w:t>
      </w:r>
      <w:r>
        <w:t xml:space="preserve"> </w:t>
      </w:r>
      <w:hyperlink r:id="rId14">
        <w:r>
          <w:rPr>
            <w:rStyle w:val="Hyperlink"/>
          </w:rPr>
          <w:t xml:space="preserve">https://assets.kpmg.com/content/dam/kpmg/xx/pdf/2020/10/future-of-higher-education.pdf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Hanover Research,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5 Ways Higher Education Is Changing in 2025-26</w:t>
      </w:r>
      <w:r>
        <w:rPr>
          <w:b/>
          <w:bCs/>
        </w:rPr>
        <w:t xml:space="preserve">.</w:t>
      </w:r>
      <w:r>
        <w:t xml:space="preserve"> </w:t>
      </w:r>
      <w:r>
        <w:t xml:space="preserve">A practitioner-oriented summary of near-term shifts in enrolment strategy, programme design, and institutional partnerships.</w:t>
      </w:r>
      <w:r>
        <w:t xml:space="preserve"> </w:t>
      </w:r>
      <w:hyperlink r:id="rId15">
        <w:r>
          <w:rPr>
            <w:rStyle w:val="Hyperlink"/>
          </w:rPr>
          <w:t xml:space="preserve">https://www.hanoverresearch.com/reports-and-briefs/higher-education/5-ways-higher-education-is-changing-in-2025-26/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Arizona State University / University Design Institute,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 If But How</w:t>
      </w:r>
      <w:r>
        <w:rPr>
          <w:b/>
          <w:bCs/>
        </w:rPr>
        <w:t xml:space="preserve">.</w:t>
      </w:r>
      <w:r>
        <w:t xml:space="preserve"> </w:t>
      </w:r>
      <w:r>
        <w:t xml:space="preserve">A case study in institutional redesign from one of the most-cited examples of large-scale university innovation.</w:t>
      </w:r>
      <w:r>
        <w:t xml:space="preserve"> </w:t>
      </w:r>
      <w:hyperlink r:id="rId16">
        <w:r>
          <w:rPr>
            <w:rStyle w:val="Hyperlink"/>
          </w:rPr>
          <w:t xml:space="preserve">https://udi.asu.edu/co-lab/article/Not-If-But-How-Redesigning-the-Future-of-Higher-Education</w:t>
        </w:r>
      </w:hyperlink>
    </w:p>
    <w:bookmarkEnd w:id="17"/>
    <w:bookmarkStart w:id="19" w:name="introductory-material"/>
    <w:p>
      <w:pPr>
        <w:pStyle w:val="Heading2"/>
      </w:pPr>
      <w:r>
        <w:t xml:space="preserve">Introductory Material</w:t>
      </w:r>
    </w:p>
    <w:p>
      <w:pPr>
        <w:pStyle w:val="FirstParagraph"/>
      </w:pPr>
      <w:r>
        <w:t xml:space="preserve">Accessible starting points for readers new to education reform, credentialism, and alternative learning.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Ken Robinson,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Out of Our Minds: Learning to Be Creative</w:t>
      </w:r>
      <w:r>
        <w:rPr>
          <w:b/>
          <w:bCs/>
        </w:rPr>
        <w:t xml:space="preserve"> </w:t>
      </w:r>
      <w:r>
        <w:rPr>
          <w:b/>
          <w:bCs/>
        </w:rPr>
        <w:t xml:space="preserve">(2011) and TED Talks.</w:t>
      </w:r>
      <w:r>
        <w:t xml:space="preserve"> </w:t>
      </w:r>
      <w:r>
        <w:t xml:space="preserve">Robinson’s work remains the most widely shared argument that schools systematically suppress creativity. A good entry point for readers unfamiliar with the critique of standardised education.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Bryan Caplan,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Case Against Education</w:t>
      </w:r>
      <w:r>
        <w:rPr>
          <w:b/>
          <w:bCs/>
        </w:rPr>
        <w:t xml:space="preserve"> </w:t>
      </w:r>
      <w:r>
        <w:rPr>
          <w:b/>
          <w:bCs/>
        </w:rPr>
        <w:t xml:space="preserve">(2018).</w:t>
      </w:r>
      <w:r>
        <w:t xml:space="preserve"> </w:t>
      </w:r>
      <w:r>
        <w:t xml:space="preserve">The strongest economic argument that most of education’s value is signalling rather than human capital formation. Central to the book’s Chapter 5 on the signalling stack.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Paul Tough,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Years That Matter Most</w:t>
      </w:r>
      <w:r>
        <w:rPr>
          <w:b/>
          <w:bCs/>
        </w:rPr>
        <w:t xml:space="preserve"> </w:t>
      </w:r>
      <w:r>
        <w:rPr>
          <w:b/>
          <w:bCs/>
        </w:rPr>
        <w:t xml:space="preserve">(2019).</w:t>
      </w:r>
      <w:r>
        <w:t xml:space="preserve"> </w:t>
      </w:r>
      <w:r>
        <w:t xml:space="preserve">A narrative account of how college admissions and completion are shaped by class, showing that access alone does not solve the equity problem.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Ryan Craig,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 New U: Faster + Cheaper Alternatives to College</w:t>
      </w:r>
      <w:r>
        <w:rPr>
          <w:b/>
          <w:bCs/>
        </w:rPr>
        <w:t xml:space="preserve"> </w:t>
      </w:r>
      <w:r>
        <w:rPr>
          <w:b/>
          <w:bCs/>
        </w:rPr>
        <w:t xml:space="preserve">(2018).</w:t>
      </w:r>
      <w:r>
        <w:t xml:space="preserve"> </w:t>
      </w:r>
      <w:r>
        <w:t xml:space="preserve">Surveys bootcamps, apprenticeships, and staffing models as emerging alternatives to the four-year degree. Directly relevant to Chapters 4 and 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OECD,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Trends Shaping Education 2025</w:t>
      </w:r>
      <w:r>
        <w:rPr>
          <w:b/>
          <w:bCs/>
        </w:rPr>
        <w:t xml:space="preserve">.</w:t>
      </w:r>
      <w:r>
        <w:t xml:space="preserve"> </w:t>
      </w:r>
      <w:r>
        <w:t xml:space="preserve">For readers who prefer data-driven policy overviews, this is the most accessible entry point to the global forces reshaping education.</w:t>
      </w:r>
      <w:r>
        <w:t xml:space="preserve"> </w:t>
      </w:r>
      <w:hyperlink r:id="rId12">
        <w:r>
          <w:rPr>
            <w:rStyle w:val="Hyperlink"/>
          </w:rPr>
          <w:t xml:space="preserve">https://www.oecd.org/en/publications/trends-shaping-education-2025_ee6587fd-en.html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David Epstein,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Range: Why Generalists Triumph in a Specialized World</w:t>
      </w:r>
      <w:r>
        <w:rPr>
          <w:b/>
          <w:bCs/>
        </w:rPr>
        <w:t xml:space="preserve"> </w:t>
      </w:r>
      <w:r>
        <w:rPr>
          <w:b/>
          <w:bCs/>
        </w:rPr>
        <w:t xml:space="preserve">(2019).</w:t>
      </w:r>
      <w:r>
        <w:t xml:space="preserve"> </w:t>
      </w:r>
      <w:r>
        <w:t xml:space="preserve">A useful counterweight to narrow skills-based arguments, making the case for breadth and transfer learning.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Tony Bates,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Strengths and Weaknesses of Competency-Based Learning in a Digital Age</w:t>
      </w:r>
      <w:r>
        <w:rPr>
          <w:b/>
          <w:bCs/>
        </w:rPr>
        <w:t xml:space="preserve"> </w:t>
      </w:r>
      <w:r>
        <w:rPr>
          <w:b/>
          <w:bCs/>
        </w:rPr>
        <w:t xml:space="preserve">(2014).</w:t>
      </w:r>
      <w:r>
        <w:t xml:space="preserve"> </w:t>
      </w:r>
      <w:r>
        <w:t xml:space="preserve">A balanced practitioner perspective on CBE that helps contextualise Chapter 4’s discussion of Western Governors University and similar models.</w:t>
      </w:r>
      <w:r>
        <w:t xml:space="preserve"> </w:t>
      </w:r>
      <w:hyperlink r:id="rId18">
        <w:r>
          <w:rPr>
            <w:rStyle w:val="Hyperlink"/>
          </w:rPr>
          <w:t xml:space="preserve">https://www.tonybates.ca/2014/09/15/the-strengths-and-weaknesses-of-competency-based-learning-in-a-digital-age/</w:t>
        </w:r>
      </w:hyperlink>
    </w:p>
    <w:bookmarkEnd w:id="19"/>
    <w:bookmarkStart w:id="29" w:name="academic-sources"/>
    <w:p>
      <w:pPr>
        <w:pStyle w:val="Heading2"/>
      </w:pPr>
      <w:r>
        <w:t xml:space="preserve">Academic Sources</w:t>
      </w:r>
    </w:p>
    <w:p>
      <w:pPr>
        <w:pStyle w:val="FirstParagraph"/>
      </w:pPr>
      <w:r>
        <w:t xml:space="preserve">Peer-reviewed research and substantive reports underpinning the book’s claims.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Morcke, Dornan, and Eika,</w:t>
      </w:r>
      <w:r>
        <w:rPr>
          <w:b/>
          <w:bCs/>
        </w:rPr>
        <w:t xml:space="preserve"> </w:t>
      </w:r>
      <w:r>
        <w:rPr>
          <w:b/>
          <w:bCs/>
        </w:rPr>
        <w:t xml:space="preserve">“Outcome (competency) based education: An exploration of its origins, theoretical basis, and empirical evidence”</w:t>
      </w:r>
      <w:r>
        <w:rPr>
          <w:b/>
          <w:bCs/>
        </w:rPr>
        <w:t xml:space="preserve"> </w:t>
      </w:r>
      <w:r>
        <w:rPr>
          <w:b/>
          <w:bCs/>
        </w:rPr>
        <w:t xml:space="preserve">(2013).</w:t>
      </w:r>
      <w:r>
        <w:t xml:space="preserve"> </w:t>
      </w:r>
      <w:r>
        <w:t xml:space="preserve">A meta-review of CBE effectiveness that informs the book’s assessment of competency-based models.</w:t>
      </w:r>
      <w:r>
        <w:t xml:space="preserve"> </w:t>
      </w:r>
      <w:hyperlink r:id="rId20">
        <w:r>
          <w:rPr>
            <w:rStyle w:val="Hyperlink"/>
          </w:rPr>
          <w:t xml:space="preserve">https://core.ac.uk/download/pdf/77612209.pdf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Rensimer and Brooks,</w:t>
      </w:r>
      <w:r>
        <w:rPr>
          <w:b/>
          <w:bCs/>
        </w:rPr>
        <w:t xml:space="preserve"> </w:t>
      </w:r>
      <w:r>
        <w:rPr>
          <w:b/>
          <w:bCs/>
        </w:rPr>
        <w:t xml:space="preserve">“European Universities Initiative and stratification in higher education”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(2024).</w:t>
      </w:r>
      <w:r>
        <w:t xml:space="preserve"> </w:t>
      </w:r>
      <w:r>
        <w:t xml:space="preserve">Peer-reviewed analysis showing that EU-funded university alliances may be reinforcing rather than reducing institutional hierarchies.</w:t>
      </w:r>
      <w:r>
        <w:t xml:space="preserve"> </w:t>
      </w:r>
      <w:hyperlink r:id="rId21">
        <w:r>
          <w:rPr>
            <w:rStyle w:val="Hyperlink"/>
          </w:rPr>
          <w:t xml:space="preserve">https://discovery.ucl.ac.uk/id/eprint/10188673/1/Rensimer%20&amp;%20Brooks%202024%20-%20EUI%20stratification%20-%20Compare%20-%20final%20version.pdf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Frontiers in Education,</w:t>
      </w:r>
      <w:r>
        <w:rPr>
          <w:b/>
          <w:bCs/>
        </w:rPr>
        <w:t xml:space="preserve"> </w:t>
      </w:r>
      <w:r>
        <w:rPr>
          <w:b/>
          <w:bCs/>
        </w:rPr>
        <w:t xml:space="preserve">“Dropout in Higher Education: A Systematic Review”</w:t>
      </w:r>
      <w:r>
        <w:rPr>
          <w:b/>
          <w:bCs/>
        </w:rPr>
        <w:t xml:space="preserve"> </w:t>
      </w:r>
      <w:r>
        <w:rPr>
          <w:b/>
          <w:bCs/>
        </w:rPr>
        <w:t xml:space="preserve">(2023).</w:t>
      </w:r>
      <w:r>
        <w:t xml:space="preserve"> </w:t>
      </w:r>
      <w:r>
        <w:t xml:space="preserve">Synthesises the evidence on why students leave, confirming that dropout is driven by structural and institutional factors, not merely individual failure.</w:t>
      </w:r>
      <w:r>
        <w:t xml:space="preserve"> </w:t>
      </w:r>
      <w:hyperlink r:id="rId22">
        <w:r>
          <w:rPr>
            <w:rStyle w:val="Hyperlink"/>
          </w:rPr>
          <w:t xml:space="preserve">https://www.frontiersin.org/journals/education/articles/10.3389/feduc.2023.1244686/full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Freeman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 learning increases student performance in science, engineering, and mathematics”</w:t>
      </w:r>
      <w:r>
        <w:rPr>
          <w:b/>
          <w:bCs/>
        </w:rPr>
        <w:t xml:space="preserve"> </w:t>
      </w:r>
      <w:r>
        <w:rPr>
          <w:b/>
          <w:bCs/>
        </w:rPr>
        <w:t xml:space="preserve">(2014),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PNAS</w:t>
      </w:r>
      <w:r>
        <w:rPr>
          <w:b/>
          <w:bCs/>
        </w:rPr>
        <w:t xml:space="preserve">.</w:t>
      </w:r>
      <w:r>
        <w:t xml:space="preserve"> </w:t>
      </w:r>
      <w:r>
        <w:t xml:space="preserve">The landmark meta-analysis showing that active learning outperforms traditional lectures, supporting the book’s critique of passive pedagogy.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PMC,</w:t>
      </w:r>
      <w:r>
        <w:rPr>
          <w:b/>
          <w:bCs/>
        </w:rPr>
        <w:t xml:space="preserve"> </w:t>
      </w:r>
      <w:r>
        <w:rPr>
          <w:b/>
          <w:bCs/>
        </w:rPr>
        <w:t xml:space="preserve">“Algorithmic Bias in AI Systems: Sources and Mitigation”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(2021).</w:t>
      </w:r>
      <w:r>
        <w:t xml:space="preserve"> </w:t>
      </w:r>
      <w:r>
        <w:t xml:space="preserve">Surveys the mechanisms through which AI systems reproduce and amplify existing biases, directly relevant to Chapters 8 and 10.</w:t>
      </w:r>
      <w:r>
        <w:t xml:space="preserve"> </w:t>
      </w:r>
      <w:hyperlink r:id="rId23">
        <w:r>
          <w:rPr>
            <w:rStyle w:val="Hyperlink"/>
          </w:rPr>
          <w:t xml:space="preserve">https://pmc.ncbi.nlm.nih.gov/articles/PMC8455229/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Schiller International University,</w:t>
      </w:r>
      <w:r>
        <w:rPr>
          <w:b/>
          <w:bCs/>
        </w:rPr>
        <w:t xml:space="preserve"> </w:t>
      </w:r>
      <w:r>
        <w:rPr>
          <w:b/>
          <w:bCs/>
        </w:rPr>
        <w:t xml:space="preserve">“Risks of AI Algorithmic Bias in Higher Education”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(2025).</w:t>
      </w:r>
      <w:r>
        <w:t xml:space="preserve"> </w:t>
      </w:r>
      <w:r>
        <w:t xml:space="preserve">Examines how algorithmic bias manifests specifically in admissions, assessment, and student support systems.</w:t>
      </w:r>
      <w:r>
        <w:t xml:space="preserve"> </w:t>
      </w:r>
      <w:hyperlink r:id="rId24">
        <w:r>
          <w:rPr>
            <w:rStyle w:val="Hyperlink"/>
          </w:rPr>
          <w:t xml:space="preserve">https://www.schiller.edu/blog/risks-of-ai-algorithmic-bias-in-higher-education/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EUA,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Designing Strategies for Efficient Funding of Universities in Europe</w:t>
      </w:r>
      <w:r>
        <w:rPr>
          <w:b/>
          <w:bCs/>
        </w:rPr>
        <w:t xml:space="preserve"> </w:t>
      </w:r>
      <w:r>
        <w:rPr>
          <w:b/>
          <w:bCs/>
        </w:rPr>
        <w:t xml:space="preserve">(DEFINE).</w:t>
      </w:r>
      <w:r>
        <w:t xml:space="preserve"> </w:t>
      </w:r>
      <w:r>
        <w:t xml:space="preserve">The foundational report on higher education funding models in Europe, documenting the shift from block grants to performance-based funding.</w:t>
      </w:r>
      <w:r>
        <w:t xml:space="preserve"> </w:t>
      </w:r>
      <w:hyperlink r:id="rId25">
        <w:r>
          <w:rPr>
            <w:rStyle w:val="Hyperlink"/>
          </w:rPr>
          <w:t xml:space="preserve">https://www.eua.eu/images/designing_strategies_for_efficient_funding_of_universities_in_europe_define.pdf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Muller,</w:t>
      </w:r>
      <w:r>
        <w:rPr>
          <w:b/>
          <w:bCs/>
        </w:rPr>
        <w:t xml:space="preserve"> </w:t>
      </w:r>
      <w:r>
        <w:rPr>
          <w:b/>
          <w:bCs/>
        </w:rPr>
        <w:t xml:space="preserve">“Private Funding and Its Dangers to Academia”</w:t>
      </w:r>
      <w:r>
        <w:rPr>
          <w:b/>
          <w:bCs/>
        </w:rPr>
        <w:t xml:space="preserve"> </w:t>
      </w:r>
      <w:r>
        <w:rPr>
          <w:b/>
          <w:bCs/>
        </w:rPr>
        <w:t xml:space="preserve">(University of Bern, 2020).</w:t>
      </w:r>
      <w:r>
        <w:t xml:space="preserve"> </w:t>
      </w:r>
      <w:r>
        <w:t xml:space="preserve">Analyses the risks of increasing private funding dependence in public universities, relevant to Chapter 9’s discussion of universities as public institutions.</w:t>
      </w:r>
      <w:r>
        <w:t xml:space="preserve"> </w:t>
      </w:r>
      <w:hyperlink r:id="rId26">
        <w:r>
          <w:rPr>
            <w:rStyle w:val="Hyperlink"/>
          </w:rPr>
          <w:t xml:space="preserve">https://www.oefre.unibe.ch/ueber_uns/personen/abt_prof_mueller/dokumente/privatefundinganditsdangerstoacademia.pdf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PMC,</w:t>
      </w:r>
      <w:r>
        <w:rPr>
          <w:b/>
          <w:bCs/>
        </w:rPr>
        <w:t xml:space="preserve"> </w:t>
      </w:r>
      <w:r>
        <w:rPr>
          <w:b/>
          <w:bCs/>
        </w:rPr>
        <w:t xml:space="preserve">“European Universities Initiative: Cooperation and Hierarchy”</w:t>
      </w:r>
      <w:r>
        <w:rPr>
          <w:b/>
          <w:bCs/>
        </w:rPr>
        <w:t xml:space="preserve"> </w:t>
      </w:r>
      <w:r>
        <w:rPr>
          <w:b/>
          <w:bCs/>
        </w:rPr>
        <w:t xml:space="preserve">(2024).</w:t>
      </w:r>
      <w:r>
        <w:t xml:space="preserve"> </w:t>
      </w:r>
      <w:r>
        <w:t xml:space="preserve">Empirical analysis of whether EU-level cooperation programmes are levelling or stratifying the higher education landscape.</w:t>
      </w:r>
      <w:r>
        <w:t xml:space="preserve"> </w:t>
      </w:r>
      <w:hyperlink r:id="rId27">
        <w:r>
          <w:rPr>
            <w:rStyle w:val="Hyperlink"/>
          </w:rPr>
          <w:t xml:space="preserve">https://pmc.ncbi.nlm.nih.gov/articles/PMC11461708/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Verfassungsblog,</w:t>
      </w:r>
      <w:r>
        <w:rPr>
          <w:b/>
          <w:bCs/>
        </w:rPr>
        <w:t xml:space="preserve"> </w:t>
      </w:r>
      <w:r>
        <w:rPr>
          <w:b/>
          <w:bCs/>
        </w:rPr>
        <w:t xml:space="preserve">“Academic Freedom and Security”</w:t>
      </w:r>
      <w:r>
        <w:rPr>
          <w:b/>
          <w:bCs/>
        </w:rPr>
        <w:t xml:space="preserve"> </w:t>
      </w:r>
      <w:r>
        <w:rPr>
          <w:b/>
          <w:bCs/>
        </w:rPr>
        <w:t xml:space="preserve">(2024).</w:t>
      </w:r>
      <w:r>
        <w:t xml:space="preserve"> </w:t>
      </w:r>
      <w:r>
        <w:t xml:space="preserve">A legal and policy analysis of threats to academic freedom in the European context.</w:t>
      </w:r>
      <w:r>
        <w:t xml:space="preserve"> </w:t>
      </w:r>
      <w:hyperlink r:id="rId28">
        <w:r>
          <w:rPr>
            <w:rStyle w:val="Hyperlink"/>
          </w:rPr>
          <w:t xml:space="preserve">https://verfassungsblog.de/academic-freedom-security/</w:t>
        </w:r>
      </w:hyperlink>
    </w:p>
    <w:bookmarkEnd w:id="29"/>
    <w:bookmarkStart w:id="37" w:name="tools-and-commercial-offerings"/>
    <w:p>
      <w:pPr>
        <w:pStyle w:val="Heading2"/>
      </w:pPr>
      <w:r>
        <w:t xml:space="preserve">Tools and Commercial Offerings</w:t>
      </w:r>
    </w:p>
    <w:p>
      <w:pPr>
        <w:pStyle w:val="FirstParagraph"/>
      </w:pPr>
      <w:r>
        <w:t xml:space="preserve">Platforms, institutions, and tools discussed or referenced in the book. Descriptions are neutral and informational.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Khan Academy / Khanmigo.</w:t>
      </w:r>
      <w:r>
        <w:t xml:space="preserve"> </w:t>
      </w:r>
      <w:r>
        <w:t xml:space="preserve">Free learning platform offering video-based instruction across subjects; Khanmigo is its AI tutoring layer built on GPT-4, providing personalised guidance and Socratic questioning.</w:t>
      </w:r>
      <w:r>
        <w:t xml:space="preserve"> </w:t>
      </w:r>
      <w:hyperlink r:id="rId30">
        <w:r>
          <w:rPr>
            <w:rStyle w:val="Hyperlink"/>
          </w:rPr>
          <w:t xml:space="preserve">https://www.khanacademy.org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Guild Education.</w:t>
      </w:r>
      <w:r>
        <w:t xml:space="preserve"> </w:t>
      </w:r>
      <w:r>
        <w:t xml:space="preserve">Employer-sponsored education platform connecting frontline workers to curated degree, certificate, and skilling programmes with employer-paid tuition. Discussed in Chapter 7.</w:t>
      </w:r>
      <w:r>
        <w:t xml:space="preserve"> </w:t>
      </w:r>
      <w:hyperlink r:id="rId31">
        <w:r>
          <w:rPr>
            <w:rStyle w:val="Hyperlink"/>
          </w:rPr>
          <w:t xml:space="preserve">https://www.guild.com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Western Governors University (WGU).</w:t>
      </w:r>
      <w:r>
        <w:t xml:space="preserve"> </w:t>
      </w:r>
      <w:r>
        <w:t xml:space="preserve">The largest competency-based university in the US, offering accredited degrees where students advance by demonstrating mastery rather than accumulating seat time. Central to Chapter 4.</w:t>
      </w:r>
      <w:r>
        <w:t xml:space="preserve"> </w:t>
      </w:r>
      <w:hyperlink r:id="rId32">
        <w:r>
          <w:rPr>
            <w:rStyle w:val="Hyperlink"/>
          </w:rPr>
          <w:t xml:space="preserve">https://www.wgu.edu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Gloat.</w:t>
      </w:r>
      <w:r>
        <w:t xml:space="preserve"> </w:t>
      </w:r>
      <w:r>
        <w:t xml:space="preserve">AI-powered talent marketplace used by large enterprises to match employees to internal opportunities, projects, and learning based on inferred skills. Discussed in Chapters 7 and 8.</w:t>
      </w:r>
      <w:r>
        <w:t xml:space="preserve"> </w:t>
      </w:r>
      <w:hyperlink r:id="rId33">
        <w:r>
          <w:rPr>
            <w:rStyle w:val="Hyperlink"/>
          </w:rPr>
          <w:t xml:space="preserve">https://www.gloat.com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Eightfold.ai.</w:t>
      </w:r>
      <w:r>
        <w:t xml:space="preserve"> </w:t>
      </w:r>
      <w:r>
        <w:t xml:space="preserve">Talent intelligence platform using AI to map skills across workforces, support skills-based hiring, and reduce reliance on degree-based screening. Discussed in Chapter 8.</w:t>
      </w:r>
      <w:r>
        <w:t xml:space="preserve"> </w:t>
      </w:r>
      <w:hyperlink r:id="rId34">
        <w:r>
          <w:rPr>
            <w:rStyle w:val="Hyperlink"/>
          </w:rPr>
          <w:t xml:space="preserve">https://www.eightfold.ai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42 School.</w:t>
      </w:r>
      <w:r>
        <w:t xml:space="preserve"> </w:t>
      </w:r>
      <w:r>
        <w:t xml:space="preserve">Tuition-free, peer-driven coding school with no teachers, no lectures, and no formal prerequisites. Students learn through project-based collaboration. Discussed in Chapter 4.</w:t>
      </w:r>
      <w:r>
        <w:t xml:space="preserve"> </w:t>
      </w:r>
      <w:hyperlink r:id="rId35">
        <w:r>
          <w:rPr>
            <w:rStyle w:val="Hyperlink"/>
          </w:rPr>
          <w:t xml:space="preserve">https://42kl.edu.my/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Minerva University.</w:t>
      </w:r>
      <w:r>
        <w:t xml:space="preserve"> </w:t>
      </w:r>
      <w:r>
        <w:t xml:space="preserve">Campus-free university offering a globally rotating residential programme with seminar-based active learning. Positions itself as an alternative to elite traditional universities.</w:t>
      </w:r>
      <w:r>
        <w:t xml:space="preserve"> </w:t>
      </w:r>
      <w:hyperlink r:id="rId36">
        <w:r>
          <w:rPr>
            <w:rStyle w:val="Hyperlink"/>
          </w:rPr>
          <w:t xml:space="preserve">https://www.minerva.edu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Europass / European Digital Credentials.</w:t>
      </w:r>
      <w:r>
        <w:t xml:space="preserve"> </w:t>
      </w:r>
      <w:r>
        <w:t xml:space="preserve">The EU’s framework for issuing and verifying digital credentials, including micro-credentials, across member states. Part of the broader push toward portable, interoperable qualifications.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ECIU University / Micro-credentials.</w:t>
      </w:r>
      <w:r>
        <w:t xml:space="preserve"> </w:t>
      </w:r>
      <w:r>
        <w:t xml:space="preserve">A consortium of European universities piloting challenge-based micro-credentials designed for lifelong learners and working professionals.</w:t>
      </w:r>
    </w:p>
    <w:bookmarkEnd w:id="37"/>
    <w:bookmarkStart w:id="38" w:name="divergent-and-opposing-views"/>
    <w:p>
      <w:pPr>
        <w:pStyle w:val="Heading2"/>
      </w:pPr>
      <w:r>
        <w:t xml:space="preserve">Divergent and Opposing Views</w:t>
      </w:r>
    </w:p>
    <w:p>
      <w:pPr>
        <w:pStyle w:val="FirstParagraph"/>
      </w:pPr>
      <w:r>
        <w:t xml:space="preserve">Sources that challenge, complicate, or directly contradict the book’s arguments. Included in the interest of intellectual honesty.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Andrew Delbanco,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College: What It Was, Is, and Should Be</w:t>
      </w:r>
      <w:r>
        <w:rPr>
          <w:b/>
          <w:bCs/>
        </w:rPr>
        <w:t xml:space="preserve"> </w:t>
      </w:r>
      <w:r>
        <w:rPr>
          <w:b/>
          <w:bCs/>
        </w:rPr>
        <w:t xml:space="preserve">(2012).</w:t>
      </w:r>
      <w:r>
        <w:t xml:space="preserve"> </w:t>
      </w:r>
      <w:r>
        <w:t xml:space="preserve">A defence of the liberal arts college as a space for civic formation and intellectual maturation, arguing that instrumental critiques of higher education miss its deeper purpose.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Johann Neem,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What’s the Point of College?</w:t>
      </w:r>
      <w:r>
        <w:rPr>
          <w:b/>
          <w:bCs/>
        </w:rPr>
        <w:t xml:space="preserve"> </w:t>
      </w:r>
      <w:r>
        <w:rPr>
          <w:b/>
          <w:bCs/>
        </w:rPr>
        <w:t xml:space="preserve">(2019).</w:t>
      </w:r>
      <w:r>
        <w:t xml:space="preserve"> </w:t>
      </w:r>
      <w:r>
        <w:t xml:space="preserve">Argues that the university’s value lies precisely in its separation from labour market pressures, pushing back against the skills-and-employability framing.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Fuller and Raman,</w:t>
      </w:r>
      <w:r>
        <w:rPr>
          <w:b/>
          <w:bCs/>
        </w:rPr>
        <w:t xml:space="preserve"> </w:t>
      </w:r>
      <w:r>
        <w:rPr>
          <w:b/>
          <w:bCs/>
        </w:rPr>
        <w:t xml:space="preserve">“Dismissed by Degrees”</w:t>
      </w:r>
      <w:r>
        <w:rPr>
          <w:b/>
          <w:bCs/>
        </w:rPr>
        <w:t xml:space="preserve"> </w:t>
      </w:r>
      <w:r>
        <w:rPr>
          <w:b/>
          <w:bCs/>
        </w:rPr>
        <w:t xml:space="preserve">(Harvard Business School, 2017).</w:t>
      </w:r>
      <w:r>
        <w:t xml:space="preserve"> </w:t>
      </w:r>
      <w:r>
        <w:t xml:space="preserve">While often cited in favour of skills-based hiring, the report also documents the real risks: skills-based screening can disadvantage workers who lack professional networks, and employers frequently revert to degree requirements under uncertainty.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Ben Williamson,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Big Data in Education</w:t>
      </w:r>
      <w:r>
        <w:rPr>
          <w:b/>
          <w:bCs/>
        </w:rPr>
        <w:t xml:space="preserve"> </w:t>
      </w:r>
      <w:r>
        <w:rPr>
          <w:b/>
          <w:bCs/>
        </w:rPr>
        <w:t xml:space="preserve">(2017).</w:t>
      </w:r>
      <w:r>
        <w:t xml:space="preserve"> </w:t>
      </w:r>
      <w:r>
        <w:t xml:space="preserve">A critical analysis of how data-driven and AI approaches in education risk reducing learning to measurable behaviours, entrenching surveillance, and serving commercial rather than pedagogical interests.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Cathy O’Neil,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Weapons of Math Destruction</w:t>
      </w:r>
      <w:r>
        <w:rPr>
          <w:b/>
          <w:bCs/>
        </w:rPr>
        <w:t xml:space="preserve"> </w:t>
      </w:r>
      <w:r>
        <w:rPr>
          <w:b/>
          <w:bCs/>
        </w:rPr>
        <w:t xml:space="preserve">(2016).</w:t>
      </w:r>
      <w:r>
        <w:t xml:space="preserve"> </w:t>
      </w:r>
      <w:r>
        <w:t xml:space="preserve">Documents how algorithmic decision-making in education, hiring, and public services amplifies inequality. A counterpoint to optimistic accounts of AI in hiring (Chapter 8).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Eric Hanushek and Ludger Woessmann,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Knowledge Capital of Nations</w:t>
      </w:r>
      <w:r>
        <w:rPr>
          <w:b/>
          <w:bCs/>
        </w:rPr>
        <w:t xml:space="preserve"> </w:t>
      </w:r>
      <w:r>
        <w:rPr>
          <w:b/>
          <w:bCs/>
        </w:rPr>
        <w:t xml:space="preserve">(2015).</w:t>
      </w:r>
      <w:r>
        <w:t xml:space="preserve"> </w:t>
      </w:r>
      <w:r>
        <w:t xml:space="preserve">Argues that cognitive skills (as measured by standardised tests) are the strongest predictor of economic growth, providing an evidence-based defence of rigorous assessment that challenges the book’s scepticism toward testing.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Matthew Crawford,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Case for Working with Your Hands</w:t>
      </w:r>
      <w:r>
        <w:rPr>
          <w:b/>
          <w:bCs/>
        </w:rPr>
        <w:t xml:space="preserve"> </w:t>
      </w:r>
      <w:r>
        <w:rPr>
          <w:b/>
          <w:bCs/>
        </w:rPr>
        <w:t xml:space="preserve">(2009).</w:t>
      </w:r>
      <w:r>
        <w:t xml:space="preserve"> </w:t>
      </w:r>
      <w:r>
        <w:t xml:space="preserve">Argues that the push toward cognitive and digital work devalues skilled trades and embodied knowledge, complicating the book’s emphasis on digital credentials and AI-mediated learning.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David Deming,</w:t>
      </w:r>
      <w:r>
        <w:rPr>
          <w:b/>
          <w:bCs/>
        </w:rPr>
        <w:t xml:space="preserve"> </w:t>
      </w:r>
      <w:r>
        <w:rPr>
          <w:b/>
          <w:bCs/>
        </w:rPr>
        <w:t xml:space="preserve">“The Growing Importance of Social Skills in the Labor Market”</w:t>
      </w:r>
      <w:r>
        <w:rPr>
          <w:b/>
          <w:bCs/>
        </w:rPr>
        <w:t xml:space="preserve"> </w:t>
      </w:r>
      <w:r>
        <w:rPr>
          <w:b/>
          <w:bCs/>
        </w:rPr>
        <w:t xml:space="preserve">(2017),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Quarterly Journal of Economics</w:t>
      </w:r>
      <w:r>
        <w:rPr>
          <w:b/>
          <w:bCs/>
        </w:rPr>
        <w:t xml:space="preserve">.</w:t>
      </w:r>
      <w:r>
        <w:t xml:space="preserve"> </w:t>
      </w:r>
      <w:r>
        <w:t xml:space="preserve">While broadly compatible with the book’s argument about non-cognitive skills, Deming’s work also shows that traditional degree programmes remain effective at developing the social skills employers value most.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42kl.edu.my/" TargetMode="External" /><Relationship Type="http://schemas.openxmlformats.org/officeDocument/2006/relationships/hyperlink" Id="rId14" Target="https://assets.kpmg.com/content/dam/kpmg/xx/pdf/2020/10/future-of-higher-education.pdf" TargetMode="External" /><Relationship Type="http://schemas.openxmlformats.org/officeDocument/2006/relationships/hyperlink" Id="rId20" Target="https://core.ac.uk/download/pdf/77612209.pdf" TargetMode="External" /><Relationship Type="http://schemas.openxmlformats.org/officeDocument/2006/relationships/hyperlink" Id="rId21" Target="https://discovery.ucl.ac.uk/id/eprint/10188673/1/Rensimer%20&amp;%20Brooks%202024%20-%20EUI%20stratification%20-%20Compare%20-%20final%20version.pdf" TargetMode="External" /><Relationship Type="http://schemas.openxmlformats.org/officeDocument/2006/relationships/hyperlink" Id="rId13" Target="https://ehea.info/Immagini/the-european-higher-education-area-in-2024-EC0224018ENN.pdf" TargetMode="External" /><Relationship Type="http://schemas.openxmlformats.org/officeDocument/2006/relationships/hyperlink" Id="rId27" Target="https://pmc.ncbi.nlm.nih.gov/articles/PMC11461708/" TargetMode="External" /><Relationship Type="http://schemas.openxmlformats.org/officeDocument/2006/relationships/hyperlink" Id="rId23" Target="https://pmc.ncbi.nlm.nih.gov/articles/PMC8455229/" TargetMode="External" /><Relationship Type="http://schemas.openxmlformats.org/officeDocument/2006/relationships/hyperlink" Id="rId16" Target="https://udi.asu.edu/co-lab/article/Not-If-But-How-Redesigning-the-Future-of-Higher-Education" TargetMode="External" /><Relationship Type="http://schemas.openxmlformats.org/officeDocument/2006/relationships/hyperlink" Id="rId28" Target="https://verfassungsblog.de/academic-freedom-security/" TargetMode="External" /><Relationship Type="http://schemas.openxmlformats.org/officeDocument/2006/relationships/hyperlink" Id="rId11" Target="https://www.deloitte.com/us/en/insights/industry/public-sector/2025-us-higher-education-trends.html" TargetMode="External" /><Relationship Type="http://schemas.openxmlformats.org/officeDocument/2006/relationships/hyperlink" Id="rId34" Target="https://www.eightfold.ai" TargetMode="External" /><Relationship Type="http://schemas.openxmlformats.org/officeDocument/2006/relationships/hyperlink" Id="rId25" Target="https://www.eua.eu/images/designing_strategies_for_efficient_funding_of_universities_in_europe_define.pdf" TargetMode="External" /><Relationship Type="http://schemas.openxmlformats.org/officeDocument/2006/relationships/hyperlink" Id="rId10" Target="https://www.eua.eu/publications/reports/trends-2024.html" TargetMode="External" /><Relationship Type="http://schemas.openxmlformats.org/officeDocument/2006/relationships/hyperlink" Id="rId22" Target="https://www.frontiersin.org/journals/education/articles/10.3389/feduc.2023.1244686/full" TargetMode="External" /><Relationship Type="http://schemas.openxmlformats.org/officeDocument/2006/relationships/hyperlink" Id="rId33" Target="https://www.gloat.com" TargetMode="External" /><Relationship Type="http://schemas.openxmlformats.org/officeDocument/2006/relationships/hyperlink" Id="rId31" Target="https://www.guild.com" TargetMode="External" /><Relationship Type="http://schemas.openxmlformats.org/officeDocument/2006/relationships/hyperlink" Id="rId15" Target="https://www.hanoverresearch.com/reports-and-briefs/higher-education/5-ways-higher-education-is-changing-in-2025-26/" TargetMode="External" /><Relationship Type="http://schemas.openxmlformats.org/officeDocument/2006/relationships/hyperlink" Id="rId30" Target="https://www.khanacademy.org" TargetMode="External" /><Relationship Type="http://schemas.openxmlformats.org/officeDocument/2006/relationships/hyperlink" Id="rId36" Target="https://www.minerva.edu" TargetMode="External" /><Relationship Type="http://schemas.openxmlformats.org/officeDocument/2006/relationships/hyperlink" Id="rId9" Target="https://www.oecd.org/en/publications/education-at-a-glance-2025_1c0d9c79-en.html" TargetMode="External" /><Relationship Type="http://schemas.openxmlformats.org/officeDocument/2006/relationships/hyperlink" Id="rId12" Target="https://www.oecd.org/en/publications/trends-shaping-education-2025_ee6587fd-en.html" TargetMode="External" /><Relationship Type="http://schemas.openxmlformats.org/officeDocument/2006/relationships/hyperlink" Id="rId26" Target="https://www.oefre.unibe.ch/ueber_uns/personen/abt_prof_mueller/dokumente/privatefundinganditsdangerstoacademia.pdf" TargetMode="External" /><Relationship Type="http://schemas.openxmlformats.org/officeDocument/2006/relationships/hyperlink" Id="rId24" Target="https://www.schiller.edu/blog/risks-of-ai-algorithmic-bias-in-higher-education/" TargetMode="External" /><Relationship Type="http://schemas.openxmlformats.org/officeDocument/2006/relationships/hyperlink" Id="rId18" Target="https://www.tonybates.ca/2014/09/15/the-strengths-and-weaknesses-of-competency-based-learning-in-a-digital-age/" TargetMode="External" /><Relationship Type="http://schemas.openxmlformats.org/officeDocument/2006/relationships/hyperlink" Id="rId32" Target="https://www.wgu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42kl.edu.my/" TargetMode="External" /><Relationship Type="http://schemas.openxmlformats.org/officeDocument/2006/relationships/hyperlink" Id="rId14" Target="https://assets.kpmg.com/content/dam/kpmg/xx/pdf/2020/10/future-of-higher-education.pdf" TargetMode="External" /><Relationship Type="http://schemas.openxmlformats.org/officeDocument/2006/relationships/hyperlink" Id="rId20" Target="https://core.ac.uk/download/pdf/77612209.pdf" TargetMode="External" /><Relationship Type="http://schemas.openxmlformats.org/officeDocument/2006/relationships/hyperlink" Id="rId21" Target="https://discovery.ucl.ac.uk/id/eprint/10188673/1/Rensimer%20&amp;%20Brooks%202024%20-%20EUI%20stratification%20-%20Compare%20-%20final%20version.pdf" TargetMode="External" /><Relationship Type="http://schemas.openxmlformats.org/officeDocument/2006/relationships/hyperlink" Id="rId13" Target="https://ehea.info/Immagini/the-european-higher-education-area-in-2024-EC0224018ENN.pdf" TargetMode="External" /><Relationship Type="http://schemas.openxmlformats.org/officeDocument/2006/relationships/hyperlink" Id="rId27" Target="https://pmc.ncbi.nlm.nih.gov/articles/PMC11461708/" TargetMode="External" /><Relationship Type="http://schemas.openxmlformats.org/officeDocument/2006/relationships/hyperlink" Id="rId23" Target="https://pmc.ncbi.nlm.nih.gov/articles/PMC8455229/" TargetMode="External" /><Relationship Type="http://schemas.openxmlformats.org/officeDocument/2006/relationships/hyperlink" Id="rId16" Target="https://udi.asu.edu/co-lab/article/Not-If-But-How-Redesigning-the-Future-of-Higher-Education" TargetMode="External" /><Relationship Type="http://schemas.openxmlformats.org/officeDocument/2006/relationships/hyperlink" Id="rId28" Target="https://verfassungsblog.de/academic-freedom-security/" TargetMode="External" /><Relationship Type="http://schemas.openxmlformats.org/officeDocument/2006/relationships/hyperlink" Id="rId11" Target="https://www.deloitte.com/us/en/insights/industry/public-sector/2025-us-higher-education-trends.html" TargetMode="External" /><Relationship Type="http://schemas.openxmlformats.org/officeDocument/2006/relationships/hyperlink" Id="rId34" Target="https://www.eightfold.ai" TargetMode="External" /><Relationship Type="http://schemas.openxmlformats.org/officeDocument/2006/relationships/hyperlink" Id="rId25" Target="https://www.eua.eu/images/designing_strategies_for_efficient_funding_of_universities_in_europe_define.pdf" TargetMode="External" /><Relationship Type="http://schemas.openxmlformats.org/officeDocument/2006/relationships/hyperlink" Id="rId10" Target="https://www.eua.eu/publications/reports/trends-2024.html" TargetMode="External" /><Relationship Type="http://schemas.openxmlformats.org/officeDocument/2006/relationships/hyperlink" Id="rId22" Target="https://www.frontiersin.org/journals/education/articles/10.3389/feduc.2023.1244686/full" TargetMode="External" /><Relationship Type="http://schemas.openxmlformats.org/officeDocument/2006/relationships/hyperlink" Id="rId33" Target="https://www.gloat.com" TargetMode="External" /><Relationship Type="http://schemas.openxmlformats.org/officeDocument/2006/relationships/hyperlink" Id="rId31" Target="https://www.guild.com" TargetMode="External" /><Relationship Type="http://schemas.openxmlformats.org/officeDocument/2006/relationships/hyperlink" Id="rId15" Target="https://www.hanoverresearch.com/reports-and-briefs/higher-education/5-ways-higher-education-is-changing-in-2025-26/" TargetMode="External" /><Relationship Type="http://schemas.openxmlformats.org/officeDocument/2006/relationships/hyperlink" Id="rId30" Target="https://www.khanacademy.org" TargetMode="External" /><Relationship Type="http://schemas.openxmlformats.org/officeDocument/2006/relationships/hyperlink" Id="rId36" Target="https://www.minerva.edu" TargetMode="External" /><Relationship Type="http://schemas.openxmlformats.org/officeDocument/2006/relationships/hyperlink" Id="rId9" Target="https://www.oecd.org/en/publications/education-at-a-glance-2025_1c0d9c79-en.html" TargetMode="External" /><Relationship Type="http://schemas.openxmlformats.org/officeDocument/2006/relationships/hyperlink" Id="rId12" Target="https://www.oecd.org/en/publications/trends-shaping-education-2025_ee6587fd-en.html" TargetMode="External" /><Relationship Type="http://schemas.openxmlformats.org/officeDocument/2006/relationships/hyperlink" Id="rId26" Target="https://www.oefre.unibe.ch/ueber_uns/personen/abt_prof_mueller/dokumente/privatefundinganditsdangerstoacademia.pdf" TargetMode="External" /><Relationship Type="http://schemas.openxmlformats.org/officeDocument/2006/relationships/hyperlink" Id="rId24" Target="https://www.schiller.edu/blog/risks-of-ai-algorithmic-bias-in-higher-education/" TargetMode="External" /><Relationship Type="http://schemas.openxmlformats.org/officeDocument/2006/relationships/hyperlink" Id="rId18" Target="https://www.tonybates.ca/2014/09/15/the-strengths-and-weaknesses-of-competency-based-learning-in-a-digital-age/" TargetMode="External" /><Relationship Type="http://schemas.openxmlformats.org/officeDocument/2006/relationships/hyperlink" Id="rId32" Target="https://www.wg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2026-01-30T15:53:43Z</dcterms:created>
  <dcterms:modified xsi:type="dcterms:W3CDTF">2026-01-30T15:53:43Z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