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333727187"/>
        <w:docPartObj>
          <w:docPartGallery w:val="Table of Contents"/>
          <w:docPartUnique/>
        </w:docPartObj>
      </w:sdtPr>
      <w:sdtEndPr/>
      <w:sdtContent>
        <w:p w14:paraId="62C0A713" w14:textId="16789BA5" w:rsidR="001A2888" w:rsidRDefault="001A2888">
          <w:pPr>
            <w:pStyle w:val="En-ttedetabledesmatires"/>
          </w:pPr>
          <w:r>
            <w:t>Table des matières</w:t>
          </w:r>
          <w:r>
            <w:tab/>
          </w:r>
        </w:p>
        <w:p w14:paraId="2105DAE6" w14:textId="598CAEC1" w:rsidR="00A645C8" w:rsidRDefault="00A645C8" w:rsidP="00A645C8">
          <w:pPr>
            <w:rPr>
              <w:lang w:eastAsia="fr-FR"/>
            </w:rPr>
          </w:pPr>
        </w:p>
        <w:p w14:paraId="0519198E" w14:textId="77777777" w:rsidR="00A645C8" w:rsidRPr="00A645C8" w:rsidRDefault="00A645C8" w:rsidP="00103628">
          <w:pPr>
            <w:pStyle w:val="Titre1"/>
            <w:rPr>
              <w:lang w:eastAsia="fr-FR"/>
            </w:rPr>
          </w:pPr>
        </w:p>
        <w:p w14:paraId="1A2D44DF" w14:textId="24F144CE" w:rsidR="00D24C34" w:rsidRDefault="6E9D1A9E">
          <w:pPr>
            <w:pStyle w:val="TM1"/>
            <w:tabs>
              <w:tab w:val="right" w:leader="dot" w:pos="9062"/>
            </w:tabs>
            <w:rPr>
              <w:rFonts w:eastAsiaTheme="minorEastAsia"/>
              <w:noProof/>
              <w:lang w:eastAsia="fr-FR"/>
            </w:rPr>
          </w:pPr>
          <w:r>
            <w:fldChar w:fldCharType="begin"/>
          </w:r>
          <w:r w:rsidR="001A2888">
            <w:instrText>TOC \o "1-3" \h \z \u</w:instrText>
          </w:r>
          <w:r>
            <w:fldChar w:fldCharType="separate"/>
          </w:r>
          <w:hyperlink w:anchor="_Toc104993972" w:history="1">
            <w:r w:rsidR="00D24C34" w:rsidRPr="008C4D25">
              <w:rPr>
                <w:rStyle w:val="Lienhypertexte"/>
                <w:noProof/>
              </w:rPr>
              <w:t>MANUEL UTILISATEUR DE NOTRE SITE</w:t>
            </w:r>
            <w:r w:rsidR="00D24C34">
              <w:rPr>
                <w:noProof/>
                <w:webHidden/>
              </w:rPr>
              <w:tab/>
            </w:r>
            <w:r w:rsidR="00D24C34">
              <w:rPr>
                <w:noProof/>
                <w:webHidden/>
              </w:rPr>
              <w:fldChar w:fldCharType="begin"/>
            </w:r>
            <w:r w:rsidR="00D24C34">
              <w:rPr>
                <w:noProof/>
                <w:webHidden/>
              </w:rPr>
              <w:instrText xml:space="preserve"> PAGEREF _Toc104993972 \h </w:instrText>
            </w:r>
            <w:r w:rsidR="00D24C34">
              <w:rPr>
                <w:noProof/>
                <w:webHidden/>
              </w:rPr>
            </w:r>
            <w:r w:rsidR="00D24C34">
              <w:rPr>
                <w:noProof/>
                <w:webHidden/>
              </w:rPr>
              <w:fldChar w:fldCharType="separate"/>
            </w:r>
            <w:r w:rsidR="001D3E3F">
              <w:rPr>
                <w:noProof/>
                <w:webHidden/>
              </w:rPr>
              <w:t>2</w:t>
            </w:r>
            <w:r w:rsidR="00D24C34">
              <w:rPr>
                <w:noProof/>
                <w:webHidden/>
              </w:rPr>
              <w:fldChar w:fldCharType="end"/>
            </w:r>
          </w:hyperlink>
        </w:p>
        <w:p w14:paraId="55B7DB07" w14:textId="12CB2F4E" w:rsidR="00D24C34" w:rsidRDefault="001D3E3F">
          <w:pPr>
            <w:pStyle w:val="TM1"/>
            <w:tabs>
              <w:tab w:val="right" w:leader="dot" w:pos="9062"/>
            </w:tabs>
            <w:rPr>
              <w:rFonts w:eastAsiaTheme="minorEastAsia"/>
              <w:noProof/>
              <w:lang w:eastAsia="fr-FR"/>
            </w:rPr>
          </w:pPr>
          <w:hyperlink w:anchor="_Toc104993973" w:history="1">
            <w:r w:rsidR="00D24C34" w:rsidRPr="008C4D25">
              <w:rPr>
                <w:rStyle w:val="Lienhypertexte"/>
                <w:noProof/>
              </w:rPr>
              <w:t>CONNEXION /INSCRIPTION</w:t>
            </w:r>
            <w:r w:rsidR="00D24C34">
              <w:rPr>
                <w:noProof/>
                <w:webHidden/>
              </w:rPr>
              <w:tab/>
            </w:r>
            <w:r w:rsidR="00D24C34">
              <w:rPr>
                <w:noProof/>
                <w:webHidden/>
              </w:rPr>
              <w:fldChar w:fldCharType="begin"/>
            </w:r>
            <w:r w:rsidR="00D24C34">
              <w:rPr>
                <w:noProof/>
                <w:webHidden/>
              </w:rPr>
              <w:instrText xml:space="preserve"> PAGEREF _Toc104993973 \h </w:instrText>
            </w:r>
            <w:r w:rsidR="00D24C34">
              <w:rPr>
                <w:noProof/>
                <w:webHidden/>
              </w:rPr>
            </w:r>
            <w:r w:rsidR="00D24C34">
              <w:rPr>
                <w:noProof/>
                <w:webHidden/>
              </w:rPr>
              <w:fldChar w:fldCharType="separate"/>
            </w:r>
            <w:r>
              <w:rPr>
                <w:noProof/>
                <w:webHidden/>
              </w:rPr>
              <w:t>2</w:t>
            </w:r>
            <w:r w:rsidR="00D24C34">
              <w:rPr>
                <w:noProof/>
                <w:webHidden/>
              </w:rPr>
              <w:fldChar w:fldCharType="end"/>
            </w:r>
          </w:hyperlink>
        </w:p>
        <w:p w14:paraId="095A8858" w14:textId="6953346F" w:rsidR="00D24C34" w:rsidRDefault="001D3E3F">
          <w:pPr>
            <w:pStyle w:val="TM1"/>
            <w:tabs>
              <w:tab w:val="right" w:leader="dot" w:pos="9062"/>
            </w:tabs>
            <w:rPr>
              <w:rFonts w:eastAsiaTheme="minorEastAsia"/>
              <w:noProof/>
              <w:lang w:eastAsia="fr-FR"/>
            </w:rPr>
          </w:pPr>
          <w:hyperlink w:anchor="_Toc104993974" w:history="1">
            <w:r w:rsidR="00D24C34" w:rsidRPr="008C4D25">
              <w:rPr>
                <w:rStyle w:val="Lienhypertexte"/>
                <w:noProof/>
              </w:rPr>
              <w:t>FAQ</w:t>
            </w:r>
            <w:r w:rsidR="00D24C34">
              <w:rPr>
                <w:noProof/>
                <w:webHidden/>
              </w:rPr>
              <w:tab/>
            </w:r>
            <w:r w:rsidR="00D24C34">
              <w:rPr>
                <w:noProof/>
                <w:webHidden/>
              </w:rPr>
              <w:fldChar w:fldCharType="begin"/>
            </w:r>
            <w:r w:rsidR="00D24C34">
              <w:rPr>
                <w:noProof/>
                <w:webHidden/>
              </w:rPr>
              <w:instrText xml:space="preserve"> PAGEREF _Toc104993974 \h </w:instrText>
            </w:r>
            <w:r w:rsidR="00D24C34">
              <w:rPr>
                <w:noProof/>
                <w:webHidden/>
              </w:rPr>
            </w:r>
            <w:r w:rsidR="00D24C34">
              <w:rPr>
                <w:noProof/>
                <w:webHidden/>
              </w:rPr>
              <w:fldChar w:fldCharType="separate"/>
            </w:r>
            <w:r>
              <w:rPr>
                <w:noProof/>
                <w:webHidden/>
              </w:rPr>
              <w:t>2</w:t>
            </w:r>
            <w:r w:rsidR="00D24C34">
              <w:rPr>
                <w:noProof/>
                <w:webHidden/>
              </w:rPr>
              <w:fldChar w:fldCharType="end"/>
            </w:r>
          </w:hyperlink>
        </w:p>
        <w:p w14:paraId="712D418D" w14:textId="454A0A7E" w:rsidR="00D24C34" w:rsidRDefault="001D3E3F">
          <w:pPr>
            <w:pStyle w:val="TM1"/>
            <w:tabs>
              <w:tab w:val="right" w:leader="dot" w:pos="9062"/>
            </w:tabs>
            <w:rPr>
              <w:rFonts w:eastAsiaTheme="minorEastAsia"/>
              <w:noProof/>
              <w:lang w:eastAsia="fr-FR"/>
            </w:rPr>
          </w:pPr>
          <w:hyperlink w:anchor="_Toc104993975" w:history="1">
            <w:r w:rsidR="00D24C34" w:rsidRPr="008C4D25">
              <w:rPr>
                <w:rStyle w:val="Lienhypertexte"/>
                <w:noProof/>
              </w:rPr>
              <w:t>TICKETING (uniquement gestionnaire)</w:t>
            </w:r>
            <w:r w:rsidR="00D24C34">
              <w:rPr>
                <w:noProof/>
                <w:webHidden/>
              </w:rPr>
              <w:tab/>
            </w:r>
            <w:r w:rsidR="00D24C34">
              <w:rPr>
                <w:noProof/>
                <w:webHidden/>
              </w:rPr>
              <w:fldChar w:fldCharType="begin"/>
            </w:r>
            <w:r w:rsidR="00D24C34">
              <w:rPr>
                <w:noProof/>
                <w:webHidden/>
              </w:rPr>
              <w:instrText xml:space="preserve"> PAGEREF _Toc104993975 \h </w:instrText>
            </w:r>
            <w:r w:rsidR="00D24C34">
              <w:rPr>
                <w:noProof/>
                <w:webHidden/>
              </w:rPr>
            </w:r>
            <w:r w:rsidR="00D24C34">
              <w:rPr>
                <w:noProof/>
                <w:webHidden/>
              </w:rPr>
              <w:fldChar w:fldCharType="separate"/>
            </w:r>
            <w:r>
              <w:rPr>
                <w:noProof/>
                <w:webHidden/>
              </w:rPr>
              <w:t>4</w:t>
            </w:r>
            <w:r w:rsidR="00D24C34">
              <w:rPr>
                <w:noProof/>
                <w:webHidden/>
              </w:rPr>
              <w:fldChar w:fldCharType="end"/>
            </w:r>
          </w:hyperlink>
        </w:p>
        <w:p w14:paraId="7038B728" w14:textId="327B1B80" w:rsidR="00D24C34" w:rsidRDefault="001D3E3F">
          <w:pPr>
            <w:pStyle w:val="TM1"/>
            <w:tabs>
              <w:tab w:val="right" w:leader="dot" w:pos="9062"/>
            </w:tabs>
            <w:rPr>
              <w:rFonts w:eastAsiaTheme="minorEastAsia"/>
              <w:noProof/>
              <w:lang w:eastAsia="fr-FR"/>
            </w:rPr>
          </w:pPr>
          <w:hyperlink w:anchor="_Toc104993976" w:history="1">
            <w:r w:rsidR="00D24C34" w:rsidRPr="008C4D25">
              <w:rPr>
                <w:rStyle w:val="Lienhypertexte"/>
                <w:noProof/>
              </w:rPr>
              <w:t>QCM</w:t>
            </w:r>
            <w:r w:rsidR="00D24C34">
              <w:rPr>
                <w:noProof/>
                <w:webHidden/>
              </w:rPr>
              <w:tab/>
            </w:r>
            <w:r w:rsidR="00D24C34">
              <w:rPr>
                <w:noProof/>
                <w:webHidden/>
              </w:rPr>
              <w:fldChar w:fldCharType="begin"/>
            </w:r>
            <w:r w:rsidR="00D24C34">
              <w:rPr>
                <w:noProof/>
                <w:webHidden/>
              </w:rPr>
              <w:instrText xml:space="preserve"> PAGEREF _Toc104993976 \h </w:instrText>
            </w:r>
            <w:r w:rsidR="00D24C34">
              <w:rPr>
                <w:noProof/>
                <w:webHidden/>
              </w:rPr>
            </w:r>
            <w:r w:rsidR="00D24C34">
              <w:rPr>
                <w:noProof/>
                <w:webHidden/>
              </w:rPr>
              <w:fldChar w:fldCharType="separate"/>
            </w:r>
            <w:r>
              <w:rPr>
                <w:noProof/>
                <w:webHidden/>
              </w:rPr>
              <w:t>5</w:t>
            </w:r>
            <w:r w:rsidR="00D24C34">
              <w:rPr>
                <w:noProof/>
                <w:webHidden/>
              </w:rPr>
              <w:fldChar w:fldCharType="end"/>
            </w:r>
          </w:hyperlink>
        </w:p>
        <w:p w14:paraId="4AD759F7" w14:textId="608CC166" w:rsidR="00D24C34" w:rsidRDefault="001D3E3F">
          <w:pPr>
            <w:pStyle w:val="TM1"/>
            <w:tabs>
              <w:tab w:val="right" w:leader="dot" w:pos="9062"/>
            </w:tabs>
            <w:rPr>
              <w:rFonts w:eastAsiaTheme="minorEastAsia"/>
              <w:noProof/>
              <w:lang w:eastAsia="fr-FR"/>
            </w:rPr>
          </w:pPr>
          <w:hyperlink w:anchor="_Toc104993977" w:history="1">
            <w:r w:rsidR="00D24C34" w:rsidRPr="008C4D25">
              <w:rPr>
                <w:rStyle w:val="Lienhypertexte"/>
                <w:noProof/>
              </w:rPr>
              <w:t>RESULTATS</w:t>
            </w:r>
            <w:r w:rsidR="00D24C34">
              <w:rPr>
                <w:noProof/>
                <w:webHidden/>
              </w:rPr>
              <w:tab/>
            </w:r>
            <w:r w:rsidR="00D24C34">
              <w:rPr>
                <w:noProof/>
                <w:webHidden/>
              </w:rPr>
              <w:fldChar w:fldCharType="begin"/>
            </w:r>
            <w:r w:rsidR="00D24C34">
              <w:rPr>
                <w:noProof/>
                <w:webHidden/>
              </w:rPr>
              <w:instrText xml:space="preserve"> PAGEREF _Toc104993977 \h </w:instrText>
            </w:r>
            <w:r w:rsidR="00D24C34">
              <w:rPr>
                <w:noProof/>
                <w:webHidden/>
              </w:rPr>
            </w:r>
            <w:r w:rsidR="00D24C34">
              <w:rPr>
                <w:noProof/>
                <w:webHidden/>
              </w:rPr>
              <w:fldChar w:fldCharType="separate"/>
            </w:r>
            <w:r>
              <w:rPr>
                <w:noProof/>
                <w:webHidden/>
              </w:rPr>
              <w:t>6</w:t>
            </w:r>
            <w:r w:rsidR="00D24C34">
              <w:rPr>
                <w:noProof/>
                <w:webHidden/>
              </w:rPr>
              <w:fldChar w:fldCharType="end"/>
            </w:r>
          </w:hyperlink>
        </w:p>
        <w:p w14:paraId="15297590" w14:textId="5D5C6C67" w:rsidR="6E9D1A9E" w:rsidRDefault="6E9D1A9E" w:rsidP="6E9D1A9E">
          <w:pPr>
            <w:pStyle w:val="TM1"/>
            <w:tabs>
              <w:tab w:val="right" w:leader="dot" w:pos="9060"/>
            </w:tabs>
          </w:pPr>
          <w:r>
            <w:fldChar w:fldCharType="end"/>
          </w:r>
        </w:p>
      </w:sdtContent>
    </w:sdt>
    <w:p w14:paraId="13D65DF8" w14:textId="2D1D86CA" w:rsidR="001A2888" w:rsidRDefault="001A2888"/>
    <w:p w14:paraId="2C25936B" w14:textId="77777777" w:rsidR="00A645C8" w:rsidRDefault="00A645C8" w:rsidP="004052C8">
      <w:pPr>
        <w:jc w:val="center"/>
      </w:pPr>
    </w:p>
    <w:p w14:paraId="4EA785EA" w14:textId="77777777" w:rsidR="00A645C8" w:rsidRDefault="00A645C8" w:rsidP="004052C8">
      <w:pPr>
        <w:jc w:val="center"/>
      </w:pPr>
    </w:p>
    <w:p w14:paraId="42E43BAD" w14:textId="77777777" w:rsidR="00A645C8" w:rsidRDefault="00A645C8" w:rsidP="004052C8">
      <w:pPr>
        <w:jc w:val="center"/>
      </w:pPr>
    </w:p>
    <w:p w14:paraId="3CFBC721" w14:textId="77777777" w:rsidR="00D30D2F" w:rsidRDefault="00D30D2F" w:rsidP="00D30D2F">
      <w:r>
        <w:t>Merci d’avoir fait appel à notre équipe pour contrôler les conditions de travails de vos ouvriers.</w:t>
      </w:r>
    </w:p>
    <w:p w14:paraId="221313D5" w14:textId="77777777" w:rsidR="00D30D2F" w:rsidRDefault="00D30D2F" w:rsidP="00D30D2F">
      <w:r>
        <w:t xml:space="preserve">Veuillez </w:t>
      </w:r>
      <w:proofErr w:type="spellStart"/>
      <w:r>
        <w:t>trouvez</w:t>
      </w:r>
      <w:proofErr w:type="spellEnd"/>
      <w:r>
        <w:t xml:space="preserve"> ci-joint le manuel d’utilisation pour vous familiariser avec notre site d’un point de vu utilisateur.</w:t>
      </w:r>
    </w:p>
    <w:p w14:paraId="50EC99DC" w14:textId="77777777" w:rsidR="00D30D2F" w:rsidRDefault="00D30D2F" w:rsidP="00D30D2F"/>
    <w:p w14:paraId="425FBE40" w14:textId="77777777" w:rsidR="00A645C8" w:rsidRDefault="00A645C8" w:rsidP="004052C8">
      <w:pPr>
        <w:jc w:val="center"/>
      </w:pPr>
    </w:p>
    <w:p w14:paraId="537595CA" w14:textId="77777777" w:rsidR="00A645C8" w:rsidRDefault="00A645C8" w:rsidP="004052C8">
      <w:pPr>
        <w:jc w:val="center"/>
      </w:pPr>
    </w:p>
    <w:p w14:paraId="6117231A" w14:textId="77777777" w:rsidR="00A645C8" w:rsidRDefault="00A645C8" w:rsidP="004052C8">
      <w:pPr>
        <w:jc w:val="center"/>
      </w:pPr>
    </w:p>
    <w:p w14:paraId="5CD5BA2B" w14:textId="77777777" w:rsidR="00A645C8" w:rsidRDefault="00A645C8" w:rsidP="004052C8">
      <w:pPr>
        <w:jc w:val="center"/>
      </w:pPr>
    </w:p>
    <w:p w14:paraId="44B9AEA4" w14:textId="77777777" w:rsidR="00A645C8" w:rsidRDefault="00A645C8" w:rsidP="004052C8">
      <w:pPr>
        <w:jc w:val="center"/>
      </w:pPr>
    </w:p>
    <w:p w14:paraId="6117E914" w14:textId="77777777" w:rsidR="00A645C8" w:rsidRDefault="00A645C8" w:rsidP="004052C8">
      <w:pPr>
        <w:jc w:val="center"/>
      </w:pPr>
    </w:p>
    <w:p w14:paraId="06ECFFCA" w14:textId="77777777" w:rsidR="00A645C8" w:rsidRDefault="00A645C8" w:rsidP="004052C8">
      <w:pPr>
        <w:jc w:val="center"/>
      </w:pPr>
    </w:p>
    <w:p w14:paraId="05EB01D6" w14:textId="77777777" w:rsidR="00A645C8" w:rsidRDefault="00A645C8" w:rsidP="004052C8">
      <w:pPr>
        <w:jc w:val="center"/>
      </w:pPr>
    </w:p>
    <w:p w14:paraId="04504A96" w14:textId="77777777" w:rsidR="00A645C8" w:rsidRDefault="00A645C8" w:rsidP="004052C8">
      <w:pPr>
        <w:jc w:val="center"/>
      </w:pPr>
    </w:p>
    <w:p w14:paraId="1210CF37" w14:textId="77777777" w:rsidR="00A645C8" w:rsidRDefault="00A645C8" w:rsidP="004052C8">
      <w:pPr>
        <w:jc w:val="center"/>
      </w:pPr>
    </w:p>
    <w:p w14:paraId="153DBCEC" w14:textId="77777777" w:rsidR="00A645C8" w:rsidRDefault="00A645C8" w:rsidP="004052C8">
      <w:pPr>
        <w:jc w:val="center"/>
      </w:pPr>
    </w:p>
    <w:p w14:paraId="24AEA2C6" w14:textId="77777777" w:rsidR="00A645C8" w:rsidRDefault="00A645C8" w:rsidP="004052C8">
      <w:pPr>
        <w:jc w:val="center"/>
      </w:pPr>
    </w:p>
    <w:p w14:paraId="5CE795BA" w14:textId="77777777" w:rsidR="00A645C8" w:rsidRDefault="00A645C8" w:rsidP="004052C8">
      <w:pPr>
        <w:jc w:val="center"/>
      </w:pPr>
    </w:p>
    <w:p w14:paraId="34EA45C6" w14:textId="77777777" w:rsidR="00A645C8" w:rsidRDefault="00A645C8" w:rsidP="00EB0908"/>
    <w:p w14:paraId="3569C990" w14:textId="77777777" w:rsidR="00A86ABA" w:rsidRDefault="00A86ABA" w:rsidP="00A86ABA">
      <w:pPr>
        <w:pStyle w:val="Titre1"/>
      </w:pPr>
      <w:bookmarkStart w:id="0" w:name="_Toc104993972"/>
      <w:r>
        <w:lastRenderedPageBreak/>
        <w:t>MANUEL UTILISATEUR DE NOTRE SITE</w:t>
      </w:r>
      <w:bookmarkEnd w:id="0"/>
    </w:p>
    <w:p w14:paraId="125947FC" w14:textId="3A1E3AF2" w:rsidR="004052C8" w:rsidRDefault="004052C8" w:rsidP="003473A2"/>
    <w:p w14:paraId="34C81694" w14:textId="16576BA9" w:rsidR="00843400" w:rsidRPr="000C2C91" w:rsidRDefault="00843400" w:rsidP="00A86ABA">
      <w:pPr>
        <w:pStyle w:val="Titre1"/>
      </w:pPr>
      <w:bookmarkStart w:id="1" w:name="_Toc104993973"/>
      <w:r w:rsidRPr="000C2C91">
        <w:t>CONNEXION /INSCRIPTION</w:t>
      </w:r>
      <w:bookmarkEnd w:id="1"/>
    </w:p>
    <w:p w14:paraId="32C9F5AE" w14:textId="32680BBE" w:rsidR="00DF3E5C" w:rsidRPr="000C2C91" w:rsidRDefault="00DF3E5C" w:rsidP="00DF3E5C"/>
    <w:p w14:paraId="5C97359D" w14:textId="18FCA51E" w:rsidR="00DF3E5C" w:rsidRDefault="00DF3E5C" w:rsidP="00DF3E5C">
      <w:r w:rsidRPr="00DF3E5C">
        <w:t>Lorsque vous arrivez sur n</w:t>
      </w:r>
      <w:r>
        <w:t xml:space="preserve">otre site vous avez la possibilité de vous connecter directement, ou alors de vous inscrire avec vos données. </w:t>
      </w:r>
    </w:p>
    <w:p w14:paraId="2F5722DA" w14:textId="01E2DDBD" w:rsidR="000C2C91" w:rsidRDefault="000C2C91" w:rsidP="00DF3E5C">
      <w:r>
        <w:rPr>
          <w:noProof/>
        </w:rPr>
        <w:drawing>
          <wp:inline distT="0" distB="0" distL="0" distR="0" wp14:anchorId="7AC90338" wp14:editId="65252BF4">
            <wp:extent cx="5760720" cy="28943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94330"/>
                    </a:xfrm>
                    <a:prstGeom prst="rect">
                      <a:avLst/>
                    </a:prstGeom>
                    <a:noFill/>
                    <a:ln>
                      <a:noFill/>
                    </a:ln>
                  </pic:spPr>
                </pic:pic>
              </a:graphicData>
            </a:graphic>
          </wp:inline>
        </w:drawing>
      </w:r>
    </w:p>
    <w:p w14:paraId="29013D40" w14:textId="4C73BE3D" w:rsidR="003A4165" w:rsidRPr="00EB0908" w:rsidRDefault="00185D0D" w:rsidP="00EB0908">
      <w:pPr>
        <w:jc w:val="center"/>
        <w:rPr>
          <w:i/>
          <w:iCs/>
        </w:rPr>
      </w:pPr>
      <w:r w:rsidRPr="00185D0D">
        <w:rPr>
          <w:i/>
          <w:iCs/>
        </w:rPr>
        <w:t>Capture d’écran de la page connexion.</w:t>
      </w:r>
    </w:p>
    <w:p w14:paraId="787995DB" w14:textId="3A25A409" w:rsidR="007472FE" w:rsidRPr="000C2C91" w:rsidRDefault="00103628" w:rsidP="007472FE">
      <w:pPr>
        <w:pStyle w:val="Titre1"/>
      </w:pPr>
      <w:bookmarkStart w:id="2" w:name="_Toc104993974"/>
      <w:r w:rsidRPr="000C2C91">
        <w:t>FAQ</w:t>
      </w:r>
      <w:bookmarkEnd w:id="2"/>
    </w:p>
    <w:p w14:paraId="5112AF21" w14:textId="54D5783A" w:rsidR="007472FE" w:rsidRPr="000C2C91" w:rsidRDefault="007472FE" w:rsidP="007472FE"/>
    <w:p w14:paraId="1C7230D9" w14:textId="40E8CD1A" w:rsidR="007472FE" w:rsidRDefault="007472FE" w:rsidP="007472FE">
      <w:r>
        <w:t xml:space="preserve">Si jamais vous avez des questions </w:t>
      </w:r>
      <w:r w:rsidR="005B1AD8">
        <w:t>vous pourrez avoir ici u</w:t>
      </w:r>
      <w:r w:rsidR="00C7763A">
        <w:t>ne première page dans laquelle se trouvent les questions les plus fréquentes. Si une question persiste vous pourrez toujours envoyer votr</w:t>
      </w:r>
      <w:r w:rsidR="004008FA">
        <w:t>e question à un gestionnaire/admin via la messagerie interne.</w:t>
      </w:r>
    </w:p>
    <w:p w14:paraId="3E1122A1" w14:textId="0F6EDFB4" w:rsidR="00185D0D" w:rsidRDefault="00C92DCD" w:rsidP="00EB0908">
      <w:pPr>
        <w:jc w:val="center"/>
      </w:pPr>
      <w:r>
        <w:rPr>
          <w:noProof/>
        </w:rPr>
        <mc:AlternateContent>
          <mc:Choice Requires="wps">
            <w:drawing>
              <wp:anchor distT="0" distB="0" distL="114300" distR="114300" simplePos="0" relativeHeight="251659264" behindDoc="0" locked="0" layoutInCell="1" allowOverlap="1" wp14:anchorId="2B88B4AA" wp14:editId="391FE6B0">
                <wp:simplePos x="0" y="0"/>
                <wp:positionH relativeFrom="column">
                  <wp:posOffset>3811905</wp:posOffset>
                </wp:positionH>
                <wp:positionV relativeFrom="paragraph">
                  <wp:posOffset>2420620</wp:posOffset>
                </wp:positionV>
                <wp:extent cx="323850" cy="374650"/>
                <wp:effectExtent l="19050" t="19050" r="19050" b="25400"/>
                <wp:wrapNone/>
                <wp:docPr id="3" name="Ellipse 3"/>
                <wp:cNvGraphicFramePr/>
                <a:graphic xmlns:a="http://schemas.openxmlformats.org/drawingml/2006/main">
                  <a:graphicData uri="http://schemas.microsoft.com/office/word/2010/wordprocessingShape">
                    <wps:wsp>
                      <wps:cNvSpPr/>
                      <wps:spPr>
                        <a:xfrm>
                          <a:off x="0" y="0"/>
                          <a:ext cx="323850" cy="3746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844DC2" id="Ellipse 3" o:spid="_x0000_s1026" style="position:absolute;margin-left:300.15pt;margin-top:190.6pt;width:25.5pt;height:2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RBgwIAAGsFAAAOAAAAZHJzL2Uyb0RvYy54bWysVEtv2zAMvg/YfxB0X+yk6WNBnSJIkWFA&#10;0QZth54VWYoFyKImKXGyXz9KfiRYix2G5aBQJvmR/ETy9u5Qa7IXziswBR2PckqE4VAqsy3oj9fV&#10;lxtKfGCmZBqMKOhReHo3//zptrEzMYEKdCkcQRDjZ40taBWCnWWZ55WomR+BFQaVElzNAl7dNisd&#10;axC91tkkz6+yBlxpHXDhPX69b5V0nvClFDw8SelFILqgmFtIp0vnJp7Z/JbNto7ZSvEuDfYPWdRM&#10;GQw6QN2zwMjOqXdQteIOPMgw4lBnIKXiItWA1YzzP6p5qZgVqRYkx9uBJv//YPnj/sWuHdLQWD/z&#10;KMYqDtLV8R/zI4dE1nEgSxwC4fjxYnJxc4mUclRdXE+vUEaU7ORsnQ/fBNQkCgUVWivrYzlsxvYP&#10;PrTWvVX8bGCltE5Pog1pEPdmnOfJw4NWZdRGO++2m6V2ZM/wVVerHH9d7DMzzEQbTOhUV5LCUYuI&#10;oc2zkESVWMmkjRBbTgywjHNhwrhVVawUbbTL82C9Ryo7AUZkiVkO2B1Ab9mC9NgtA519dBWpYwfn&#10;rvS/OQ8eKTKYMDjXyoD7qDKNVXWRW/uepJaayNIGyuPaEQftvHjLVwof8YH5sGYOBwTfHYc+POEh&#10;NeBLQSdRUoH79dH3aI99i1pKGhy4gvqfO+YEJfq7wY7+Op5O44Smy/TyeoIXd67ZnGvMrl4Cvv4Y&#10;14vlSYz2QfeidFC/4W5YxKioYoZj7ILy4PrLMrSLALcLF4tFMsOptCw8mBfLI3hkNXbo6+GNOdt1&#10;csAReIR+ON91c2sbPQ0sdgGkSq1+4rXjGyc6NU63feLKOL8nq9OOnP8GAAD//wMAUEsDBBQABgAI&#10;AAAAIQDAAuB+3wAAAAsBAAAPAAAAZHJzL2Rvd25yZXYueG1sTI9NT8MwDIbvSPyHyEjcWNJ2VKPU&#10;nfgQQuy2wYGjl4S20CRVk23l32NOcLT96PXz1uvZDeJop9gHj5AtFAjrdTC9bxHeXp+uViBiIm9o&#10;CN4ifNsI6+b8rKbKhJPf2uMutYJDfKwIoUtprKSMurOO4iKM1vPtI0yOEo9TK81EJw53g8yVKqWj&#10;3vOHjkb70Fn9tTs4BPOunx9vtvlL91kUG50yov6eEC8v5rtbEMnO6Q+GX31Wh4ad9uHgTRQDQqlU&#10;wShCscpyEEyU1xlv9gjLpcpBNrX836H5AQAA//8DAFBLAQItABQABgAIAAAAIQC2gziS/gAAAOEB&#10;AAATAAAAAAAAAAAAAAAAAAAAAABbQ29udGVudF9UeXBlc10ueG1sUEsBAi0AFAAGAAgAAAAhADj9&#10;If/WAAAAlAEAAAsAAAAAAAAAAAAAAAAALwEAAF9yZWxzLy5yZWxzUEsBAi0AFAAGAAgAAAAhAHie&#10;9EGDAgAAawUAAA4AAAAAAAAAAAAAAAAALgIAAGRycy9lMm9Eb2MueG1sUEsBAi0AFAAGAAgAAAAh&#10;AMAC4H7fAAAACwEAAA8AAAAAAAAAAAAAAAAA3QQAAGRycy9kb3ducmV2LnhtbFBLBQYAAAAABAAE&#10;APMAAADpBQAAAAA=&#10;" filled="f" strokecolor="red" strokeweight="3pt">
                <v:stroke joinstyle="miter"/>
              </v:oval>
            </w:pict>
          </mc:Fallback>
        </mc:AlternateContent>
      </w:r>
      <w:r>
        <w:rPr>
          <w:noProof/>
        </w:rPr>
        <w:drawing>
          <wp:inline distT="0" distB="0" distL="0" distR="0" wp14:anchorId="3D167FC5" wp14:editId="46AB1B85">
            <wp:extent cx="5049079" cy="238929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0638" cy="2394766"/>
                    </a:xfrm>
                    <a:prstGeom prst="rect">
                      <a:avLst/>
                    </a:prstGeom>
                    <a:noFill/>
                    <a:ln>
                      <a:noFill/>
                    </a:ln>
                  </pic:spPr>
                </pic:pic>
              </a:graphicData>
            </a:graphic>
          </wp:inline>
        </w:drawing>
      </w:r>
    </w:p>
    <w:p w14:paraId="3A4861B3" w14:textId="2C6ECC98" w:rsidR="00161A32" w:rsidRPr="00C92DCD" w:rsidRDefault="0080156D" w:rsidP="6E9D1A9E">
      <w:pPr>
        <w:jc w:val="center"/>
        <w:rPr>
          <w:i/>
          <w:iCs/>
        </w:rPr>
      </w:pPr>
      <w:r>
        <w:rPr>
          <w:i/>
          <w:iCs/>
        </w:rPr>
        <w:t xml:space="preserve">Accès </w:t>
      </w:r>
      <w:r w:rsidR="00C92DCD" w:rsidRPr="00C92DCD">
        <w:rPr>
          <w:i/>
          <w:iCs/>
        </w:rPr>
        <w:t>à la FAQ</w:t>
      </w:r>
    </w:p>
    <w:p w14:paraId="41B91AB6" w14:textId="046B9CB4" w:rsidR="00C92DCD" w:rsidRDefault="00C92DCD" w:rsidP="6E9D1A9E">
      <w:pPr>
        <w:jc w:val="center"/>
      </w:pPr>
    </w:p>
    <w:p w14:paraId="4F5171F4" w14:textId="77777777" w:rsidR="0080156D" w:rsidRDefault="0080156D" w:rsidP="6E9D1A9E">
      <w:pPr>
        <w:jc w:val="center"/>
        <w:rPr>
          <w:noProof/>
        </w:rPr>
      </w:pPr>
    </w:p>
    <w:p w14:paraId="2F675BF1" w14:textId="3FEF02F6" w:rsidR="00C92DCD" w:rsidRDefault="0080156D" w:rsidP="6E9D1A9E">
      <w:pPr>
        <w:jc w:val="center"/>
      </w:pPr>
      <w:r>
        <w:rPr>
          <w:noProof/>
        </w:rPr>
        <w:drawing>
          <wp:inline distT="0" distB="0" distL="0" distR="0" wp14:anchorId="4A3653E8" wp14:editId="70852BD2">
            <wp:extent cx="5340350" cy="21532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7298"/>
                    <a:stretch/>
                  </pic:blipFill>
                  <pic:spPr bwMode="auto">
                    <a:xfrm>
                      <a:off x="0" y="0"/>
                      <a:ext cx="5340350" cy="2153285"/>
                    </a:xfrm>
                    <a:prstGeom prst="rect">
                      <a:avLst/>
                    </a:prstGeom>
                    <a:noFill/>
                    <a:ln>
                      <a:noFill/>
                    </a:ln>
                    <a:extLst>
                      <a:ext uri="{53640926-AAD7-44D8-BBD7-CCE9431645EC}">
                        <a14:shadowObscured xmlns:a14="http://schemas.microsoft.com/office/drawing/2010/main"/>
                      </a:ext>
                    </a:extLst>
                  </pic:spPr>
                </pic:pic>
              </a:graphicData>
            </a:graphic>
          </wp:inline>
        </w:drawing>
      </w:r>
    </w:p>
    <w:p w14:paraId="2081682A" w14:textId="236A62E5" w:rsidR="0080156D" w:rsidRPr="0080156D" w:rsidRDefault="0080156D" w:rsidP="6E9D1A9E">
      <w:pPr>
        <w:jc w:val="center"/>
        <w:rPr>
          <w:i/>
          <w:iCs/>
        </w:rPr>
      </w:pPr>
      <w:r w:rsidRPr="0080156D">
        <w:rPr>
          <w:i/>
          <w:iCs/>
        </w:rPr>
        <w:t>Page de la FAQ</w:t>
      </w:r>
    </w:p>
    <w:p w14:paraId="277E2EB3" w14:textId="4D0AF0A5" w:rsidR="00C92DCD" w:rsidRDefault="00702F97" w:rsidP="6E9D1A9E">
      <w:pPr>
        <w:jc w:val="center"/>
      </w:pPr>
      <w:r>
        <w:rPr>
          <w:noProof/>
        </w:rPr>
        <w:drawing>
          <wp:inline distT="0" distB="0" distL="0" distR="0" wp14:anchorId="74338E86" wp14:editId="4D0ED4EA">
            <wp:extent cx="5760720" cy="2324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324100"/>
                    </a:xfrm>
                    <a:prstGeom prst="rect">
                      <a:avLst/>
                    </a:prstGeom>
                    <a:noFill/>
                    <a:ln>
                      <a:noFill/>
                    </a:ln>
                  </pic:spPr>
                </pic:pic>
              </a:graphicData>
            </a:graphic>
          </wp:inline>
        </w:drawing>
      </w:r>
    </w:p>
    <w:p w14:paraId="37BEC967" w14:textId="0604361E" w:rsidR="00702F97" w:rsidRDefault="00702F97" w:rsidP="6E9D1A9E">
      <w:pPr>
        <w:jc w:val="center"/>
        <w:rPr>
          <w:i/>
          <w:iCs/>
        </w:rPr>
      </w:pPr>
      <w:r w:rsidRPr="00DA2028">
        <w:rPr>
          <w:i/>
          <w:iCs/>
        </w:rPr>
        <w:t>Questions fréquemment posées réparties par thème</w:t>
      </w:r>
    </w:p>
    <w:p w14:paraId="09388A3F" w14:textId="01BA12F4" w:rsidR="005B275E" w:rsidRDefault="005B275E" w:rsidP="005B275E">
      <w:pPr>
        <w:rPr>
          <w:i/>
          <w:iCs/>
        </w:rPr>
      </w:pPr>
    </w:p>
    <w:p w14:paraId="5A75CB1E" w14:textId="4D955B8B" w:rsidR="005B275E" w:rsidRDefault="005B275E" w:rsidP="005B275E">
      <w:r>
        <w:t>Le gestionnaire pourra de lui-même modifier</w:t>
      </w:r>
      <w:r w:rsidR="00D80631">
        <w:t>/ajouter/supprimer</w:t>
      </w:r>
      <w:r>
        <w:t xml:space="preserve"> les questions et verra </w:t>
      </w:r>
      <w:r w:rsidR="004E7693">
        <w:t xml:space="preserve">ainsi </w:t>
      </w:r>
      <w:r>
        <w:t>la page suivante :</w:t>
      </w:r>
    </w:p>
    <w:p w14:paraId="3EC3140B" w14:textId="3F62D725" w:rsidR="005B275E" w:rsidRDefault="005B275E" w:rsidP="6E9D1A9E">
      <w:pPr>
        <w:jc w:val="center"/>
      </w:pPr>
      <w:r>
        <w:rPr>
          <w:noProof/>
        </w:rPr>
        <w:drawing>
          <wp:inline distT="0" distB="0" distL="0" distR="0" wp14:anchorId="3A383F6C" wp14:editId="5FEE943A">
            <wp:extent cx="5760720" cy="178562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785620"/>
                    </a:xfrm>
                    <a:prstGeom prst="rect">
                      <a:avLst/>
                    </a:prstGeom>
                    <a:noFill/>
                    <a:ln>
                      <a:noFill/>
                    </a:ln>
                  </pic:spPr>
                </pic:pic>
              </a:graphicData>
            </a:graphic>
          </wp:inline>
        </w:drawing>
      </w:r>
    </w:p>
    <w:p w14:paraId="13A74F8B" w14:textId="2FFD550A" w:rsidR="00C92DCD" w:rsidRPr="00EB0908" w:rsidRDefault="005B275E" w:rsidP="00EB0908">
      <w:pPr>
        <w:jc w:val="center"/>
        <w:rPr>
          <w:i/>
          <w:iCs/>
        </w:rPr>
      </w:pPr>
      <w:r>
        <w:rPr>
          <w:i/>
          <w:iCs/>
        </w:rPr>
        <w:t xml:space="preserve">Point de vue gestionnaire, modification de la FAQ </w:t>
      </w:r>
    </w:p>
    <w:p w14:paraId="65C5D372" w14:textId="0D98F74C" w:rsidR="00161A32" w:rsidRDefault="6E9D1A9E" w:rsidP="6E9D1A9E">
      <w:pPr>
        <w:pStyle w:val="Titre1"/>
        <w:rPr>
          <w:rFonts w:ascii="Calibri Light" w:hAnsi="Calibri Light"/>
        </w:rPr>
      </w:pPr>
      <w:bookmarkStart w:id="3" w:name="_Toc104993975"/>
      <w:r>
        <w:lastRenderedPageBreak/>
        <w:t>TICKETING</w:t>
      </w:r>
      <w:r w:rsidR="00D24C34">
        <w:t xml:space="preserve"> (uniquement gestionnaire</w:t>
      </w:r>
      <w:r w:rsidR="00420BB4">
        <w:t>-admin</w:t>
      </w:r>
      <w:r w:rsidR="00D24C34">
        <w:t>)</w:t>
      </w:r>
      <w:bookmarkEnd w:id="3"/>
    </w:p>
    <w:p w14:paraId="0074F783" w14:textId="432A8D2A" w:rsidR="00161A32" w:rsidRDefault="00161A32" w:rsidP="6E9D1A9E"/>
    <w:p w14:paraId="1428B9A5" w14:textId="125E4C12" w:rsidR="6E9D1A9E" w:rsidRDefault="6E9D1A9E" w:rsidP="6E9D1A9E">
      <w:r>
        <w:t xml:space="preserve">Notre page </w:t>
      </w:r>
      <w:proofErr w:type="spellStart"/>
      <w:r>
        <w:t>Ticketing</w:t>
      </w:r>
      <w:proofErr w:type="spellEnd"/>
      <w:r>
        <w:t xml:space="preserve"> vous permettra de créer des tickets propres à chaque demande. Un message sera directement transmis à un personnel qualifié tel que gestionnaire/admin qui répondra dans les plus brefs délais sur la messagerie interne.</w:t>
      </w:r>
    </w:p>
    <w:p w14:paraId="3ADD55C9" w14:textId="4C94763A" w:rsidR="00B40D6D" w:rsidRDefault="00B40D6D" w:rsidP="00621EE9">
      <w:pPr>
        <w:jc w:val="center"/>
      </w:pPr>
      <w:r>
        <w:rPr>
          <w:noProof/>
        </w:rPr>
        <w:drawing>
          <wp:inline distT="0" distB="0" distL="0" distR="0" wp14:anchorId="5C82EFB7" wp14:editId="3E242490">
            <wp:extent cx="4324350" cy="2014212"/>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30666" cy="2017154"/>
                    </a:xfrm>
                    <a:prstGeom prst="rect">
                      <a:avLst/>
                    </a:prstGeom>
                    <a:noFill/>
                    <a:ln>
                      <a:noFill/>
                    </a:ln>
                  </pic:spPr>
                </pic:pic>
              </a:graphicData>
            </a:graphic>
          </wp:inline>
        </w:drawing>
      </w:r>
    </w:p>
    <w:p w14:paraId="76886768" w14:textId="5D1FD533" w:rsidR="00B40D6D" w:rsidRPr="00B40D6D" w:rsidRDefault="003A39E5" w:rsidP="00621EE9">
      <w:pPr>
        <w:jc w:val="center"/>
        <w:rPr>
          <w:i/>
          <w:iCs/>
        </w:rPr>
      </w:pPr>
      <w:r>
        <w:rPr>
          <w:i/>
          <w:iCs/>
        </w:rPr>
        <w:t>Administrateur qui peut gérer les tickets</w:t>
      </w:r>
    </w:p>
    <w:p w14:paraId="1CCB45ED" w14:textId="780E02F5" w:rsidR="6E9D1A9E" w:rsidRDefault="00B40D6D" w:rsidP="00621EE9">
      <w:pPr>
        <w:jc w:val="center"/>
      </w:pPr>
      <w:r>
        <w:rPr>
          <w:noProof/>
        </w:rPr>
        <w:drawing>
          <wp:inline distT="0" distB="0" distL="0" distR="0" wp14:anchorId="780D4A79" wp14:editId="7A405515">
            <wp:extent cx="4306148" cy="17462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11314" cy="1748345"/>
                    </a:xfrm>
                    <a:prstGeom prst="rect">
                      <a:avLst/>
                    </a:prstGeom>
                    <a:noFill/>
                    <a:ln>
                      <a:noFill/>
                    </a:ln>
                  </pic:spPr>
                </pic:pic>
              </a:graphicData>
            </a:graphic>
          </wp:inline>
        </w:drawing>
      </w:r>
    </w:p>
    <w:p w14:paraId="2B8A4A3E" w14:textId="0EA2E328" w:rsidR="6E9D1A9E" w:rsidRPr="00621EE9" w:rsidRDefault="00621EE9" w:rsidP="00621EE9">
      <w:pPr>
        <w:jc w:val="center"/>
        <w:rPr>
          <w:i/>
          <w:iCs/>
        </w:rPr>
      </w:pPr>
      <w:r w:rsidRPr="00621EE9">
        <w:rPr>
          <w:i/>
          <w:iCs/>
        </w:rPr>
        <w:t>Gestionnaire qui voit ses tickets envoyés et leurs états</w:t>
      </w:r>
    </w:p>
    <w:p w14:paraId="2644276F" w14:textId="77777777" w:rsidR="00621EE9" w:rsidRDefault="00621EE9" w:rsidP="007472FE"/>
    <w:p w14:paraId="496234BC" w14:textId="77777777" w:rsidR="00621EE9" w:rsidRDefault="00621EE9" w:rsidP="007472FE"/>
    <w:p w14:paraId="5BE0ABB9" w14:textId="6F92B186" w:rsidR="004008FA" w:rsidRDefault="004008FA" w:rsidP="007472FE">
      <w:r>
        <w:t>Néanmoins le site di</w:t>
      </w:r>
      <w:r w:rsidR="00161A32">
        <w:t>spose aussi d’une messagerie externe dans laquelle vous pourrez nous contacter via votre propre adresse email. (sur la page contact) et une réponse sera envoyée au plus vite sur la boite mail que vous indiquerez</w:t>
      </w:r>
      <w:r w:rsidR="00374F56">
        <w:t>.</w:t>
      </w:r>
    </w:p>
    <w:p w14:paraId="69B1475B" w14:textId="510B5AA1" w:rsidR="00374F56" w:rsidRDefault="00374F56" w:rsidP="007472FE"/>
    <w:p w14:paraId="3BA0B3E5" w14:textId="4D49DDB8" w:rsidR="00374F56" w:rsidRDefault="00374F56" w:rsidP="007472FE"/>
    <w:p w14:paraId="25CBC39F" w14:textId="11C7C5BC" w:rsidR="00374F56" w:rsidRDefault="00374F56" w:rsidP="007472FE"/>
    <w:p w14:paraId="37F9865A" w14:textId="3F3359F0" w:rsidR="00374F56" w:rsidRDefault="00374F56" w:rsidP="007472FE"/>
    <w:p w14:paraId="300E347E" w14:textId="3AE7E54E" w:rsidR="00374F56" w:rsidRDefault="00374F56" w:rsidP="007472FE"/>
    <w:p w14:paraId="6D54B7E0" w14:textId="7C0F024C" w:rsidR="00374F56" w:rsidRDefault="00374F56" w:rsidP="007472FE"/>
    <w:p w14:paraId="64366121" w14:textId="77777777" w:rsidR="00374F56" w:rsidRPr="007472FE" w:rsidRDefault="00374F56" w:rsidP="007472FE"/>
    <w:p w14:paraId="30BA40F1" w14:textId="77777777" w:rsidR="00576DBD" w:rsidRDefault="00095E77" w:rsidP="00814A15">
      <w:pPr>
        <w:pStyle w:val="Titre1"/>
      </w:pPr>
      <w:bookmarkStart w:id="4" w:name="_Toc104993976"/>
      <w:r w:rsidRPr="000C2C91">
        <w:lastRenderedPageBreak/>
        <w:t>QCM</w:t>
      </w:r>
      <w:bookmarkEnd w:id="4"/>
    </w:p>
    <w:p w14:paraId="43DC6647" w14:textId="77777777" w:rsidR="00374F56" w:rsidRPr="00DF3E5C" w:rsidRDefault="00374F56" w:rsidP="00374F56">
      <w:r>
        <w:t>Nous avons choisi de vous sensibiliser au travers d’un qcm qui a pour but de vous instruire sur l’environnement, et les conditions de travail en elles-mêmes.</w:t>
      </w:r>
    </w:p>
    <w:p w14:paraId="794C8FFA" w14:textId="77777777" w:rsidR="00374F56" w:rsidRDefault="00374F56" w:rsidP="00374F56">
      <w:r>
        <w:t>Les réponses sont accessibles quand vous aurez soumis vos réponses.</w:t>
      </w:r>
    </w:p>
    <w:p w14:paraId="438A6ED2" w14:textId="7D05220C" w:rsidR="00576DBD" w:rsidRDefault="00374F56" w:rsidP="00733F0C">
      <w:r>
        <w:t xml:space="preserve">Un score ressortira et on pourra y voir un classement. </w:t>
      </w:r>
    </w:p>
    <w:p w14:paraId="7F62B5C5" w14:textId="3267D7D7" w:rsidR="00FF5A1F" w:rsidRDefault="00FF5A1F" w:rsidP="00374F56">
      <w:pPr>
        <w:pStyle w:val="Titre1"/>
        <w:jc w:val="center"/>
      </w:pPr>
      <w:r>
        <w:rPr>
          <w:noProof/>
        </w:rPr>
        <w:drawing>
          <wp:inline distT="0" distB="0" distL="0" distR="0" wp14:anchorId="691043DC" wp14:editId="300840E4">
            <wp:extent cx="4457700" cy="2128611"/>
            <wp:effectExtent l="0" t="0" r="0" b="508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73505" cy="2136158"/>
                    </a:xfrm>
                    <a:prstGeom prst="rect">
                      <a:avLst/>
                    </a:prstGeom>
                    <a:noFill/>
                    <a:ln>
                      <a:noFill/>
                    </a:ln>
                  </pic:spPr>
                </pic:pic>
              </a:graphicData>
            </a:graphic>
          </wp:inline>
        </w:drawing>
      </w:r>
    </w:p>
    <w:p w14:paraId="54D01A23" w14:textId="1D750091" w:rsidR="00FF5A1F" w:rsidRPr="00B21265" w:rsidRDefault="00B21265" w:rsidP="00374F56">
      <w:pPr>
        <w:ind w:left="2832" w:firstLine="708"/>
        <w:rPr>
          <w:i/>
          <w:iCs/>
        </w:rPr>
      </w:pPr>
      <w:r w:rsidRPr="00B21265">
        <w:rPr>
          <w:i/>
          <w:iCs/>
        </w:rPr>
        <w:t>Forme du QCM</w:t>
      </w:r>
    </w:p>
    <w:p w14:paraId="1480A2F2" w14:textId="25F7E71F" w:rsidR="00B21265" w:rsidRDefault="00814A15" w:rsidP="00374F56">
      <w:pPr>
        <w:pStyle w:val="Titre1"/>
        <w:jc w:val="center"/>
      </w:pPr>
      <w:r>
        <w:rPr>
          <w:noProof/>
        </w:rPr>
        <w:drawing>
          <wp:inline distT="0" distB="0" distL="0" distR="0" wp14:anchorId="0A7525B9" wp14:editId="683BB52C">
            <wp:extent cx="4527550" cy="2476877"/>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31409" cy="2478988"/>
                    </a:xfrm>
                    <a:prstGeom prst="rect">
                      <a:avLst/>
                    </a:prstGeom>
                    <a:noFill/>
                    <a:ln>
                      <a:noFill/>
                    </a:ln>
                  </pic:spPr>
                </pic:pic>
              </a:graphicData>
            </a:graphic>
          </wp:inline>
        </w:drawing>
      </w:r>
    </w:p>
    <w:p w14:paraId="326A557F" w14:textId="023B97B6" w:rsidR="00B21265" w:rsidRPr="00FE40D1" w:rsidRDefault="00B21265" w:rsidP="00374F56">
      <w:pPr>
        <w:jc w:val="center"/>
        <w:rPr>
          <w:i/>
          <w:iCs/>
        </w:rPr>
      </w:pPr>
      <w:r w:rsidRPr="00FE40D1">
        <w:rPr>
          <w:i/>
          <w:iCs/>
        </w:rPr>
        <w:t>Rés</w:t>
      </w:r>
      <w:r w:rsidR="00857D76" w:rsidRPr="00FE40D1">
        <w:rPr>
          <w:i/>
          <w:iCs/>
        </w:rPr>
        <w:t>ultats avec possibilités de réessayer, voir le classement, les réponses ainsi que l’historiques des scores.</w:t>
      </w:r>
    </w:p>
    <w:p w14:paraId="30B103D0" w14:textId="44FFC766" w:rsidR="003A4165" w:rsidRDefault="00814A15" w:rsidP="00374F56">
      <w:pPr>
        <w:pStyle w:val="Titre1"/>
        <w:jc w:val="center"/>
      </w:pPr>
      <w:r>
        <w:rPr>
          <w:noProof/>
        </w:rPr>
        <w:lastRenderedPageBreak/>
        <w:drawing>
          <wp:inline distT="0" distB="0" distL="0" distR="0" wp14:anchorId="43DC0EC2" wp14:editId="24177172">
            <wp:extent cx="4648200" cy="2149475"/>
            <wp:effectExtent l="0" t="0" r="0" b="317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0965" cy="2155378"/>
                    </a:xfrm>
                    <a:prstGeom prst="rect">
                      <a:avLst/>
                    </a:prstGeom>
                    <a:noFill/>
                    <a:ln>
                      <a:noFill/>
                    </a:ln>
                  </pic:spPr>
                </pic:pic>
              </a:graphicData>
            </a:graphic>
          </wp:inline>
        </w:drawing>
      </w:r>
    </w:p>
    <w:p w14:paraId="23915F96" w14:textId="15A2309A" w:rsidR="00FE40D1" w:rsidRPr="00FE40D1" w:rsidRDefault="00FE40D1" w:rsidP="00374F56">
      <w:pPr>
        <w:jc w:val="center"/>
      </w:pPr>
      <w:r>
        <w:t>Classement de Lucie qui a été la première à finir le qcm</w:t>
      </w:r>
    </w:p>
    <w:p w14:paraId="4F0DD4DD" w14:textId="77777777" w:rsidR="003A4165" w:rsidRPr="00DF3E5C" w:rsidRDefault="003A4165" w:rsidP="003A4165"/>
    <w:p w14:paraId="464F9E73" w14:textId="401A041F" w:rsidR="00095E77" w:rsidRPr="000C2C91" w:rsidRDefault="00095E77" w:rsidP="00095E77">
      <w:pPr>
        <w:pStyle w:val="Titre1"/>
      </w:pPr>
      <w:bookmarkStart w:id="5" w:name="_Toc104993977"/>
      <w:r w:rsidRPr="000C2C91">
        <w:t>RESULTATS</w:t>
      </w:r>
      <w:bookmarkEnd w:id="5"/>
    </w:p>
    <w:p w14:paraId="17F312E4" w14:textId="798C5E44" w:rsidR="6E9D1A9E" w:rsidRPr="000C2C91" w:rsidRDefault="6E9D1A9E" w:rsidP="6E9D1A9E"/>
    <w:p w14:paraId="198903B6" w14:textId="79D7617C" w:rsidR="6E9D1A9E" w:rsidRPr="000C2C91" w:rsidRDefault="6E9D1A9E" w:rsidP="6E9D1A9E">
      <w:r w:rsidRPr="000C2C91">
        <w:t>Le long de la journée, pleins de données sur vos conditions de travail seront visibles et accessibles depuis cette page.</w:t>
      </w:r>
      <w:r w:rsidR="001E6CA1">
        <w:t xml:space="preserve"> Vous pourrez voir ainsi </w:t>
      </w:r>
      <w:r w:rsidR="0018131F">
        <w:t xml:space="preserve">les taux d’humidité, de température </w:t>
      </w:r>
      <w:r w:rsidR="0024206C">
        <w:t xml:space="preserve">ainsi que l’exposition aux nuisances sonores produites par les outils sur le chantier, </w:t>
      </w:r>
      <w:r w:rsidR="0018131F">
        <w:t xml:space="preserve">mais aussi cardiaques. </w:t>
      </w:r>
      <w:r w:rsidR="00202F01">
        <w:t>Évidemment</w:t>
      </w:r>
      <w:r w:rsidR="0018131F">
        <w:t xml:space="preserve"> p</w:t>
      </w:r>
      <w:r w:rsidR="00B60BA8">
        <w:t>our des données aussi personnel</w:t>
      </w:r>
      <w:r w:rsidR="00202F01">
        <w:t>le</w:t>
      </w:r>
      <w:r w:rsidR="00B60BA8">
        <w:t xml:space="preserve">s que les mesures cardiaques, elles sont privées et ne </w:t>
      </w:r>
      <w:r w:rsidR="00202F01">
        <w:t xml:space="preserve">seront </w:t>
      </w:r>
      <w:r w:rsidR="00362318">
        <w:t xml:space="preserve">donc </w:t>
      </w:r>
      <w:r w:rsidR="00202F01">
        <w:t>pas partagées.</w:t>
      </w:r>
    </w:p>
    <w:p w14:paraId="6561BC9A" w14:textId="77777777" w:rsidR="005E2F78" w:rsidRPr="005E2F78" w:rsidRDefault="005E2F78" w:rsidP="005E2F78"/>
    <w:p w14:paraId="12C7C2BA" w14:textId="00FA4D76" w:rsidR="005E2F78" w:rsidRDefault="00621EE9" w:rsidP="00621EE9">
      <w:pPr>
        <w:jc w:val="center"/>
      </w:pPr>
      <w:r>
        <w:rPr>
          <w:noProof/>
        </w:rPr>
        <w:drawing>
          <wp:anchor distT="0" distB="0" distL="114300" distR="114300" simplePos="0" relativeHeight="251660288" behindDoc="0" locked="0" layoutInCell="1" allowOverlap="1" wp14:anchorId="5471FA82" wp14:editId="2FBC4F19">
            <wp:simplePos x="0" y="0"/>
            <wp:positionH relativeFrom="column">
              <wp:posOffset>787400</wp:posOffset>
            </wp:positionH>
            <wp:positionV relativeFrom="paragraph">
              <wp:posOffset>285750</wp:posOffset>
            </wp:positionV>
            <wp:extent cx="4128770" cy="1835150"/>
            <wp:effectExtent l="0" t="0" r="508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28770" cy="183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EDED5C" w14:textId="6983D11E" w:rsidR="00F229A4" w:rsidRPr="000C2C91" w:rsidRDefault="005E2F78" w:rsidP="00621EE9">
      <w:pPr>
        <w:jc w:val="center"/>
      </w:pPr>
      <w:r>
        <w:br w:type="textWrapping" w:clear="all"/>
      </w:r>
    </w:p>
    <w:p w14:paraId="411D0143" w14:textId="06CD2469" w:rsidR="00095E77" w:rsidRPr="005E2F78" w:rsidRDefault="005E2F78" w:rsidP="00621EE9">
      <w:pPr>
        <w:jc w:val="center"/>
        <w:rPr>
          <w:i/>
          <w:iCs/>
        </w:rPr>
      </w:pPr>
      <w:r>
        <w:rPr>
          <w:i/>
          <w:iCs/>
        </w:rPr>
        <w:t xml:space="preserve">Exemple type de mauvais résultats </w:t>
      </w:r>
      <w:proofErr w:type="spellStart"/>
      <w:r>
        <w:rPr>
          <w:i/>
          <w:iCs/>
        </w:rPr>
        <w:t>dûs</w:t>
      </w:r>
      <w:proofErr w:type="spellEnd"/>
      <w:r>
        <w:rPr>
          <w:i/>
          <w:iCs/>
        </w:rPr>
        <w:t xml:space="preserve"> aux mauvaises conditions de travail.</w:t>
      </w:r>
    </w:p>
    <w:p w14:paraId="6FE5D692" w14:textId="77777777" w:rsidR="00D30D2F" w:rsidRDefault="00D30D2F"/>
    <w:sectPr w:rsidR="00D30D2F">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9379D" w14:textId="77777777" w:rsidR="00A670DE" w:rsidRDefault="00A670DE" w:rsidP="00A645C8">
      <w:pPr>
        <w:spacing w:after="0" w:line="240" w:lineRule="auto"/>
      </w:pPr>
      <w:r>
        <w:separator/>
      </w:r>
    </w:p>
  </w:endnote>
  <w:endnote w:type="continuationSeparator" w:id="0">
    <w:p w14:paraId="3CF49548" w14:textId="77777777" w:rsidR="00A670DE" w:rsidRDefault="00A670DE" w:rsidP="00A64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038A8" w14:textId="77777777" w:rsidR="00A670DE" w:rsidRDefault="00A670DE" w:rsidP="00A645C8">
      <w:pPr>
        <w:spacing w:after="0" w:line="240" w:lineRule="auto"/>
      </w:pPr>
      <w:r>
        <w:separator/>
      </w:r>
    </w:p>
  </w:footnote>
  <w:footnote w:type="continuationSeparator" w:id="0">
    <w:p w14:paraId="0F7ED6CA" w14:textId="77777777" w:rsidR="00A670DE" w:rsidRDefault="00A670DE" w:rsidP="00A64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86F00" w14:textId="24ACDE40" w:rsidR="00095E77" w:rsidRDefault="00095E77">
    <w:pPr>
      <w:pStyle w:val="En-tte"/>
    </w:pPr>
    <w:r>
      <w:t xml:space="preserve">G9D-ISEP </w:t>
    </w:r>
    <w:r>
      <w:tab/>
    </w:r>
    <w:r>
      <w:tab/>
      <w:t>Tech’N’Logic</w:t>
    </w:r>
    <w:r w:rsidR="004F4EB8">
      <w:t>-2022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C8"/>
    <w:rsid w:val="00062124"/>
    <w:rsid w:val="000747F0"/>
    <w:rsid w:val="00095E77"/>
    <w:rsid w:val="000C2C91"/>
    <w:rsid w:val="00103628"/>
    <w:rsid w:val="00161A32"/>
    <w:rsid w:val="0018131F"/>
    <w:rsid w:val="00185D0D"/>
    <w:rsid w:val="001A2888"/>
    <w:rsid w:val="001D3E3F"/>
    <w:rsid w:val="001E6CA1"/>
    <w:rsid w:val="001F079F"/>
    <w:rsid w:val="00202F01"/>
    <w:rsid w:val="0024206C"/>
    <w:rsid w:val="00260710"/>
    <w:rsid w:val="003473A2"/>
    <w:rsid w:val="00362318"/>
    <w:rsid w:val="00374F56"/>
    <w:rsid w:val="003A39E5"/>
    <w:rsid w:val="003A4165"/>
    <w:rsid w:val="004008FA"/>
    <w:rsid w:val="004052C8"/>
    <w:rsid w:val="00420BB4"/>
    <w:rsid w:val="004E7567"/>
    <w:rsid w:val="004E7693"/>
    <w:rsid w:val="004F4EB8"/>
    <w:rsid w:val="00576DBD"/>
    <w:rsid w:val="005B1AD8"/>
    <w:rsid w:val="005B275E"/>
    <w:rsid w:val="005D70BB"/>
    <w:rsid w:val="005E2F78"/>
    <w:rsid w:val="00613500"/>
    <w:rsid w:val="0061446C"/>
    <w:rsid w:val="00621EE9"/>
    <w:rsid w:val="00702F97"/>
    <w:rsid w:val="00733F0C"/>
    <w:rsid w:val="007472FE"/>
    <w:rsid w:val="0080156D"/>
    <w:rsid w:val="00814A15"/>
    <w:rsid w:val="00843400"/>
    <w:rsid w:val="00857D76"/>
    <w:rsid w:val="008B4F47"/>
    <w:rsid w:val="00A3468B"/>
    <w:rsid w:val="00A645C8"/>
    <w:rsid w:val="00A670DE"/>
    <w:rsid w:val="00A86ABA"/>
    <w:rsid w:val="00B21265"/>
    <w:rsid w:val="00B40D6D"/>
    <w:rsid w:val="00B60BA8"/>
    <w:rsid w:val="00C7763A"/>
    <w:rsid w:val="00C92DCD"/>
    <w:rsid w:val="00CF6E11"/>
    <w:rsid w:val="00D24C34"/>
    <w:rsid w:val="00D30D2F"/>
    <w:rsid w:val="00D80631"/>
    <w:rsid w:val="00DA2028"/>
    <w:rsid w:val="00DF3E5C"/>
    <w:rsid w:val="00E578BA"/>
    <w:rsid w:val="00EB0908"/>
    <w:rsid w:val="00F12552"/>
    <w:rsid w:val="00F229A4"/>
    <w:rsid w:val="00FD21F9"/>
    <w:rsid w:val="00FE40D1"/>
    <w:rsid w:val="00FF5A1F"/>
    <w:rsid w:val="05FCF345"/>
    <w:rsid w:val="062396D8"/>
    <w:rsid w:val="0785522D"/>
    <w:rsid w:val="12476542"/>
    <w:rsid w:val="14185E14"/>
    <w:rsid w:val="15DEC37F"/>
    <w:rsid w:val="177A93E0"/>
    <w:rsid w:val="197948EA"/>
    <w:rsid w:val="1C0A479C"/>
    <w:rsid w:val="1CB0E9AC"/>
    <w:rsid w:val="1DA617FD"/>
    <w:rsid w:val="21B25470"/>
    <w:rsid w:val="27479D6E"/>
    <w:rsid w:val="2FE77F14"/>
    <w:rsid w:val="30FDC24D"/>
    <w:rsid w:val="33D6D484"/>
    <w:rsid w:val="485BC9F3"/>
    <w:rsid w:val="4F5493B3"/>
    <w:rsid w:val="5066DBD8"/>
    <w:rsid w:val="6B291188"/>
    <w:rsid w:val="6E9D1A9E"/>
    <w:rsid w:val="6F19FB8A"/>
    <w:rsid w:val="73C828E5"/>
    <w:rsid w:val="7AA01C21"/>
    <w:rsid w:val="7CB85E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BC05"/>
  <w15:chartTrackingRefBased/>
  <w15:docId w15:val="{29A34F80-0DD5-4583-99EF-E9FE116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28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288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A2888"/>
    <w:pPr>
      <w:outlineLvl w:val="9"/>
    </w:pPr>
    <w:rPr>
      <w:lang w:eastAsia="fr-FR"/>
    </w:rPr>
  </w:style>
  <w:style w:type="paragraph" w:styleId="En-tte">
    <w:name w:val="header"/>
    <w:basedOn w:val="Normal"/>
    <w:link w:val="En-tteCar"/>
    <w:uiPriority w:val="99"/>
    <w:unhideWhenUsed/>
    <w:rsid w:val="00A645C8"/>
    <w:pPr>
      <w:tabs>
        <w:tab w:val="center" w:pos="4536"/>
        <w:tab w:val="right" w:pos="9072"/>
      </w:tabs>
      <w:spacing w:after="0" w:line="240" w:lineRule="auto"/>
    </w:pPr>
  </w:style>
  <w:style w:type="character" w:customStyle="1" w:styleId="En-tteCar">
    <w:name w:val="En-tête Car"/>
    <w:basedOn w:val="Policepardfaut"/>
    <w:link w:val="En-tte"/>
    <w:uiPriority w:val="99"/>
    <w:rsid w:val="00A645C8"/>
  </w:style>
  <w:style w:type="paragraph" w:styleId="Pieddepage">
    <w:name w:val="footer"/>
    <w:basedOn w:val="Normal"/>
    <w:link w:val="PieddepageCar"/>
    <w:uiPriority w:val="99"/>
    <w:unhideWhenUsed/>
    <w:rsid w:val="00A645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5C8"/>
  </w:style>
  <w:style w:type="paragraph" w:styleId="TM1">
    <w:name w:val="toc 1"/>
    <w:basedOn w:val="Normal"/>
    <w:next w:val="Normal"/>
    <w:autoRedefine/>
    <w:uiPriority w:val="39"/>
    <w:unhideWhenUsed/>
    <w:rsid w:val="00103628"/>
    <w:pPr>
      <w:spacing w:after="100"/>
    </w:pPr>
  </w:style>
  <w:style w:type="character" w:styleId="Lienhypertexte">
    <w:name w:val="Hyperlink"/>
    <w:basedOn w:val="Policepardfaut"/>
    <w:uiPriority w:val="99"/>
    <w:unhideWhenUsed/>
    <w:rsid w:val="001036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4ecaf40-fe17-4688-ab6d-0d0d4605a168">
      <Terms xmlns="http://schemas.microsoft.com/office/infopath/2007/PartnerControls"/>
    </lcf76f155ced4ddcb4097134ff3c332f>
    <TaxCatchAll xmlns="ed09f00d-d04f-4543-954f-25877127063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E7949EBF2BB5E409DFCEFCFC2A05ABB" ma:contentTypeVersion="15" ma:contentTypeDescription="Crée un document." ma:contentTypeScope="" ma:versionID="4a89c40e060e2e1c79cfcda9f593fbfe">
  <xsd:schema xmlns:xsd="http://www.w3.org/2001/XMLSchema" xmlns:xs="http://www.w3.org/2001/XMLSchema" xmlns:p="http://schemas.microsoft.com/office/2006/metadata/properties" xmlns:ns2="b4ecaf40-fe17-4688-ab6d-0d0d4605a168" xmlns:ns3="ed09f00d-d04f-4543-954f-258771270636" targetNamespace="http://schemas.microsoft.com/office/2006/metadata/properties" ma:root="true" ma:fieldsID="029afcfe0f6e8245b856739e57842fc3" ns2:_="" ns3:_="">
    <xsd:import namespace="b4ecaf40-fe17-4688-ab6d-0d0d4605a168"/>
    <xsd:import namespace="ed09f00d-d04f-4543-954f-2587712706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ecaf40-fe17-4688-ab6d-0d0d4605a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337c0f8-57ca-4de5-b31c-15c7ec7d57d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09f00d-d04f-4543-954f-258771270636"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41b77dc-ec0b-4199-aeae-7f0916709719}" ma:internalName="TaxCatchAll" ma:showField="CatchAllData" ma:web="ed09f00d-d04f-4543-954f-2587712706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A3273E-776B-4D60-A188-34745121927A}">
  <ds:schemaRefs>
    <ds:schemaRef ds:uri="http://www.w3.org/XML/1998/namespace"/>
    <ds:schemaRef ds:uri="http://schemas.microsoft.com/office/2006/metadata/properties"/>
    <ds:schemaRef ds:uri="http://purl.org/dc/elements/1.1/"/>
    <ds:schemaRef ds:uri="ed09f00d-d04f-4543-954f-258771270636"/>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 ds:uri="b4ecaf40-fe17-4688-ab6d-0d0d4605a168"/>
  </ds:schemaRefs>
</ds:datastoreItem>
</file>

<file path=customXml/itemProps2.xml><?xml version="1.0" encoding="utf-8"?>
<ds:datastoreItem xmlns:ds="http://schemas.openxmlformats.org/officeDocument/2006/customXml" ds:itemID="{8895D360-FAEF-4FEC-9755-A53D7AA18744}">
  <ds:schemaRefs>
    <ds:schemaRef ds:uri="http://schemas.openxmlformats.org/officeDocument/2006/bibliography"/>
  </ds:schemaRefs>
</ds:datastoreItem>
</file>

<file path=customXml/itemProps3.xml><?xml version="1.0" encoding="utf-8"?>
<ds:datastoreItem xmlns:ds="http://schemas.openxmlformats.org/officeDocument/2006/customXml" ds:itemID="{A86B17EC-2385-4DCE-9393-EA54C29EF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ecaf40-fe17-4688-ab6d-0d0d4605a168"/>
    <ds:schemaRef ds:uri="ed09f00d-d04f-4543-954f-2587712706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3F6B62-B3AC-4DE3-9E4C-C04B5E131B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483</Words>
  <Characters>2662</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TOMEI</dc:creator>
  <cp:keywords/>
  <dc:description/>
  <cp:lastModifiedBy>Theotime POICHOTTE</cp:lastModifiedBy>
  <cp:revision>59</cp:revision>
  <cp:lastPrinted>2022-06-01T21:49:00Z</cp:lastPrinted>
  <dcterms:created xsi:type="dcterms:W3CDTF">2022-05-25T06:34:00Z</dcterms:created>
  <dcterms:modified xsi:type="dcterms:W3CDTF">2022-06-01T21:49:00Z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0x0101002E7949EBF2BB5E409DFCEFCFC2A05ABB</vt:lpwstr>
  </property>
  <property fmtid="{D5CDD505-2E9C-101B-9397-08002B2CF9AE}" pid="3" name="MediaServiceImageTags">
    <vt:lpwstr/>
  </property>
</Properties>
</file>