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CourtManager</w:t>
      </w:r>
    </w:p>
    <w:p>
      <w:pPr>
        <w:jc w:val="center"/>
      </w:pPr>
      <w:r>
        <w:rPr>
          <w:b/>
          <w:sz w:val="44"/>
        </w:rPr>
        <w:t>Guide utilisateur</w:t>
      </w:r>
    </w:p>
    <w:p>
      <w:pPr>
        <w:jc w:val="center"/>
      </w:pPr>
      <w:r>
        <w:rPr>
          <w:sz w:val="30"/>
        </w:rPr>
        <w:t>Rôle : Administrateur</w:t>
      </w:r>
    </w:p>
    <w:p/>
    <w:p>
      <w:pPr>
        <w:jc w:val="center"/>
      </w:pPr>
      <w:r>
        <w:rPr>
          <w:i/>
        </w:rPr>
        <w:t>Application de gestion des groupes, séances et présences du club</w:t>
      </w:r>
    </w:p>
    <w:p/>
    <w:p>
      <w:pPr>
        <w:jc w:val="center"/>
      </w:pPr>
      <w:r>
        <w:t>Version du guide : août 2026</w:t>
      </w:r>
    </w:p>
    <w:p>
      <w:r>
        <w:br w:type="page"/>
      </w:r>
    </w:p>
    <w:p>
      <w:pPr>
        <w:pStyle w:val="Heading1"/>
      </w:pPr>
      <w:r>
        <w:t>Sommaire</w:t>
      </w:r>
    </w:p>
    <w:p>
      <w:pPr/>
      <w:r>
        <w:t>Le sommaire ci-dessous reprend les principales rubriques du guide.</w:t>
      </w:r>
    </w:p>
    <w:p>
      <w:pPr>
        <w:pStyle w:val="ListBullet"/>
      </w:pPr>
      <w:r>
        <w:t>1. Présentation et accès à CourtManager</w:t>
      </w:r>
    </w:p>
    <w:p>
      <w:pPr>
        <w:pStyle w:val="ListBullet"/>
      </w:pPr>
      <w:r>
        <w:t>2. Tableau de bord</w:t>
      </w:r>
    </w:p>
    <w:p>
      <w:pPr>
        <w:pStyle w:val="ListBullet"/>
      </w:pPr>
      <w:r>
        <w:t>3. Gestion des adhérents</w:t>
      </w:r>
    </w:p>
    <w:p>
      <w:pPr>
        <w:pStyle w:val="ListBullet"/>
      </w:pPr>
      <w:r>
        <w:t>4. Gestion des groupes et des inscriptions</w:t>
      </w:r>
    </w:p>
    <w:p>
      <w:pPr>
        <w:pStyle w:val="ListBullet"/>
      </w:pPr>
      <w:r>
        <w:t>5. Changer un adhérent de groupe</w:t>
      </w:r>
    </w:p>
    <w:p>
      <w:pPr>
        <w:pStyle w:val="ListBullet"/>
      </w:pPr>
      <w:r>
        <w:t>6. Gestion des professeurs</w:t>
      </w:r>
    </w:p>
    <w:p>
      <w:pPr>
        <w:pStyle w:val="ListBullet"/>
      </w:pPr>
      <w:r>
        <w:t>7. Gestion des séances</w:t>
      </w:r>
    </w:p>
    <w:p>
      <w:pPr>
        <w:pStyle w:val="ListBullet"/>
      </w:pPr>
      <w:r>
        <w:t>8. Feuille de présence</w:t>
      </w:r>
    </w:p>
    <w:p>
      <w:pPr>
        <w:pStyle w:val="ListBullet"/>
      </w:pPr>
      <w:r>
        <w:t>9. Mot de passe et déconnexion</w:t>
      </w:r>
    </w:p>
    <w:p>
      <w:pPr>
        <w:pStyle w:val="ListBullet"/>
      </w:pPr>
      <w:r>
        <w:t>10. Bonnes pratiques et limites actuelles</w:t>
      </w:r>
    </w:p>
    <w:p>
      <w:r>
        <w:br w:type="page"/>
      </w:r>
    </w:p>
    <w:p>
      <w:pPr>
        <w:pStyle w:val="Heading1"/>
      </w:pPr>
      <w:r>
        <w:t>1. Présentation et accès à CourtManager</w:t>
      </w:r>
    </w:p>
    <w:p>
      <w:r>
        <w:t>CourtManager est l’application utilisée pour gérer les adhérents, les groupes de cours, les séances et les présences. Le rôle Administrateur donne accès aux fonctions de gestion du club ainsi qu’aux fonctions de suivi des séances.</w:t>
      </w:r>
    </w:p>
    <w:p>
      <w:pPr>
        <w:pStyle w:val="Heading2"/>
      </w:pPr>
      <w:r>
        <w:t>1.1 Connexion</w:t>
      </w:r>
    </w:p>
    <w:p>
      <w:pPr/>
      <w:r>
        <w:t>1. Ouvrir CourtManager dans le navigateur ou l’application.</w:t>
      </w:r>
    </w:p>
    <w:p>
      <w:pPr/>
      <w:r>
        <w:t>2. Saisir l’adresse e-mail du compte administrateur.</w:t>
      </w:r>
    </w:p>
    <w:p>
      <w:pPr/>
      <w:r>
        <w:t>3. Saisir le mot de passe.</w:t>
      </w:r>
    </w:p>
    <w:p>
      <w:pPr/>
      <w:r>
        <w:t>4. Sélectionner « Se connecter ».</w:t>
      </w:r>
    </w:p>
    <w:p>
      <w:r>
        <w:t>La version Web du club est accessible à l’adresse courtmanager-tcodon.web.app.</w:t>
      </w:r>
    </w:p>
    <w:p>
      <w:pPr>
        <w:pStyle w:val="Heading2"/>
      </w:pPr>
      <w:r>
        <w:t>1.2 Mot de passe oublié</w:t>
      </w:r>
    </w:p>
    <w:p>
      <w:r>
        <w:t>Depuis l’écran de connexion, utiliser « Mot de passe oublié ? », saisir l’adresse e-mail du compte puis suivre le lien reçu par e-mail. Le message peut parfois être classé dans les courriers indésirables.</w:t>
      </w:r>
    </w:p>
    <w:tbl>
      <w:tblPr>
        <w:tblW w:type="auto" w:w="0"/>
        <w:jc w:val="center"/>
        <w:tblLook w:firstColumn="1" w:firstRow="1" w:lastColumn="0" w:lastRow="0" w:noHBand="0" w:noVBand="1" w:val="04A0"/>
      </w:tblPr>
      <w:tblGrid>
        <w:gridCol w:w="9746"/>
      </w:tblGrid>
      <w:tr>
        <w:tc>
          <w:tcPr>
            <w:tcW w:type="dxa" w:w="9746"/>
            <w:shd w:fill="EAF2F8"/>
            <w:vAlign w:val="center"/>
          </w:tcPr>
          <w:p>
            <w:r>
              <w:rPr>
                <w:b/>
              </w:rPr>
              <w:t xml:space="preserve">Conseil : </w:t>
            </w:r>
            <w:r>
              <w:t>Après une modification du mot de passe, utiliser le nouveau mot de passe sur tous les appareils.</w:t>
            </w:r>
          </w:p>
        </w:tc>
      </w:tr>
    </w:tbl>
    <w:p/>
    <w:p>
      <w:pPr>
        <w:pStyle w:val="Heading1"/>
      </w:pPr>
      <w:r>
        <w:t>2. Tableau de bord</w:t>
      </w:r>
    </w:p>
    <w:p>
      <w:r>
        <w:t>Après connexion, l’administrateur arrive sur le tableau de bord. Il permet notamment d’ouvrir « Mes séances », d’accéder à « Administration » et de consulter les séances prévues aujourd’hui.</w:t>
      </w:r>
    </w:p>
    <w:p>
      <w:pPr>
        <w:pStyle w:val="Heading2"/>
      </w:pPr>
      <w:r>
        <w:t>2.1 Administration</w:t>
      </w:r>
    </w:p>
    <w:p>
      <w:r>
        <w:t>Le bouton « Administration » donne accès aux principales données de gestion : adhérents, groupes, professeurs et séances.</w:t>
      </w:r>
    </w:p>
    <w:p>
      <w:pPr>
        <w:pStyle w:val="Heading1"/>
      </w:pPr>
      <w:r>
        <w:t>3. Gestion des adhérents</w:t>
      </w:r>
    </w:p>
    <w:p>
      <w:pPr>
        <w:pStyle w:val="Heading2"/>
      </w:pPr>
      <w:r>
        <w:t>3.1 Consulter et rechercher</w:t>
      </w:r>
    </w:p>
    <w:p>
      <w:pPr/>
      <w:r>
        <w:t>1. Ouvrir Administration → Adhérents.</w:t>
      </w:r>
    </w:p>
    <w:p>
      <w:pPr/>
      <w:r>
        <w:t>2. Utiliser le champ de recherche pour saisir un nom, un prénom ou un numéro de licence.</w:t>
      </w:r>
    </w:p>
    <w:p>
      <w:pPr/>
      <w:r>
        <w:t>3. Sélectionner l’adhérent pour ouvrir sa fiche.</w:t>
      </w:r>
    </w:p>
    <w:p>
      <w:r>
        <w:t>La liste peut afficher les adhérents actifs ou inactifs.</w:t>
      </w:r>
    </w:p>
    <w:p>
      <w:pPr>
        <w:pStyle w:val="Heading2"/>
      </w:pPr>
      <w:r>
        <w:t>3.2 Créer ou modifier un adhérent</w:t>
      </w:r>
    </w:p>
    <w:p>
      <w:r>
        <w:t>Le bouton « Nouvel adhérent » permet de créer une fiche. Depuis la fiche d’un adhérent, les fonctions prévues permettent de consulter et modifier ses informations et de gérer son statut actif/inactif.</w:t>
      </w:r>
    </w:p>
    <w:p>
      <w:pPr>
        <w:pStyle w:val="Heading2"/>
      </w:pPr>
      <w:r>
        <w:t>3.3 Groupes de l’adhérent</w:t>
      </w:r>
    </w:p>
    <w:p>
      <w:r>
        <w:t>La fiche adhérent affiche ses inscriptions actives. Un adhérent peut appartenir simultanément à plusieurs groupes.</w:t>
      </w:r>
    </w:p>
    <w:p>
      <w:pPr>
        <w:pStyle w:val="Heading1"/>
      </w:pPr>
      <w:r>
        <w:t>4. Gestion des groupes et des inscriptions</w:t>
      </w:r>
    </w:p>
    <w:p>
      <w:pPr>
        <w:pStyle w:val="Heading2"/>
      </w:pPr>
      <w:r>
        <w:t>4.1 Liste des groupes</w:t>
      </w:r>
    </w:p>
    <w:p>
      <w:r>
        <w:t>Dans Administration → Groupes, les groupes sont présentés par jour de la semaine puis par horaire, ce qui facilite le repérage dans la semaine.</w:t>
      </w:r>
    </w:p>
    <w:p>
      <w:pPr>
        <w:pStyle w:val="Heading2"/>
      </w:pPr>
      <w:r>
        <w:t>4.2 Fiche groupe</w:t>
      </w:r>
    </w:p>
    <w:p>
      <w:r>
        <w:t>La fiche groupe présente notamment le nom, le type, la saison, le jour, l’horaire, la durée, le statut, les professeurs affectés et les adhérents inscrits.</w:t>
      </w:r>
    </w:p>
    <w:p>
      <w:pPr>
        <w:pStyle w:val="Heading2"/>
      </w:pPr>
      <w:r>
        <w:t>4.3 Ajouter ou retirer un adhérent</w:t>
      </w:r>
    </w:p>
    <w:p>
      <w:r>
        <w:t>Depuis la fiche groupe, l’administrateur peut ajouter un adhérent. Le retrait désactive l’inscription : il ne supprime pas l’historique.</w:t>
      </w:r>
    </w:p>
    <w:p>
      <w:pPr>
        <w:pStyle w:val="Heading1"/>
      </w:pPr>
      <w:r>
        <w:t>5. Changer un adhérent de groupe</w:t>
      </w:r>
    </w:p>
    <w:p>
      <w:r>
        <w:t>Le changement de groupe conserve l’historique. CourtManager clôture l’ancienne inscription et crée une nouvelle inscription à la date choisie.</w:t>
      </w:r>
    </w:p>
    <w:p>
      <w:pPr/>
      <w:r>
        <w:t>1. Ouvrir Administration → Adhérents.</w:t>
      </w:r>
    </w:p>
    <w:p>
      <w:pPr/>
      <w:r>
        <w:t>2. Ouvrir la fiche de l’adhérent.</w:t>
      </w:r>
    </w:p>
    <w:p>
      <w:pPr/>
      <w:r>
        <w:t>3. Dans la section Groupes, sélectionner « Changer » sur le groupe à remplacer.</w:t>
      </w:r>
    </w:p>
    <w:p>
      <w:pPr/>
      <w:r>
        <w:t>4. Choisir le nouveau groupe actif.</w:t>
      </w:r>
    </w:p>
    <w:p>
      <w:pPr/>
      <w:r>
        <w:t>5. Choisir la date du changement.</w:t>
      </w:r>
    </w:p>
    <w:p>
      <w:pPr/>
      <w:r>
        <w:t>6. Valider puis confirmer l’opération.</w:t>
      </w:r>
    </w:p>
    <w:p>
      <w:r>
        <w:t>Si l’adhérent appartient à plusieurs groupes, seul le groupe sur lequel l’action « Changer » a été utilisée est transféré.</w:t>
      </w:r>
    </w:p>
    <w:tbl>
      <w:tblPr>
        <w:tblW w:type="auto" w:w="0"/>
        <w:jc w:val="center"/>
        <w:tblLook w:firstColumn="1" w:firstRow="1" w:lastColumn="0" w:lastRow="0" w:noHBand="0" w:noVBand="1" w:val="04A0"/>
      </w:tblPr>
      <w:tblGrid>
        <w:gridCol w:w="9746"/>
      </w:tblGrid>
      <w:tr>
        <w:tc>
          <w:tcPr>
            <w:tcW w:type="dxa" w:w="9746"/>
            <w:shd w:fill="EAF2F8"/>
            <w:vAlign w:val="center"/>
          </w:tcPr>
          <w:p>
            <w:r>
              <w:rPr>
                <w:b/>
              </w:rPr>
              <w:t xml:space="preserve">Conseil : </w:t>
            </w:r>
            <w:r>
              <w:t>Ne pas retirer puis recréer manuellement l’inscription lorsqu’il s’agit réellement d’un transfert : la fonction « Changer » est conçue pour préserver l’historique.</w:t>
            </w:r>
          </w:p>
        </w:tc>
      </w:tr>
    </w:tbl>
    <w:p/>
    <w:p>
      <w:pPr>
        <w:pStyle w:val="Heading1"/>
      </w:pPr>
      <w:r>
        <w:t>6. Gestion des professeurs</w:t>
      </w:r>
    </w:p>
    <w:p>
      <w:r>
        <w:t>L’administrateur dispose de la gestion des professeurs. Les groupes peuvent être affectés à un ou plusieurs professeurs. Une séance peut donc également concerner plusieurs professeurs.</w:t>
      </w:r>
    </w:p>
    <w:p>
      <w:pPr>
        <w:pStyle w:val="Heading1"/>
      </w:pPr>
      <w:r>
        <w:t>7. Gestion des séances</w:t>
      </w:r>
    </w:p>
    <w:p>
      <w:r>
        <w:t>Administration → Séances permet de gérer un volume important de séances sur une saison.</w:t>
      </w:r>
    </w:p>
    <w:p>
      <w:pPr>
        <w:pStyle w:val="Heading2"/>
      </w:pPr>
      <w:r>
        <w:t>7.1 Organisation</w:t>
      </w:r>
    </w:p>
    <w:p>
      <w:r>
        <w:t>Les séances sont regroupées par date. Les séances d’aujourd’hui et futures sont placées avant les séances passées ; dans le passé, les dates les plus récentes sont présentées en premier.</w:t>
      </w:r>
    </w:p>
    <w:p>
      <w:pPr>
        <w:pStyle w:val="Heading2"/>
      </w:pPr>
      <w:r>
        <w:t>7.2 Filtres</w:t>
      </w:r>
    </w:p>
    <w:p>
      <w:r>
        <w:t>Trois filtres peuvent être combinés : Période, Groupe et Professeur. Ils permettent de retrouver rapidement une séance dans une saison comportant plusieurs centaines de séances.</w:t>
      </w:r>
    </w:p>
    <w:p>
      <w:pPr>
        <w:pStyle w:val="Heading2"/>
      </w:pPr>
      <w:r>
        <w:t>7.3 Actions</w:t>
      </w:r>
    </w:p>
    <w:p>
      <w:r>
        <w:t>Selon la situation, l’administrateur peut créer, modifier ou supprimer une séance et accéder à sa feuille de présence. Une séance ayant déjà un appel enregistré est protégée contre une suppression inappropriée.</w:t>
      </w:r>
    </w:p>
    <w:p>
      <w:pPr>
        <w:pStyle w:val="Heading1"/>
      </w:pPr>
      <w:r>
        <w:t>8. Feuille de présence</w:t>
      </w:r>
    </w:p>
    <w:p>
      <w:r>
        <w:t>La feuille de présence affiche les adhérents inscrits au groupe et permet d’enregistrer leur situation pour la séance.</w:t>
      </w:r>
    </w:p>
    <w:tbl>
      <w:tblPr>
        <w:tblStyle w:val="TableGrid"/>
        <w:tblW w:type="auto" w:w="0"/>
        <w:jc w:val="center"/>
        <w:tblLook w:firstColumn="1" w:firstRow="1" w:lastColumn="0" w:lastRow="0" w:noHBand="0" w:noVBand="1" w:val="04A0"/>
      </w:tblPr>
      <w:tblGrid>
        <w:gridCol w:w="4873"/>
        <w:gridCol w:w="4873"/>
      </w:tblGrid>
      <w:tr>
        <w:tc>
          <w:tcPr>
            <w:tcW w:type="dxa" w:w="4873"/>
            <w:shd w:fill="D9EAF7"/>
          </w:tcPr>
          <w:p>
            <w:r>
              <w:rPr>
                <w:b/>
              </w:rPr>
              <w:t>Statut</w:t>
            </w:r>
          </w:p>
        </w:tc>
        <w:tc>
          <w:tcPr>
            <w:tcW w:type="dxa" w:w="4873"/>
            <w:shd w:fill="D9EAF7"/>
          </w:tcPr>
          <w:p>
            <w:r>
              <w:rPr>
                <w:b/>
              </w:rPr>
              <w:t>Utilisation</w:t>
            </w:r>
          </w:p>
        </w:tc>
      </w:tr>
      <w:tr>
        <w:tc>
          <w:tcPr>
            <w:tcW w:type="dxa" w:w="4873"/>
          </w:tcPr>
          <w:p>
            <w:r>
              <w:t>Présent</w:t>
            </w:r>
          </w:p>
        </w:tc>
        <w:tc>
          <w:tcPr>
            <w:tcW w:type="dxa" w:w="4873"/>
          </w:tcPr>
          <w:p>
            <w:r>
              <w:t>L’adhérent participe normalement à la séance.</w:t>
            </w:r>
          </w:p>
        </w:tc>
      </w:tr>
      <w:tr>
        <w:tc>
          <w:tcPr>
            <w:tcW w:type="dxa" w:w="4873"/>
          </w:tcPr>
          <w:p>
            <w:r>
              <w:t>Absent</w:t>
            </w:r>
          </w:p>
        </w:tc>
        <w:tc>
          <w:tcPr>
            <w:tcW w:type="dxa" w:w="4873"/>
          </w:tcPr>
          <w:p>
            <w:r>
              <w:t>L’adhérent ne participe pas à la séance.</w:t>
            </w:r>
          </w:p>
        </w:tc>
      </w:tr>
      <w:tr>
        <w:tc>
          <w:tcPr>
            <w:tcW w:type="dxa" w:w="4873"/>
          </w:tcPr>
          <w:p>
            <w:r>
              <w:t>Excusé</w:t>
            </w:r>
          </w:p>
        </w:tc>
        <w:tc>
          <w:tcPr>
            <w:tcW w:type="dxa" w:w="4873"/>
          </w:tcPr>
          <w:p>
            <w:r>
              <w:t>Absence considérée comme excusée.</w:t>
            </w:r>
          </w:p>
        </w:tc>
      </w:tr>
      <w:tr>
        <w:tc>
          <w:tcPr>
            <w:tcW w:type="dxa" w:w="4873"/>
          </w:tcPr>
          <w:p>
            <w:r>
              <w:t>Rattrapage</w:t>
            </w:r>
          </w:p>
        </w:tc>
        <w:tc>
          <w:tcPr>
            <w:tcW w:type="dxa" w:w="4873"/>
          </w:tcPr>
          <w:p>
            <w:r>
              <w:t>Présence ponctuelle, notamment sur un autre créneau.</w:t>
            </w:r>
          </w:p>
        </w:tc>
      </w:tr>
      <w:tr>
        <w:tc>
          <w:tcPr>
            <w:tcW w:type="dxa" w:w="4873"/>
          </w:tcPr>
          <w:p>
            <w:r>
              <w:t>Essai</w:t>
            </w:r>
          </w:p>
        </w:tc>
        <w:tc>
          <w:tcPr>
            <w:tcW w:type="dxa" w:w="4873"/>
          </w:tcPr>
          <w:p>
            <w:r>
              <w:t>Participant présent pour un essai.</w:t>
            </w:r>
          </w:p>
        </w:tc>
      </w:tr>
      <w:tr>
        <w:tc>
          <w:tcPr>
            <w:tcW w:type="dxa" w:w="4873"/>
          </w:tcPr>
          <w:p>
            <w:r>
              <w:t>Invité</w:t>
            </w:r>
          </w:p>
        </w:tc>
        <w:tc>
          <w:tcPr>
            <w:tcW w:type="dxa" w:w="4873"/>
          </w:tcPr>
          <w:p>
            <w:r>
              <w:t>Participant invité.</w:t>
            </w:r>
          </w:p>
        </w:tc>
      </w:tr>
    </w:tbl>
    <w:p/>
    <w:p>
      <w:pPr>
        <w:pStyle w:val="Heading2"/>
      </w:pPr>
      <w:r>
        <w:t>8.1 Actions rapides</w:t>
      </w:r>
    </w:p>
    <w:p>
      <w:r>
        <w:t>Les commandes « Tous présents » et « Tous absents » accélèrent la prise d’appel. Le résumé par statut permet de contrôler la saisie avant validation.</w:t>
      </w:r>
    </w:p>
    <w:p>
      <w:pPr>
        <w:pStyle w:val="Heading2"/>
      </w:pPr>
      <w:r>
        <w:t>8.2 Ajout ponctuel</w:t>
      </w:r>
    </w:p>
    <w:p>
      <w:r>
        <w:t>Un adhérent non inscrit au groupe peut être ajouté ponctuellement. Il reçoit initialement le statut « Rattrapage » et est identifié par le badge « Ponctuel ». Cette information est conservée après réouverture de l’appel.</w:t>
      </w:r>
    </w:p>
    <w:p>
      <w:pPr>
        <w:pStyle w:val="Heading2"/>
      </w:pPr>
      <w:r>
        <w:t>8.3 Enregistrement</w:t>
      </w:r>
    </w:p>
    <w:p>
      <w:r>
        <w:t>CourtManager indique si des modifications ne sont pas encore enregistrées. Une confirmation protège également contre une sortie accidentelle lorsqu’un appel a été modifié.</w:t>
      </w:r>
    </w:p>
    <w:p>
      <w:pPr>
        <w:pStyle w:val="Heading1"/>
      </w:pPr>
      <w:r>
        <w:t>9. Mot de passe et déconnexion</w:t>
      </w:r>
    </w:p>
    <w:p>
      <w:r>
        <w:t>Le menu de l’application permet de modifier son mot de passe et de se déconnecter. Le changement de mot de passe demande une réauthentification avec l’ancien mot de passe.</w:t>
      </w:r>
    </w:p>
    <w:p>
      <w:pPr>
        <w:pStyle w:val="Heading1"/>
      </w:pPr>
      <w:r>
        <w:t>10. Bonnes pratiques et limites actuelles</w:t>
      </w:r>
    </w:p>
    <w:p>
      <w:pPr>
        <w:pStyle w:val="ListBullet"/>
      </w:pPr>
      <w:r>
        <w:t>Vérifier la saison et le groupe avant toute modification d’inscription.</w:t>
      </w:r>
    </w:p>
    <w:p>
      <w:pPr>
        <w:pStyle w:val="ListBullet"/>
      </w:pPr>
      <w:r>
        <w:t>Utiliser « Changer de groupe » pour un transfert afin de conserver l’historique.</w:t>
      </w:r>
    </w:p>
    <w:p>
      <w:pPr>
        <w:pStyle w:val="ListBullet"/>
      </w:pPr>
      <w:r>
        <w:t>Contrôler le résumé de la feuille de présence avant l’enregistrement.</w:t>
      </w:r>
    </w:p>
    <w:p>
      <w:pPr>
        <w:pStyle w:val="ListBullet"/>
      </w:pPr>
      <w:r>
        <w:t>Se déconnecter d’un appareil partagé.</w:t>
      </w:r>
    </w:p>
    <w:p>
      <w:pPr>
        <w:pStyle w:val="ListBullet"/>
      </w:pPr>
      <w:r>
        <w:t>Le pré-signalement d’absence avant un cours n’est pas encore intégré dans cette version du guide.</w:t>
      </w:r>
    </w:p>
    <w:p>
      <w:pPr>
        <w:pStyle w:val="ListBullet"/>
      </w:pPr>
      <w:r>
        <w:t>Le suivi du nombre d’heures et le suivi pédagogique seront ajoutés dans de futures évolutions.</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CourtManager — Guide Administrateur</w:t>
    </w:r>
  </w:p>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