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132" w:rsidRPr="00C65A9E" w:rsidRDefault="00B87132" w:rsidP="00B87132">
      <w:pPr>
        <w:jc w:val="center"/>
        <w:rPr>
          <w:b/>
          <w:sz w:val="28"/>
          <w:u w:val="single"/>
        </w:rPr>
      </w:pPr>
      <w:r w:rsidRPr="00C65A9E">
        <w:rPr>
          <w:b/>
          <w:sz w:val="28"/>
          <w:u w:val="single"/>
        </w:rPr>
        <w:t xml:space="preserve">Thème : </w:t>
      </w:r>
    </w:p>
    <w:p w:rsidR="00B87132" w:rsidRDefault="00B87132" w:rsidP="00B87132">
      <w:pPr>
        <w:jc w:val="center"/>
        <w:rPr>
          <w:sz w:val="24"/>
        </w:rPr>
      </w:pPr>
      <w:r w:rsidRPr="00C65A9E">
        <w:rPr>
          <w:sz w:val="24"/>
        </w:rPr>
        <w:t xml:space="preserve">Comparaison des méthodes </w:t>
      </w:r>
      <w:r w:rsidR="001C0D2B" w:rsidRPr="00C65A9E">
        <w:rPr>
          <w:sz w:val="24"/>
        </w:rPr>
        <w:t>BME (</w:t>
      </w:r>
      <w:r>
        <w:rPr>
          <w:sz w:val="24"/>
        </w:rPr>
        <w:t>Baye</w:t>
      </w:r>
      <w:r w:rsidRPr="00C65A9E">
        <w:rPr>
          <w:sz w:val="24"/>
        </w:rPr>
        <w:t>sian Maximum Entropy) et</w:t>
      </w:r>
      <w:r>
        <w:rPr>
          <w:sz w:val="24"/>
        </w:rPr>
        <w:t xml:space="preserve"> HASM(High Accuracy Surface Mode</w:t>
      </w:r>
      <w:r w:rsidRPr="00C65A9E">
        <w:rPr>
          <w:sz w:val="24"/>
        </w:rPr>
        <w:t>ling) pour la modélisation en géostatistique.</w:t>
      </w:r>
    </w:p>
    <w:p w:rsidR="00B87132" w:rsidRDefault="00B87132" w:rsidP="00B87132">
      <w:pPr>
        <w:jc w:val="center"/>
        <w:rPr>
          <w:sz w:val="24"/>
        </w:rPr>
      </w:pPr>
    </w:p>
    <w:p w:rsidR="00B87132" w:rsidRPr="000F3170" w:rsidRDefault="000F3170" w:rsidP="000F3170">
      <w:pPr>
        <w:rPr>
          <w:b/>
          <w:sz w:val="24"/>
        </w:rPr>
      </w:pPr>
      <w:r w:rsidRPr="000F3170">
        <w:rPr>
          <w:b/>
          <w:sz w:val="24"/>
          <w:highlight w:val="yellow"/>
        </w:rPr>
        <w:t xml:space="preserve">N’oublie pas de </w:t>
      </w:r>
      <w:r w:rsidR="003065C7" w:rsidRPr="000F3170">
        <w:rPr>
          <w:b/>
          <w:sz w:val="24"/>
          <w:highlight w:val="yellow"/>
        </w:rPr>
        <w:t>vérifier</w:t>
      </w:r>
      <w:r w:rsidRPr="000F3170">
        <w:rPr>
          <w:b/>
          <w:sz w:val="24"/>
          <w:highlight w:val="yellow"/>
        </w:rPr>
        <w:t xml:space="preserve"> dans ton développement que BME n’est pas moderne</w:t>
      </w:r>
    </w:p>
    <w:p w:rsidR="00B87132" w:rsidRDefault="003065C7" w:rsidP="00B87132">
      <w:pPr>
        <w:jc w:val="center"/>
        <w:rPr>
          <w:b/>
          <w:sz w:val="24"/>
        </w:rPr>
      </w:pPr>
      <w:r>
        <w:rPr>
          <w:b/>
          <w:sz w:val="24"/>
        </w:rPr>
        <w:t>Méthodes déterministes et méthodes stochastiques</w:t>
      </w:r>
    </w:p>
    <w:p w:rsidR="003065C7" w:rsidRPr="003065C7" w:rsidRDefault="003065C7" w:rsidP="00B87132">
      <w:pPr>
        <w:jc w:val="center"/>
        <w:rPr>
          <w:b/>
          <w:sz w:val="24"/>
        </w:rPr>
      </w:pPr>
      <w:r>
        <w:rPr>
          <w:b/>
          <w:sz w:val="24"/>
        </w:rPr>
        <w:t>Méthodes géostatistiques et méthodes non géostatistiques</w:t>
      </w: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p>
    <w:p w:rsidR="00B87132" w:rsidRDefault="00B87132" w:rsidP="00B87132">
      <w:pPr>
        <w:jc w:val="center"/>
        <w:rPr>
          <w:b/>
          <w:sz w:val="24"/>
          <w:u w:val="single"/>
        </w:rPr>
      </w:pPr>
      <w:r w:rsidRPr="00C65A9E">
        <w:rPr>
          <w:b/>
          <w:sz w:val="24"/>
          <w:u w:val="single"/>
        </w:rPr>
        <w:t>INTRODUCTION GENERALE</w:t>
      </w:r>
    </w:p>
    <w:p w:rsidR="00B33C34" w:rsidRPr="00160CA1" w:rsidRDefault="00B33C34" w:rsidP="00D872D5">
      <w:pPr>
        <w:jc w:val="both"/>
      </w:pPr>
      <w:r w:rsidRPr="00B33C34">
        <w:t xml:space="preserve">La modélisation et l'interpolation spatiale ou spatio-temporelle sont importantes pour de nombreux domaines d'étude de la science de l'environnement tels que la géographie </w:t>
      </w:r>
      <w:r w:rsidR="009232B1">
        <w:rPr>
          <w:color w:val="FF0000"/>
        </w:rPr>
        <w:t>(Souris</w:t>
      </w:r>
      <w:r w:rsidR="009232B1">
        <w:rPr>
          <w:rFonts w:ascii="Arial" w:hAnsi="Arial" w:cs="Arial"/>
          <w:color w:val="FF0000"/>
          <w:sz w:val="20"/>
          <w:szCs w:val="20"/>
          <w:shd w:val="clear" w:color="auto" w:fill="FFFFFF"/>
        </w:rPr>
        <w:t>,</w:t>
      </w:r>
      <w:r w:rsidR="0035253A">
        <w:rPr>
          <w:rFonts w:ascii="Arial" w:hAnsi="Arial" w:cs="Arial"/>
          <w:color w:val="FF0000"/>
          <w:sz w:val="20"/>
          <w:szCs w:val="20"/>
          <w:shd w:val="clear" w:color="auto" w:fill="FFFFFF"/>
        </w:rPr>
        <w:t>2019 ;</w:t>
      </w:r>
      <w:r w:rsidR="001E649F" w:rsidRPr="001E649F">
        <w:rPr>
          <w:rFonts w:ascii="Arial" w:hAnsi="Arial" w:cs="Arial"/>
          <w:color w:val="FF0000"/>
          <w:sz w:val="20"/>
          <w:szCs w:val="20"/>
          <w:shd w:val="clear" w:color="auto" w:fill="FFFFFF"/>
        </w:rPr>
        <w:t xml:space="preserve"> Dragićević</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1999</w:t>
      </w:r>
      <w:r w:rsidR="0035253A">
        <w:rPr>
          <w:rFonts w:ascii="Arial" w:hAnsi="Arial" w:cs="Arial"/>
          <w:color w:val="FF0000"/>
          <w:sz w:val="20"/>
          <w:szCs w:val="20"/>
          <w:shd w:val="clear" w:color="auto" w:fill="FFFFFF"/>
        </w:rPr>
        <w:t>)</w:t>
      </w:r>
      <w:r w:rsidR="009232B1">
        <w:t xml:space="preserve">, </w:t>
      </w:r>
      <w:r w:rsidRPr="00B33C34">
        <w:t xml:space="preserve">la géologie </w:t>
      </w:r>
      <w:r w:rsidR="0035253A">
        <w:rPr>
          <w:color w:val="FF0000"/>
        </w:rPr>
        <w:t>(</w:t>
      </w:r>
      <w:r w:rsidR="00160CA1" w:rsidRPr="001E649F">
        <w:rPr>
          <w:rFonts w:ascii="Arial" w:hAnsi="Arial" w:cs="Arial"/>
          <w:color w:val="FF0000"/>
          <w:sz w:val="20"/>
          <w:szCs w:val="20"/>
          <w:shd w:val="clear" w:color="auto" w:fill="FFFFFF"/>
        </w:rPr>
        <w:t>ABDENNOUR</w:t>
      </w:r>
      <w:r w:rsidR="009232B1">
        <w:rPr>
          <w:rFonts w:ascii="Arial" w:hAnsi="Arial" w:cs="Arial"/>
          <w:color w:val="FF0000"/>
          <w:sz w:val="20"/>
          <w:szCs w:val="20"/>
          <w:shd w:val="clear" w:color="auto" w:fill="FFFFFF"/>
        </w:rPr>
        <w:t>,</w:t>
      </w:r>
      <w:r w:rsidR="0035253A">
        <w:rPr>
          <w:rFonts w:ascii="Arial" w:hAnsi="Arial" w:cs="Arial"/>
          <w:color w:val="FF0000"/>
          <w:sz w:val="20"/>
          <w:szCs w:val="20"/>
          <w:shd w:val="clear" w:color="auto" w:fill="FFFFFF"/>
        </w:rPr>
        <w:t>2021</w:t>
      </w:r>
      <w:r w:rsidR="00CE7534">
        <w:rPr>
          <w:rFonts w:ascii="Arial" w:hAnsi="Arial" w:cs="Arial"/>
          <w:color w:val="FF0000"/>
          <w:sz w:val="20"/>
          <w:szCs w:val="20"/>
          <w:shd w:val="clear" w:color="auto" w:fill="FFFFFF"/>
        </w:rPr>
        <w:t> ; RATA</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2010)</w:t>
      </w:r>
      <w:r w:rsidR="009232B1">
        <w:t xml:space="preserve">, </w:t>
      </w:r>
      <w:r w:rsidRPr="00B33C34">
        <w:t xml:space="preserve">la biologie </w:t>
      </w:r>
      <w:r w:rsidR="009232B1">
        <w:rPr>
          <w:color w:val="FF0000"/>
        </w:rPr>
        <w:t>(</w:t>
      </w:r>
      <w:r w:rsidR="009232B1">
        <w:rPr>
          <w:rFonts w:ascii="Arial" w:hAnsi="Arial" w:cs="Arial"/>
          <w:color w:val="FF0000"/>
          <w:sz w:val="20"/>
          <w:szCs w:val="20"/>
          <w:shd w:val="clear" w:color="auto" w:fill="FFFFFF"/>
        </w:rPr>
        <w:t>Li, 2015 ; GUEROUI,</w:t>
      </w:r>
      <w:r w:rsidR="00160CA1" w:rsidRPr="001E649F">
        <w:rPr>
          <w:rFonts w:ascii="Arial" w:hAnsi="Arial" w:cs="Arial"/>
          <w:color w:val="FF0000"/>
          <w:sz w:val="20"/>
          <w:szCs w:val="20"/>
          <w:shd w:val="clear" w:color="auto" w:fill="FFFFFF"/>
        </w:rPr>
        <w:t>2014</w:t>
      </w:r>
      <w:r w:rsidR="009232B1">
        <w:rPr>
          <w:rFonts w:ascii="Arial" w:hAnsi="Arial" w:cs="Arial"/>
          <w:color w:val="FF0000"/>
          <w:sz w:val="20"/>
          <w:szCs w:val="20"/>
          <w:shd w:val="clear" w:color="auto" w:fill="FFFFFF"/>
        </w:rPr>
        <w:t>)</w:t>
      </w:r>
      <w:r w:rsidR="009232B1" w:rsidRPr="009232B1">
        <w:t>, la</w:t>
      </w:r>
      <w:r w:rsidR="009232B1" w:rsidRPr="009232B1">
        <w:rPr>
          <w:rFonts w:ascii="Arial" w:hAnsi="Arial" w:cs="Arial"/>
          <w:color w:val="FF0000"/>
          <w:sz w:val="20"/>
          <w:szCs w:val="20"/>
          <w:shd w:val="clear" w:color="auto" w:fill="FFFFFF"/>
        </w:rPr>
        <w:t xml:space="preserve"> </w:t>
      </w:r>
      <w:r w:rsidRPr="00B33C34">
        <w:t>météorologie </w:t>
      </w:r>
      <w:r w:rsidR="009232B1">
        <w:rPr>
          <w:color w:val="FF0000"/>
        </w:rPr>
        <w:t>(</w:t>
      </w:r>
      <w:r w:rsidR="001E649F" w:rsidRPr="001E649F">
        <w:rPr>
          <w:rFonts w:ascii="Arial" w:hAnsi="Arial" w:cs="Arial"/>
          <w:color w:val="FF0000"/>
          <w:sz w:val="20"/>
          <w:szCs w:val="20"/>
          <w:shd w:val="clear" w:color="auto" w:fill="FFFFFF"/>
        </w:rPr>
        <w:t>Lebel</w:t>
      </w:r>
      <w:r w:rsidR="009232B1">
        <w:rPr>
          <w:rFonts w:ascii="Arial" w:hAnsi="Arial" w:cs="Arial"/>
          <w:color w:val="FF0000"/>
          <w:sz w:val="20"/>
          <w:szCs w:val="20"/>
          <w:shd w:val="clear" w:color="auto" w:fill="FFFFFF"/>
        </w:rPr>
        <w:t xml:space="preserve"> et al</w:t>
      </w:r>
      <w:r w:rsidR="009232B1" w:rsidRPr="009232B1">
        <w:rPr>
          <w:color w:val="FF0000"/>
        </w:rPr>
        <w:t>.</w:t>
      </w:r>
      <w:r w:rsidR="009232B1">
        <w:rPr>
          <w:color w:val="FF0000"/>
        </w:rPr>
        <w:t>,</w:t>
      </w:r>
      <w:r w:rsidR="00160CA1" w:rsidRPr="001E649F">
        <w:rPr>
          <w:rFonts w:ascii="Arial" w:hAnsi="Arial" w:cs="Arial"/>
          <w:color w:val="FF0000"/>
          <w:sz w:val="20"/>
          <w:szCs w:val="20"/>
          <w:shd w:val="clear" w:color="auto" w:fill="FFFFFF"/>
        </w:rPr>
        <w:t>1996</w:t>
      </w:r>
      <w:r w:rsidR="009232B1">
        <w:rPr>
          <w:rFonts w:ascii="Arial" w:hAnsi="Arial" w:cs="Arial"/>
          <w:color w:val="FF0000"/>
          <w:sz w:val="20"/>
          <w:szCs w:val="20"/>
          <w:shd w:val="clear" w:color="auto" w:fill="FFFFFF"/>
        </w:rPr>
        <w:t> ;</w:t>
      </w:r>
      <w:r w:rsidR="001E649F">
        <w:rPr>
          <w:rFonts w:ascii="Arial" w:hAnsi="Arial" w:cs="Arial"/>
          <w:color w:val="FF0000"/>
          <w:sz w:val="20"/>
          <w:szCs w:val="20"/>
          <w:shd w:val="clear" w:color="auto" w:fill="FFFFFF"/>
        </w:rPr>
        <w:t xml:space="preserve"> </w:t>
      </w:r>
      <w:r w:rsidR="001E649F" w:rsidRPr="001E649F">
        <w:rPr>
          <w:rFonts w:ascii="Arial" w:hAnsi="Arial" w:cs="Arial"/>
          <w:color w:val="FF0000"/>
          <w:sz w:val="20"/>
          <w:szCs w:val="20"/>
          <w:shd w:val="clear" w:color="auto" w:fill="FFFFFF"/>
        </w:rPr>
        <w:t>Louvet</w:t>
      </w:r>
      <w:r w:rsidR="009232B1">
        <w:rPr>
          <w:rFonts w:ascii="Arial" w:hAnsi="Arial" w:cs="Arial"/>
          <w:color w:val="FF0000"/>
          <w:sz w:val="20"/>
          <w:szCs w:val="20"/>
          <w:shd w:val="clear" w:color="auto" w:fill="FFFFFF"/>
        </w:rPr>
        <w:t xml:space="preserve"> et al</w:t>
      </w:r>
      <w:r w:rsidR="009232B1" w:rsidRPr="009232B1">
        <w:rPr>
          <w:color w:val="FF0000"/>
        </w:rPr>
        <w:t>.</w:t>
      </w:r>
      <w:r w:rsidR="009232B1">
        <w:rPr>
          <w:color w:val="FF0000"/>
        </w:rPr>
        <w:t>,</w:t>
      </w:r>
      <w:r w:rsidR="009232B1">
        <w:rPr>
          <w:rFonts w:ascii="Arial" w:hAnsi="Arial" w:cs="Arial"/>
          <w:color w:val="FF0000"/>
          <w:sz w:val="20"/>
          <w:szCs w:val="20"/>
          <w:shd w:val="clear" w:color="auto" w:fill="FFFFFF"/>
        </w:rPr>
        <w:t xml:space="preserve"> </w:t>
      </w:r>
      <w:r w:rsidR="00CE7534" w:rsidRPr="001E649F">
        <w:rPr>
          <w:rFonts w:ascii="Arial" w:hAnsi="Arial" w:cs="Arial"/>
          <w:color w:val="FF0000"/>
          <w:sz w:val="20"/>
          <w:szCs w:val="20"/>
          <w:shd w:val="clear" w:color="auto" w:fill="FFFFFF"/>
        </w:rPr>
        <w:t>2011</w:t>
      </w:r>
      <w:r w:rsidR="00CE7534">
        <w:rPr>
          <w:rFonts w:ascii="Arial" w:hAnsi="Arial" w:cs="Arial"/>
          <w:color w:val="FF0000"/>
          <w:sz w:val="20"/>
          <w:szCs w:val="20"/>
          <w:shd w:val="clear" w:color="auto" w:fill="FFFFFF"/>
        </w:rPr>
        <w:t xml:space="preserve"> ;</w:t>
      </w:r>
      <w:r w:rsidR="001E649F">
        <w:rPr>
          <w:rFonts w:ascii="Arial" w:hAnsi="Arial" w:cs="Arial"/>
          <w:color w:val="FF0000"/>
          <w:sz w:val="20"/>
          <w:szCs w:val="20"/>
          <w:shd w:val="clear" w:color="auto" w:fill="FFFFFF"/>
        </w:rPr>
        <w:t xml:space="preserve"> </w:t>
      </w:r>
      <w:r w:rsidR="001E649F" w:rsidRPr="001E649F">
        <w:rPr>
          <w:rFonts w:ascii="Arial" w:hAnsi="Arial" w:cs="Arial"/>
          <w:color w:val="FF0000"/>
          <w:sz w:val="20"/>
          <w:szCs w:val="20"/>
          <w:shd w:val="clear" w:color="auto" w:fill="FFFFFF"/>
        </w:rPr>
        <w:t>Coman</w:t>
      </w:r>
      <w:r w:rsidR="009232B1">
        <w:rPr>
          <w:rFonts w:ascii="Arial" w:hAnsi="Arial" w:cs="Arial"/>
          <w:color w:val="FF0000"/>
          <w:sz w:val="20"/>
          <w:szCs w:val="20"/>
          <w:shd w:val="clear" w:color="auto" w:fill="FFFFFF"/>
        </w:rPr>
        <w:t>,</w:t>
      </w:r>
      <w:r w:rsidR="00160CA1" w:rsidRPr="001E649F">
        <w:rPr>
          <w:rFonts w:ascii="Arial" w:hAnsi="Arial" w:cs="Arial"/>
          <w:color w:val="FF0000"/>
          <w:sz w:val="20"/>
          <w:szCs w:val="20"/>
          <w:shd w:val="clear" w:color="auto" w:fill="FFFFFF"/>
        </w:rPr>
        <w:t>2008)</w:t>
      </w:r>
      <w:r w:rsidR="009232B1">
        <w:t xml:space="preserve">, </w:t>
      </w:r>
      <w:r w:rsidRPr="00B33C34">
        <w:t>la conception de réseaux de capteurs </w:t>
      </w:r>
      <w:r w:rsidR="00CE7534">
        <w:rPr>
          <w:color w:val="FF0000"/>
        </w:rPr>
        <w:t>(</w:t>
      </w:r>
      <w:r w:rsidR="00CE7534" w:rsidRPr="001E649F">
        <w:rPr>
          <w:rFonts w:ascii="Arial" w:hAnsi="Arial" w:cs="Arial"/>
          <w:color w:val="FF0000"/>
          <w:sz w:val="20"/>
          <w:szCs w:val="20"/>
          <w:shd w:val="clear" w:color="auto" w:fill="FFFFFF"/>
        </w:rPr>
        <w:t>Dahlström</w:t>
      </w:r>
      <w:r w:rsidR="00CE7534">
        <w:rPr>
          <w:rFonts w:ascii="Arial" w:hAnsi="Arial" w:cs="Arial"/>
          <w:color w:val="FF0000"/>
          <w:sz w:val="20"/>
          <w:szCs w:val="20"/>
          <w:shd w:val="clear" w:color="auto" w:fill="FFFFFF"/>
        </w:rPr>
        <w:t>,2003 ; Poupry,</w:t>
      </w:r>
      <w:r w:rsidR="001E649F" w:rsidRPr="001E649F">
        <w:rPr>
          <w:rFonts w:ascii="Arial" w:hAnsi="Arial" w:cs="Arial"/>
          <w:color w:val="FF0000"/>
          <w:sz w:val="20"/>
          <w:szCs w:val="20"/>
          <w:shd w:val="clear" w:color="auto" w:fill="FFFFFF"/>
        </w:rPr>
        <w:t>2023</w:t>
      </w:r>
      <w:r w:rsidR="00CE7534" w:rsidRPr="001E649F">
        <w:rPr>
          <w:rFonts w:ascii="Arial" w:hAnsi="Arial" w:cs="Arial"/>
          <w:color w:val="FF0000"/>
          <w:sz w:val="20"/>
          <w:szCs w:val="20"/>
          <w:shd w:val="clear" w:color="auto" w:fill="FFFFFF"/>
        </w:rPr>
        <w:t>)</w:t>
      </w:r>
      <w:r w:rsidR="00CE7534">
        <w:t>,</w:t>
      </w:r>
      <w:r w:rsidRPr="00B33C34">
        <w:t xml:space="preserve"> etc</w:t>
      </w:r>
      <w:r w:rsidR="00480C36" w:rsidRPr="00B33C34">
        <w:t>.</w:t>
      </w:r>
    </w:p>
    <w:p w:rsidR="00B33C34" w:rsidRPr="00B33C34" w:rsidRDefault="00B33C34" w:rsidP="00D872D5">
      <w:pPr>
        <w:jc w:val="both"/>
      </w:pPr>
      <w:r w:rsidRPr="00B33C34">
        <w:t>Par exemple, en géographie,</w:t>
      </w:r>
      <w:r w:rsidR="00600744">
        <w:t xml:space="preserve"> </w:t>
      </w:r>
      <w:r w:rsidR="00CE7534" w:rsidRPr="001E649F">
        <w:rPr>
          <w:rFonts w:ascii="Arial" w:hAnsi="Arial" w:cs="Arial"/>
          <w:color w:val="FF0000"/>
          <w:sz w:val="20"/>
          <w:szCs w:val="20"/>
          <w:shd w:val="clear" w:color="auto" w:fill="FFFFFF"/>
        </w:rPr>
        <w:t>Souris</w:t>
      </w:r>
      <w:r w:rsidR="00CE7534">
        <w:rPr>
          <w:rFonts w:ascii="Arial" w:hAnsi="Arial" w:cs="Arial"/>
          <w:color w:val="FF0000"/>
          <w:sz w:val="20"/>
          <w:szCs w:val="20"/>
          <w:shd w:val="clear" w:color="auto" w:fill="FFFFFF"/>
        </w:rPr>
        <w:t xml:space="preserve"> </w:t>
      </w:r>
      <w:r w:rsidR="00600744" w:rsidRPr="001E649F">
        <w:rPr>
          <w:rFonts w:ascii="Arial" w:hAnsi="Arial" w:cs="Arial"/>
          <w:color w:val="FF0000"/>
          <w:sz w:val="20"/>
          <w:szCs w:val="20"/>
          <w:shd w:val="clear" w:color="auto" w:fill="FFFFFF"/>
        </w:rPr>
        <w:t>(2019)</w:t>
      </w:r>
      <w:r w:rsidR="00600744" w:rsidRPr="00600744">
        <w:rPr>
          <w:rFonts w:ascii="Inter" w:hAnsi="Inter"/>
          <w:color w:val="0A0A0A"/>
          <w:shd w:val="clear" w:color="auto" w:fill="FFFFFF"/>
        </w:rPr>
        <w:t xml:space="preserve"> </w:t>
      </w:r>
      <w:r w:rsidR="00600744" w:rsidRPr="00600744">
        <w:t>décrit les objectifs, les principes, les méthodes et les outils de l'analyse spatiale et des systèmes d'information géographique (SIG) appliqués au domaine de la santé. Il s'agit d'une introduction pratique à l'analyse spatiale et spatio-temporelle pour l'épidémiologie et la géographie de la santé</w:t>
      </w:r>
      <w:r w:rsidR="00600744" w:rsidRPr="00B33C34">
        <w:t>.</w:t>
      </w:r>
      <w:r w:rsidR="00CE7534">
        <w:t xml:space="preserve"> En géologie, </w:t>
      </w:r>
      <w:r w:rsidR="00CE7534">
        <w:rPr>
          <w:rFonts w:ascii="Arial" w:hAnsi="Arial" w:cs="Arial"/>
          <w:color w:val="FF0000"/>
          <w:sz w:val="20"/>
          <w:szCs w:val="20"/>
          <w:shd w:val="clear" w:color="auto" w:fill="FFFFFF"/>
        </w:rPr>
        <w:t xml:space="preserve">ABDENNOUR </w:t>
      </w:r>
      <w:r w:rsidR="00600744" w:rsidRPr="001E649F">
        <w:rPr>
          <w:rFonts w:ascii="Arial" w:hAnsi="Arial" w:cs="Arial"/>
          <w:color w:val="FF0000"/>
          <w:sz w:val="20"/>
          <w:szCs w:val="20"/>
          <w:shd w:val="clear" w:color="auto" w:fill="FFFFFF"/>
        </w:rPr>
        <w:t>(2021)</w:t>
      </w:r>
      <w:r w:rsidR="00600744" w:rsidRPr="00600744">
        <w:t xml:space="preserve"> étudie la variabilité spatio-temporelle de la salinisation des sols dans le périmètre irrigué du Ziban, situé dans </w:t>
      </w:r>
      <w:r w:rsidR="00600744">
        <w:t>la région de Biskra en Algérie</w:t>
      </w:r>
      <w:r w:rsidR="005C687A">
        <w:t xml:space="preserve"> par l’analyse de</w:t>
      </w:r>
      <w:r w:rsidR="00600744" w:rsidRPr="00600744">
        <w:t xml:space="preserve"> la dynamique de la salinisation des sols en utilisant des techniques de géos</w:t>
      </w:r>
      <w:r w:rsidR="005C687A">
        <w:t>tatistique et de télédétection</w:t>
      </w:r>
      <w:r w:rsidRPr="00B33C34">
        <w:t>.</w:t>
      </w:r>
    </w:p>
    <w:p w:rsidR="00B33C34" w:rsidRPr="00B33C34" w:rsidRDefault="00CE7534" w:rsidP="00D872D5">
      <w:pPr>
        <w:jc w:val="both"/>
      </w:pPr>
      <w:r>
        <w:t xml:space="preserve">En biologie, </w:t>
      </w:r>
      <w:r>
        <w:rPr>
          <w:rFonts w:ascii="Arial" w:hAnsi="Arial" w:cs="Arial"/>
          <w:color w:val="FF0000"/>
          <w:sz w:val="20"/>
          <w:szCs w:val="20"/>
          <w:shd w:val="clear" w:color="auto" w:fill="FFFFFF"/>
        </w:rPr>
        <w:t xml:space="preserve">GUEROUI </w:t>
      </w:r>
      <w:r w:rsidR="00145171" w:rsidRPr="00145171">
        <w:rPr>
          <w:rFonts w:ascii="Arial" w:hAnsi="Arial" w:cs="Arial"/>
          <w:color w:val="FF0000"/>
          <w:sz w:val="20"/>
          <w:szCs w:val="20"/>
          <w:shd w:val="clear" w:color="auto" w:fill="FFFFFF"/>
        </w:rPr>
        <w:t>(2014)</w:t>
      </w:r>
      <w:r w:rsidR="00145171" w:rsidRPr="00145171">
        <w:t xml:space="preserve"> traite de la caractérisation hydro chimique et bactériologique des eaux souterraines de l'aquifère superficiel de la plaine de Tamlouka, située dans le nord-est de l'Algérie</w:t>
      </w:r>
      <w:r w:rsidR="00145171">
        <w:t xml:space="preserve"> par l’é</w:t>
      </w:r>
      <w:r w:rsidR="00145171" w:rsidRPr="00145171">
        <w:t>valuation de la qualité physico-chimique et microbiologique des eaux souterra</w:t>
      </w:r>
      <w:r w:rsidR="00145171">
        <w:t>ines de l'aquifère superficiel, l’</w:t>
      </w:r>
      <w:r w:rsidR="00145171" w:rsidRPr="00145171">
        <w:t>identification des paramètres chimiques (pH, conductivité, dureté, etc.) et bactériologiques (bactéries coliformes, streptocoques, etc.)</w:t>
      </w:r>
      <w:r w:rsidR="00145171">
        <w:t>,la d</w:t>
      </w:r>
      <w:r w:rsidR="00145171" w:rsidRPr="00145171">
        <w:t>étermination des sources de pollution et des facteurs influençant la dégradation de la qualité des e</w:t>
      </w:r>
      <w:r w:rsidR="00145171">
        <w:t>aux, et la p</w:t>
      </w:r>
      <w:r w:rsidR="00145171" w:rsidRPr="00145171">
        <w:t>roposition de mesures de gestion et de protection de l</w:t>
      </w:r>
      <w:r w:rsidR="00480C36">
        <w:t xml:space="preserve">a ressource en eau </w:t>
      </w:r>
      <w:r w:rsidR="009134BC">
        <w:t>souterraine.</w:t>
      </w:r>
      <w:r w:rsidR="009134BC" w:rsidRPr="00B33C34">
        <w:t xml:space="preserve"> En</w:t>
      </w:r>
      <w:r w:rsidR="00B33C34" w:rsidRPr="00B33C34">
        <w:t xml:space="preserve"> mét</w:t>
      </w:r>
      <w:r w:rsidR="009134BC">
        <w:t xml:space="preserve">éorologie, </w:t>
      </w:r>
      <w:r w:rsidR="00D872D5" w:rsidRPr="009134BC">
        <w:rPr>
          <w:rFonts w:ascii="Arial" w:hAnsi="Arial" w:cs="Arial"/>
          <w:color w:val="FF0000"/>
          <w:sz w:val="20"/>
          <w:szCs w:val="20"/>
          <w:shd w:val="clear" w:color="auto" w:fill="FFFFFF"/>
        </w:rPr>
        <w:t>Lebel</w:t>
      </w:r>
      <w:r>
        <w:rPr>
          <w:rFonts w:ascii="Arial" w:hAnsi="Arial" w:cs="Arial"/>
          <w:color w:val="FF0000"/>
          <w:sz w:val="20"/>
          <w:szCs w:val="20"/>
          <w:shd w:val="clear" w:color="auto" w:fill="FFFFFF"/>
        </w:rPr>
        <w:t xml:space="preserve"> et al</w:t>
      </w:r>
      <w:r w:rsidRPr="009232B1">
        <w:rPr>
          <w:color w:val="FF0000"/>
        </w:rPr>
        <w:t>.</w:t>
      </w:r>
      <w:r>
        <w:rPr>
          <w:color w:val="FF0000"/>
        </w:rPr>
        <w:t xml:space="preserve"> </w:t>
      </w:r>
      <w:r w:rsidR="009531AF" w:rsidRPr="009134BC">
        <w:t>Se</w:t>
      </w:r>
      <w:r w:rsidR="009134BC" w:rsidRPr="009134BC">
        <w:t xml:space="preserve"> concentre sur l'étude de la distribution spatio-temporelle des précipitations dans la région du Sahel, en Afrique de l'Ouest, à partir des données recueillies lors de l'expérience EPSAT-Niger</w:t>
      </w:r>
      <w:r w:rsidR="00B33C34" w:rsidRPr="009134BC">
        <w:t>.</w:t>
      </w:r>
    </w:p>
    <w:p w:rsidR="00B33C34" w:rsidRDefault="00B33C34" w:rsidP="00D872D5">
      <w:pPr>
        <w:jc w:val="both"/>
      </w:pPr>
      <w:r w:rsidRPr="00B33C34">
        <w:t xml:space="preserve">Enfin, dans le domaine de la conception de réseaux de capteurs, </w:t>
      </w:r>
      <w:r w:rsidR="00E9382D">
        <w:rPr>
          <w:rFonts w:ascii="Arial" w:hAnsi="Arial" w:cs="Arial"/>
          <w:color w:val="FF0000"/>
          <w:sz w:val="20"/>
          <w:szCs w:val="20"/>
          <w:shd w:val="clear" w:color="auto" w:fill="FFFFFF"/>
        </w:rPr>
        <w:t xml:space="preserve">Poupry </w:t>
      </w:r>
      <w:r w:rsidR="009134BC" w:rsidRPr="001E649F">
        <w:rPr>
          <w:rFonts w:ascii="Arial" w:hAnsi="Arial" w:cs="Arial"/>
          <w:color w:val="FF0000"/>
          <w:sz w:val="20"/>
          <w:szCs w:val="20"/>
          <w:shd w:val="clear" w:color="auto" w:fill="FFFFFF"/>
        </w:rPr>
        <w:t>(2023)</w:t>
      </w:r>
      <w:r w:rsidR="009134BC">
        <w:t xml:space="preserve"> </w:t>
      </w:r>
      <w:r w:rsidR="007E1FBD">
        <w:t xml:space="preserve">propose </w:t>
      </w:r>
      <w:r w:rsidR="009134BC" w:rsidRPr="009134BC">
        <w:t xml:space="preserve">un système de surveillance de la qualité de </w:t>
      </w:r>
      <w:r w:rsidR="00D872D5" w:rsidRPr="009134BC">
        <w:t>l’air :</w:t>
      </w:r>
      <w:r w:rsidR="009134BC" w:rsidRPr="009134BC">
        <w:t xml:space="preserve"> application à la surveillance de la qualité de l'air dans les vallées des Gaves (Doctoral dissertation, Institut National Polytechnique de Toulouse-INPT).</w:t>
      </w:r>
    </w:p>
    <w:p w:rsidR="00B33C34" w:rsidRDefault="00B33C34" w:rsidP="00B33C34">
      <w:pPr>
        <w:jc w:val="both"/>
      </w:pPr>
      <w:r w:rsidRPr="00D872D5">
        <w:t>Dans l'ensemble, ces domaines font appel à des méthodes avancées de modélisation et d'interpolation spatiale ou spatio-temporelle pour mieux comprendre et prédire les phénomènes</w:t>
      </w:r>
      <w:r w:rsidR="00D872D5" w:rsidRPr="00D872D5">
        <w:t xml:space="preserve"> (considérés comme des variables continues) en tout point discret de l'espace autre que ses valeurs échantillonnées (observées)</w:t>
      </w:r>
      <w:r w:rsidRPr="00D872D5">
        <w:t>.</w:t>
      </w:r>
    </w:p>
    <w:p w:rsidR="00B87132" w:rsidRDefault="00B87132" w:rsidP="00B87132">
      <w:pPr>
        <w:jc w:val="both"/>
      </w:pPr>
      <w:r>
        <w:t xml:space="preserve">Diverses méthodes classiques sont utilisées en géostatistique pour la modélisation et l’interpolation spatiale. Il </w:t>
      </w:r>
      <w:r w:rsidR="00556D0E">
        <w:t>s’agit de Trend Surface Analyis (TSA)</w:t>
      </w:r>
      <w:r w:rsidR="00420EF3">
        <w:t xml:space="preserve"> qui utilise d</w:t>
      </w:r>
      <w:r w:rsidR="00420EF3" w:rsidRPr="00420EF3">
        <w:t>es donnée</w:t>
      </w:r>
      <w:r w:rsidR="00420EF3">
        <w:t xml:space="preserve">s </w:t>
      </w:r>
      <w:r w:rsidR="00420EF3" w:rsidRPr="00420EF3">
        <w:t>pour ajuster une surface de tendance par régression aux moindres carrés sur les coo</w:t>
      </w:r>
      <w:r w:rsidR="00420EF3">
        <w:t xml:space="preserve">rdonnées spatiales </w:t>
      </w:r>
      <w:r w:rsidR="00556D0E">
        <w:t>, Inverse Distance Weighted (IDW)</w:t>
      </w:r>
      <w:r w:rsidR="00420EF3">
        <w:t xml:space="preserve"> qui </w:t>
      </w:r>
      <w:r w:rsidR="00E9382D" w:rsidRPr="00420EF3">
        <w:t>utilise</w:t>
      </w:r>
      <w:r w:rsidR="00420EF3" w:rsidRPr="00420EF3">
        <w:t xml:space="preserve"> </w:t>
      </w:r>
      <w:r w:rsidR="00420EF3">
        <w:t>u</w:t>
      </w:r>
      <w:r w:rsidR="00420EF3" w:rsidRPr="00420EF3">
        <w:t>ne fonction de pondération inv</w:t>
      </w:r>
      <w:r w:rsidR="00420EF3">
        <w:t xml:space="preserve">erse à la distance </w:t>
      </w:r>
      <w:r w:rsidR="00420EF3" w:rsidRPr="00420EF3">
        <w:t xml:space="preserve">pour déterminer la valeur d'interpolation en tout point à </w:t>
      </w:r>
      <w:r w:rsidR="00420EF3">
        <w:t>l'intérieur de la zone calculée</w:t>
      </w:r>
      <w:r w:rsidR="00556D0E">
        <w:t>,</w:t>
      </w:r>
      <w:r w:rsidR="00E9382D">
        <w:t xml:space="preserve"> </w:t>
      </w:r>
      <w:r w:rsidR="00420EF3">
        <w:t>Triangulated Irregula</w:t>
      </w:r>
      <w:r w:rsidR="00556D0E">
        <w:t>r Network (TIN)</w:t>
      </w:r>
      <w:r w:rsidR="00420EF3">
        <w:t xml:space="preserve"> qui</w:t>
      </w:r>
      <w:r w:rsidR="00F746CD">
        <w:t xml:space="preserve"> calcule l</w:t>
      </w:r>
      <w:r w:rsidR="00F746CD" w:rsidRPr="00F746CD">
        <w:t>a valeur de chaque point à l'intér</w:t>
      </w:r>
      <w:r w:rsidR="00F746CD">
        <w:t xml:space="preserve">ieur d'un triangle </w:t>
      </w:r>
      <w:r w:rsidR="00F746CD" w:rsidRPr="00F746CD">
        <w:t>par une fonction linéaire en fonction de sa position</w:t>
      </w:r>
      <w:r w:rsidR="00556D0E">
        <w:t>,</w:t>
      </w:r>
      <w:r>
        <w:t xml:space="preserve"> kriging</w:t>
      </w:r>
      <w:r w:rsidR="00F746CD">
        <w:t xml:space="preserve"> (sensible à l’hypothèse de Normalité) qui minimise le résidu moyen </w:t>
      </w:r>
      <w:r w:rsidR="00F746CD" w:rsidRPr="00F746CD">
        <w:t>et la variance des erreurs</w:t>
      </w:r>
      <w:r w:rsidR="00F746CD">
        <w:t xml:space="preserve"> </w:t>
      </w:r>
      <w:r w:rsidR="00420EF3">
        <w:t>,</w:t>
      </w:r>
      <w:r w:rsidR="00E9382D">
        <w:t xml:space="preserve"> et les</w:t>
      </w:r>
      <w:r w:rsidR="00420EF3">
        <w:t xml:space="preserve"> Spline</w:t>
      </w:r>
      <w:r w:rsidR="00E9382D">
        <w:t>s</w:t>
      </w:r>
      <w:r w:rsidR="00F746CD">
        <w:t xml:space="preserve"> qui utilise les</w:t>
      </w:r>
      <w:r w:rsidR="00F746CD" w:rsidRPr="00F746CD">
        <w:t xml:space="preserve"> spl</w:t>
      </w:r>
      <w:r w:rsidR="00FC25D1">
        <w:t xml:space="preserve">ines-bases cubiques </w:t>
      </w:r>
      <w:r w:rsidR="00E9382D">
        <w:t>univariées</w:t>
      </w:r>
      <w:r w:rsidR="00FC25D1">
        <w:t xml:space="preserve"> </w:t>
      </w:r>
      <w:r w:rsidR="00F746CD" w:rsidRPr="00F746CD">
        <w:t>pour simuler des surfaces.</w:t>
      </w:r>
    </w:p>
    <w:p w:rsidR="00B87132" w:rsidRDefault="00B87132" w:rsidP="00B87132">
      <w:pPr>
        <w:jc w:val="both"/>
      </w:pPr>
      <w:r>
        <w:t>Cependant de nouvelles méthodes comme le Bayesian Maximum Entropy (BME) et le High Accuracy Surface Modeling (HASM) révolutionne les méthodes classiques grâce à leur fiabilité, performance et précision dans l’estimation et prédiction des variables étudiées en des points discrétisés.</w:t>
      </w:r>
    </w:p>
    <w:p w:rsidR="00304C0B" w:rsidRPr="00ED3016" w:rsidRDefault="00B87132" w:rsidP="00B87132">
      <w:pPr>
        <w:jc w:val="both"/>
        <w:rPr>
          <w:highlight w:val="yellow"/>
        </w:rPr>
      </w:pPr>
      <w:r>
        <w:t xml:space="preserve">Beaucoup d’études ont montré la supériorité des deux méthodes modernes aux techniques classiques de modélisation suivant les métriques de comparaison. </w:t>
      </w:r>
      <w:r w:rsidRPr="00F24873">
        <w:t xml:space="preserve">Concernant le </w:t>
      </w:r>
      <w:r w:rsidR="00F24873" w:rsidRPr="00F24873">
        <w:t>BME,</w:t>
      </w:r>
      <w:r w:rsidRPr="00F24873">
        <w:t xml:space="preserve"> </w:t>
      </w:r>
      <w:r w:rsidR="00304C0B" w:rsidRPr="00304C0B">
        <w:rPr>
          <w:rFonts w:ascii="Arial" w:hAnsi="Arial" w:cs="Arial"/>
          <w:color w:val="FF0000"/>
          <w:sz w:val="20"/>
          <w:szCs w:val="20"/>
          <w:shd w:val="clear" w:color="auto" w:fill="FFFFFF"/>
        </w:rPr>
        <w:t>Gao</w:t>
      </w:r>
      <w:r w:rsidR="00ED3016">
        <w:rPr>
          <w:rFonts w:ascii="Arial" w:hAnsi="Arial" w:cs="Arial"/>
          <w:color w:val="FF0000"/>
          <w:sz w:val="20"/>
          <w:szCs w:val="20"/>
          <w:shd w:val="clear" w:color="auto" w:fill="FFFFFF"/>
        </w:rPr>
        <w:t xml:space="preserve"> et al</w:t>
      </w:r>
      <w:r w:rsidR="00ED3016" w:rsidRPr="00ED3016">
        <w:rPr>
          <w:color w:val="FF0000"/>
        </w:rPr>
        <w:t>.</w:t>
      </w:r>
      <w:r w:rsidR="00ED3016" w:rsidRPr="00ED3016">
        <w:rPr>
          <w:rFonts w:ascii="Arial" w:hAnsi="Arial" w:cs="Arial"/>
          <w:color w:val="FF0000"/>
          <w:sz w:val="20"/>
          <w:szCs w:val="20"/>
          <w:shd w:val="clear" w:color="auto" w:fill="FFFFFF"/>
        </w:rPr>
        <w:t xml:space="preserve"> </w:t>
      </w:r>
      <w:r w:rsidR="00304C0B" w:rsidRPr="00304C0B">
        <w:rPr>
          <w:rFonts w:ascii="Arial" w:hAnsi="Arial" w:cs="Arial"/>
          <w:color w:val="FF0000"/>
          <w:sz w:val="20"/>
          <w:szCs w:val="20"/>
          <w:shd w:val="clear" w:color="auto" w:fill="FFFFFF"/>
        </w:rPr>
        <w:t>(2022)</w:t>
      </w:r>
      <w:r w:rsidR="00304C0B">
        <w:rPr>
          <w:rFonts w:ascii="Arial" w:hAnsi="Arial" w:cs="Arial"/>
          <w:color w:val="FF0000"/>
          <w:sz w:val="20"/>
          <w:szCs w:val="20"/>
          <w:shd w:val="clear" w:color="auto" w:fill="FFFFFF"/>
        </w:rPr>
        <w:t xml:space="preserve"> </w:t>
      </w:r>
      <w:r w:rsidR="00304C0B" w:rsidRPr="00304C0B">
        <w:t xml:space="preserve">montre </w:t>
      </w:r>
      <w:r w:rsidR="00304C0B" w:rsidRPr="00304C0B">
        <w:lastRenderedPageBreak/>
        <w:t>qu’en</w:t>
      </w:r>
      <w:r w:rsidR="00F24873">
        <w:t xml:space="preserve"> </w:t>
      </w:r>
      <w:r w:rsidR="00304C0B">
        <w:t xml:space="preserve">utilisant les données </w:t>
      </w:r>
      <w:r w:rsidR="00F24873">
        <w:t>‘</w:t>
      </w:r>
      <w:r w:rsidR="00304C0B">
        <w:t>Argo</w:t>
      </w:r>
      <w:r w:rsidR="00F24873">
        <w:t>’</w:t>
      </w:r>
      <w:r w:rsidR="00304C0B">
        <w:t xml:space="preserve"> comme base de comparaison, la couverture et la précision de l'interpolation BME du jeu de données de la température de surface de la mer (SST) du satellite FY-3 C/VIRR ont été comparées numériquement avec celles de l'interpolation par Krigeage Ordinaire (OK) du même jeu de données et de l'Interpolation Optimale de la SST (OISST) du jeu de données SST du satellite AVHRR. Il a été constaté que l'interpolation BME offrait la meilleure performance parmi les trois méthodes, avec le biais moyen le plus faible et le coefficient de corrélation le plus élevé.</w:t>
      </w:r>
    </w:p>
    <w:p w:rsidR="00304C0B" w:rsidRDefault="00F24873" w:rsidP="00B87132">
      <w:pPr>
        <w:jc w:val="both"/>
      </w:pPr>
      <w:r w:rsidRPr="00304C0B">
        <w:rPr>
          <w:rFonts w:ascii="Arial" w:hAnsi="Arial" w:cs="Arial"/>
          <w:color w:val="FF0000"/>
          <w:sz w:val="20"/>
          <w:szCs w:val="20"/>
          <w:shd w:val="clear" w:color="auto" w:fill="FFFFFF"/>
        </w:rPr>
        <w:t>Christa</w:t>
      </w:r>
      <w:r>
        <w:rPr>
          <w:rFonts w:ascii="Arial" w:hAnsi="Arial" w:cs="Arial"/>
          <w:color w:val="FF0000"/>
          <w:sz w:val="20"/>
          <w:szCs w:val="20"/>
          <w:shd w:val="clear" w:color="auto" w:fill="FFFFFF"/>
        </w:rPr>
        <w:t>kos (</w:t>
      </w:r>
      <w:r w:rsidR="00304C0B" w:rsidRPr="00304C0B">
        <w:rPr>
          <w:rFonts w:ascii="Arial" w:hAnsi="Arial" w:cs="Arial"/>
          <w:color w:val="FF0000"/>
          <w:sz w:val="20"/>
          <w:szCs w:val="20"/>
          <w:shd w:val="clear" w:color="auto" w:fill="FFFFFF"/>
        </w:rPr>
        <w:t>1998)</w:t>
      </w:r>
      <w:r w:rsidR="00304C0B">
        <w:rPr>
          <w:rFonts w:ascii="Arial" w:hAnsi="Arial" w:cs="Arial"/>
          <w:color w:val="FF0000"/>
          <w:sz w:val="20"/>
          <w:szCs w:val="20"/>
          <w:shd w:val="clear" w:color="auto" w:fill="FFFFFF"/>
        </w:rPr>
        <w:t xml:space="preserve"> </w:t>
      </w:r>
      <w:r w:rsidR="000F3170" w:rsidRPr="000F3170">
        <w:t>atteste que</w:t>
      </w:r>
      <w:r w:rsidR="000F3170">
        <w:rPr>
          <w:rFonts w:ascii="Arial" w:hAnsi="Arial" w:cs="Arial"/>
          <w:color w:val="FF0000"/>
          <w:sz w:val="20"/>
          <w:szCs w:val="20"/>
          <w:shd w:val="clear" w:color="auto" w:fill="FFFFFF"/>
        </w:rPr>
        <w:t xml:space="preserve"> </w:t>
      </w:r>
      <w:r w:rsidR="000F3170">
        <w:t xml:space="preserve">BME est une approche plus rigoureuse que le krigeage indicatif pour l'incorporation des softs </w:t>
      </w:r>
      <w:r w:rsidR="00F6531C">
        <w:t>data</w:t>
      </w:r>
      <w:r w:rsidR="007C1F0F">
        <w:t xml:space="preserve"> comme dans les travaux de </w:t>
      </w:r>
      <w:r w:rsidR="00EE0144" w:rsidRPr="00EE0144">
        <w:rPr>
          <w:color w:val="FF0000"/>
        </w:rPr>
        <w:t>(</w:t>
      </w:r>
      <w:r w:rsidR="00EE0144" w:rsidRPr="00EE0144">
        <w:rPr>
          <w:rFonts w:ascii="Arial" w:hAnsi="Arial" w:cs="Arial"/>
          <w:color w:val="FF0000"/>
          <w:sz w:val="20"/>
          <w:szCs w:val="20"/>
          <w:shd w:val="clear" w:color="auto" w:fill="FFFFFF"/>
        </w:rPr>
        <w:t>D</w:t>
      </w:r>
      <w:r w:rsidRPr="00EE0144">
        <w:rPr>
          <w:rFonts w:ascii="Arial" w:hAnsi="Arial" w:cs="Arial"/>
          <w:color w:val="FF0000"/>
          <w:sz w:val="20"/>
          <w:szCs w:val="20"/>
          <w:shd w:val="clear" w:color="auto" w:fill="FFFFFF"/>
        </w:rPr>
        <w:t>ouaik et al</w:t>
      </w:r>
      <w:r w:rsidRPr="00EE0144">
        <w:rPr>
          <w:color w:val="FF0000"/>
        </w:rPr>
        <w:t>.</w:t>
      </w:r>
      <w:r w:rsidR="00EE0144" w:rsidRPr="00EE0144">
        <w:rPr>
          <w:rFonts w:ascii="Arial" w:hAnsi="Arial" w:cs="Arial"/>
          <w:color w:val="FF0000"/>
          <w:sz w:val="20"/>
          <w:szCs w:val="20"/>
          <w:shd w:val="clear" w:color="auto" w:fill="FFFFFF"/>
        </w:rPr>
        <w:t>,</w:t>
      </w:r>
      <w:r w:rsidR="007C1F0F" w:rsidRPr="00EE0144">
        <w:rPr>
          <w:rFonts w:ascii="Arial" w:hAnsi="Arial" w:cs="Arial"/>
          <w:color w:val="FF0000"/>
          <w:sz w:val="20"/>
          <w:szCs w:val="20"/>
          <w:shd w:val="clear" w:color="auto" w:fill="FFFFFF"/>
        </w:rPr>
        <w:t>2005)</w:t>
      </w:r>
      <w:r w:rsidR="00F6531C">
        <w:t>.</w:t>
      </w:r>
      <w:r w:rsidR="007C1F0F">
        <w:t xml:space="preserve"> Ils démontrent également que le </w:t>
      </w:r>
      <w:r w:rsidR="000F3170">
        <w:t>BME est une approche générale qui ne fait aucune hypothèse concernant la linéarité de l'estimateur, la normalité des lois de probabilité sous-jacentes ou l'homogénéité de la distribution spatiale contrairement au krigeage.</w:t>
      </w:r>
    </w:p>
    <w:p w:rsidR="003C78E9" w:rsidRDefault="00B13BF7" w:rsidP="00B87132">
      <w:pPr>
        <w:jc w:val="both"/>
      </w:pPr>
      <w:r w:rsidRPr="00B13BF7">
        <w:rPr>
          <w:rFonts w:ascii="Arial" w:hAnsi="Arial" w:cs="Arial"/>
          <w:color w:val="FF0000"/>
          <w:sz w:val="20"/>
          <w:szCs w:val="20"/>
          <w:shd w:val="clear" w:color="auto" w:fill="FFFFFF"/>
        </w:rPr>
        <w:t>Adam-Po</w:t>
      </w:r>
      <w:r w:rsidR="00F24873">
        <w:rPr>
          <w:rFonts w:ascii="Arial" w:hAnsi="Arial" w:cs="Arial"/>
          <w:color w:val="FF0000"/>
          <w:sz w:val="20"/>
          <w:szCs w:val="20"/>
          <w:shd w:val="clear" w:color="auto" w:fill="FFFFFF"/>
        </w:rPr>
        <w:t>upart et al</w:t>
      </w:r>
      <w:r w:rsidRPr="00B13BF7">
        <w:rPr>
          <w:rFonts w:ascii="Arial" w:hAnsi="Arial" w:cs="Arial"/>
          <w:color w:val="FF0000"/>
          <w:sz w:val="20"/>
          <w:szCs w:val="20"/>
          <w:shd w:val="clear" w:color="auto" w:fill="FFFFFF"/>
        </w:rPr>
        <w:t>. (2014</w:t>
      </w:r>
      <w:r w:rsidR="007F25AD" w:rsidRPr="00B13BF7">
        <w:rPr>
          <w:rFonts w:ascii="Arial" w:hAnsi="Arial" w:cs="Arial"/>
          <w:color w:val="FF0000"/>
          <w:sz w:val="20"/>
          <w:szCs w:val="20"/>
          <w:shd w:val="clear" w:color="auto" w:fill="FFFFFF"/>
        </w:rPr>
        <w:t>)</w:t>
      </w:r>
      <w:r w:rsidR="007F25AD">
        <w:rPr>
          <w:rFonts w:ascii="Arial" w:hAnsi="Arial" w:cs="Arial"/>
          <w:color w:val="222222"/>
          <w:sz w:val="20"/>
          <w:szCs w:val="20"/>
          <w:shd w:val="clear" w:color="auto" w:fill="FFFFFF"/>
        </w:rPr>
        <w:t xml:space="preserve"> montre</w:t>
      </w:r>
      <w:r w:rsidRPr="00B13BF7">
        <w:t xml:space="preserve"> que </w:t>
      </w:r>
      <w:r>
        <w:t xml:space="preserve">Le modèle BME combiné au </w:t>
      </w:r>
      <w:r w:rsidRPr="00B13BF7">
        <w:t>LUR</w:t>
      </w:r>
      <w:r>
        <w:t xml:space="preserve"> </w:t>
      </w:r>
      <w:r w:rsidR="007F25AD">
        <w:t>(Land</w:t>
      </w:r>
      <w:r w:rsidR="003C78E9">
        <w:t>-Use Regression) es</w:t>
      </w:r>
      <w:r w:rsidRPr="00B13BF7">
        <w:t xml:space="preserve">t le meilleur modèle prédictif (R2 = 0,653) avec la plus faible erreur quadratique moyenne (RMSE ; 7,06 ppb), suivi par le modèle LUR (R2 = 0,466, RMSE = 8,747) et le modèle de krigeage BME (R2 = 0,414, RMSE = 9,164). </w:t>
      </w:r>
    </w:p>
    <w:p w:rsidR="00E0448F" w:rsidRDefault="00E0448F" w:rsidP="00B87132">
      <w:pPr>
        <w:jc w:val="both"/>
      </w:pPr>
      <w:r>
        <w:rPr>
          <w:rFonts w:ascii="Arial" w:hAnsi="Arial" w:cs="Arial"/>
          <w:color w:val="222222"/>
          <w:sz w:val="20"/>
          <w:szCs w:val="20"/>
          <w:shd w:val="clear" w:color="auto" w:fill="FFFFFF"/>
        </w:rPr>
        <w:t xml:space="preserve">Les résultats de </w:t>
      </w:r>
      <w:r w:rsidR="00F24873">
        <w:rPr>
          <w:rFonts w:ascii="Arial" w:hAnsi="Arial" w:cs="Arial"/>
          <w:color w:val="FF0000"/>
          <w:sz w:val="20"/>
          <w:szCs w:val="20"/>
          <w:shd w:val="clear" w:color="auto" w:fill="FFFFFF"/>
        </w:rPr>
        <w:t>Bayat et al</w:t>
      </w:r>
      <w:r w:rsidRPr="00F24873">
        <w:rPr>
          <w:rFonts w:ascii="Arial" w:hAnsi="Arial" w:cs="Arial"/>
          <w:color w:val="FF0000"/>
          <w:sz w:val="20"/>
          <w:szCs w:val="20"/>
          <w:shd w:val="clear" w:color="auto" w:fill="FFFFFF"/>
        </w:rPr>
        <w:t>. (2015)</w:t>
      </w:r>
      <w:r>
        <w:rPr>
          <w:rFonts w:ascii="Arial" w:hAnsi="Arial" w:cs="Arial"/>
          <w:color w:val="222222"/>
          <w:sz w:val="20"/>
          <w:szCs w:val="20"/>
          <w:shd w:val="clear" w:color="auto" w:fill="FFFFFF"/>
        </w:rPr>
        <w:t xml:space="preserve"> par</w:t>
      </w:r>
      <w:r w:rsidRPr="00E0448F">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la validation croisée ont prouvé</w:t>
      </w:r>
      <w:r w:rsidRPr="00E0448F">
        <w:rPr>
          <w:rFonts w:ascii="Arial" w:hAnsi="Arial" w:cs="Arial"/>
          <w:color w:val="222222"/>
          <w:sz w:val="20"/>
          <w:szCs w:val="20"/>
          <w:shd w:val="clear" w:color="auto" w:fill="FFFFFF"/>
        </w:rPr>
        <w:t xml:space="preserve"> la supériorité de BME par rapport au krigeage ordinaire (OK).</w:t>
      </w:r>
    </w:p>
    <w:p w:rsidR="005455BC" w:rsidRDefault="005455BC" w:rsidP="000A185C">
      <w:pPr>
        <w:jc w:val="both"/>
      </w:pPr>
      <w:r>
        <w:t xml:space="preserve">Les résultats de </w:t>
      </w:r>
      <w:r w:rsidRPr="005455BC">
        <w:rPr>
          <w:color w:val="FF0000"/>
        </w:rPr>
        <w:t>Kang</w:t>
      </w:r>
      <w:r w:rsidR="0016020E">
        <w:rPr>
          <w:rFonts w:ascii="Arial" w:hAnsi="Arial" w:cs="Arial"/>
          <w:color w:val="FF0000"/>
          <w:sz w:val="20"/>
          <w:szCs w:val="20"/>
          <w:shd w:val="clear" w:color="auto" w:fill="FFFFFF"/>
        </w:rPr>
        <w:t xml:space="preserve"> et al</w:t>
      </w:r>
      <w:r w:rsidRPr="005455BC">
        <w:rPr>
          <w:rFonts w:ascii="Arial" w:hAnsi="Arial" w:cs="Arial"/>
          <w:color w:val="FF0000"/>
          <w:sz w:val="20"/>
          <w:szCs w:val="20"/>
          <w:shd w:val="clear" w:color="auto" w:fill="FFFFFF"/>
        </w:rPr>
        <w:t>. (2024)</w:t>
      </w:r>
      <w:r>
        <w:rPr>
          <w:rFonts w:ascii="Arial" w:hAnsi="Arial" w:cs="Arial"/>
          <w:color w:val="222222"/>
          <w:sz w:val="20"/>
          <w:szCs w:val="20"/>
          <w:shd w:val="clear" w:color="auto" w:fill="FFFFFF"/>
        </w:rPr>
        <w:t xml:space="preserve"> </w:t>
      </w:r>
      <w:r>
        <w:t>indiquent que : 1) Dans l'analyse des tremblements de terre au Japon, les hard data ont prédit des valeurs d'intensité plus élevées dans les zones sinistrées. BME a corrigé ce phénomène, surtout près de l'épicentre. Par ailleurs, pour les tremblements de terre aux États-Unis, BME a rectifié la prédiction erronée de la direction de la rupture en utilisant des hard data. 2) Comparée à d'autres méthodes d'interpolation spatiale, les résultats des profils des tremblements de terre au Japon et en Turquie montrent que BME est plus cohérent avec les résultats de ShakeMap que IDW et Krigeage. 3) La méthode BME surmonte le phénomène où les résultats de l'évaluation de la force ne correspondent pas à la situation réelle de la défaillance lorsque la magnitude du moment est faible.</w:t>
      </w:r>
    </w:p>
    <w:p w:rsidR="00E0448F" w:rsidRDefault="007F25AD" w:rsidP="000A185C">
      <w:pPr>
        <w:jc w:val="both"/>
      </w:pPr>
      <w:r w:rsidRPr="007F25AD">
        <w:t>D’après</w:t>
      </w:r>
      <w:r>
        <w:rPr>
          <w:rFonts w:ascii="Arial" w:hAnsi="Arial" w:cs="Arial"/>
          <w:color w:val="222222"/>
          <w:sz w:val="20"/>
          <w:szCs w:val="20"/>
          <w:shd w:val="clear" w:color="auto" w:fill="FFFFFF"/>
        </w:rPr>
        <w:t xml:space="preserve"> </w:t>
      </w:r>
      <w:r w:rsidR="0016020E">
        <w:rPr>
          <w:rFonts w:ascii="Arial" w:hAnsi="Arial" w:cs="Arial"/>
          <w:color w:val="FF0000"/>
          <w:sz w:val="20"/>
          <w:szCs w:val="20"/>
          <w:shd w:val="clear" w:color="auto" w:fill="FFFFFF"/>
        </w:rPr>
        <w:t>Karami et al</w:t>
      </w:r>
      <w:r w:rsidRPr="007F25AD">
        <w:rPr>
          <w:rFonts w:ascii="Arial" w:hAnsi="Arial" w:cs="Arial"/>
          <w:color w:val="FF0000"/>
          <w:sz w:val="20"/>
          <w:szCs w:val="20"/>
          <w:shd w:val="clear" w:color="auto" w:fill="FFFFFF"/>
        </w:rPr>
        <w:t>. (2019)</w:t>
      </w:r>
      <w:r>
        <w:rPr>
          <w:rFonts w:ascii="Arial" w:hAnsi="Arial" w:cs="Arial"/>
          <w:color w:val="222222"/>
          <w:sz w:val="20"/>
          <w:szCs w:val="20"/>
          <w:shd w:val="clear" w:color="auto" w:fill="FFFFFF"/>
        </w:rPr>
        <w:t xml:space="preserve"> </w:t>
      </w:r>
      <w:r w:rsidRPr="007F25AD">
        <w:t>la comparaison entre la profondeur d'affouillement calculée et observée montre que les méthodes géostatistiques (OK et BME) peuvent estimer la profondeur maximale d'affouillement de manière plus fiable et précise que la méthode IDW.</w:t>
      </w:r>
    </w:p>
    <w:p w:rsidR="00AB4B30" w:rsidRDefault="00C33AC9" w:rsidP="000A185C">
      <w:pPr>
        <w:jc w:val="both"/>
      </w:pPr>
      <w:r w:rsidRPr="00177151">
        <w:t xml:space="preserve">Les travaux de </w:t>
      </w:r>
      <w:r w:rsidR="0016020E">
        <w:rPr>
          <w:color w:val="FF0000"/>
        </w:rPr>
        <w:t>Yue</w:t>
      </w:r>
      <w:r w:rsidRPr="00177151">
        <w:rPr>
          <w:color w:val="FF0000"/>
        </w:rPr>
        <w:t xml:space="preserve"> (2011)</w:t>
      </w:r>
      <w:r w:rsidRPr="00177151">
        <w:t xml:space="preserve"> comme ceux de </w:t>
      </w:r>
      <w:r w:rsidR="0016020E">
        <w:rPr>
          <w:color w:val="FF0000"/>
        </w:rPr>
        <w:t xml:space="preserve">Zhao et Yue </w:t>
      </w:r>
      <w:r w:rsidR="00177151" w:rsidRPr="00177151">
        <w:rPr>
          <w:color w:val="FF0000"/>
        </w:rPr>
        <w:t>(2021)</w:t>
      </w:r>
      <w:r w:rsidRPr="00177151">
        <w:t xml:space="preserve"> montre que les méthodes de HASM sont sup</w:t>
      </w:r>
      <w:r w:rsidR="00177151" w:rsidRPr="00177151">
        <w:t xml:space="preserve">érieures aux approches </w:t>
      </w:r>
      <w:r w:rsidR="0016020E" w:rsidRPr="00177151">
        <w:t>classiques,</w:t>
      </w:r>
      <w:r w:rsidR="00177151" w:rsidRPr="00177151">
        <w:t xml:space="preserve"> la TSA (Trend Surface Analysis), l'IDW (Inverse Distance Weighted), le TIN (Triangular Irregular Network), le krigeage et le spline </w:t>
      </w:r>
      <w:r w:rsidRPr="00177151">
        <w:t>en termes de comparaison des métriques d’erreurs</w:t>
      </w:r>
      <w:r w:rsidR="00177151" w:rsidRPr="00177151">
        <w:t xml:space="preserve"> : MAE </w:t>
      </w:r>
      <w:r w:rsidR="0016020E" w:rsidRPr="00177151">
        <w:t>(Mean</w:t>
      </w:r>
      <w:r w:rsidR="00177151" w:rsidRPr="00177151">
        <w:t xml:space="preserve"> Absolute Error</w:t>
      </w:r>
      <w:r w:rsidR="0016020E" w:rsidRPr="00177151">
        <w:t>),</w:t>
      </w:r>
      <w:r w:rsidR="00177151" w:rsidRPr="00177151">
        <w:t xml:space="preserve"> MRE (Mean Relative Error) et RMSE </w:t>
      </w:r>
      <w:r w:rsidR="0016020E" w:rsidRPr="00177151">
        <w:t>(Root</w:t>
      </w:r>
      <w:r w:rsidR="00177151" w:rsidRPr="00177151">
        <w:t xml:space="preserve"> Mean Square </w:t>
      </w:r>
      <w:r w:rsidR="0016020E" w:rsidRPr="00177151">
        <w:t>Error).</w:t>
      </w:r>
      <w:r w:rsidR="0016020E" w:rsidRPr="0016020E">
        <w:t xml:space="preserve"> Quant</w:t>
      </w:r>
      <w:r w:rsidR="0016020E">
        <w:t xml:space="preserve"> au HASM, les</w:t>
      </w:r>
      <w:r w:rsidR="00AB4B30" w:rsidRPr="00AB4B30">
        <w:t xml:space="preserve"> tests numériques d'une surface synthétique gaussienne montrent que l'erreur quadratique moyenne de la méthode HASM est bien inférieure à celle des méthodes classiques, telles que le réseau triangulé irrégulier, les splines, la pondération par la distance inverse et le krigeage. La méthode HASM apporte une solution au problème d'erreur qui a longtemps troublé les générations d</w:t>
      </w:r>
      <w:r w:rsidR="00AB4B30">
        <w:t xml:space="preserve">e modèles numériques de terrain </w:t>
      </w:r>
      <w:r w:rsidR="00AB4B30" w:rsidRPr="00AB4B30">
        <w:rPr>
          <w:rFonts w:ascii="Arial" w:hAnsi="Arial" w:cs="Arial"/>
          <w:color w:val="FF0000"/>
          <w:sz w:val="20"/>
          <w:szCs w:val="20"/>
          <w:shd w:val="clear" w:color="auto" w:fill="FFFFFF"/>
        </w:rPr>
        <w:t>(</w:t>
      </w:r>
      <w:r w:rsidR="0016020E">
        <w:rPr>
          <w:rFonts w:ascii="Arial" w:hAnsi="Arial" w:cs="Arial"/>
          <w:color w:val="FF0000"/>
          <w:sz w:val="20"/>
          <w:szCs w:val="20"/>
          <w:shd w:val="clear" w:color="auto" w:fill="FFFFFF"/>
        </w:rPr>
        <w:t>Yue et al</w:t>
      </w:r>
      <w:r w:rsidR="00AB4B30" w:rsidRPr="00AB4B30">
        <w:rPr>
          <w:rFonts w:ascii="Arial" w:hAnsi="Arial" w:cs="Arial"/>
          <w:color w:val="FF0000"/>
          <w:sz w:val="20"/>
          <w:szCs w:val="20"/>
          <w:shd w:val="clear" w:color="auto" w:fill="FFFFFF"/>
        </w:rPr>
        <w:t>.</w:t>
      </w:r>
      <w:r w:rsidR="0016020E">
        <w:rPr>
          <w:rFonts w:ascii="Arial" w:hAnsi="Arial" w:cs="Arial"/>
          <w:color w:val="FF0000"/>
          <w:sz w:val="20"/>
          <w:szCs w:val="20"/>
          <w:shd w:val="clear" w:color="auto" w:fill="FFFFFF"/>
        </w:rPr>
        <w:t xml:space="preserve">, </w:t>
      </w:r>
      <w:r w:rsidR="00AB4B30" w:rsidRPr="00AB4B30">
        <w:rPr>
          <w:rFonts w:ascii="Arial" w:hAnsi="Arial" w:cs="Arial"/>
          <w:color w:val="FF0000"/>
          <w:sz w:val="20"/>
          <w:szCs w:val="20"/>
          <w:shd w:val="clear" w:color="auto" w:fill="FFFFFF"/>
        </w:rPr>
        <w:t>2010)</w:t>
      </w:r>
      <w:r w:rsidR="00AB4B30" w:rsidRPr="00AB4B30">
        <w:t>.</w:t>
      </w:r>
    </w:p>
    <w:p w:rsidR="00AB4B30" w:rsidRDefault="00E7791A" w:rsidP="000A185C">
      <w:pPr>
        <w:jc w:val="both"/>
        <w:rPr>
          <w:rFonts w:ascii="Arial" w:hAnsi="Arial" w:cs="Arial"/>
          <w:color w:val="FF0000"/>
          <w:sz w:val="20"/>
          <w:szCs w:val="20"/>
          <w:shd w:val="clear" w:color="auto" w:fill="FFFFFF"/>
        </w:rPr>
      </w:pPr>
      <w:r w:rsidRPr="00E7791A">
        <w:t>Un exemple concret de modélisation de surface de mod</w:t>
      </w:r>
      <w:r>
        <w:t xml:space="preserve">èles DEMs ( Digital Elevation Models ) </w:t>
      </w:r>
      <w:r w:rsidRPr="00E7791A">
        <w:t>avec diverses résolutions montre que HASM-SA est en moyenne plus précis et beaucoup plus rapide que les méthodes d'interpolation cour</w:t>
      </w:r>
      <w:r>
        <w:t>amment utilisées, telles que IDW (Inverse Distance Weight</w:t>
      </w:r>
      <w:r w:rsidR="0016020E">
        <w:t>ed</w:t>
      </w:r>
      <w:r>
        <w:t>)</w:t>
      </w:r>
      <w:r w:rsidRPr="00E7791A">
        <w:t>, le k</w:t>
      </w:r>
      <w:r w:rsidR="00356B17">
        <w:t>rigeage, et trois versions des S</w:t>
      </w:r>
      <w:r w:rsidRPr="00E7791A">
        <w:t>plines, à</w:t>
      </w:r>
      <w:r w:rsidR="001B2B58">
        <w:t xml:space="preserve"> savoir les RSpline (</w:t>
      </w:r>
      <w:r w:rsidR="00356B17">
        <w:t>Regularized S</w:t>
      </w:r>
      <w:r w:rsidR="001B2B58">
        <w:t>pline)</w:t>
      </w:r>
      <w:r w:rsidRPr="00E7791A">
        <w:t xml:space="preserve">, les (TPS) </w:t>
      </w:r>
      <w:r w:rsidR="00356B17">
        <w:t>Thin-P</w:t>
      </w:r>
      <w:r w:rsidR="000B37BC">
        <w:t>late S</w:t>
      </w:r>
      <w:r w:rsidR="001B2B58">
        <w:t xml:space="preserve">pline </w:t>
      </w:r>
      <w:r w:rsidRPr="00E7791A">
        <w:t>et ANUDEM, en termes d'erreur quadratique moyenne (RMSE), d'erreur absolue moyenne</w:t>
      </w:r>
      <w:r w:rsidR="001B2B58">
        <w:t xml:space="preserve"> (MAE) et d'erreur moyenne (ME) </w:t>
      </w:r>
      <w:r w:rsidR="001B2B58" w:rsidRPr="001B2B58">
        <w:rPr>
          <w:color w:val="FF0000"/>
        </w:rPr>
        <w:t>(</w:t>
      </w:r>
      <w:r w:rsidR="00023E09">
        <w:rPr>
          <w:rFonts w:ascii="Arial" w:hAnsi="Arial" w:cs="Arial"/>
          <w:color w:val="FF0000"/>
          <w:sz w:val="20"/>
          <w:szCs w:val="20"/>
          <w:shd w:val="clear" w:color="auto" w:fill="FFFFFF"/>
        </w:rPr>
        <w:t>Chen et al</w:t>
      </w:r>
      <w:r w:rsidR="001B2B58" w:rsidRPr="001B2B58">
        <w:rPr>
          <w:rFonts w:ascii="Arial" w:hAnsi="Arial" w:cs="Arial"/>
          <w:color w:val="FF0000"/>
          <w:sz w:val="20"/>
          <w:szCs w:val="20"/>
          <w:shd w:val="clear" w:color="auto" w:fill="FFFFFF"/>
        </w:rPr>
        <w:t>.</w:t>
      </w:r>
      <w:r w:rsidR="00023E09">
        <w:rPr>
          <w:rFonts w:ascii="Arial" w:hAnsi="Arial" w:cs="Arial"/>
          <w:color w:val="FF0000"/>
          <w:sz w:val="20"/>
          <w:szCs w:val="20"/>
          <w:shd w:val="clear" w:color="auto" w:fill="FFFFFF"/>
        </w:rPr>
        <w:t>, 2013</w:t>
      </w:r>
      <w:r w:rsidR="001B2B58" w:rsidRPr="001B2B58">
        <w:rPr>
          <w:rFonts w:ascii="Arial" w:hAnsi="Arial" w:cs="Arial"/>
          <w:color w:val="FF0000"/>
          <w:sz w:val="20"/>
          <w:szCs w:val="20"/>
          <w:shd w:val="clear" w:color="auto" w:fill="FFFFFF"/>
        </w:rPr>
        <w:t>)</w:t>
      </w:r>
      <w:r w:rsidR="00023E09" w:rsidRPr="00AB4B30">
        <w:t>.</w:t>
      </w:r>
    </w:p>
    <w:p w:rsidR="009579A4" w:rsidRPr="00314CD7" w:rsidRDefault="009579A4" w:rsidP="000A185C">
      <w:pPr>
        <w:jc w:val="both"/>
      </w:pPr>
      <w:r w:rsidRPr="00314CD7">
        <w:lastRenderedPageBreak/>
        <w:t xml:space="preserve">Les résultats de </w:t>
      </w:r>
      <w:r w:rsidRPr="00314CD7">
        <w:rPr>
          <w:color w:val="FF0000"/>
        </w:rPr>
        <w:t>Shi</w:t>
      </w:r>
      <w:r w:rsidR="00314CD7" w:rsidRPr="00314CD7">
        <w:rPr>
          <w:color w:val="FF0000"/>
        </w:rPr>
        <w:t xml:space="preserve"> et al</w:t>
      </w:r>
      <w:r w:rsidRPr="00314CD7">
        <w:rPr>
          <w:color w:val="FF0000"/>
        </w:rPr>
        <w:t>. (2011)</w:t>
      </w:r>
      <w:r w:rsidRPr="00314CD7">
        <w:t xml:space="preserve"> ont montré que </w:t>
      </w:r>
      <w:r w:rsidR="00836F95" w:rsidRPr="00314CD7">
        <w:t>la méthode de High Accuracy Surface Modeling combiné avec Land-Use (</w:t>
      </w:r>
      <w:r w:rsidRPr="00314CD7">
        <w:t>HASM_LU</w:t>
      </w:r>
      <w:r w:rsidR="00836F95" w:rsidRPr="00314CD7">
        <w:t>)</w:t>
      </w:r>
      <w:r w:rsidRPr="00314CD7">
        <w:t xml:space="preserve"> performe généralement mieux que </w:t>
      </w:r>
      <w:r w:rsidR="00314CD7" w:rsidRPr="00314CD7">
        <w:t>HASM,</w:t>
      </w:r>
      <w:r w:rsidRPr="00314CD7">
        <w:t xml:space="preserve"> </w:t>
      </w:r>
      <w:r w:rsidR="00314CD7" w:rsidRPr="00314CD7">
        <w:t>O</w:t>
      </w:r>
      <w:r w:rsidR="00836F95" w:rsidRPr="00314CD7">
        <w:t>rdinary kriging avec Land Use (</w:t>
      </w:r>
      <w:r w:rsidRPr="00314CD7">
        <w:t>OK_LU</w:t>
      </w:r>
      <w:r w:rsidR="00836F95" w:rsidRPr="00314CD7">
        <w:t>)</w:t>
      </w:r>
      <w:r w:rsidRPr="00314CD7">
        <w:t>,</w:t>
      </w:r>
      <w:r w:rsidR="00836F95" w:rsidRPr="00314CD7">
        <w:t xml:space="preserve"> </w:t>
      </w:r>
      <w:r w:rsidR="00314CD7" w:rsidRPr="00314CD7">
        <w:t>Stratified K</w:t>
      </w:r>
      <w:r w:rsidR="00836F95" w:rsidRPr="00314CD7">
        <w:t>riging</w:t>
      </w:r>
      <w:r w:rsidRPr="00314CD7">
        <w:t xml:space="preserve"> </w:t>
      </w:r>
      <w:r w:rsidR="00836F95" w:rsidRPr="00314CD7">
        <w:t>(</w:t>
      </w:r>
      <w:r w:rsidRPr="00314CD7">
        <w:t>SK</w:t>
      </w:r>
      <w:r w:rsidR="00836F95" w:rsidRPr="00314CD7">
        <w:t>)</w:t>
      </w:r>
      <w:r w:rsidRPr="00314CD7">
        <w:t xml:space="preserve"> et </w:t>
      </w:r>
      <w:r w:rsidR="00836F95" w:rsidRPr="00314CD7">
        <w:t xml:space="preserve">Regression-Kriging utilisant a Generalized Linear </w:t>
      </w:r>
      <w:r w:rsidR="00314CD7" w:rsidRPr="00314CD7">
        <w:t>Model (</w:t>
      </w:r>
      <w:r w:rsidRPr="00314CD7">
        <w:t>RK_GLM</w:t>
      </w:r>
      <w:r w:rsidR="00836F95" w:rsidRPr="00314CD7">
        <w:t>)</w:t>
      </w:r>
      <w:r w:rsidRPr="00314CD7">
        <w:t xml:space="preserve"> avec un biais d'estimation plus faible, une MAE et une RMSE plus basses ainsi qu'une </w:t>
      </w:r>
      <w:r w:rsidR="00836F95" w:rsidRPr="00314CD7">
        <w:t>Prediction Efficiency (</w:t>
      </w:r>
      <w:r w:rsidRPr="00314CD7">
        <w:t>PE</w:t>
      </w:r>
      <w:r w:rsidR="00836F95" w:rsidRPr="00314CD7">
        <w:t>)</w:t>
      </w:r>
      <w:r w:rsidRPr="00314CD7">
        <w:t xml:space="preserve"> plus grande.</w:t>
      </w:r>
    </w:p>
    <w:p w:rsidR="009579A4" w:rsidRPr="00E7791A" w:rsidRDefault="00836F95" w:rsidP="000A185C">
      <w:pPr>
        <w:jc w:val="both"/>
      </w:pPr>
      <w:r w:rsidRPr="00836F95">
        <w:t xml:space="preserve">Le test numérique </w:t>
      </w:r>
      <w:r>
        <w:t xml:space="preserve">étudié par </w:t>
      </w:r>
      <w:r w:rsidR="00314CD7">
        <w:rPr>
          <w:rFonts w:ascii="Arial" w:hAnsi="Arial" w:cs="Arial"/>
          <w:color w:val="FF0000"/>
          <w:sz w:val="20"/>
          <w:szCs w:val="20"/>
          <w:shd w:val="clear" w:color="auto" w:fill="FFFFFF"/>
        </w:rPr>
        <w:t>Yue et Wang</w:t>
      </w:r>
      <w:r w:rsidR="009579A4" w:rsidRPr="00836F95">
        <w:rPr>
          <w:rFonts w:ascii="Arial" w:hAnsi="Arial" w:cs="Arial"/>
          <w:color w:val="FF0000"/>
          <w:sz w:val="20"/>
          <w:szCs w:val="20"/>
          <w:shd w:val="clear" w:color="auto" w:fill="FFFFFF"/>
        </w:rPr>
        <w:t xml:space="preserve"> (2010</w:t>
      </w:r>
      <w:r w:rsidRPr="00836F95">
        <w:rPr>
          <w:rFonts w:ascii="Arial" w:hAnsi="Arial" w:cs="Arial"/>
          <w:color w:val="FF0000"/>
          <w:sz w:val="20"/>
          <w:szCs w:val="20"/>
          <w:shd w:val="clear" w:color="auto" w:fill="FFFFFF"/>
        </w:rPr>
        <w:t xml:space="preserve">) </w:t>
      </w:r>
      <w:r>
        <w:rPr>
          <w:rFonts w:ascii="Arial" w:hAnsi="Arial" w:cs="Arial"/>
          <w:color w:val="222222"/>
          <w:sz w:val="20"/>
          <w:szCs w:val="20"/>
          <w:shd w:val="clear" w:color="auto" w:fill="FFFFFF"/>
        </w:rPr>
        <w:t>indique</w:t>
      </w:r>
      <w:r w:rsidR="009579A4" w:rsidRPr="00836F95">
        <w:t xml:space="preserve"> que HASM-AC a la plus haute précision et que sa précision est respectivement 20,67, 15,67 et 14,67 fois supérieure à celle de la pon</w:t>
      </w:r>
      <w:r w:rsidR="00087BA8">
        <w:t>dération par Inverse Distance Weight</w:t>
      </w:r>
      <w:r w:rsidR="00314CD7">
        <w:t>ed</w:t>
      </w:r>
      <w:r w:rsidR="009579A4" w:rsidRPr="00836F95">
        <w:t xml:space="preserve"> (IDW), du krigeage et des splines.</w:t>
      </w:r>
    </w:p>
    <w:p w:rsidR="00AB4B30" w:rsidRDefault="00AB4B30" w:rsidP="000A185C">
      <w:pPr>
        <w:jc w:val="both"/>
        <w:rPr>
          <w:rFonts w:ascii="Arial" w:hAnsi="Arial" w:cs="Arial"/>
          <w:color w:val="222222"/>
          <w:sz w:val="20"/>
          <w:szCs w:val="20"/>
          <w:shd w:val="clear" w:color="auto" w:fill="FFFFFF"/>
        </w:rPr>
      </w:pPr>
    </w:p>
    <w:p w:rsidR="00B87132" w:rsidRDefault="00B87132" w:rsidP="000A185C">
      <w:pPr>
        <w:jc w:val="both"/>
      </w:pPr>
      <w:r>
        <w:t>En dépit des confrontations entre les méthodes de modélisation en géostatistique, nos recherches montrent qu’aucune étude scientifique n’a été faite pour la comparaison des deux méthodes modernes (BME &amp;&amp; HASM). Notre défi et objectif s’avère de mener une étude comparative des deux méthodes au vu de contribuer à la recherche scientifique et d’en bénéficier de ces applications.</w:t>
      </w:r>
    </w:p>
    <w:p w:rsidR="00B87132" w:rsidRPr="00A14EFC" w:rsidRDefault="00B87132" w:rsidP="00A14EFC">
      <w:pPr>
        <w:jc w:val="both"/>
      </w:pPr>
    </w:p>
    <w:p w:rsidR="00DF0636" w:rsidRPr="00DF0636" w:rsidRDefault="00DA6B62" w:rsidP="00774AD9">
      <w:pPr>
        <w:jc w:val="both"/>
      </w:pPr>
      <w:r w:rsidRPr="00A14EFC">
        <w:t xml:space="preserve">Conformément aux hypothèses en géostatistique, certains articles et journaux discutent </w:t>
      </w:r>
      <w:r w:rsidR="00B549FD" w:rsidRPr="00A14EFC">
        <w:t xml:space="preserve">ou </w:t>
      </w:r>
      <w:r w:rsidRPr="00A14EFC">
        <w:t>critiquent l'impact de la robustesse du BME en fonction de la taille de l'échan</w:t>
      </w:r>
      <w:r w:rsidR="00E163DC" w:rsidRPr="00A14EFC">
        <w:t>tillon, du degré</w:t>
      </w:r>
      <w:r w:rsidRPr="00A14EFC">
        <w:t xml:space="preserve"> d'asymétrie (skewness), et </w:t>
      </w:r>
      <w:r w:rsidR="00E163DC" w:rsidRPr="00A14EFC">
        <w:t>du niveau</w:t>
      </w:r>
      <w:r w:rsidRPr="00A14EFC">
        <w:t xml:space="preserve"> de dépendance </w:t>
      </w:r>
      <w:r w:rsidR="006D7D61">
        <w:t>spatiale. On peut citer</w:t>
      </w:r>
      <w:r w:rsidR="00E163DC" w:rsidRPr="00A14EFC">
        <w:t xml:space="preserve"> </w:t>
      </w:r>
      <w:r w:rsidR="00E163DC" w:rsidRPr="00A14EFC">
        <w:rPr>
          <w:color w:val="FF0000"/>
        </w:rPr>
        <w:t>Vihotogbé (2022)</w:t>
      </w:r>
      <w:r w:rsidR="00E163DC" w:rsidRPr="00A14EFC">
        <w:t xml:space="preserve"> qui a examiné empiriquement l'effet de l'asymétrie, de la taille de l'échantillon et du niveau de dépendance spatiale en utilisant des données symétriques, des données avec une asymétrie positive de 1, 3, 6 et 9, des données avec des niveaux de dépendance spatiale faibles, modérés et forts, et des tailles d'échantillons allant de 100 à 500 avec un intervalle de 50.</w:t>
      </w:r>
      <w:r w:rsidR="00A14EFC" w:rsidRPr="00A14EFC">
        <w:t xml:space="preserve"> </w:t>
      </w:r>
      <w:r w:rsidR="00A14EFC" w:rsidRPr="00A14EFC">
        <w:rPr>
          <w:rFonts w:ascii="Arial" w:hAnsi="Arial" w:cs="Arial"/>
          <w:color w:val="FF0000"/>
          <w:sz w:val="20"/>
          <w:szCs w:val="20"/>
          <w:shd w:val="clear" w:color="auto" w:fill="FFFFFF"/>
        </w:rPr>
        <w:t>Gongnet et al. (2023)</w:t>
      </w:r>
      <w:r w:rsidR="00A14EFC">
        <w:rPr>
          <w:rFonts w:ascii="Arial" w:hAnsi="Arial" w:cs="Arial"/>
          <w:color w:val="222222"/>
          <w:sz w:val="20"/>
          <w:szCs w:val="20"/>
          <w:shd w:val="clear" w:color="auto" w:fill="FFFFFF"/>
        </w:rPr>
        <w:t xml:space="preserve"> </w:t>
      </w:r>
      <w:r w:rsidR="00A14EFC" w:rsidRPr="00A14EFC">
        <w:t xml:space="preserve">aborde les effets des caractéristiques des données, telles que la taille de l'échantillon et la skewness, sur la performance des méthodes de </w:t>
      </w:r>
      <w:r w:rsidR="004B47A7" w:rsidRPr="00A14EFC">
        <w:t>BME.</w:t>
      </w:r>
      <w:r w:rsidR="00DF0636" w:rsidRPr="00DF0636">
        <w:rPr>
          <w:rFonts w:ascii="Arial" w:hAnsi="Arial" w:cs="Arial"/>
          <w:color w:val="FF0000"/>
          <w:sz w:val="20"/>
          <w:szCs w:val="20"/>
          <w:shd w:val="clear" w:color="auto" w:fill="FFFFFF"/>
        </w:rPr>
        <w:t>Wang et al.</w:t>
      </w:r>
      <w:r w:rsidR="006D7D61" w:rsidRPr="00DF0636">
        <w:rPr>
          <w:rFonts w:ascii="Arial" w:hAnsi="Arial" w:cs="Arial"/>
          <w:color w:val="FF0000"/>
          <w:sz w:val="20"/>
          <w:szCs w:val="20"/>
          <w:shd w:val="clear" w:color="auto" w:fill="FFFFFF"/>
        </w:rPr>
        <w:t xml:space="preserve"> (2023</w:t>
      </w:r>
      <w:r w:rsidR="00DF0636" w:rsidRPr="00DF0636">
        <w:rPr>
          <w:rFonts w:ascii="Arial" w:hAnsi="Arial" w:cs="Arial"/>
          <w:color w:val="FF0000"/>
          <w:sz w:val="20"/>
          <w:szCs w:val="20"/>
          <w:shd w:val="clear" w:color="auto" w:fill="FFFFFF"/>
        </w:rPr>
        <w:t>)</w:t>
      </w:r>
      <w:r w:rsidR="006D7D61" w:rsidRPr="00DF0636">
        <w:rPr>
          <w:color w:val="FF0000"/>
        </w:rPr>
        <w:t xml:space="preserve"> </w:t>
      </w:r>
      <w:r w:rsidR="006D7D61" w:rsidRPr="006D7D61">
        <w:t xml:space="preserve">présente un cadre BME développé spécifiquement pour les modèles probabilistes, abordant comment les données et leur distribution (y compris la skewness) interagissent avec le </w:t>
      </w:r>
      <w:r w:rsidR="00DF0636" w:rsidRPr="006D7D61">
        <w:t>modèle.</w:t>
      </w:r>
      <w:r w:rsidR="006D7D61" w:rsidRPr="006D7D61">
        <w:t xml:space="preserve"> </w:t>
      </w:r>
      <w:r w:rsidR="00DF0636" w:rsidRPr="00DF0636">
        <w:rPr>
          <w:rFonts w:ascii="Arial" w:hAnsi="Arial" w:cs="Arial"/>
          <w:color w:val="FF0000"/>
          <w:sz w:val="20"/>
          <w:szCs w:val="20"/>
          <w:shd w:val="clear" w:color="auto" w:fill="FFFFFF"/>
        </w:rPr>
        <w:t xml:space="preserve">Kang et al. (2021) </w:t>
      </w:r>
      <w:r w:rsidR="00DF0636" w:rsidRPr="00DF0636">
        <w:t>aborde l'utilisation de BME pour traiter des problèmes spécifiques d'analyse spatiale, y compris des considérations sur la dépendance spatiale et la distribution des données</w:t>
      </w:r>
    </w:p>
    <w:p w:rsidR="00B87132" w:rsidRDefault="00DA6B62" w:rsidP="000A185C">
      <w:pPr>
        <w:jc w:val="both"/>
      </w:pPr>
      <w:r w:rsidRPr="00DA6B62">
        <w:t>Afin de réaliser un travail de qualité sans omettre aucun détail, nous allons intégrer ces paramètres dans l</w:t>
      </w:r>
      <w:r>
        <w:t>a comparaison des deux méthodes</w:t>
      </w:r>
      <w:r w:rsidR="00B87132">
        <w:t xml:space="preserve">. </w:t>
      </w:r>
    </w:p>
    <w:p w:rsidR="00B87132" w:rsidRDefault="00B87132" w:rsidP="00B87132">
      <w:pPr>
        <w:jc w:val="both"/>
      </w:pPr>
    </w:p>
    <w:p w:rsidR="00B87132" w:rsidRDefault="00B87132" w:rsidP="00B87132">
      <w:pPr>
        <w:jc w:val="both"/>
      </w:pPr>
    </w:p>
    <w:p w:rsidR="00B87132" w:rsidRDefault="00B87132" w:rsidP="00B87132">
      <w:pPr>
        <w:jc w:val="both"/>
      </w:pPr>
    </w:p>
    <w:p w:rsidR="00B87132" w:rsidRPr="003234F5" w:rsidRDefault="00B87132" w:rsidP="00B87132">
      <w:pPr>
        <w:jc w:val="both"/>
        <w:rPr>
          <w:b/>
          <w:sz w:val="28"/>
          <w:u w:val="single"/>
        </w:rPr>
      </w:pPr>
      <w:r w:rsidRPr="003234F5">
        <w:rPr>
          <w:b/>
          <w:sz w:val="28"/>
          <w:u w:val="single"/>
        </w:rPr>
        <w:t>Chapitre 1 : Cadre théorique</w:t>
      </w:r>
    </w:p>
    <w:p w:rsidR="00B87132" w:rsidRDefault="00B87132" w:rsidP="00B87132">
      <w:pPr>
        <w:jc w:val="both"/>
      </w:pPr>
    </w:p>
    <w:p w:rsidR="00B87132" w:rsidRDefault="00B87132" w:rsidP="00B87132">
      <w:pPr>
        <w:jc w:val="both"/>
      </w:pPr>
    </w:p>
    <w:p w:rsidR="00B87132" w:rsidRDefault="00B87132" w:rsidP="00B87132">
      <w:pPr>
        <w:jc w:val="center"/>
        <w:rPr>
          <w:b/>
          <w:sz w:val="28"/>
          <w:u w:val="single"/>
        </w:rPr>
      </w:pPr>
      <w:r w:rsidRPr="00D56343">
        <w:rPr>
          <w:b/>
          <w:sz w:val="28"/>
          <w:u w:val="single"/>
        </w:rPr>
        <w:t>La méthode de BME</w:t>
      </w:r>
      <w:r>
        <w:rPr>
          <w:b/>
          <w:sz w:val="28"/>
          <w:u w:val="single"/>
        </w:rPr>
        <w:t xml:space="preserve"> (Bayesian Maximum Entropy)</w:t>
      </w:r>
    </w:p>
    <w:p w:rsidR="00B87132" w:rsidRPr="00D56343" w:rsidRDefault="00B87132" w:rsidP="00B87132"/>
    <w:p w:rsidR="001C72FD" w:rsidRDefault="0061474A" w:rsidP="003C3DE7">
      <w:pPr>
        <w:jc w:val="both"/>
      </w:pPr>
      <w:r w:rsidRPr="0061474A">
        <w:t xml:space="preserve">La théorie du Bayesian Maximum Entropy (BME) en géostatistique spatiotemporelle se concentre sur la modélisation, l'estimation et la cartographie des attributs naturels (tels que les variables physiques, </w:t>
      </w:r>
      <w:r w:rsidRPr="0061474A">
        <w:lastRenderedPageBreak/>
        <w:t>les processus écologiques, les paramètres de santé et les indicateurs sociaux)</w:t>
      </w:r>
      <w:r w:rsidRPr="0061474A">
        <w:rPr>
          <w:rFonts w:ascii="Arial" w:hAnsi="Arial" w:cs="Arial"/>
          <w:color w:val="222222"/>
          <w:sz w:val="20"/>
          <w:szCs w:val="20"/>
          <w:shd w:val="clear" w:color="auto" w:fill="FFFFFF"/>
        </w:rPr>
        <w:t xml:space="preserve"> </w:t>
      </w:r>
      <w:r w:rsidRPr="0061474A">
        <w:rPr>
          <w:rFonts w:ascii="Arial" w:hAnsi="Arial" w:cs="Arial"/>
          <w:color w:val="FF0000"/>
          <w:sz w:val="20"/>
          <w:szCs w:val="20"/>
          <w:shd w:val="clear" w:color="auto" w:fill="FFFFFF"/>
        </w:rPr>
        <w:t>(Christakos et Li 1998)</w:t>
      </w:r>
      <w:r w:rsidRPr="0061474A">
        <w:t xml:space="preserve">. </w:t>
      </w:r>
      <w:r w:rsidR="00B87132" w:rsidRPr="003C3DE7">
        <w:t>La méthode de (BME) est largement utilisée dans l’analyse de données spatiales pour l’estimation de polluants atmosphériques</w:t>
      </w:r>
      <w:r w:rsidR="008554AC">
        <w:t xml:space="preserve"> comme</w:t>
      </w:r>
      <w:r w:rsidR="00B87132" w:rsidRPr="003C3DE7">
        <w:t xml:space="preserve"> </w:t>
      </w:r>
      <w:r w:rsidR="000051B1">
        <w:t>l’exposition environnementale</w:t>
      </w:r>
      <w:r w:rsidR="000051B1" w:rsidRPr="003C3DE7">
        <w:t xml:space="preserve"> </w:t>
      </w:r>
      <w:r w:rsidR="008554AC" w:rsidRPr="003C3DE7">
        <w:t xml:space="preserve">aux particules fines et à l'ozone troposphérique </w:t>
      </w:r>
      <w:r w:rsidR="008554AC" w:rsidRPr="000051B1">
        <w:rPr>
          <w:color w:val="FF0000"/>
        </w:rPr>
        <w:t>(Ramos,</w:t>
      </w:r>
      <w:r w:rsidR="003C3DE7" w:rsidRPr="000051B1">
        <w:rPr>
          <w:color w:val="FF0000"/>
        </w:rPr>
        <w:t>2017</w:t>
      </w:r>
      <w:r w:rsidR="008554AC" w:rsidRPr="000051B1">
        <w:rPr>
          <w:color w:val="FF0000"/>
        </w:rPr>
        <w:t>)</w:t>
      </w:r>
      <w:r w:rsidR="00B87132" w:rsidRPr="003C3DE7">
        <w:t>,</w:t>
      </w:r>
      <w:r w:rsidR="0007384B" w:rsidRPr="003C3DE7">
        <w:t xml:space="preserve"> pour l’estimation</w:t>
      </w:r>
      <w:r w:rsidR="0007384B">
        <w:t xml:space="preserve"> d</w:t>
      </w:r>
      <w:r w:rsidR="0007384B" w:rsidRPr="0007384B">
        <w:t>es précipitati</w:t>
      </w:r>
      <w:r w:rsidR="0007384B">
        <w:t xml:space="preserve">ons dans un grand bassin </w:t>
      </w:r>
      <w:r w:rsidR="0042056B">
        <w:t>(</w:t>
      </w:r>
      <w:r w:rsidR="003C3DE7" w:rsidRPr="000051B1">
        <w:rPr>
          <w:color w:val="FF0000"/>
          <w:shd w:val="clear" w:color="auto" w:fill="FFFFFF"/>
        </w:rPr>
        <w:t>Bayat et al</w:t>
      </w:r>
      <w:r w:rsidR="003C3DE7" w:rsidRPr="000051B1">
        <w:rPr>
          <w:color w:val="FF0000"/>
        </w:rPr>
        <w:t>.</w:t>
      </w:r>
      <w:r w:rsidR="0042056B" w:rsidRPr="000051B1">
        <w:rPr>
          <w:color w:val="FF0000"/>
          <w:shd w:val="clear" w:color="auto" w:fill="FFFFFF"/>
        </w:rPr>
        <w:t>,</w:t>
      </w:r>
      <w:r w:rsidR="0007384B" w:rsidRPr="000051B1">
        <w:rPr>
          <w:color w:val="FF0000"/>
          <w:shd w:val="clear" w:color="auto" w:fill="FFFFFF"/>
        </w:rPr>
        <w:t>2014)</w:t>
      </w:r>
      <w:r w:rsidR="0007384B">
        <w:t>,</w:t>
      </w:r>
      <w:r w:rsidR="0007384B" w:rsidRPr="0007384B">
        <w:t xml:space="preserve"> </w:t>
      </w:r>
      <w:r w:rsidR="0007384B">
        <w:t>pour la s</w:t>
      </w:r>
      <w:r w:rsidR="0007384B" w:rsidRPr="0007384B">
        <w:t xml:space="preserve">patialisation de la mesure de la teneur en eau du sol </w:t>
      </w:r>
      <w:r w:rsidR="0042056B" w:rsidRPr="000051B1">
        <w:rPr>
          <w:color w:val="FF0000"/>
        </w:rPr>
        <w:t>(</w:t>
      </w:r>
      <w:r w:rsidR="0042056B" w:rsidRPr="000051B1">
        <w:rPr>
          <w:color w:val="FF0000"/>
          <w:shd w:val="clear" w:color="auto" w:fill="FFFFFF"/>
        </w:rPr>
        <w:t>H</w:t>
      </w:r>
      <w:r w:rsidR="003C3DE7" w:rsidRPr="000051B1">
        <w:rPr>
          <w:color w:val="FF0000"/>
          <w:shd w:val="clear" w:color="auto" w:fill="FFFFFF"/>
        </w:rPr>
        <w:t>enine et al</w:t>
      </w:r>
      <w:r w:rsidR="003C3DE7" w:rsidRPr="000051B1">
        <w:rPr>
          <w:color w:val="FF0000"/>
        </w:rPr>
        <w:t>.</w:t>
      </w:r>
      <w:r w:rsidR="0042056B" w:rsidRPr="000051B1">
        <w:rPr>
          <w:color w:val="FF0000"/>
          <w:shd w:val="clear" w:color="auto" w:fill="FFFFFF"/>
        </w:rPr>
        <w:t>,</w:t>
      </w:r>
      <w:r w:rsidR="003C3DE7" w:rsidRPr="000051B1">
        <w:rPr>
          <w:color w:val="FF0000"/>
          <w:shd w:val="clear" w:color="auto" w:fill="FFFFFF"/>
        </w:rPr>
        <w:t>2015)</w:t>
      </w:r>
      <w:r w:rsidR="0042056B" w:rsidRPr="0042056B">
        <w:t xml:space="preserve">, </w:t>
      </w:r>
      <w:r w:rsidR="008554AC">
        <w:t>p</w:t>
      </w:r>
      <w:r w:rsidR="0042056B">
        <w:t>our la p</w:t>
      </w:r>
      <w:r w:rsidR="0042056B" w:rsidRPr="0042056B">
        <w:t xml:space="preserve">révision spatiale de la matière organique du sol </w:t>
      </w:r>
      <w:r w:rsidR="0042056B" w:rsidRPr="000051B1">
        <w:rPr>
          <w:color w:val="FF0000"/>
        </w:rPr>
        <w:t>(</w:t>
      </w:r>
      <w:r w:rsidR="0042056B" w:rsidRPr="000051B1">
        <w:rPr>
          <w:rFonts w:ascii="Arial" w:hAnsi="Arial" w:cs="Arial"/>
          <w:color w:val="FF0000"/>
          <w:sz w:val="20"/>
          <w:szCs w:val="20"/>
          <w:shd w:val="clear" w:color="auto" w:fill="FFFFFF"/>
        </w:rPr>
        <w:t>Gongnet et al</w:t>
      </w:r>
      <w:r w:rsidR="0042056B" w:rsidRPr="000051B1">
        <w:rPr>
          <w:color w:val="FF0000"/>
        </w:rPr>
        <w:t xml:space="preserve">., </w:t>
      </w:r>
      <w:r w:rsidR="0042056B" w:rsidRPr="000051B1">
        <w:rPr>
          <w:rFonts w:ascii="Arial" w:hAnsi="Arial" w:cs="Arial"/>
          <w:color w:val="FF0000"/>
          <w:sz w:val="20"/>
          <w:szCs w:val="20"/>
          <w:shd w:val="clear" w:color="auto" w:fill="FFFFFF"/>
        </w:rPr>
        <w:t>2022)</w:t>
      </w:r>
      <w:r w:rsidR="0042056B">
        <w:t>,</w:t>
      </w:r>
      <w:r w:rsidR="000051B1">
        <w:t xml:space="preserve"> pour la </w:t>
      </w:r>
      <w:r w:rsidR="000051B1" w:rsidRPr="000051B1">
        <w:t xml:space="preserve">Spatialisation de la </w:t>
      </w:r>
      <w:r w:rsidR="000051B1">
        <w:t xml:space="preserve">conductivité hydraulique </w:t>
      </w:r>
      <w:r w:rsidR="000051B1" w:rsidRPr="000051B1">
        <w:rPr>
          <w:color w:val="FF0000"/>
        </w:rPr>
        <w:t>(Rabouli et al.,</w:t>
      </w:r>
      <w:r w:rsidR="000051B1">
        <w:rPr>
          <w:color w:val="FF0000"/>
        </w:rPr>
        <w:t xml:space="preserve">2021) </w:t>
      </w:r>
      <w:r w:rsidR="000051B1">
        <w:t xml:space="preserve">,pour la </w:t>
      </w:r>
      <w:r w:rsidR="00A321A5">
        <w:t>cartographie</w:t>
      </w:r>
      <w:r w:rsidR="00A321A5" w:rsidRPr="00A321A5">
        <w:t xml:space="preserve"> à petite échelle de la distribution des poissons</w:t>
      </w:r>
      <w:r w:rsidR="00A321A5">
        <w:t xml:space="preserve"> </w:t>
      </w:r>
      <w:r w:rsidR="00A321A5" w:rsidRPr="00A321A5">
        <w:rPr>
          <w:color w:val="FF0000"/>
        </w:rPr>
        <w:t>(</w:t>
      </w:r>
      <w:r w:rsidR="00A321A5" w:rsidRPr="00A321A5">
        <w:rPr>
          <w:rFonts w:ascii="Arial" w:hAnsi="Arial" w:cs="Arial"/>
          <w:color w:val="FF0000"/>
          <w:sz w:val="20"/>
          <w:szCs w:val="20"/>
          <w:shd w:val="clear" w:color="auto" w:fill="FFFFFF"/>
        </w:rPr>
        <w:t>Vignaux et al</w:t>
      </w:r>
      <w:r w:rsidR="00A321A5" w:rsidRPr="00A321A5">
        <w:rPr>
          <w:color w:val="FF0000"/>
        </w:rPr>
        <w:t>.,</w:t>
      </w:r>
      <w:r w:rsidR="00A321A5" w:rsidRPr="00A321A5">
        <w:rPr>
          <w:rFonts w:ascii="Arial" w:hAnsi="Arial" w:cs="Arial"/>
          <w:color w:val="FF0000"/>
          <w:sz w:val="20"/>
          <w:szCs w:val="20"/>
          <w:shd w:val="clear" w:color="auto" w:fill="FFFFFF"/>
        </w:rPr>
        <w:t>1998</w:t>
      </w:r>
      <w:r w:rsidR="00A321A5" w:rsidRPr="00A321A5">
        <w:rPr>
          <w:color w:val="FF0000"/>
        </w:rPr>
        <w:t>)</w:t>
      </w:r>
      <w:r w:rsidR="00A321A5">
        <w:rPr>
          <w:color w:val="FF0000"/>
        </w:rPr>
        <w:t xml:space="preserve"> </w:t>
      </w:r>
      <w:r w:rsidR="00B87132">
        <w:t>. C’est une méthode d’interpolation non li</w:t>
      </w:r>
      <w:r w:rsidR="00E83BB8">
        <w:t xml:space="preserve">néaire avec une </w:t>
      </w:r>
      <w:r>
        <w:t>précise qui</w:t>
      </w:r>
      <w:r w:rsidR="00B87132">
        <w:t xml:space="preserve"> combine la théorie de l’incertitude de l’entropie maximale et l’inférence bayésienne</w:t>
      </w:r>
      <w:r w:rsidR="007A5B17">
        <w:t xml:space="preserve"> le tout divisé en trois étape : Prior Stage, Meta Prior stage et le Posterior </w:t>
      </w:r>
      <w:r w:rsidR="001C72FD">
        <w:t>stage. Au Prior Stage, on déduit la PDF (Probability Density Function)</w:t>
      </w:r>
      <w:r w:rsidR="00AF7447">
        <w:t xml:space="preserve"> à priori</w:t>
      </w:r>
      <w:r w:rsidR="001C72FD">
        <w:t xml:space="preserve"> à partir des connaissances Générales GK (General Knowledge) de la variable </w:t>
      </w:r>
      <w:r w:rsidR="00AF7447">
        <w:t xml:space="preserve">physique, </w:t>
      </w:r>
      <w:r w:rsidR="00AF7447" w:rsidRPr="00AF7447">
        <w:t>Cet</w:t>
      </w:r>
      <w:r w:rsidR="00AF7447">
        <w:t>te distribution à priori est censé</w:t>
      </w:r>
      <w:r w:rsidR="00AF7447" w:rsidRPr="00AF7447">
        <w:t xml:space="preserve"> suivre la distribution gaussienne</w:t>
      </w:r>
      <w:r w:rsidR="00AF7447" w:rsidRPr="006E054B">
        <w:t>.</w:t>
      </w:r>
      <w:r w:rsidR="00AF7447">
        <w:t xml:space="preserve"> Cette étape correspond au mieux à ME (Maximisation de l’Entropie) au vu de trouver une PDF à priori. Au Meta Prior stage, les données c’est-à-dire hard et soft sont collectées, arrangées et peut-être transformées pour finir d’information</w:t>
      </w:r>
      <w:r w:rsidR="00913379">
        <w:t>s spécifiques</w:t>
      </w:r>
      <w:r w:rsidR="00AF7447">
        <w:t xml:space="preserve"> dans la détermination de la PDF</w:t>
      </w:r>
      <w:r w:rsidR="00913379">
        <w:t xml:space="preserve"> à </w:t>
      </w:r>
      <w:r w:rsidR="00913379" w:rsidRPr="00913379">
        <w:t>posteriori</w:t>
      </w:r>
      <w:r w:rsidR="00AF7447" w:rsidRPr="006E054B">
        <w:t>.</w:t>
      </w:r>
      <w:r w:rsidR="00AF7447">
        <w:t xml:space="preserve"> Et la dernière étape </w:t>
      </w:r>
      <w:r w:rsidR="00913379">
        <w:t>Posterior stage correspond à IB (Inférence Bayésienne) qui met à jour la PDF à priori à partir des informations de Meta Prior stage</w:t>
      </w:r>
      <w:r w:rsidR="00913379" w:rsidRPr="006E054B">
        <w:t>.</w:t>
      </w:r>
    </w:p>
    <w:p w:rsidR="00225952" w:rsidRDefault="000B4391" w:rsidP="006707C4">
      <w:pPr>
        <w:jc w:val="center"/>
      </w:pPr>
      <w:r>
        <w:rPr>
          <w:noProof/>
          <w:lang w:eastAsia="fr-FR"/>
        </w:rPr>
        <w:drawing>
          <wp:inline distT="0" distB="0" distL="0" distR="0">
            <wp:extent cx="5760720" cy="458597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E_flow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585970"/>
                    </a:xfrm>
                    <a:prstGeom prst="rect">
                      <a:avLst/>
                    </a:prstGeom>
                  </pic:spPr>
                </pic:pic>
              </a:graphicData>
            </a:graphic>
          </wp:inline>
        </w:drawing>
      </w:r>
    </w:p>
    <w:p w:rsidR="00B87132" w:rsidRDefault="00B87132" w:rsidP="00B87132">
      <w:pPr>
        <w:jc w:val="both"/>
      </w:pPr>
    </w:p>
    <w:p w:rsidR="00B87132" w:rsidRDefault="00B87132" w:rsidP="00B87132">
      <w:pPr>
        <w:jc w:val="center"/>
        <w:rPr>
          <w:b/>
          <w:sz w:val="24"/>
          <w:u w:val="single"/>
        </w:rPr>
      </w:pPr>
      <w:r w:rsidRPr="0099613B">
        <w:rPr>
          <w:b/>
          <w:sz w:val="24"/>
          <w:u w:val="single"/>
        </w:rPr>
        <w:t>ME (Maximum Entropy)</w:t>
      </w:r>
    </w:p>
    <w:p w:rsidR="00225952" w:rsidRPr="00B31C08" w:rsidRDefault="00225952" w:rsidP="00B31C08">
      <w:pPr>
        <w:jc w:val="both"/>
        <w:rPr>
          <w:color w:val="FF0000"/>
        </w:rPr>
      </w:pPr>
      <w:r w:rsidRPr="004B5928">
        <w:t xml:space="preserve">La partie entropie maximale de la méthode </w:t>
      </w:r>
      <w:r>
        <w:t>BME a pour objectif de quantifier l'incertitude maximale des</w:t>
      </w:r>
      <w:r w:rsidRPr="004B5928">
        <w:t xml:space="preserve"> d</w:t>
      </w:r>
      <w:r w:rsidR="003E23A1">
        <w:t>onnées observées, e</w:t>
      </w:r>
      <w:r w:rsidRPr="004B5928">
        <w:t xml:space="preserve">lle cherche à identifier, parmi toutes les distributions de probabilités pouvant </w:t>
      </w:r>
      <w:r w:rsidRPr="004B5928">
        <w:lastRenderedPageBreak/>
        <w:t>représenter ces données, celle qui a la plus grande entropie au sens de Shannon</w:t>
      </w:r>
      <w:r w:rsidR="003E23A1" w:rsidRPr="003E23A1">
        <w:rPr>
          <w:color w:val="FF0000"/>
        </w:rPr>
        <w:t xml:space="preserve"> </w:t>
      </w:r>
      <w:r w:rsidR="003E23A1">
        <w:rPr>
          <w:color w:val="FF0000"/>
        </w:rPr>
        <w:t>(</w:t>
      </w:r>
      <w:r w:rsidR="003E23A1" w:rsidRPr="00B31C08">
        <w:rPr>
          <w:color w:val="FF0000"/>
        </w:rPr>
        <w:t>He et Christakos,2023</w:t>
      </w:r>
      <w:r w:rsidR="00C36AFA">
        <w:rPr>
          <w:color w:val="FF0000"/>
        </w:rPr>
        <w:t> </w:t>
      </w:r>
      <w:r w:rsidR="00C36AFA" w:rsidRPr="00C36AFA">
        <w:rPr>
          <w:color w:val="FF0000"/>
        </w:rPr>
        <w:t>;</w:t>
      </w:r>
      <w:r w:rsidR="00C36AFA" w:rsidRPr="00C36AFA">
        <w:rPr>
          <w:rFonts w:ascii="Arial" w:hAnsi="Arial" w:cs="Arial"/>
          <w:color w:val="FF0000"/>
          <w:sz w:val="20"/>
          <w:szCs w:val="20"/>
          <w:shd w:val="clear" w:color="auto" w:fill="FFFFFF"/>
        </w:rPr>
        <w:t xml:space="preserve"> Soize,2008</w:t>
      </w:r>
      <w:r w:rsidR="003E23A1">
        <w:rPr>
          <w:color w:val="FF0000"/>
        </w:rPr>
        <w:t>)</w:t>
      </w:r>
      <w:r w:rsidRPr="004B5928">
        <w:t>. Cette distribution d'entropie maximale est déterminée en respectant les contraintes imposées par les caractéristiques des données, telles que leur moyenne ou leur variance</w:t>
      </w:r>
      <w:r>
        <w:t xml:space="preserve"> et d’autre moment d’ordre supérieur</w:t>
      </w:r>
      <w:r w:rsidRPr="004B5928">
        <w:t>, mais sans incorporer d'autres informations a priori</w:t>
      </w:r>
      <w:r w:rsidR="003E23A1">
        <w:t xml:space="preserve"> </w:t>
      </w:r>
      <w:r w:rsidR="003E23A1">
        <w:rPr>
          <w:color w:val="FF0000"/>
        </w:rPr>
        <w:t>(C</w:t>
      </w:r>
      <w:r w:rsidR="003E23A1" w:rsidRPr="00B31C08">
        <w:rPr>
          <w:color w:val="FF0000"/>
        </w:rPr>
        <w:t>hristakos et Li,1998</w:t>
      </w:r>
      <w:r w:rsidR="00C97F5F">
        <w:rPr>
          <w:color w:val="FF0000"/>
        </w:rPr>
        <w:t>)</w:t>
      </w:r>
      <w:r w:rsidR="00C97F5F" w:rsidRPr="00B31C08">
        <w:rPr>
          <w:color w:val="FF0000"/>
        </w:rPr>
        <w:t>.</w:t>
      </w:r>
      <w:r w:rsidRPr="004B5928">
        <w:t xml:space="preserve"> Il s'agit donc de la distribution </w:t>
      </w:r>
      <w:r>
        <w:t>la</w:t>
      </w:r>
      <w:r w:rsidRPr="004B5928">
        <w:t xml:space="preserve"> moins informative possible tout en étant compatible avec les observations. En choisissant la distribution ayant la plus forte entropie parmi celles satisfaisant aux contraintes des données, on sélectionne celle contenant la quantité d'information ajoutée de manière arbitraire la plus faible. Cette distribution d'entropie maximale, qui modélise l'incertitude inhérente au phénomène observé de manière neutre et objective, sera ensuite utilisée comme probabilité a priori dans l'étape d'inférence bayésienne.</w:t>
      </w:r>
    </w:p>
    <w:p w:rsidR="00225952" w:rsidRDefault="00B31C08" w:rsidP="00B87132">
      <w:r w:rsidRPr="00B31C08">
        <w:t>D’</w:t>
      </w:r>
      <w:r>
        <w:t xml:space="preserve">après </w:t>
      </w:r>
      <w:r w:rsidRPr="00B31C08">
        <w:rPr>
          <w:color w:val="FF0000"/>
        </w:rPr>
        <w:t>(Guiasu et Shenitzer ,1985 ; Christakos et Li,1998</w:t>
      </w:r>
      <w:r w:rsidR="00C97F5F" w:rsidRPr="00B31C08">
        <w:rPr>
          <w:color w:val="FF0000"/>
        </w:rPr>
        <w:t> ; He</w:t>
      </w:r>
      <w:r w:rsidRPr="00B31C08">
        <w:rPr>
          <w:color w:val="FF0000"/>
        </w:rPr>
        <w:t xml:space="preserve"> et Christakos,2023) </w:t>
      </w:r>
      <w:r>
        <w:t>on a :</w:t>
      </w:r>
    </w:p>
    <w:p w:rsidR="00B87132" w:rsidRDefault="00B31C08" w:rsidP="00B87132">
      <w:r>
        <w:t>p</w:t>
      </w:r>
      <w:r w:rsidR="00B87132">
        <w:t xml:space="preserve">our une distribution de probabilité discrète </w:t>
      </w:r>
      <m:oMath>
        <m:r>
          <w:rPr>
            <w:rFonts w:ascii="Cambria Math" w:hAnsi="Cambria Math"/>
          </w:rPr>
          <m:t>p</m:t>
        </m:r>
      </m:oMath>
      <w:r w:rsidR="00B87132">
        <w:t xml:space="preserve"> sur l’ensemble dénombrable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oMath>
      <w:r w:rsidR="00B87132">
        <w:t xml:space="preserve">, avec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B87132">
        <w:t xml:space="preserve">, l’entropie de </w:t>
      </w:r>
      <m:oMath>
        <m:r>
          <w:rPr>
            <w:rFonts w:ascii="Cambria Math" w:hAnsi="Cambria Math"/>
          </w:rPr>
          <m:t>p</m:t>
        </m:r>
      </m:oMath>
      <w:r w:rsidR="00B87132">
        <w:t xml:space="preserve"> est définie comme suit :</w:t>
      </w:r>
    </w:p>
    <w:p w:rsidR="00B87132" w:rsidRDefault="00B87132" w:rsidP="00B87132">
      <w:pPr>
        <w:jc w:val="cente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i≥1</m:t>
              </m:r>
            </m:sub>
            <m:sup/>
            <m:e>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func>
            </m:e>
          </m:nary>
          <m:r>
            <w:rPr>
              <w:rFonts w:ascii="Cambria Math" w:hAnsi="Cambria Math"/>
            </w:rPr>
            <m:t xml:space="preserve">                   (1)</m:t>
          </m:r>
        </m:oMath>
      </m:oMathPara>
    </w:p>
    <w:p w:rsidR="00B87132" w:rsidRDefault="00B87132" w:rsidP="00B87132">
      <w:r>
        <w:t xml:space="preserve">Pour une fonction de densité de probabilité continue </w:t>
      </w:r>
      <m:oMath>
        <m:r>
          <w:rPr>
            <w:rFonts w:ascii="Cambria Math" w:hAnsi="Cambria Math"/>
          </w:rPr>
          <m:t>p(x)</m:t>
        </m:r>
      </m:oMath>
      <w:r>
        <w:t xml:space="preserve"> sur un intervalle </w:t>
      </w:r>
      <m:oMath>
        <m:r>
          <w:rPr>
            <w:rFonts w:ascii="Cambria Math" w:hAnsi="Cambria Math"/>
          </w:rPr>
          <m:t>I</m:t>
        </m:r>
      </m:oMath>
      <w:r>
        <w:t>, son entropie est définie comme suit :</w:t>
      </w:r>
    </w:p>
    <w:p w:rsidR="00B87132" w:rsidRPr="00922B88" w:rsidRDefault="00B87132" w:rsidP="00B87132">
      <w:pPr>
        <w:jc w:val="cente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nary>
            <m:naryPr>
              <m:limLoc m:val="undOvr"/>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func>
              <m:r>
                <w:rPr>
                  <w:rFonts w:ascii="Cambria Math" w:hAnsi="Cambria Math"/>
                </w:rPr>
                <m:t>dx</m:t>
              </m:r>
            </m:e>
          </m:nary>
          <m:r>
            <w:rPr>
              <w:rFonts w:ascii="Cambria Math" w:hAnsi="Cambria Math"/>
            </w:rPr>
            <m:t xml:space="preserve">       (2)</m:t>
          </m:r>
        </m:oMath>
      </m:oMathPara>
    </w:p>
    <w:p w:rsidR="00B87132" w:rsidRDefault="00B87132" w:rsidP="00B87132">
      <w:pPr>
        <w:jc w:val="center"/>
      </w:pPr>
      <w:r>
        <w:rPr>
          <w:rFonts w:eastAsiaTheme="minorEastAsia"/>
        </w:rPr>
        <w:t xml:space="preserve">Au cas ou </w:t>
      </w:r>
      <m:oMath>
        <m:r>
          <w:rPr>
            <w:rFonts w:ascii="Cambria Math" w:eastAsiaTheme="minorEastAsia" w:hAnsi="Cambria Math"/>
          </w:rPr>
          <m:t xml:space="preserve">p=0 , on pose </m:t>
        </m:r>
        <m:r>
          <m:rPr>
            <m:sty m:val="p"/>
          </m:rPr>
          <w:rPr>
            <w:rFonts w:ascii="Cambria Math" w:hAnsi="Cambria Math"/>
          </w:rPr>
          <m:t xml:space="preserve"> </m:t>
        </m:r>
        <m:r>
          <w:rPr>
            <w:rFonts w:ascii="Cambria Math" w:hAnsi="Cambria Math"/>
          </w:rPr>
          <m:t>( 0*</m:t>
        </m:r>
        <m:r>
          <m:rPr>
            <m:sty m:val="p"/>
          </m:rPr>
          <w:rPr>
            <w:rFonts w:ascii="Cambria Math" w:hAnsi="Cambria Math"/>
          </w:rPr>
          <m:t>ln⁡</m:t>
        </m:r>
        <m:r>
          <w:rPr>
            <w:rFonts w:ascii="Cambria Math" w:hAnsi="Cambria Math"/>
          </w:rPr>
          <m:t>(0) = 0 )</m:t>
        </m:r>
        <m:r>
          <m:rPr>
            <m:sty m:val="p"/>
          </m:rPr>
          <w:rPr>
            <w:rFonts w:ascii="Cambria Math" w:hAnsi="Cambria Math"/>
          </w:rPr>
          <m:t xml:space="preserve"> </m:t>
        </m:r>
      </m:oMath>
    </w:p>
    <w:p w:rsidR="00B87132" w:rsidRDefault="00B87132" w:rsidP="00B87132">
      <w:pPr>
        <w:jc w:val="both"/>
      </w:pPr>
      <w:r>
        <w:t xml:space="preserve">Cette définition de l’entropie, introduite par Shannon. Dans notre contexte probabiliste, </w:t>
      </w:r>
      <m:oMath>
        <m:r>
          <w:rPr>
            <w:rFonts w:ascii="Cambria Math" w:hAnsi="Cambria Math"/>
          </w:rPr>
          <m:t>h(p)</m:t>
        </m:r>
      </m:oMath>
      <w:r>
        <w:t xml:space="preserve"> est considère comme une mesure de l’information portée par </w:t>
      </w:r>
      <m:oMath>
        <m:r>
          <w:rPr>
            <w:rFonts w:ascii="Cambria Math" w:hAnsi="Cambria Math"/>
          </w:rPr>
          <m:t>p</m:t>
        </m:r>
      </m:oMath>
      <w:r>
        <w:t>, une entropie plus élevée correspondant à moins d’information (plus d’incertitude, ou plus de manque d’information).</w:t>
      </w:r>
    </w:p>
    <w:p w:rsidR="00B87132" w:rsidRPr="00552D31" w:rsidRDefault="00B87132" w:rsidP="00B87132">
      <w:pPr>
        <w:jc w:val="both"/>
      </w:pPr>
      <w:r>
        <w:t>L</w:t>
      </w:r>
      <w:r w:rsidRPr="00552D31">
        <w:t>e con</w:t>
      </w:r>
      <w:r>
        <w:t xml:space="preserve">cept d'entropie maximale est </w:t>
      </w:r>
      <w:r w:rsidRPr="00552D31">
        <w:t>utilisé dans divers domaines, tels que la reconnaissance de formes, la thermodynamique, la théorie de l'information, les statistiques et les série</w:t>
      </w:r>
      <w:r>
        <w:t xml:space="preserve">s temporelles </w:t>
      </w:r>
      <w:r w:rsidRPr="003E23A1">
        <w:rPr>
          <w:color w:val="FF0000"/>
        </w:rPr>
        <w:t xml:space="preserve">(Kullback, </w:t>
      </w:r>
      <w:r w:rsidR="00C97F5F" w:rsidRPr="003E23A1">
        <w:rPr>
          <w:color w:val="FF0000"/>
        </w:rPr>
        <w:t>1968 ;</w:t>
      </w:r>
      <w:r w:rsidRPr="003E23A1">
        <w:rPr>
          <w:color w:val="FF0000"/>
        </w:rPr>
        <w:t xml:space="preserve"> Burg, </w:t>
      </w:r>
      <w:r w:rsidR="00C97F5F" w:rsidRPr="003E23A1">
        <w:rPr>
          <w:color w:val="FF0000"/>
        </w:rPr>
        <w:t>1972 ;</w:t>
      </w:r>
      <w:r w:rsidRPr="003E23A1">
        <w:rPr>
          <w:color w:val="FF0000"/>
        </w:rPr>
        <w:t xml:space="preserve"> Shore and Johnson, </w:t>
      </w:r>
      <w:r w:rsidR="00C97F5F" w:rsidRPr="003E23A1">
        <w:rPr>
          <w:color w:val="FF0000"/>
        </w:rPr>
        <w:t>1980 ;</w:t>
      </w:r>
      <w:r w:rsidR="00C97F5F">
        <w:rPr>
          <w:color w:val="FF0000"/>
        </w:rPr>
        <w:t xml:space="preserve"> Jaynes, 1982),</w:t>
      </w:r>
    </w:p>
    <w:p w:rsidR="00B87132" w:rsidRDefault="00B87132" w:rsidP="00B87132">
      <w:pPr>
        <w:jc w:val="both"/>
      </w:pPr>
      <w:r>
        <w:t xml:space="preserve">Considérons un ensemble fini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 . .,</m:t>
            </m:r>
          </m:e>
        </m:d>
        <m:r>
          <w:rPr>
            <w:rFonts w:ascii="Cambria Math" w:hAnsi="Cambria Math"/>
          </w:rPr>
          <m:t xml:space="preserve"> </m:t>
        </m:r>
      </m:oMath>
      <w:r>
        <w:rPr>
          <w:rFonts w:eastAsiaTheme="minorEastAsia"/>
        </w:rPr>
        <w:t>.</w:t>
      </w:r>
      <w:r>
        <w:t xml:space="preserve">Si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 1</m:t>
        </m:r>
      </m:oMath>
      <w:r>
        <w:t xml:space="preserve"> tandis que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eastAsiaTheme="minorEastAsia" w:hAnsi="Cambria Math"/>
          </w:rPr>
          <m:t>=0</m:t>
        </m:r>
      </m:oMath>
      <w:r>
        <w:t xml:space="preserve"> pour </w:t>
      </w:r>
      <m:oMath>
        <m:r>
          <w:rPr>
            <w:rFonts w:ascii="Cambria Math" w:hAnsi="Cambria Math"/>
          </w:rPr>
          <m:t>j &gt; 1</m:t>
        </m:r>
      </m:oMath>
      <w:r>
        <w:t xml:space="preserve">, alors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m:t>
        </m:r>
        <m:d>
          <m:dPr>
            <m:ctrlPr>
              <w:rPr>
                <w:rFonts w:ascii="Cambria Math" w:hAnsi="Cambria Math"/>
                <w:i/>
              </w:rPr>
            </m:ctrlPr>
          </m:dPr>
          <m:e>
            <m:r>
              <w:rPr>
                <w:rFonts w:ascii="Cambria Math" w:hAnsi="Cambria Math"/>
              </w:rPr>
              <m:t>1</m:t>
            </m:r>
          </m:e>
        </m:d>
        <m:r>
          <w:rPr>
            <w:rFonts w:ascii="Cambria Math" w:hAnsi="Cambria Math"/>
          </w:rPr>
          <m:t>*</m:t>
        </m:r>
        <m:r>
          <m:rPr>
            <m:sty m:val="p"/>
          </m:rPr>
          <w:rPr>
            <w:rFonts w:ascii="Cambria Math" w:hAnsi="Cambria Math"/>
          </w:rPr>
          <m:t>ln</m:t>
        </m:r>
        <m:r>
          <w:rPr>
            <w:rFonts w:ascii="Cambria Math" w:hAnsi="Cambria Math"/>
          </w:rPr>
          <m:t>(1) = 0</m:t>
        </m:r>
      </m:oMath>
      <w:r>
        <w:t xml:space="preserve">. Dans ce cas, les statistiques gouvernées par </w:t>
      </w:r>
      <m:oMath>
        <m:r>
          <w:rPr>
            <w:rFonts w:ascii="Cambria Math" w:hAnsi="Cambria Math"/>
          </w:rPr>
          <m:t>p</m:t>
        </m:r>
      </m:oMath>
      <w:r>
        <w:t xml:space="preserve"> produisent presque sûrement un seul résultat possible,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Nous avons une connaissance complète de ce qui va se passer. En revanche, si </w:t>
      </w:r>
      <m:oMath>
        <m:r>
          <w:rPr>
            <w:rFonts w:ascii="Cambria Math" w:hAnsi="Cambria Math"/>
          </w:rPr>
          <m:t>p</m:t>
        </m:r>
      </m:oMath>
      <w:r>
        <w:t xml:space="preserve"> est la fonction de densité uniforme, ou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oMath>
      <w:r>
        <w:t xml:space="preserve"> pour tous les </w:t>
      </w:r>
      <m:oMath>
        <m:r>
          <w:rPr>
            <w:rFonts w:ascii="Cambria Math" w:hAnsi="Cambria Math"/>
          </w:rPr>
          <m:t>j</m:t>
        </m:r>
      </m:oMath>
      <w:r>
        <w:t xml:space="preserve">, alors </w:t>
      </w:r>
      <m:oMath>
        <m:r>
          <w:rPr>
            <w:rFonts w:ascii="Cambria Math" w:hAnsi="Cambria Math"/>
          </w:rPr>
          <m:t xml:space="preserve">h(p) = </m:t>
        </m:r>
        <m:r>
          <m:rPr>
            <m:sty m:val="p"/>
          </m:rPr>
          <w:rPr>
            <w:rFonts w:ascii="Cambria Math" w:hAnsi="Cambria Math"/>
          </w:rPr>
          <m:t>ln</m:t>
        </m:r>
        <m:r>
          <w:rPr>
            <w:rFonts w:ascii="Cambria Math" w:hAnsi="Cambria Math"/>
          </w:rPr>
          <m:t>(n)</m:t>
        </m:r>
      </m:oMath>
      <w:r>
        <w:t xml:space="preserve">. </w:t>
      </w:r>
    </w:p>
    <w:p w:rsidR="00B87132" w:rsidRDefault="00B87132" w:rsidP="00B87132">
      <w:r>
        <w:t xml:space="preserve">L’entropie de la densité gaussienne sur </w:t>
      </w:r>
      <m:oMath>
        <m:r>
          <m:rPr>
            <m:scr m:val="double-struck"/>
          </m:rPr>
          <w:rPr>
            <w:rFonts w:ascii="Cambria Math" w:hAnsi="Cambria Math"/>
          </w:rPr>
          <m:t>R</m:t>
        </m:r>
      </m:oMath>
      <w:r>
        <w:t xml:space="preserve"> avec une moyenne </w:t>
      </w:r>
      <m:oMath>
        <m:r>
          <w:rPr>
            <w:rFonts w:ascii="Cambria Math" w:hAnsi="Cambria Math"/>
          </w:rPr>
          <m:t>µ</m:t>
        </m:r>
      </m:oMath>
      <w:r>
        <w:t xml:space="preserve"> et une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est :</w:t>
      </w:r>
    </w:p>
    <w:p w:rsidR="00B87132" w:rsidRDefault="00B87132" w:rsidP="00B87132">
      <w:pPr>
        <w:jc w:val="center"/>
      </w:pPr>
      <m:oMathPara>
        <m:oMath>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e>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 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sup>
              </m:sSup>
              <m:r>
                <w:rPr>
                  <w:rFonts w:ascii="Cambria Math" w:hAnsi="Cambria Math"/>
                </w:rPr>
                <m:t xml:space="preserve">) dx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 ln</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e>
          </m:nary>
          <m:r>
            <w:rPr>
              <w:rFonts w:ascii="Cambria Math" w:eastAsiaTheme="minorEastAsia" w:hAnsi="Cambria Math"/>
            </w:rPr>
            <m:t xml:space="preserve">        (3)</m:t>
          </m:r>
        </m:oMath>
      </m:oMathPara>
    </w:p>
    <w:p w:rsidR="00B87132" w:rsidRDefault="00B87132" w:rsidP="00B87132">
      <w:r>
        <w:t xml:space="preserve">La moyenne </w:t>
      </w:r>
      <m:oMath>
        <m:r>
          <w:rPr>
            <w:rFonts w:ascii="Cambria Math" w:hAnsi="Cambria Math"/>
          </w:rPr>
          <m:t>µ</m:t>
        </m:r>
      </m:oMath>
      <w:r>
        <w:t xml:space="preserve"> n’entre pas dans la formule finale, donc toutes les gaussiennes avec un </w:t>
      </w:r>
      <m:oMath>
        <m:r>
          <w:rPr>
            <w:rFonts w:ascii="Cambria Math" w:hAnsi="Cambria Math"/>
          </w:rPr>
          <m:t>σ</m:t>
        </m:r>
      </m:oMath>
      <w:r>
        <w:t xml:space="preserve"> commun ont la même entropie.</w:t>
      </w:r>
    </w:p>
    <w:p w:rsidR="00B87132" w:rsidRDefault="00B87132" w:rsidP="00B87132">
      <w:r>
        <w:t xml:space="preserve"> L’entropie de la densité exponentielle sur </w:t>
      </w:r>
      <m:oMath>
        <m:r>
          <w:rPr>
            <w:rFonts w:ascii="Cambria Math" w:hAnsi="Cambria Math"/>
          </w:rPr>
          <m:t>(0, ∞)</m:t>
        </m:r>
      </m:oMath>
      <w:r>
        <w:t xml:space="preserve"> avec une moyenne </w:t>
      </w:r>
      <m:oMath>
        <m:r>
          <w:rPr>
            <w:rFonts w:ascii="Cambria Math" w:hAnsi="Cambria Math"/>
          </w:rPr>
          <m:t>λ</m:t>
        </m:r>
      </m:oMath>
      <w:r>
        <w:t xml:space="preserve"> est :</w:t>
      </w:r>
    </w:p>
    <w:p w:rsidR="00B87132" w:rsidRDefault="00B87132" w:rsidP="00B87132">
      <w:pPr>
        <w:jc w:val="center"/>
      </w:pPr>
      <m:oMathPara>
        <m:oMath>
          <m:r>
            <w:rPr>
              <w:rFonts w:ascii="Cambria Math" w:hAnsi="Cambria Math"/>
            </w:rPr>
            <w:lastRenderedPageBreak/>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λ</m:t>
                  </m:r>
                </m:den>
              </m:f>
            </m:e>
          </m:nary>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sup>
          </m:sSup>
          <m:d>
            <m:dPr>
              <m:ctrlPr>
                <w:rPr>
                  <w:rFonts w:ascii="Cambria Math" w:hAnsi="Cambria Math"/>
                  <w:i/>
                </w:rPr>
              </m:ctrlPr>
            </m:dPr>
            <m:e>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λ</m:t>
                  </m:r>
                </m:den>
              </m:f>
              <m:r>
                <w:rPr>
                  <w:rFonts w:ascii="Cambria Math" w:hAnsi="Cambria Math"/>
                </w:rPr>
                <m:t xml:space="preserve"> </m:t>
              </m:r>
            </m:e>
          </m:d>
          <m:r>
            <w:rPr>
              <w:rFonts w:ascii="Cambria Math" w:hAnsi="Cambria Math"/>
            </w:rPr>
            <m:t>dx=1+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λ</m:t>
                  </m:r>
                </m:e>
              </m:d>
            </m:e>
          </m:func>
          <m:r>
            <w:rPr>
              <w:rFonts w:ascii="Cambria Math" w:hAnsi="Cambria Math"/>
            </w:rPr>
            <m:t xml:space="preserve">               (4)</m:t>
          </m:r>
        </m:oMath>
      </m:oMathPara>
    </w:p>
    <w:p w:rsidR="00B87132" w:rsidRDefault="00B87132" w:rsidP="00B87132">
      <w:r>
        <w:t>Cette entropie devient négative pour de petites valeurs de λ.</w:t>
      </w:r>
    </w:p>
    <w:p w:rsidR="00B87132" w:rsidRDefault="00B87132" w:rsidP="00B87132"/>
    <w:p w:rsidR="00DB16DA" w:rsidRPr="0099613B" w:rsidRDefault="00B87132" w:rsidP="00B87132">
      <w:r>
        <w:t>Notre défi réside plutôt dans le processus contraire, en utilisant la maximisation de l’entropie pour trouver la fonction</w:t>
      </w:r>
      <w:r w:rsidR="00DB16DA">
        <w:t xml:space="preserve"> de densité de probabilité(PDF)</w:t>
      </w:r>
    </w:p>
    <w:p w:rsidR="00DB16DA" w:rsidRDefault="00B87132" w:rsidP="00B87132">
      <w:pPr>
        <w:jc w:val="both"/>
      </w:pPr>
      <w:r w:rsidRPr="00CD5B28">
        <w:t xml:space="preserve">Soit </w:t>
      </w:r>
      <m:oMath>
        <m:r>
          <w:rPr>
            <w:rFonts w:ascii="Cambria Math" w:hAnsi="Cambria Math"/>
          </w:rPr>
          <m:t>X(s)</m:t>
        </m:r>
      </m:oMath>
      <w:r w:rsidRPr="00CD5B28">
        <w:t xml:space="preserve"> un champ aléatoire représentant une quantité physique distribuée spatialement, et supposons que les valeurs observées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CD5B28">
        <w:t xml:space="preserve"> de cette quantité soient disponibles aux points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 = 1, 2 ..... m</m:t>
        </m:r>
      </m:oMath>
      <w:r w:rsidRPr="00CD5B28">
        <w:t xml:space="preserve"> dans l'espace. </w:t>
      </w:r>
      <w:r>
        <w:t xml:space="preserve">Soit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l'estimateur de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en un point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k ≠ i</m:t>
        </m:r>
      </m:oMath>
      <w:r w:rsidRPr="00CD5B28">
        <w:t>, où aucune o</w:t>
      </w:r>
      <w:r w:rsidR="00DB16DA">
        <w:t>bservation n'est disponible.</w:t>
      </w:r>
    </w:p>
    <w:p w:rsidR="00B87132" w:rsidRPr="00DB16DA" w:rsidRDefault="00B87132" w:rsidP="00B87132">
      <w:pPr>
        <w:jc w:val="both"/>
      </w:pPr>
      <w:r>
        <w:t xml:space="preserve">Soit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w:t>
      </w:r>
      <w:r>
        <w:t xml:space="preserve">ou les </w:t>
      </w:r>
      <m:oMath>
        <m:sSub>
          <m:sSubPr>
            <m:ctrlPr>
              <w:rPr>
                <w:rFonts w:ascii="Cambria Math" w:hAnsi="Cambria Math"/>
                <w:i/>
              </w:rPr>
            </m:ctrlPr>
          </m:sSubPr>
          <m:e>
            <m:r>
              <w:rPr>
                <w:rFonts w:ascii="Cambria Math" w:hAnsi="Cambria Math"/>
              </w:rPr>
              <m:t>χ</m:t>
            </m:r>
          </m:e>
          <m:sub>
            <m:r>
              <w:rPr>
                <w:rFonts w:ascii="Cambria Math" w:hAnsi="Cambria Math"/>
              </w:rPr>
              <m:t>hard</m:t>
            </m:r>
          </m:sub>
        </m:sSub>
      </m:oMath>
      <w:r>
        <w:rPr>
          <w:rFonts w:eastAsiaTheme="minorEastAsia"/>
        </w:rPr>
        <w:t xml:space="preserve"> sont relatifs des données quantitatives ponctuelles et  </w:t>
      </w:r>
      <m:oMath>
        <m:sSub>
          <m:sSubPr>
            <m:ctrlPr>
              <w:rPr>
                <w:rFonts w:ascii="Cambria Math" w:hAnsi="Cambria Math"/>
                <w:i/>
              </w:rPr>
            </m:ctrlPr>
          </m:sSubPr>
          <m:e>
            <m:r>
              <w:rPr>
                <w:rFonts w:ascii="Cambria Math" w:hAnsi="Cambria Math"/>
              </w:rPr>
              <m:t>χ</m:t>
            </m:r>
          </m:e>
          <m:sub>
            <m:r>
              <w:rPr>
                <w:rFonts w:ascii="Cambria Math" w:hAnsi="Cambria Math"/>
              </w:rPr>
              <m:t>soft</m:t>
            </m:r>
          </m:sub>
        </m:sSub>
      </m:oMath>
      <w:r>
        <w:rPr>
          <w:rFonts w:eastAsiaTheme="minorEastAsia"/>
        </w:rPr>
        <w:t xml:space="preserve"> sont relatif aux données quantitatives groupées en d’intervalle.</w:t>
      </w:r>
    </w:p>
    <w:p w:rsidR="00B87132" w:rsidRPr="006600AC" w:rsidRDefault="000902C0" w:rsidP="00B87132">
      <w:pPr>
        <w:jc w:val="both"/>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 xml:space="preserve">  </m:t>
          </m:r>
        </m:oMath>
      </m:oMathPara>
    </w:p>
    <w:p w:rsidR="006600AC" w:rsidRPr="00DB16DA" w:rsidRDefault="006600AC" w:rsidP="006600AC">
      <w:pPr>
        <w:jc w:val="both"/>
        <w:rPr>
          <w:b/>
          <w:sz w:val="24"/>
          <w:u w:val="single"/>
        </w:rPr>
      </w:pPr>
      <w:r>
        <w:rPr>
          <w:rFonts w:eastAsiaTheme="minorEastAsia"/>
        </w:rPr>
        <w:t xml:space="preserve">Autrement , on peut écrire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sidR="00DB16DA">
        <w:rPr>
          <w:rFonts w:eastAsiaTheme="minorEastAsia"/>
        </w:rPr>
        <w:t xml:space="preserve"> les données disponibles de </w:t>
      </w:r>
      <w:r w:rsidR="00DB16DA" w:rsidRPr="00DB16DA">
        <w:rPr>
          <w:b/>
          <w:u w:val="single"/>
        </w:rPr>
        <w:t>Méta Prior Stage</w:t>
      </w:r>
      <w:r w:rsidR="00DB16DA" w:rsidRPr="00DB16DA">
        <w:rPr>
          <w:b/>
          <w:sz w:val="24"/>
        </w:rPr>
        <w:t xml:space="preserve"> </w:t>
      </w:r>
      <w:r w:rsidR="00DB16DA">
        <w:rPr>
          <w:rFonts w:eastAsiaTheme="minorEastAsia"/>
        </w:rPr>
        <w:t xml:space="preserve">c’est-à-dire </w:t>
      </w:r>
      <w:r>
        <w:rPr>
          <w:rFonts w:eastAsiaTheme="minorEastAsia"/>
        </w:rPr>
        <w:t xml:space="preserve">les  </w:t>
      </w:r>
      <m:oMath>
        <m:r>
          <m:rPr>
            <m:sty m:val="b"/>
          </m:rPr>
          <w:rPr>
            <w:rFonts w:ascii="Cambria Math" w:eastAsiaTheme="minorEastAsia" w:hAnsi="Cambria Math"/>
            <w:u w:val="single"/>
          </w:rPr>
          <m:t>hard et softs data</m:t>
        </m:r>
      </m:oMath>
    </w:p>
    <w:p w:rsidR="00B87132" w:rsidRPr="00237AF5" w:rsidRDefault="00B87132" w:rsidP="00B87132">
      <w:pPr>
        <w:jc w:val="both"/>
        <w:rPr>
          <w:rFonts w:eastAsiaTheme="minorEastAsia"/>
        </w:rPr>
      </w:pPr>
      <w:r>
        <w:rPr>
          <w:rFonts w:eastAsiaTheme="minorEastAsia"/>
        </w:rPr>
        <w:t xml:space="preserve">Donc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p>
    <w:p w:rsidR="00B87132" w:rsidRDefault="00B87132" w:rsidP="00B87132">
      <w:pPr>
        <w:jc w:val="both"/>
      </w:pPr>
      <w:r>
        <w:t xml:space="preserve">Désignons par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la fonction de densité de probabilité conjointe des variables aléatoires associées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CD5B28">
        <w:t xml:space="preserve"> avan</w:t>
      </w:r>
      <w:r>
        <w:t xml:space="preserve">t l'observation des données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B87132" w:rsidRDefault="00B87132" w:rsidP="00B87132">
      <w:pPr>
        <w:jc w:val="both"/>
      </w:pPr>
      <w:r>
        <w:t xml:space="preserve">Comme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CD5B28">
        <w:t xml:space="preserve"> </w:t>
      </w:r>
      <w:r>
        <w:t xml:space="preserve"> est </w:t>
      </w:r>
      <w:r w:rsidRPr="00CD5B28">
        <w:t>la fonction de densité de probabilité</w:t>
      </w:r>
      <w:r>
        <w:t xml:space="preserve"> , on a alors par définition:</w:t>
      </w:r>
    </w:p>
    <w:p w:rsidR="00B87132" w:rsidRPr="00237AF5" w:rsidRDefault="000902C0" w:rsidP="00B87132">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                      (5)</m:t>
          </m:r>
        </m:oMath>
      </m:oMathPara>
    </w:p>
    <w:p w:rsidR="00B87132" w:rsidRPr="00237AF5" w:rsidRDefault="00B87132" w:rsidP="00B87132">
      <w:r>
        <w:t xml:space="preserve">Etant donné que </w:t>
      </w:r>
      <m:oMath>
        <m:sSub>
          <m:sSubPr>
            <m:ctrlPr>
              <w:rPr>
                <w:rFonts w:ascii="Cambria Math" w:hAnsi="Cambria Math"/>
                <w:i/>
              </w:rPr>
            </m:ctrlPr>
          </m:sSubPr>
          <m:e>
            <m:r>
              <w:rPr>
                <w:rFonts w:ascii="Cambria Math" w:hAnsi="Cambria Math"/>
              </w:rPr>
              <m:t>χ</m:t>
            </m:r>
          </m:e>
          <m:sub>
            <m:r>
              <w:rPr>
                <w:rFonts w:ascii="Cambria Math" w:hAnsi="Cambria Math"/>
              </w:rPr>
              <m:t>map</m:t>
            </m:r>
          </m:sub>
        </m:sSub>
      </m:oMath>
      <w:r>
        <w:t xml:space="preserve"> est l’ensemble des variables aléatoires ,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oMath>
      <w:r>
        <w:rPr>
          <w:rFonts w:eastAsiaTheme="minorEastAsia"/>
        </w:rPr>
        <w:t xml:space="preserve"> donc l’intégrale </w:t>
      </w:r>
      <m:oMath>
        <m:r>
          <w:rPr>
            <w:rFonts w:ascii="Cambria Math" w:eastAsiaTheme="minorEastAsia" w:hAnsi="Cambria Math"/>
          </w:rPr>
          <m:t>(5)</m:t>
        </m:r>
      </m:oMath>
      <w:r>
        <w:t xml:space="preserve"> est une imbrication de plusieurs intégrales suivant chaque composante de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t xml:space="preserve"> C</w:t>
      </w:r>
      <w:r w:rsidRPr="00237AF5">
        <w:t xml:space="preserve">es intégrations </w:t>
      </w:r>
      <w:r>
        <w:t>imbriquées sont effectuées sur les intervalles</w:t>
      </w:r>
      <w:r w:rsidRPr="00237AF5">
        <w:t xml:space="preserve"> des variables aléatoir</w:t>
      </w:r>
      <w:r>
        <w:t xml:space="preserve">es mentionnées ci-dessus. </w:t>
      </w:r>
      <w:r w:rsidRPr="00237AF5">
        <w:t>Ces</w:t>
      </w:r>
      <w:r>
        <w:t xml:space="preserve"> intervalles</w:t>
      </w:r>
      <w:r w:rsidRPr="00237AF5">
        <w:t xml:space="preserve"> seront supposées varier de </w:t>
      </w:r>
      <m:oMath>
        <m:r>
          <w:rPr>
            <w:rFonts w:ascii="Cambria Math" w:hAnsi="Cambria Math"/>
          </w:rPr>
          <m:t>-∞</m:t>
        </m:r>
      </m:oMath>
      <w:r>
        <w:rPr>
          <w:rFonts w:eastAsiaTheme="minorEastAsia"/>
        </w:rPr>
        <w:t xml:space="preserve"> à </w:t>
      </w:r>
      <m:oMath>
        <m:r>
          <w:rPr>
            <w:rFonts w:ascii="Cambria Math" w:eastAsiaTheme="minorEastAsia" w:hAnsi="Cambria Math"/>
          </w:rPr>
          <m:t>+∞</m:t>
        </m:r>
      </m:oMath>
    </w:p>
    <w:p w:rsidR="00B87132" w:rsidRDefault="00B87132" w:rsidP="00B87132">
      <w:pPr>
        <w:jc w:val="both"/>
      </w:pPr>
      <w:r>
        <w:t xml:space="preserve">L’équation </w:t>
      </w:r>
      <m:oMath>
        <m:d>
          <m:dPr>
            <m:ctrlPr>
              <w:rPr>
                <w:rFonts w:ascii="Cambria Math" w:hAnsi="Cambria Math"/>
                <w:i/>
              </w:rPr>
            </m:ctrlPr>
          </m:dPr>
          <m:e>
            <m:r>
              <w:rPr>
                <w:rFonts w:ascii="Cambria Math" w:hAnsi="Cambria Math"/>
              </w:rPr>
              <m:t>5</m:t>
            </m:r>
          </m:e>
        </m:d>
      </m:oMath>
      <w:r>
        <w:rPr>
          <w:rFonts w:eastAsiaTheme="minorEastAsia"/>
        </w:rPr>
        <w:t xml:space="preserve"> est la </w:t>
      </w:r>
      <w:r w:rsidRPr="00CD5B28">
        <w:t>contrainte fondamentale</w:t>
      </w:r>
      <w:r>
        <w:t xml:space="preserve"> de normalisation.</w:t>
      </w:r>
    </w:p>
    <w:p w:rsidR="00B87132" w:rsidRPr="0022303D" w:rsidRDefault="00B87132" w:rsidP="00B87132">
      <w:pPr>
        <w:jc w:val="both"/>
      </w:pPr>
      <w:r w:rsidRPr="0022303D">
        <w:t xml:space="preserve">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oMath>
      <w:r w:rsidRPr="0022303D">
        <w:t xml:space="preserve"> doit être dérivée au moyen d'un processus d'estimation prenant en compte des contraintes physiques. Ces c</w:t>
      </w:r>
      <w:r>
        <w:t xml:space="preserve">ontraintes représentent soit </w:t>
      </w:r>
      <w:r w:rsidRPr="0022303D">
        <w:t>les connaissances a priori que l'on possède sur la grandeur</w:t>
      </w:r>
      <w:r>
        <w:t xml:space="preserve"> physique à estimer, soit </w:t>
      </w:r>
      <w:r w:rsidRPr="0022303D">
        <w:t>les propriétés spécifiques que l'on souhaite i</w:t>
      </w:r>
      <w:r>
        <w:t xml:space="preserve">ntégrer dans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22303D">
        <w:t>.</w:t>
      </w:r>
    </w:p>
    <w:p w:rsidR="00B87132" w:rsidRDefault="00B87132" w:rsidP="00B87132">
      <w:pPr>
        <w:jc w:val="both"/>
      </w:pPr>
      <w:r>
        <w:t xml:space="preserve">D’après </w:t>
      </w:r>
      <w:r w:rsidR="00004B89">
        <w:rPr>
          <w:color w:val="FF0000"/>
        </w:rPr>
        <w:t>Shannon (</w:t>
      </w:r>
      <w:r w:rsidRPr="00473494">
        <w:rPr>
          <w:color w:val="FF0000"/>
        </w:rPr>
        <w:t>1948</w:t>
      </w:r>
      <w:r w:rsidR="00004B89">
        <w:rPr>
          <w:color w:val="FF0000"/>
        </w:rPr>
        <w:t xml:space="preserve">) </w:t>
      </w:r>
      <w:r>
        <w:t>, l’information</w:t>
      </w:r>
      <w:r w:rsidRPr="0022303D">
        <w:t xml:space="preserve"> contenue dans l'ensemble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t xml:space="preserve"> peut être quantifiée par :</w:t>
      </w:r>
    </w:p>
    <w:p w:rsidR="00B87132" w:rsidRPr="00BC0983" w:rsidRDefault="00B87132" w:rsidP="00B87132">
      <w:pPr>
        <w:rPr>
          <w:rFonts w:eastAsiaTheme="minorEastAsia"/>
        </w:rPr>
      </w:pPr>
      <m:oMathPara>
        <m:oMath>
          <m:r>
            <w:rPr>
              <w:rFonts w:ascii="Cambria Math" w:hAnsi="Cambria Math"/>
            </w:rPr>
            <m:t>Info</m:t>
          </m:r>
          <m:d>
            <m:dPr>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r>
            <w:rPr>
              <w:rFonts w:ascii="Cambria Math" w:hAnsi="Cambria Math"/>
            </w:rPr>
            <m:t xml:space="preserve">                (6)</m:t>
          </m:r>
        </m:oMath>
      </m:oMathPara>
    </w:p>
    <w:p w:rsidR="00E00BF6" w:rsidRDefault="00B87132" w:rsidP="00B87132">
      <w:r w:rsidRPr="008C6A63">
        <w:t xml:space="preserve">Selon l'équation </w:t>
      </w:r>
      <m:oMath>
        <m:r>
          <w:rPr>
            <w:rFonts w:ascii="Cambria Math" w:hAnsi="Cambria Math"/>
          </w:rPr>
          <m:t>(6) </m:t>
        </m:r>
      </m:oMath>
      <w:r w:rsidR="00E00BF6">
        <w:t>:</w:t>
      </w:r>
    </w:p>
    <w:p w:rsidR="00E00BF6" w:rsidRDefault="00E00BF6" w:rsidP="00B87132">
      <w:r>
        <w:t xml:space="preserve">La diminution de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E00BF6">
        <w:t>, de s</w:t>
      </w:r>
      <w:r>
        <w:t xml:space="preserve">orte que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2</m:t>
                </m:r>
              </m:sub>
            </m:sSub>
          </m:e>
        </m:d>
      </m:oMath>
      <w:r>
        <w:t xml:space="preserve">  implique</w:t>
      </w:r>
      <m:oMath>
        <m:r>
          <w:rPr>
            <w:rFonts w:ascii="Cambria Math" w:hAnsi="Cambria Math"/>
          </w:rPr>
          <m:t xml:space="preserve"> Info</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1</m:t>
                </m:r>
              </m:sub>
            </m:sSub>
          </m:e>
        </m:d>
        <m:r>
          <w:rPr>
            <w:rFonts w:ascii="Cambria Math" w:hAnsi="Cambria Math"/>
          </w:rPr>
          <m:t>&gt;Info</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2</m:t>
                </m:r>
              </m:sub>
            </m:sSub>
          </m:e>
        </m:d>
      </m:oMath>
      <w:r>
        <w:t>,</w:t>
      </w:r>
    </w:p>
    <w:p w:rsidR="00B87132" w:rsidRDefault="00B87132" w:rsidP="00B87132">
      <w:r>
        <w:t xml:space="preserve">plus </w:t>
      </w:r>
      <m:oMath>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 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m:t>
        </m:r>
      </m:oMath>
      <w:r w:rsidRPr="008C6A63">
        <w:t xml:space="preserve"> contient d'information, moins sa survenue est probable.</w:t>
      </w:r>
    </w:p>
    <w:p w:rsidR="00B87132" w:rsidRPr="008C6A63" w:rsidRDefault="00B87132" w:rsidP="00B87132">
      <w:pPr>
        <w:jc w:val="both"/>
      </w:pPr>
      <w:r w:rsidRPr="008C6A63">
        <w:lastRenderedPageBreak/>
        <w:t>On considère une forte information a priori (ou de manière équivalente, une faible probabilité a priori) concernant la variabilité spatiale de la grandeur physique étudiée. Dans un contexte stochastique, cela peut être atteint en considérant la valeur attendue de la mesure d'information appropriée et en cherchant à la maximiser.</w:t>
      </w:r>
    </w:p>
    <w:p w:rsidR="00B87132" w:rsidRPr="008C6A63" w:rsidRDefault="00B87132" w:rsidP="00B87132">
      <w:pPr>
        <w:jc w:val="both"/>
      </w:pPr>
      <w:r w:rsidRPr="008C6A63">
        <w:t>L'idée est de modéliser une bonne connaissance a priori de la répartition spatiale de la grandeur physique, ce qui se traduit mathématiquement par une faible probabilité a priori. Pour formaliser cela dans le cadre stochastique, on s'intéressera à la valeur espérée de la mesure d'information utilisée, et on cherchera à la maximiser afin de refléter un haut niveau d'information a priori.</w:t>
      </w:r>
    </w:p>
    <w:p w:rsidR="00B87132" w:rsidRDefault="00B87132" w:rsidP="00B87132">
      <w:r w:rsidRPr="008C6A63">
        <w:t xml:space="preserve">En relation avec la mesure d'information </w:t>
      </w:r>
      <m:oMath>
        <m:r>
          <w:rPr>
            <w:rFonts w:ascii="Cambria Math" w:hAnsi="Cambria Math"/>
          </w:rPr>
          <m:t>(6)</m:t>
        </m:r>
      </m:oMath>
      <w:r w:rsidRPr="008C6A63">
        <w:t>, l'information att</w:t>
      </w:r>
      <w:r>
        <w:t>endue considérée</w:t>
      </w:r>
      <w:r w:rsidRPr="008C6A63">
        <w:t xml:space="preserve"> sera</w:t>
      </w:r>
      <w:r>
        <w:t xml:space="preserve"> </w:t>
      </w:r>
      <w:r w:rsidR="00346F56">
        <w:t>l’espérance</w:t>
      </w:r>
      <w:r>
        <w:t xml:space="preserve"> de l’information </w:t>
      </w:r>
      <m:oMath>
        <m:r>
          <w:rPr>
            <w:rFonts w:ascii="Cambria Math" w:hAnsi="Cambria Math"/>
          </w:rPr>
          <m:t>(6)</m:t>
        </m:r>
      </m:oMath>
      <w:r w:rsidRPr="008C6A63">
        <w:t>:</w:t>
      </w:r>
    </w:p>
    <w:p w:rsidR="00B87132" w:rsidRPr="00C94922"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=E</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d>
          <m:r>
            <w:rPr>
              <w:rFonts w:ascii="Cambria Math" w:hAnsi="Cambria Math"/>
            </w:rPr>
            <m:t xml:space="preserve">                </m:t>
          </m:r>
        </m:oMath>
      </m:oMathPara>
    </w:p>
    <w:p w:rsidR="00B87132" w:rsidRPr="00E018C9" w:rsidRDefault="00B87132" w:rsidP="00B87132">
      <w:pPr>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Info</m:t>
              </m:r>
              <m:d>
                <m:dPr>
                  <m:begChr m:val="["/>
                  <m:endChr m:val="]"/>
                  <m:ctrlPr>
                    <w:rPr>
                      <w:rFonts w:ascii="Cambria Math" w:hAnsi="Cambria Math"/>
                      <w:i/>
                    </w:rPr>
                  </m:ctrlPr>
                </m:dPr>
                <m:e>
                  <m:r>
                    <w:rPr>
                      <w:rFonts w:ascii="Cambria Math" w:hAnsi="Cambria Math"/>
                    </w:rPr>
                    <m:t xml:space="preserve">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d>
                  <m:r>
                    <w:rPr>
                      <w:rFonts w:ascii="Cambria Math" w:hAnsi="Cambria Math"/>
                    </w:rPr>
                    <m:t>,  ….. X</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 xml:space="preserve"> </m:t>
                  </m:r>
                </m:e>
              </m:d>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B87132" w:rsidRDefault="00B87132" w:rsidP="00B87132">
      <w:pPr>
        <w:rPr>
          <w:rFonts w:eastAsiaTheme="minorEastAsia"/>
        </w:rPr>
      </w:pPr>
      <w:r>
        <w:rPr>
          <w:rFonts w:eastAsiaTheme="minorEastAsia"/>
        </w:rPr>
        <w:t xml:space="preserve">Soit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 xml:space="preserve">  la mesure de cette information </m:t>
        </m:r>
      </m:oMath>
    </w:p>
    <w:p w:rsidR="00B87132" w:rsidRPr="009350D5" w:rsidRDefault="00B87132" w:rsidP="00B87132">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7</m:t>
              </m:r>
            </m:e>
          </m:d>
        </m:oMath>
      </m:oMathPara>
    </w:p>
    <w:p w:rsidR="00B87132" w:rsidRPr="009350D5" w:rsidRDefault="00B87132" w:rsidP="00B87132">
      <w:pPr>
        <w:jc w:val="both"/>
      </w:pPr>
      <w:r>
        <w:t xml:space="preserve">La fonction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Pr="009350D5">
        <w:t xml:space="preserve"> correspond à l'entropie de Shannon de la grandeur physique estimée. Elle permet de quantifier le degré d'incertitude contenu dans la densité de probabilité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9350D5">
        <w:t>.</w:t>
      </w:r>
    </w:p>
    <w:p w:rsidR="00B87132" w:rsidRDefault="00B87132" w:rsidP="00B87132">
      <w:pPr>
        <w:jc w:val="both"/>
      </w:pPr>
      <w:r w:rsidRPr="009350D5">
        <w:t>En cherchant à maximiser l'information attendue par rapport à cette densité de probabilité a priori, sous des contraintes liées aux connaissances physiques du système et aux propriétés souhaitées de l'estimateur, on vise en réalité à maximiser l'entropie associée. Cela permet d'obtenir une densité de probabilité a priori reflétant au mieux le manque d'information initial sur la répartition spatiale de la grandeur physique, tout en respectant les contraintes du problème.</w:t>
      </w:r>
    </w:p>
    <w:p w:rsidR="00B87132" w:rsidRPr="00E8443B" w:rsidRDefault="00B87132" w:rsidP="00B87132">
      <w:pPr>
        <w:jc w:val="both"/>
      </w:pPr>
      <w:r>
        <w:t xml:space="preserve">Les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E8443B">
        <w:t xml:space="preserve"> sont définis statistiquement en termes d'espérances basées sur le champ aléatoire spatial </w:t>
      </w:r>
      <m:oMath>
        <m:r>
          <w:rPr>
            <w:rFonts w:ascii="Cambria Math" w:hAnsi="Cambria Math"/>
          </w:rPr>
          <m:t>X(s)</m:t>
        </m:r>
      </m:oMath>
      <w:r w:rsidRPr="00E8443B">
        <w:t xml:space="preserve">. Il est donc judicieux de définir des contraintes physiques a priori compatibles avec cette formulation, sous la forme d'expressions mathématiques similaires impliquant des espérances de fonctions de </w:t>
      </w:r>
      <m:oMath>
        <m:r>
          <w:rPr>
            <w:rFonts w:ascii="Cambria Math" w:hAnsi="Cambria Math"/>
          </w:rPr>
          <m:t>X(s)</m:t>
        </m:r>
      </m:oMath>
      <w:r w:rsidRPr="00E8443B">
        <w:t>.</w:t>
      </w:r>
    </w:p>
    <w:p w:rsidR="00D20234" w:rsidRPr="00F32052" w:rsidRDefault="00635EF9" w:rsidP="00B87132">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d>
            <m:dPr>
              <m:ctrlPr>
                <w:rPr>
                  <w:rFonts w:ascii="Cambria Math" w:hAnsi="Cambria Math"/>
                  <w:i/>
                </w:rPr>
              </m:ctrlPr>
            </m:dPr>
            <m:e>
              <m:r>
                <w:rPr>
                  <w:rFonts w:ascii="Cambria Math" w:hAnsi="Cambria Math"/>
                </w:rPr>
                <m:t>8</m:t>
              </m:r>
            </m:e>
          </m:d>
        </m:oMath>
      </m:oMathPara>
    </w:p>
    <w:p w:rsidR="00F32052" w:rsidRPr="00D20234" w:rsidRDefault="00F32052" w:rsidP="00B87132">
      <w:pPr>
        <w:rPr>
          <w:rFonts w:eastAsiaTheme="minorEastAsia"/>
        </w:rPr>
      </w:pPr>
      <w:r>
        <w:rPr>
          <w:rFonts w:eastAsiaTheme="minorEastAsia"/>
        </w:rPr>
        <w:t xml:space="preserve">En supposant que nous avons </w:t>
      </w:r>
      <m:oMath>
        <m:r>
          <w:rPr>
            <w:rFonts w:ascii="Cambria Math" w:eastAsiaTheme="minorEastAsia" w:hAnsi="Cambria Math"/>
          </w:rPr>
          <m:t>N</m:t>
        </m:r>
      </m:oMath>
      <w:r w:rsidR="001A5F38">
        <w:rPr>
          <w:rFonts w:eastAsiaTheme="minorEastAsia"/>
        </w:rPr>
        <w:t xml:space="preserve"> contraintes</w:t>
      </w:r>
    </w:p>
    <w:p w:rsidR="00CE1336" w:rsidRDefault="00D20234" w:rsidP="00CE1336">
      <w:r w:rsidRPr="00D20234">
        <w:t xml:space="preserve">où </w:t>
      </w:r>
      <m:oMath>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v ={1, 2 ..... N}</m:t>
        </m:r>
      </m:oMath>
      <w:r w:rsidRPr="00D20234">
        <w:t xml:space="preserve"> sont des fonctions appropriées de </w:t>
      </w:r>
      <m:oMath>
        <m:r>
          <w:rPr>
            <w:rFonts w:ascii="Cambria Math" w:hAnsi="Cambria Math"/>
          </w:rPr>
          <m:t>X(s)</m:t>
        </m:r>
      </m:oMath>
    </w:p>
    <w:p w:rsidR="00CE1336" w:rsidRDefault="00CE1336" w:rsidP="00CE1336">
      <w:r>
        <w:t xml:space="preserve">Si </w:t>
      </w:r>
      <m:oMath>
        <m:r>
          <w:rPr>
            <w:rFonts w:ascii="Cambria Math" w:hAnsi="Cambria Math"/>
          </w:rPr>
          <m:t xml:space="preserve">  v=0</m:t>
        </m:r>
      </m:oMath>
      <w:r>
        <w:rPr>
          <w:rFonts w:eastAsiaTheme="minorEastAsia"/>
        </w:rPr>
        <w:t xml:space="preserve"> </w:t>
      </w:r>
      <w:r>
        <w:t xml:space="preserve"> on a :</w:t>
      </w:r>
    </w:p>
    <w:p w:rsidR="00346F56" w:rsidRDefault="00CE1336" w:rsidP="00CE1336">
      <w:pPr>
        <w:spacing w:before="240"/>
      </w:pPr>
      <w:r w:rsidRPr="00D20234">
        <w:t xml:space="preserve">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Pr="00CE1336">
        <w:t xml:space="preserve">, de sorte que </w:t>
      </w:r>
      <m:oMath>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 = 1 </m:t>
        </m:r>
      </m:oMath>
      <w:r w:rsidRPr="00CE1336">
        <w:t xml:space="preserve">définisse la contrainte de normalisation </w:t>
      </w:r>
      <m:oMath>
        <m:r>
          <w:rPr>
            <w:rFonts w:ascii="Cambria Math" w:hAnsi="Cambria Math"/>
          </w:rPr>
          <m:t>(5)</m:t>
        </m:r>
      </m:oMath>
      <w:r w:rsidRPr="00CE1336">
        <w:t>.</w:t>
      </w:r>
    </w:p>
    <w:p w:rsidR="007855B9" w:rsidRDefault="007855B9" w:rsidP="00CE1336">
      <w:pPr>
        <w:spacing w:before="240"/>
      </w:pPr>
    </w:p>
    <w:p w:rsidR="00346F56" w:rsidRDefault="0031111B" w:rsidP="0031111B">
      <w:pPr>
        <w:spacing w:before="240"/>
        <w:jc w:val="center"/>
        <w:rPr>
          <w:b/>
          <w:sz w:val="28"/>
          <w:u w:val="single"/>
        </w:rPr>
      </w:pPr>
      <w:r>
        <w:rPr>
          <w:b/>
          <w:sz w:val="28"/>
          <w:u w:val="single"/>
        </w:rPr>
        <w:t>Inférence Bayésiennes</w:t>
      </w:r>
    </w:p>
    <w:p w:rsidR="00225952" w:rsidRPr="0042056B" w:rsidRDefault="00225952" w:rsidP="00225952">
      <w:pPr>
        <w:jc w:val="both"/>
        <w:rPr>
          <w:color w:val="FF0000"/>
        </w:rPr>
      </w:pPr>
    </w:p>
    <w:p w:rsidR="00225952" w:rsidRPr="00225952" w:rsidRDefault="00225952" w:rsidP="00225952">
      <w:pPr>
        <w:jc w:val="both"/>
      </w:pPr>
      <w:r w:rsidRPr="006E054B">
        <w:lastRenderedPageBreak/>
        <w:t>La partie inférence bayésienne de la méthode BME a pour but de mettre à jour la distribution de probabilité obtenue par entropie maximale avec les nouvelles données observées</w:t>
      </w:r>
      <w:r w:rsidR="00004B89" w:rsidRPr="00004B89">
        <w:rPr>
          <w:rFonts w:ascii="Arial" w:hAnsi="Arial" w:cs="Arial"/>
          <w:color w:val="222222"/>
          <w:sz w:val="20"/>
          <w:szCs w:val="20"/>
          <w:shd w:val="clear" w:color="auto" w:fill="FFFFFF"/>
        </w:rPr>
        <w:t xml:space="preserve"> </w:t>
      </w:r>
      <w:r w:rsidR="00004B89" w:rsidRPr="00004B89">
        <w:rPr>
          <w:rFonts w:ascii="Arial" w:hAnsi="Arial" w:cs="Arial"/>
          <w:color w:val="FF0000"/>
          <w:sz w:val="20"/>
          <w:szCs w:val="20"/>
          <w:shd w:val="clear" w:color="auto" w:fill="FFFFFF"/>
        </w:rPr>
        <w:t>(Schmidt et al</w:t>
      </w:r>
      <w:r w:rsidR="00004B89" w:rsidRPr="00004B89">
        <w:rPr>
          <w:color w:val="FF0000"/>
        </w:rPr>
        <w:t>.,</w:t>
      </w:r>
      <w:r w:rsidR="00004B89" w:rsidRPr="00004B89">
        <w:rPr>
          <w:rFonts w:ascii="Arial" w:hAnsi="Arial" w:cs="Arial"/>
          <w:color w:val="FF0000"/>
          <w:sz w:val="20"/>
          <w:szCs w:val="20"/>
          <w:shd w:val="clear" w:color="auto" w:fill="FFFFFF"/>
        </w:rPr>
        <w:t>1999)</w:t>
      </w:r>
      <w:r w:rsidRPr="006E054B">
        <w:t>. E</w:t>
      </w:r>
      <w:r w:rsidR="00676CB7">
        <w:t xml:space="preserve">n s'appuyant sur le théorème de </w:t>
      </w:r>
      <w:r w:rsidR="00676CB7" w:rsidRPr="00676CB7">
        <w:rPr>
          <w:color w:val="FF0000"/>
        </w:rPr>
        <w:t>(</w:t>
      </w:r>
      <w:r w:rsidR="00676CB7" w:rsidRPr="00676CB7">
        <w:rPr>
          <w:rFonts w:ascii="Arial" w:hAnsi="Arial" w:cs="Arial"/>
          <w:color w:val="FF0000"/>
          <w:sz w:val="20"/>
          <w:szCs w:val="20"/>
          <w:shd w:val="clear" w:color="auto" w:fill="FFFFFF"/>
        </w:rPr>
        <w:t>Bayes,1763)</w:t>
      </w:r>
      <w:r w:rsidRPr="006E054B">
        <w:t>, elle calcule la distribution a posteriori à partir de la distribution a priori fournie par l'entropie maximale et des nouvelles observations. Cette distribution a posteriori représente la révision des probabilités des différentes hypothèses à la lumière des nouvelles données. À chaque ajout d'observations, l'inférence bayésienne affine la distribution en la recalculant, permettant d'améliorer progressivement l'estimation. Par cette mise à jour successive intégrant les nouvelles mesures, la méthode BME fournit une estimation probabiliste de plus en pl</w:t>
      </w:r>
      <w:r>
        <w:t>us précise du processus étudié.</w:t>
      </w:r>
    </w:p>
    <w:p w:rsidR="0031111B" w:rsidRPr="0031111B" w:rsidRDefault="0031111B" w:rsidP="0031111B">
      <w:pPr>
        <w:jc w:val="both"/>
      </w:pPr>
      <w:r w:rsidRPr="0031111B">
        <w:t>Jusqu'à présent, on a considéré la probabil</w:t>
      </w:r>
      <w:r w:rsidR="006600AC">
        <w:t xml:space="preserve">ité 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31111B">
        <w:t xml:space="preserve"> qui inclut un modèle a pr</w:t>
      </w:r>
      <w:r w:rsidR="006600AC">
        <w:t xml:space="preserve">iori sur la relation entre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6600AC">
        <w:t xml:space="preserve"> et les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oMath>
      <w:r w:rsidRPr="0031111B">
        <w:t>. Ce modèle se rapporte à nos connaissances sur la variabilité spatiale avant de prendre en compte des mesures spécifiques de la grandeur physique.</w:t>
      </w:r>
    </w:p>
    <w:p w:rsidR="006600AC" w:rsidRDefault="006600AC" w:rsidP="0031111B">
      <w:pPr>
        <w:jc w:val="both"/>
      </w:pPr>
      <w:r>
        <w:t xml:space="preserve">Comme </w:t>
      </w:r>
      <m:oMath>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Pr>
          <w:rFonts w:eastAsiaTheme="minorEastAsia"/>
        </w:rPr>
        <w:t xml:space="preserve"> avec </w:t>
      </w:r>
      <m:oMath>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hard</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soft</m:t>
            </m:r>
          </m:sub>
        </m:sSub>
        <m:r>
          <w:rPr>
            <w:rFonts w:ascii="Cambria Math" w:hAnsi="Cambria Math"/>
          </w:rPr>
          <m:t>)</m:t>
        </m:r>
      </m:oMath>
      <w:r w:rsidR="0031111B" w:rsidRPr="0031111B">
        <w:t xml:space="preserve">, la probabilité a posteriori </w:t>
      </w:r>
    </w:p>
    <w:p w:rsidR="0031111B" w:rsidRPr="0031111B" w:rsidRDefault="000902C0" w:rsidP="0031111B">
      <w:pPr>
        <w:jc w:val="both"/>
      </w:pP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0031111B" w:rsidRPr="0031111B">
        <w:t xml:space="preserve"> (</w:t>
      </w:r>
      <w:r w:rsidR="00CF3303" w:rsidRPr="0031111B">
        <w:t>Probabilité</w:t>
      </w:r>
      <w:r w:rsidR="0031111B" w:rsidRPr="0031111B">
        <w:t xml:space="preserve"> conditionnelle) fait référence à nos connaissances une fois que ces mesures ont été incorporées dans le processus d'estimation.</w:t>
      </w:r>
    </w:p>
    <w:p w:rsidR="0031111B" w:rsidRDefault="006600AC" w:rsidP="0031111B">
      <w:pPr>
        <w:jc w:val="both"/>
      </w:pPr>
      <w:r>
        <w:t xml:space="preserve">En </w:t>
      </w:r>
      <w:r w:rsidR="00B332EB">
        <w:t>effet,</w:t>
      </w:r>
      <w:r>
        <w:t xml:space="preserve"> l</w:t>
      </w:r>
      <w:r w:rsidR="0031111B" w:rsidRPr="0031111B">
        <w:t>'inférence bayésienne est une approche probabiliste pour réviser nos connaissances à la lumière de nouvelles données. Elle repose sur le principe fondamental du théorème de Bayes</w:t>
      </w:r>
      <w:r w:rsidR="00676CB7" w:rsidRPr="00676CB7">
        <w:rPr>
          <w:color w:val="FF0000"/>
        </w:rPr>
        <w:t>(</w:t>
      </w:r>
      <w:r w:rsidR="00676CB7" w:rsidRPr="00676CB7">
        <w:rPr>
          <w:rFonts w:ascii="Arial" w:hAnsi="Arial" w:cs="Arial"/>
          <w:color w:val="FF0000"/>
          <w:sz w:val="20"/>
          <w:szCs w:val="20"/>
          <w:shd w:val="clear" w:color="auto" w:fill="FFFFFF"/>
        </w:rPr>
        <w:t>Bayes,1763)</w:t>
      </w:r>
      <w:r w:rsidR="0031111B" w:rsidRPr="0031111B">
        <w:t>, qui permet de mettre à jour nos croyances de manière cohérente en combinant une probabilité a priori avec une vraisemblance des données. Concrètement, l'inférence bayésienne commence par modéliser les connaissances initiales sur la quantité qui nous intéresse sous la forme d'une probabilité a priori. Cette probabilité reflète ce que l'on sait du phénomène avant d'a</w:t>
      </w:r>
      <w:r w:rsidR="00B332EB">
        <w:t>nalyser de nouvelles observions</w:t>
      </w:r>
      <w:r w:rsidR="0031111B" w:rsidRPr="0031111B">
        <w:t>. En appliquant le théorème de Bayes, il est alors possible de mettre à jour la probabilité a priori initiale en une probabilité a posteriori, qui tient compte à la fois des connaissances préalables et des nouvelles observations. Cette probabilité a posteriori correspond donc à la distribution de probabilité révisée de la quantité étudiée, compte tenu de l'ensemble des informations désormais disponibles.</w:t>
      </w:r>
    </w:p>
    <w:p w:rsidR="00AF0689" w:rsidRDefault="00AF0689" w:rsidP="0031111B">
      <w:pPr>
        <w:jc w:val="both"/>
      </w:pPr>
      <w:r>
        <w:t>En considérant les points suivants :</w:t>
      </w:r>
    </w:p>
    <w:p w:rsidR="00AF0689" w:rsidRPr="00AF0689" w:rsidRDefault="0087573B" w:rsidP="00AF0689">
      <w:pPr>
        <w:pStyle w:val="Paragraphedeliste"/>
        <w:numPr>
          <w:ilvl w:val="0"/>
          <w:numId w:val="2"/>
        </w:numPr>
        <w:rPr>
          <w:rFonts w:cstheme="minorHAnsi"/>
        </w:rPr>
      </w:pPr>
      <m:oMath>
        <m:r>
          <w:rPr>
            <w:rFonts w:ascii="Cambria Math" w:hAnsi="Cambria Math" w:cstheme="minorHAnsi"/>
          </w:rPr>
          <m:t>A</m:t>
        </m:r>
      </m:oMath>
      <w:r w:rsidR="00AF0689" w:rsidRPr="00AF0689">
        <w:rPr>
          <w:rFonts w:cstheme="minorHAnsi"/>
        </w:rPr>
        <w:t xml:space="preserve"> et </w:t>
      </w:r>
      <m:oMath>
        <m:r>
          <w:rPr>
            <w:rFonts w:ascii="Cambria Math" w:hAnsi="Cambria Math" w:cs="Cambria Math"/>
          </w:rPr>
          <m:t>B</m:t>
        </m:r>
      </m:oMath>
      <w:r w:rsidR="00AF0689" w:rsidRPr="00AF0689">
        <w:rPr>
          <w:rFonts w:cstheme="minorHAnsi"/>
        </w:rPr>
        <w:t> sont deux évènements ;</w:t>
      </w:r>
    </w:p>
    <w:p w:rsidR="00AF0689" w:rsidRDefault="00AF0689" w:rsidP="00AF0689">
      <w:pPr>
        <w:pStyle w:val="Paragraphedeliste"/>
        <w:numPr>
          <w:ilvl w:val="0"/>
          <w:numId w:val="2"/>
        </w:numPr>
        <w:rPr>
          <w:rFonts w:cstheme="minorHAnsi"/>
        </w:rPr>
      </w:pPr>
      <w:r w:rsidRPr="00AF0689">
        <w:rPr>
          <w:rFonts w:ascii="Cambria Math" w:hAnsi="Cambria Math" w:cs="Cambria Math"/>
        </w:rPr>
        <w:t>𝑃</w:t>
      </w:r>
      <w:r w:rsidRPr="00AF0689">
        <w:rPr>
          <w:rFonts w:cstheme="minorHAnsi"/>
        </w:rPr>
        <w:t>(</w:t>
      </w:r>
      <w:r w:rsidRPr="00AF0689">
        <w:rPr>
          <w:rFonts w:ascii="Cambria Math" w:hAnsi="Cambria Math" w:cs="Cambria Math"/>
        </w:rPr>
        <w:t>𝐴</w:t>
      </w:r>
      <w:r w:rsidRPr="00AF0689">
        <w:rPr>
          <w:rFonts w:cstheme="minorHAnsi"/>
        </w:rPr>
        <w:t>) et </w:t>
      </w:r>
      <m:oMath>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oMath>
      <w:r w:rsidRPr="00AF0689">
        <w:rPr>
          <w:rFonts w:cstheme="minorHAnsi"/>
        </w:rPr>
        <w:t> sont la probabilité des deux évènements ;</w:t>
      </w:r>
    </w:p>
    <w:p w:rsidR="0087573B" w:rsidRPr="0087573B" w:rsidRDefault="0087573B" w:rsidP="0087573B">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Pr="00AF0689">
        <w:rPr>
          <w:rFonts w:cstheme="minorHAnsi"/>
        </w:rPr>
        <w:t> est la probabilité</w:t>
      </w:r>
      <w:r>
        <w:rPr>
          <w:rFonts w:cstheme="minorHAnsi"/>
        </w:rPr>
        <w:t xml:space="preserve"> que les deux évènements se</w:t>
      </w:r>
      <w:r w:rsidRPr="00AF0689">
        <w:rPr>
          <w:rFonts w:cstheme="minorHAnsi"/>
        </w:rPr>
        <w:t xml:space="preserve"> réalisé.</w:t>
      </w:r>
    </w:p>
    <w:p w:rsidR="00AF0689" w:rsidRPr="00AF0689" w:rsidRDefault="0087573B" w:rsidP="00AF0689">
      <w:pPr>
        <w:pStyle w:val="Paragraphedeliste"/>
        <w:numPr>
          <w:ilvl w:val="0"/>
          <w:numId w:val="2"/>
        </w:numPr>
        <w:rPr>
          <w:rFonts w:cstheme="minorHAnsi"/>
        </w:rPr>
      </w:pPr>
      <m:oMath>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oMath>
      <w:r w:rsidR="00AF0689" w:rsidRPr="00AF0689">
        <w:rPr>
          <w:rFonts w:cstheme="minorHAnsi"/>
        </w:rPr>
        <w:t> est la probabilité conditionnelle que l'évènement </w:t>
      </w:r>
      <m:oMath>
        <m:r>
          <w:rPr>
            <w:rFonts w:ascii="Cambria Math" w:hAnsi="Cambria Math" w:cstheme="minorHAnsi"/>
          </w:rPr>
          <m:t>A</m:t>
        </m:r>
      </m:oMath>
      <w:r w:rsidR="00AF0689" w:rsidRPr="00AF0689">
        <w:rPr>
          <w:rFonts w:cstheme="minorHAnsi"/>
        </w:rPr>
        <w:t> se réalise étant donné que l'évènement </w:t>
      </w:r>
      <m:oMath>
        <m:r>
          <w:rPr>
            <w:rFonts w:ascii="Cambria Math" w:hAnsi="Cambria Math" w:cstheme="minorHAnsi"/>
          </w:rPr>
          <m:t>B</m:t>
        </m:r>
      </m:oMath>
      <w:r w:rsidR="00AF0689" w:rsidRPr="00AF0689">
        <w:rPr>
          <w:rFonts w:cstheme="minorHAnsi"/>
        </w:rPr>
        <w:t> s'est réalisé.</w:t>
      </w:r>
    </w:p>
    <w:p w:rsidR="00AF0689" w:rsidRDefault="0087573B" w:rsidP="00AF0689">
      <w:r>
        <w:t>En vertu de théorème de Bayes</w:t>
      </w:r>
      <w:r w:rsidR="00676CB7">
        <w:t xml:space="preserve"> </w:t>
      </w:r>
      <w:r w:rsidR="00676CB7" w:rsidRPr="00676CB7">
        <w:rPr>
          <w:color w:val="FF0000"/>
        </w:rPr>
        <w:t>(</w:t>
      </w:r>
      <w:r w:rsidR="00676CB7" w:rsidRPr="00676CB7">
        <w:rPr>
          <w:rFonts w:ascii="Arial" w:hAnsi="Arial" w:cs="Arial"/>
          <w:color w:val="FF0000"/>
          <w:sz w:val="20"/>
          <w:szCs w:val="20"/>
          <w:shd w:val="clear" w:color="auto" w:fill="FFFFFF"/>
        </w:rPr>
        <w:t>Bayes,1763</w:t>
      </w:r>
      <w:r w:rsidR="00F631C2" w:rsidRPr="00676CB7">
        <w:rPr>
          <w:rFonts w:ascii="Arial" w:hAnsi="Arial" w:cs="Arial"/>
          <w:color w:val="FF0000"/>
          <w:sz w:val="20"/>
          <w:szCs w:val="20"/>
          <w:shd w:val="clear" w:color="auto" w:fill="FFFFFF"/>
        </w:rPr>
        <w:t>)</w:t>
      </w:r>
      <w:r w:rsidR="00F631C2">
        <w:rPr>
          <w:rFonts w:ascii="Arial" w:hAnsi="Arial" w:cs="Arial"/>
          <w:color w:val="FF0000"/>
          <w:sz w:val="20"/>
          <w:szCs w:val="20"/>
          <w:shd w:val="clear" w:color="auto" w:fill="FFFFFF"/>
        </w:rPr>
        <w:t>,</w:t>
      </w:r>
      <w:r>
        <w:t xml:space="preserve"> on a :</w:t>
      </w:r>
    </w:p>
    <w:p w:rsidR="0087573B" w:rsidRPr="00366172" w:rsidRDefault="0087573B" w:rsidP="00AF0689">
      <w:pPr>
        <w:rPr>
          <w:rFonts w:eastAsiaTheme="minorEastAsia"/>
        </w:rPr>
      </w:pPr>
      <m:oMathPara>
        <m:oMath>
          <m:r>
            <w:rPr>
              <w:rFonts w:ascii="Cambria Math" w:hAnsi="Cambria Math" w:cs="Cambria Math"/>
            </w:rPr>
            <m:t>P</m:t>
          </m:r>
          <m:d>
            <m:dPr>
              <m:sepChr m:val="∣"/>
              <m:ctrlPr>
                <w:rPr>
                  <w:rFonts w:ascii="Cambria Math" w:hAnsi="Cambria Math" w:cstheme="minorHAnsi"/>
                  <w:i/>
                </w:rPr>
              </m:ctrlPr>
            </m:dPr>
            <m:e>
              <m:r>
                <w:rPr>
                  <w:rFonts w:ascii="Cambria Math" w:hAnsi="Cambria Math" w:cs="Cambria Math"/>
                </w:rPr>
                <m:t>A</m:t>
              </m:r>
              <m:ctrlPr>
                <w:rPr>
                  <w:rFonts w:ascii="Cambria Math" w:hAnsi="Cambria Math" w:cs="Cambria Math"/>
                  <w:i/>
                </w:rPr>
              </m:ctrlPr>
            </m:e>
            <m:e>
              <m:r>
                <w:rPr>
                  <w:rFonts w:ascii="Cambria Math" w:hAnsi="Cambria Math" w:cs="Cambria Math"/>
                </w:rPr>
                <m:t>B</m:t>
              </m:r>
            </m:e>
          </m:d>
          <m:r>
            <w:rPr>
              <w:rFonts w:ascii="Cambria Math" w:hAnsi="Cambria Math" w:cstheme="minorHAnsi"/>
            </w:rPr>
            <m:t>=</m:t>
          </m:r>
          <m:f>
            <m:fPr>
              <m:ctrlPr>
                <w:rPr>
                  <w:rFonts w:ascii="Cambria Math" w:hAnsi="Cambria Math" w:cstheme="minorHAnsi"/>
                  <w:i/>
                </w:rPr>
              </m:ctrlPr>
            </m:fPr>
            <m:num>
              <m:r>
                <w:rPr>
                  <w:rFonts w:ascii="Cambria Math" w:hAnsi="Cambria Math" w:cs="Cambria Math"/>
                </w:rPr>
                <m:t>P</m:t>
              </m:r>
              <m:r>
                <w:rPr>
                  <w:rFonts w:ascii="Cambria Math" w:hAnsi="Cambria Math" w:cstheme="minorHAnsi"/>
                </w:rPr>
                <m:t>(</m:t>
              </m:r>
              <m:r>
                <w:rPr>
                  <w:rFonts w:ascii="Cambria Math" w:hAnsi="Cambria Math" w:cs="Cambria Math"/>
                </w:rPr>
                <m:t>A∩B</m:t>
              </m:r>
              <m:r>
                <w:rPr>
                  <w:rFonts w:ascii="Cambria Math" w:hAnsi="Cambria Math" w:cstheme="minorHAnsi"/>
                </w:rPr>
                <m:t>)</m:t>
              </m:r>
              <m:r>
                <m:rPr>
                  <m:sty m:val="p"/>
                </m:rPr>
                <w:rPr>
                  <w:rFonts w:ascii="Cambria Math" w:hAnsi="Cambria Math" w:cstheme="minorHAnsi"/>
                </w:rPr>
                <m:t> </m:t>
              </m:r>
            </m:num>
            <m:den>
              <m:r>
                <w:rPr>
                  <w:rFonts w:ascii="Cambria Math" w:hAnsi="Cambria Math" w:cs="Cambria Math"/>
                </w:rPr>
                <m:t>P</m:t>
              </m:r>
              <m:r>
                <w:rPr>
                  <w:rFonts w:ascii="Cambria Math" w:hAnsi="Cambria Math" w:cstheme="minorHAnsi"/>
                </w:rPr>
                <m:t>(</m:t>
              </m:r>
              <m:r>
                <w:rPr>
                  <w:rFonts w:ascii="Cambria Math" w:hAnsi="Cambria Math" w:cs="Cambria Math"/>
                </w:rPr>
                <m:t>B</m:t>
              </m:r>
              <m:r>
                <w:rPr>
                  <w:rFonts w:ascii="Cambria Math" w:hAnsi="Cambria Math" w:cstheme="minorHAnsi"/>
                </w:rPr>
                <m:t>)</m:t>
              </m:r>
            </m:den>
          </m:f>
          <m:r>
            <w:rPr>
              <w:rFonts w:ascii="Cambria Math" w:hAnsi="Cambria Math" w:cstheme="minorHAnsi"/>
            </w:rPr>
            <m:t xml:space="preserve">             (9)</m:t>
          </m:r>
        </m:oMath>
      </m:oMathPara>
    </w:p>
    <w:p w:rsidR="00366172" w:rsidRDefault="00366172" w:rsidP="00AF0689">
      <w:pPr>
        <w:rPr>
          <w:rFonts w:eastAsiaTheme="minorEastAsia"/>
        </w:rPr>
      </w:pPr>
      <w:r>
        <w:rPr>
          <w:rFonts w:eastAsiaTheme="minorEastAsia"/>
        </w:rPr>
        <w:t>De manière analogue à notre variable physique d’étude, on a :</w:t>
      </w:r>
    </w:p>
    <w:p w:rsidR="00366172" w:rsidRPr="00884291" w:rsidRDefault="000902C0" w:rsidP="00884291">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num>
            <m:den>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data</m:t>
                      </m:r>
                    </m:sub>
                  </m:sSub>
                </m:e>
              </m:d>
            </m:den>
          </m:f>
          <m:r>
            <w:rPr>
              <w:rFonts w:ascii="Cambria Math" w:eastAsiaTheme="minorEastAsia" w:hAnsi="Cambria Math"/>
            </w:rPr>
            <m:t xml:space="preserve">         (10)</m:t>
          </m:r>
        </m:oMath>
      </m:oMathPara>
    </w:p>
    <w:p w:rsidR="00884291" w:rsidRPr="00CB3686" w:rsidRDefault="00CB3686" w:rsidP="00884291">
      <w:pPr>
        <w:rPr>
          <w:rFonts w:eastAsiaTheme="minorEastAsia"/>
        </w:rPr>
      </w:pPr>
      <m:oMathPara>
        <m:oMath>
          <m:r>
            <w:rPr>
              <w:rFonts w:ascii="Cambria Math" w:hAnsi="Cambria Math"/>
            </w:rPr>
            <m:t xml:space="preserve"> avec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m:oMathPara>
    </w:p>
    <w:p w:rsidR="00CB3686" w:rsidRDefault="00FF78CC" w:rsidP="00884291">
      <w:pPr>
        <w:rPr>
          <w:rFonts w:eastAsiaTheme="minorEastAsia"/>
        </w:rPr>
      </w:pPr>
      <w:r>
        <w:rPr>
          <w:rFonts w:eastAsiaTheme="minorEastAsia"/>
        </w:rPr>
        <w:t xml:space="preserve">Soit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la fonction de Bayes associée à </w:t>
      </w:r>
      <m:oMath>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On  a:</m:t>
        </m:r>
      </m:oMath>
    </w:p>
    <w:p w:rsidR="00FF78CC" w:rsidRPr="00FF78CC" w:rsidRDefault="000902C0"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m:oMathPara>
    </w:p>
    <w:p w:rsidR="00FF78CC" w:rsidRPr="009C3264" w:rsidRDefault="000902C0" w:rsidP="008842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ctrlPr>
                    <w:rPr>
                      <w:rFonts w:ascii="Cambria Math" w:hAnsi="Cambria Math"/>
                      <w:i/>
                    </w:rPr>
                  </m:ctrlPr>
                </m:e>
              </m:d>
            </m:e>
          </m:func>
          <m:r>
            <w:rPr>
              <w:rFonts w:ascii="Cambria Math"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ctrlPr>
                <w:rPr>
                  <w:rFonts w:ascii="Cambria Math"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data</m:t>
                          </m:r>
                        </m:sub>
                      </m:sSub>
                    </m:e>
                  </m:d>
                  <m:ctrlPr>
                    <w:rPr>
                      <w:rFonts w:ascii="Cambria Math" w:hAnsi="Cambria Math"/>
                      <w:i/>
                    </w:rPr>
                  </m:ctrlPr>
                </m:e>
              </m:d>
            </m:e>
          </m:func>
          <m:r>
            <w:rPr>
              <w:rFonts w:ascii="Cambria Math" w:eastAsiaTheme="minorEastAsia" w:hAnsi="Cambria Math"/>
            </w:rPr>
            <m:t xml:space="preserve">           (11)</m:t>
          </m:r>
        </m:oMath>
      </m:oMathPara>
    </w:p>
    <w:p w:rsidR="009C3264" w:rsidRDefault="009C3264" w:rsidP="009C3264">
      <w:r w:rsidRPr="009C3264">
        <w:t>La probabilité a po</w:t>
      </w:r>
      <w:r>
        <w:t xml:space="preserve">steriori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G</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data</m:t>
            </m:r>
          </m:sub>
        </m:sSub>
        <m:r>
          <w:rPr>
            <w:rFonts w:ascii="Cambria Math" w:hAnsi="Cambria Math"/>
          </w:rPr>
          <m:t>)</m:t>
        </m:r>
      </m:oMath>
      <w:r w:rsidRPr="009C3264">
        <w:t>, ou de manière équival</w:t>
      </w:r>
      <w:r>
        <w:t xml:space="preserve">ente la fonction de Bayes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sidRPr="009C3264">
        <w:t>, doit</w:t>
      </w:r>
      <w:r>
        <w:t xml:space="preserve"> être maximisée par rapport à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t xml:space="preserve">. Notons que dans ce cas,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Pr="009C3264">
        <w:t xml:space="preserve"> est considéré comme un paramètre de la probabilité a posteriori ou de la fonction de Bayes du champ aléatoire spatial sous-jacent.</w:t>
      </w:r>
    </w:p>
    <w:p w:rsidR="009C3264" w:rsidRDefault="009C3264" w:rsidP="009C3264"/>
    <w:p w:rsidR="009C3264" w:rsidRDefault="009C3264" w:rsidP="009C3264"/>
    <w:p w:rsidR="009C3264" w:rsidRDefault="009C3264" w:rsidP="009C3264">
      <w:pPr>
        <w:jc w:val="center"/>
        <w:rPr>
          <w:b/>
          <w:sz w:val="28"/>
          <w:u w:val="single"/>
        </w:rPr>
      </w:pPr>
      <w:r>
        <w:rPr>
          <w:b/>
          <w:sz w:val="28"/>
          <w:u w:val="single"/>
        </w:rPr>
        <w:t>Estimation de fonction densité de probabilité (PDF)</w:t>
      </w:r>
    </w:p>
    <w:p w:rsidR="00A13005" w:rsidRDefault="00C34E11" w:rsidP="00A13005">
      <w:pPr>
        <w:jc w:val="both"/>
      </w:pPr>
      <w:r>
        <w:t>Formulons</w:t>
      </w:r>
      <w:r w:rsidR="0017547E" w:rsidRPr="0017547E">
        <w:t xml:space="preserve"> le problème d'esti</w:t>
      </w:r>
      <w:r w:rsidR="00A13005">
        <w:t>mation comme suit :</w:t>
      </w:r>
      <w:r w:rsidR="0017547E" w:rsidRPr="0017547E">
        <w:t xml:space="preserve"> Soit </w:t>
      </w:r>
      <m:oMath>
        <m:r>
          <w:rPr>
            <w:rFonts w:ascii="Cambria Math" w:hAnsi="Cambria Math"/>
          </w:rPr>
          <m:t>X(s)</m:t>
        </m:r>
      </m:oMath>
      <w:r w:rsidR="0017547E" w:rsidRPr="0017547E">
        <w:t xml:space="preserve"> un champ aléatoire spatial. Nous cherchons à trouver des estimateurs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17547E" w:rsidRPr="0017547E">
        <w:t xml:space="preserve"> d</w:t>
      </w:r>
      <w:r w:rsidR="00A13005">
        <w:t xml:space="preserve">e </w:t>
      </w:r>
      <m:oMath>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A13005">
        <w:t xml:space="preserve"> en des points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0017547E" w:rsidRPr="0017547E">
        <w:t>à partir des données</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oMath>
      <w:r w:rsidR="0017547E" w:rsidRPr="0017547E">
        <w:t xml:space="preserve">, </w:t>
      </w:r>
      <m:oMath>
        <m:r>
          <w:rPr>
            <w:rFonts w:ascii="Cambria Math" w:hAnsi="Cambria Math"/>
          </w:rPr>
          <m:t>i = 1, 2 ..... m (i ≠ k)</m:t>
        </m:r>
      </m:oMath>
      <w:r w:rsidR="0017547E" w:rsidRPr="0017547E">
        <w:t>, de telle sorte que :</w:t>
      </w:r>
    </w:p>
    <w:p w:rsidR="00A80410" w:rsidRDefault="00A80410" w:rsidP="00A13005">
      <w:pPr>
        <w:jc w:val="both"/>
      </w:pPr>
      <w:r w:rsidRPr="00D072A3">
        <w:t xml:space="preserve">La fonction de Bayes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sidRPr="00D072A3">
        <w:t xml:space="preserve"> est maximisée par rapport à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D072A3">
        <w:t xml:space="preserve">. Cette valeur maximale sera la valeur attendue pour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Pr="00D072A3">
        <w:t xml:space="preserve">  en le point </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m:t>
        </m:r>
      </m:oMath>
      <w:r w:rsidRPr="00D072A3">
        <w:t>.</w:t>
      </w:r>
    </w:p>
    <w:p w:rsidR="0060757A" w:rsidRDefault="00A13005" w:rsidP="0060757A">
      <w:pPr>
        <w:jc w:val="both"/>
      </w:pPr>
      <w:r>
        <w:t xml:space="preserve">L'entropie </w:t>
      </w:r>
      <m:oMath>
        <m:r>
          <w:rPr>
            <w:rFonts w:ascii="Cambria Math" w:hAnsi="Cambria Math"/>
          </w:rPr>
          <m:t>h</m:t>
        </m:r>
        <m:d>
          <m:dPr>
            <m:ctrlPr>
              <w:rPr>
                <w:rFonts w:ascii="Cambria Math" w:hAnsi="Cambria Math"/>
                <w:i/>
              </w:rPr>
            </m:ctrlPr>
          </m:dPr>
          <m:e>
            <m:r>
              <w:rPr>
                <w:rFonts w:ascii="Cambria Math" w:hAnsi="Cambria Math"/>
              </w:rPr>
              <m:t>p</m:t>
            </m:r>
          </m:e>
        </m:d>
      </m:oMath>
      <w:r w:rsidR="0017547E" w:rsidRPr="0017547E">
        <w:t xml:space="preserve"> du mo</w:t>
      </w:r>
      <w:r>
        <w:t xml:space="preserve">dèle a priori de l’équation </w:t>
      </w:r>
      <m:oMath>
        <m:r>
          <w:rPr>
            <w:rFonts w:ascii="Cambria Math" w:hAnsi="Cambria Math"/>
          </w:rPr>
          <m:t>(7)</m:t>
        </m:r>
      </m:oMath>
      <w:r w:rsidR="0017547E" w:rsidRPr="0017547E">
        <w:t xml:space="preserve"> est maximisée par rapport à</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0017547E" w:rsidRPr="0017547E">
        <w:t>, sous l</w:t>
      </w:r>
      <w:r>
        <w:t xml:space="preserve">a contrainte de normalisation </w:t>
      </w:r>
      <m:oMath>
        <m:r>
          <w:rPr>
            <w:rFonts w:ascii="Cambria Math" w:hAnsi="Cambria Math"/>
          </w:rPr>
          <m:t>(5)</m:t>
        </m:r>
      </m:oMath>
      <w:r w:rsidR="0017547E" w:rsidRPr="0017547E">
        <w:t xml:space="preserve"> et le</w:t>
      </w:r>
      <w:r>
        <w:t xml:space="preserve">s contraintes physiques de l’équation </w:t>
      </w:r>
      <m:oMath>
        <m:d>
          <m:dPr>
            <m:ctrlPr>
              <w:rPr>
                <w:rFonts w:ascii="Cambria Math" w:hAnsi="Cambria Math"/>
                <w:i/>
              </w:rPr>
            </m:ctrlPr>
          </m:dPr>
          <m:e>
            <m:r>
              <w:rPr>
                <w:rFonts w:ascii="Cambria Math" w:hAnsi="Cambria Math"/>
              </w:rPr>
              <m:t>8</m:t>
            </m:r>
          </m:e>
        </m:d>
      </m:oMath>
      <w:r w:rsidR="0017547E" w:rsidRPr="0017547E">
        <w:t>.</w:t>
      </w:r>
      <w:r w:rsidR="0060757A">
        <w:t xml:space="preserve">Ainsi on définit le Lagrangien de la formule de l’entropie maximale sous les contraintes. La maximisation de ce Lagrangien permet de trouver la distribution de probabilité correspondante : </w:t>
      </w:r>
    </w:p>
    <w:p w:rsidR="0060757A" w:rsidRPr="00A80410" w:rsidRDefault="000902C0" w:rsidP="0060757A">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e>
              </m:d>
            </m:e>
          </m:func>
          <m:r>
            <w:rPr>
              <w:rFonts w:ascii="Cambria Math" w:hAnsi="Cambria Math"/>
            </w:rPr>
            <m:t xml:space="preserve">            (12)</m:t>
          </m:r>
        </m:oMath>
      </m:oMathPara>
    </w:p>
    <w:p w:rsidR="00A80410" w:rsidRDefault="00A80410" w:rsidP="0060757A">
      <w:pPr>
        <w:jc w:val="both"/>
        <w:rPr>
          <w:rFonts w:eastAsiaTheme="minorEastAsia"/>
          <w:b/>
          <w:u w:val="single"/>
        </w:rPr>
      </w:pPr>
      <w:r w:rsidRPr="00A80410">
        <w:rPr>
          <w:rFonts w:eastAsiaTheme="minorEastAsia"/>
          <w:b/>
          <w:u w:val="single"/>
        </w:rPr>
        <w:t>Preuve</w:t>
      </w:r>
      <w:r>
        <w:rPr>
          <w:rFonts w:eastAsiaTheme="minorEastAsia"/>
          <w:b/>
          <w:u w:val="single"/>
        </w:rPr>
        <w:t xml:space="preserve"> 1</w:t>
      </w:r>
    </w:p>
    <w:p w:rsidR="00A80410" w:rsidRDefault="00A80410" w:rsidP="0060757A">
      <w:pPr>
        <w:jc w:val="both"/>
        <w:rPr>
          <w:rFonts w:eastAsiaTheme="minorEastAsia"/>
        </w:rPr>
      </w:pPr>
      <w:r>
        <w:rPr>
          <w:rFonts w:eastAsiaTheme="minorEastAsia"/>
        </w:rPr>
        <w:t xml:space="preserve">Soit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sidR="00D722E2">
        <w:rPr>
          <w:rFonts w:eastAsiaTheme="minorEastAsia"/>
        </w:rPr>
        <w:t xml:space="preserve">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oMath>
    </w:p>
    <w:p w:rsidR="008B0694" w:rsidRDefault="008B0694" w:rsidP="0060757A">
      <w:pPr>
        <w:jc w:val="both"/>
        <w:rPr>
          <w:rFonts w:eastAsiaTheme="minorEastAsia"/>
        </w:rPr>
      </w:pPr>
      <w:r>
        <w:rPr>
          <w:rFonts w:eastAsiaTheme="minorEastAsia"/>
        </w:rPr>
        <w:t xml:space="preserve">Maximiser  </w:t>
      </w:r>
      <m:oMath>
        <m:r>
          <w:rPr>
            <w:rFonts w:ascii="Cambria Math" w:hAnsi="Cambria Math"/>
          </w:rPr>
          <m:t>h</m:t>
        </m:r>
        <m:d>
          <m:dPr>
            <m:ctrlPr>
              <w:rPr>
                <w:rFonts w:ascii="Cambria Math" w:hAnsi="Cambria Math"/>
                <w:i/>
              </w:rPr>
            </m:ctrlPr>
          </m:dPr>
          <m:e>
            <m:r>
              <w:rPr>
                <w:rFonts w:ascii="Cambria Math" w:hAnsi="Cambria Math"/>
              </w:rPr>
              <m:t>p</m:t>
            </m:r>
          </m:e>
        </m:d>
      </m:oMath>
      <w:r>
        <w:rPr>
          <w:rFonts w:eastAsiaTheme="minorEastAsia"/>
        </w:rPr>
        <w:t xml:space="preserve">  reviens à minimiser </w:t>
      </w:r>
      <m:oMath>
        <m:d>
          <m:dPr>
            <m:ctrlPr>
              <w:rPr>
                <w:rFonts w:ascii="Cambria Math" w:eastAsiaTheme="minorEastAsia" w:hAnsi="Cambria Math"/>
                <w:i/>
              </w:rPr>
            </m:ctrlPr>
          </m:dPr>
          <m:e>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p</m:t>
                </m:r>
              </m:e>
            </m:d>
          </m:e>
        </m:d>
      </m:oMath>
      <w:r>
        <w:rPr>
          <w:rFonts w:eastAsiaTheme="minorEastAsia"/>
        </w:rPr>
        <w:t xml:space="preserve">  sous les contraintes  </w:t>
      </w:r>
      <m:oMath>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xml:space="preserve">   et (8)</m:t>
        </m:r>
      </m:oMath>
      <w:r>
        <w:rPr>
          <w:rFonts w:eastAsiaTheme="minorEastAsia"/>
        </w:rPr>
        <w:t xml:space="preserve"> alors on peut exprimer le Lagrangien associé à l’entropie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comme :</m:t>
        </m:r>
      </m:oMath>
    </w:p>
    <w:p w:rsidR="00172073" w:rsidRPr="00172073" w:rsidRDefault="00172073" w:rsidP="0060757A">
      <w:pPr>
        <w:jc w:val="both"/>
        <w:rPr>
          <w:rFonts w:eastAsiaTheme="minorEastAsia"/>
        </w:rPr>
      </w:pPr>
      <m:oMathPara>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e>
              </m:nary>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d>
          <m:r>
            <w:rPr>
              <w:rFonts w:ascii="Cambria Math" w:hAnsi="Cambria Math"/>
            </w:rPr>
            <m:t xml:space="preserve">     </m:t>
          </m:r>
          <m:d>
            <m:dPr>
              <m:ctrlPr>
                <w:rPr>
                  <w:rFonts w:ascii="Cambria Math" w:hAnsi="Cambria Math"/>
                  <w:i/>
                </w:rPr>
              </m:ctrlPr>
            </m:dPr>
            <m:e>
              <m:r>
                <w:rPr>
                  <w:rFonts w:ascii="Cambria Math" w:hAnsi="Cambria Math"/>
                </w:rPr>
                <m:t>13</m:t>
              </m:r>
            </m:e>
          </m:d>
        </m:oMath>
      </m:oMathPara>
    </w:p>
    <w:p w:rsidR="00D722E2" w:rsidRPr="00A80410" w:rsidRDefault="00A84D66" w:rsidP="0060757A">
      <w:pPr>
        <w:jc w:val="both"/>
      </w:pPr>
      <m:oMathPara>
        <m:oMath>
          <m:r>
            <w:rPr>
              <w:rFonts w:ascii="Cambria Math" w:hAnsi="Cambria Math"/>
            </w:rPr>
            <m:t xml:space="preserve"> </m:t>
          </m:r>
        </m:oMath>
      </m:oMathPara>
    </w:p>
    <w:p w:rsidR="001D49C4" w:rsidRDefault="000902C0" w:rsidP="001C0D2B">
      <w:pPr>
        <w:jc w:val="both"/>
      </w:pP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1</m:t>
        </m:r>
      </m:oMath>
      <w:r w:rsidR="001C0D2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avec     v=</m:t>
        </m:r>
        <m:d>
          <m:dPr>
            <m:begChr m:val="{"/>
            <m:endChr m:val="}"/>
            <m:ctrlPr>
              <w:rPr>
                <w:rFonts w:ascii="Cambria Math" w:eastAsiaTheme="minorEastAsia" w:hAnsi="Cambria Math"/>
                <w:i/>
              </w:rPr>
            </m:ctrlPr>
          </m:dPr>
          <m:e>
            <m:r>
              <w:rPr>
                <w:rFonts w:ascii="Cambria Math" w:eastAsiaTheme="minorEastAsia" w:hAnsi="Cambria Math"/>
              </w:rPr>
              <m:t>0,1,      , N</m:t>
            </m:r>
          </m:e>
        </m:d>
      </m:oMath>
      <w:r w:rsidR="001C0D2B">
        <w:rPr>
          <w:rFonts w:eastAsiaTheme="minorEastAsia"/>
        </w:rPr>
        <w:t xml:space="preserve">   sont les multiplicateurs de Lagrange associés au contrainte de normalisation </w:t>
      </w:r>
      <m:oMath>
        <m:r>
          <w:rPr>
            <w:rFonts w:ascii="Cambria Math" w:eastAsiaTheme="minorEastAsia" w:hAnsi="Cambria Math"/>
          </w:rPr>
          <m:t>v=0</m:t>
        </m:r>
      </m:oMath>
      <w:r w:rsidR="001C0D2B">
        <w:rPr>
          <w:rFonts w:eastAsiaTheme="minorEastAsia"/>
        </w:rPr>
        <w:t xml:space="preserve">  et des autres contraintes </w:t>
      </w:r>
      <m:oMath>
        <m:r>
          <w:rPr>
            <w:rFonts w:ascii="Cambria Math" w:eastAsiaTheme="minorEastAsia" w:hAnsi="Cambria Math"/>
          </w:rPr>
          <m:t xml:space="preserve">v≠0 </m:t>
        </m:r>
      </m:oMath>
    </w:p>
    <w:p w:rsidR="001D49C4" w:rsidRDefault="001D49C4" w:rsidP="001C0D2B">
      <w:pPr>
        <w:jc w:val="both"/>
      </w:pPr>
      <w:r>
        <w:t xml:space="preserve">L’entropie atteint son maximum </w:t>
      </w:r>
      <w:r w:rsidR="00A97F3B">
        <w:t>lorsque la dérivée fonctionnelle s’annule :</w:t>
      </w:r>
    </w:p>
    <w:p w:rsidR="009C09C1" w:rsidRDefault="009C09C1" w:rsidP="001C0D2B">
      <w:pPr>
        <w:jc w:val="both"/>
        <w:rPr>
          <w:rFonts w:eastAsiaTheme="minorEastAsia"/>
        </w:rPr>
      </w:pPr>
    </w:p>
    <w:p w:rsidR="009C09C1" w:rsidRDefault="009C09C1" w:rsidP="001C0D2B">
      <w:pPr>
        <w:jc w:val="both"/>
        <w:rPr>
          <w:rFonts w:eastAsiaTheme="minorEastAsia"/>
        </w:rPr>
      </w:pPr>
      <w:r>
        <w:rPr>
          <w:rFonts w:eastAsiaTheme="minorEastAsia"/>
        </w:rPr>
        <w:t xml:space="preserve">Etant donné que </w:t>
      </w:r>
      <m:oMath>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oMath>
      <w:r>
        <w:rPr>
          <w:rFonts w:eastAsiaTheme="minorEastAsia"/>
        </w:rPr>
        <w:t xml:space="preserve"> est l’imbrication de plusieurs intégrales sur </w:t>
      </w:r>
      <m:oMath>
        <m:r>
          <m:rPr>
            <m:scr m:val="double-struck"/>
          </m:rPr>
          <w:rPr>
            <w:rFonts w:ascii="Cambria Math" w:eastAsiaTheme="minorEastAsia" w:hAnsi="Cambria Math"/>
          </w:rPr>
          <m:t>R</m:t>
        </m:r>
      </m:oMath>
      <w:r>
        <w:rPr>
          <w:rFonts w:eastAsiaTheme="minorEastAsia"/>
        </w:rPr>
        <w:t xml:space="preserve"> alors on ajoute une constante </w:t>
      </w:r>
      <m:oMath>
        <m:r>
          <w:rPr>
            <w:rFonts w:ascii="Cambria Math" w:eastAsiaTheme="minorEastAsia" w:hAnsi="Cambria Math"/>
          </w:rPr>
          <m:t>β</m:t>
        </m:r>
      </m:oMath>
    </w:p>
    <w:p w:rsidR="00573AA8" w:rsidRPr="00573AA8" w:rsidRDefault="000902C0"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d>
            <m:dPr>
              <m:ctrlPr>
                <w:rPr>
                  <w:rFonts w:ascii="Cambria Math" w:eastAsiaTheme="minorEastAsia"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 xml:space="preserve">+1 </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eastAsiaTheme="minorEastAsia" w:hAnsi="Cambria Math"/>
            </w:rPr>
            <m:t>-β=0</m:t>
          </m:r>
        </m:oMath>
      </m:oMathPara>
    </w:p>
    <w:p w:rsidR="00573AA8" w:rsidRDefault="00573AA8" w:rsidP="001C0D2B">
      <w:pPr>
        <w:jc w:val="both"/>
        <w:rPr>
          <w:rFonts w:eastAsiaTheme="minorEastAsia"/>
        </w:rPr>
      </w:pPr>
    </w:p>
    <w:p w:rsidR="00573AA8" w:rsidRPr="00573AA8" w:rsidRDefault="000902C0" w:rsidP="001C0D2B">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e>
              </m:d>
            </m:e>
          </m:func>
          <m:r>
            <w:rPr>
              <w:rFonts w:ascii="Cambria Math" w:hAnsi="Cambria Math"/>
            </w:rPr>
            <m:t>=</m:t>
          </m:r>
          <m:r>
            <w:rPr>
              <w:rFonts w:ascii="Cambria Math" w:eastAsiaTheme="minorEastAsia" w:hAnsi="Cambria Math"/>
            </w:rPr>
            <m:t>β-</m:t>
          </m:r>
          <m:r>
            <w:rPr>
              <w:rFonts w:ascii="Cambria Math" w:hAnsi="Cambria Math"/>
            </w:rPr>
            <m:t>1+</m:t>
          </m:r>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oMath>
      </m:oMathPara>
    </w:p>
    <w:p w:rsidR="009C09C1" w:rsidRPr="009C09C1" w:rsidRDefault="000902C0" w:rsidP="009C09C1">
      <w:pPr>
        <w:jc w:val="both"/>
        <w:rPr>
          <w:rFonts w:eastAsiaTheme="minorEastAsia"/>
        </w:rPr>
      </w:pPr>
      <m:oMathPara>
        <m:oMath>
          <m:f>
            <m:fPr>
              <m:ctrlPr>
                <w:rPr>
                  <w:rFonts w:ascii="Cambria Math" w:hAnsi="Cambria Math"/>
                  <w:i/>
                </w:rPr>
              </m:ctrlPr>
            </m:fPr>
            <m:num>
              <m:r>
                <w:rPr>
                  <w:rFonts w:ascii="Cambria Math" w:hAnsi="Cambria Math"/>
                </w:rPr>
                <m:t>d</m:t>
              </m:r>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i/>
                    </w:rPr>
                  </m:ctrlPr>
                </m:e>
              </m:d>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 xml:space="preserve">=0  </m:t>
          </m:r>
          <m:box>
            <m:boxPr>
              <m:opEmu m:val="1"/>
              <m:ctrlPr>
                <w:rPr>
                  <w:rFonts w:ascii="Cambria Math" w:hAnsi="Cambria Math"/>
                  <w:i/>
                </w:rPr>
              </m:ctrlPr>
            </m:boxPr>
            <m:e>
              <m:groupChr>
                <m:groupChrPr>
                  <m:chr m:val="⇒"/>
                  <m:vertJc m:val="bot"/>
                  <m:ctrlPr>
                    <w:rPr>
                      <w:rFonts w:ascii="Cambria Math" w:hAnsi="Cambria Math"/>
                      <w:i/>
                    </w:rPr>
                  </m:ctrlPr>
                </m:groupChrPr>
                <m:e/>
              </m:groupChr>
            </m:e>
          </m:box>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r>
            <m:rPr>
              <m:sty m:val="p"/>
            </m:rPr>
            <w:rPr>
              <w:rFonts w:ascii="Cambria Math" w:hAnsi="Cambria Math"/>
            </w:rPr>
            <m:t>exp⁡</m:t>
          </m:r>
          <m:r>
            <w:rPr>
              <w:rFonts w:ascii="Cambria Math" w:hAnsi="Cambria Math"/>
            </w:rPr>
            <m:t>(</m:t>
          </m:r>
          <m:r>
            <w:rPr>
              <w:rFonts w:ascii="Cambria Math" w:eastAsiaTheme="minorEastAsia" w:hAnsi="Cambria Math"/>
            </w:rPr>
            <m:t>β-</m:t>
          </m:r>
          <m:r>
            <w:rPr>
              <w:rFonts w:ascii="Cambria Math" w:hAnsi="Cambria Math"/>
            </w:rPr>
            <m:t>1)*</m:t>
          </m:r>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e>
          </m:d>
        </m:oMath>
      </m:oMathPara>
    </w:p>
    <w:p w:rsidR="000C513C" w:rsidRDefault="004F1E18" w:rsidP="009C09C1">
      <w:pPr>
        <w:jc w:val="both"/>
        <w:rPr>
          <w:rFonts w:eastAsiaTheme="minorEastAsia"/>
        </w:rPr>
      </w:pPr>
      <w:r>
        <w:rPr>
          <w:rFonts w:eastAsiaTheme="minorEastAsia"/>
        </w:rPr>
        <w:t xml:space="preserve">Posons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rPr>
        <w:t xml:space="preserve"> sous la forme</w:t>
      </w:r>
      <w:r w:rsidR="000C513C">
        <w:rPr>
          <w:rFonts w:eastAsiaTheme="minorEastAsia"/>
        </w:rPr>
        <w:t> :</w:t>
      </w:r>
    </w:p>
    <w:p w:rsidR="000C513C" w:rsidRPr="00573AA8" w:rsidRDefault="000902C0" w:rsidP="009C09C1">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oMath>
      </m:oMathPara>
    </w:p>
    <w:p w:rsidR="00573AA8" w:rsidRDefault="00F96B83" w:rsidP="001C0D2B">
      <w:pPr>
        <w:jc w:val="both"/>
        <w:rPr>
          <w:rFonts w:eastAsiaTheme="minorEastAsia"/>
        </w:rPr>
      </w:pPr>
      <w:r>
        <w:rPr>
          <w:rFonts w:eastAsiaTheme="minorEastAsia"/>
        </w:rPr>
        <w:t>D’</w:t>
      </w:r>
      <w:r w:rsidR="00584384">
        <w:rPr>
          <w:rFonts w:eastAsiaTheme="minorEastAsia"/>
        </w:rPr>
        <w:t>après la contrainte de normalisation (équation 5) on a :</w:t>
      </w:r>
    </w:p>
    <w:p w:rsidR="00584384" w:rsidRPr="00584384" w:rsidRDefault="000902C0" w:rsidP="001C0D2B">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=1</m:t>
          </m:r>
        </m:oMath>
      </m:oMathPara>
    </w:p>
    <w:p w:rsidR="00584384" w:rsidRPr="00584384" w:rsidRDefault="000902C0"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m:t>
          </m:r>
          <m:nary>
            <m:naryPr>
              <m:limLoc m:val="undOvr"/>
              <m:subHide m:val="1"/>
              <m:supHide m:val="1"/>
              <m:ctrlPr>
                <w:rPr>
                  <w:rFonts w:ascii="Cambria Math" w:hAnsi="Cambria Math"/>
                  <w:i/>
                </w:rPr>
              </m:ctrlPr>
            </m:naryPr>
            <m:sub/>
            <m:sup/>
            <m:e>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exp⁡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=1</m:t>
          </m:r>
        </m:oMath>
      </m:oMathPara>
    </w:p>
    <w:p w:rsidR="00584384" w:rsidRPr="004A0D4F" w:rsidRDefault="000902C0" w:rsidP="00584384">
      <w:pPr>
        <w:jc w:val="both"/>
        <w:rPr>
          <w:rFonts w:eastAsiaTheme="minorEastAsia"/>
        </w:rPr>
      </w:pPr>
      <m:oMathPara>
        <m:oMath>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sSub>
                <m:sSubPr>
                  <m:ctrlPr>
                    <w:rPr>
                      <w:rFonts w:ascii="Cambria Math" w:hAnsi="Cambria Math"/>
                      <w:i/>
                    </w:rPr>
                  </m:ctrlPr>
                </m:sSubPr>
                <m:e>
                  <m:r>
                    <w:rPr>
                      <w:rFonts w:ascii="Cambria Math" w:hAnsi="Cambria Math"/>
                    </w:rPr>
                    <m:t>χ</m:t>
                  </m:r>
                </m:e>
                <m:sub>
                  <m:r>
                    <w:rPr>
                      <w:rFonts w:ascii="Cambria Math" w:hAnsi="Cambria Math"/>
                    </w:rPr>
                    <m:t>map</m:t>
                  </m:r>
                </m:sub>
              </m:sSub>
            </m:e>
          </m:nary>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nary>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6707C4" w:rsidRPr="006707C4" w:rsidRDefault="006707C4" w:rsidP="006707C4">
      <w:pPr>
        <w:jc w:val="both"/>
        <w:rPr>
          <w:rFonts w:eastAsiaTheme="minorEastAsia"/>
        </w:rPr>
      </w:pPr>
      <w:r>
        <w:rPr>
          <w:rFonts w:eastAsiaTheme="minorEastAsia"/>
        </w:rPr>
        <w:t xml:space="preserve">D’où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e>
                  </m:nary>
                </m:e>
              </m:d>
            </m:e>
          </m:func>
          <m:r>
            <w:rPr>
              <w:rFonts w:ascii="Cambria Math" w:hAnsi="Cambria Math"/>
            </w:rPr>
            <m:t xml:space="preserve">       avec</m:t>
          </m:r>
        </m:oMath>
      </m:oMathPara>
    </w:p>
    <w:p w:rsidR="006707C4" w:rsidRPr="00EC3399" w:rsidRDefault="00B05ACA" w:rsidP="006707C4">
      <w:pPr>
        <w:jc w:val="both"/>
        <w:rPr>
          <w:rFonts w:eastAsiaTheme="minorEastAsia"/>
        </w:rPr>
      </w:pPr>
      <m:oMathPara>
        <m:oMath>
          <m:r>
            <w:rPr>
              <w:rFonts w:ascii="Cambria Math" w:hAnsi="Cambria Math"/>
            </w:rPr>
            <m:t xml:space="preserve">  A=</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(13)  </m:t>
          </m:r>
        </m:oMath>
      </m:oMathPara>
    </w:p>
    <w:p w:rsidR="00EC3399" w:rsidRPr="00EC3399" w:rsidRDefault="00EC3399" w:rsidP="006707C4">
      <w:pPr>
        <w:jc w:val="both"/>
      </w:pPr>
      <w:r w:rsidRPr="00857500">
        <w:rPr>
          <w:rFonts w:eastAsiaTheme="minorEastAsia"/>
          <w:highlight w:val="yellow"/>
        </w:rPr>
        <w:t xml:space="preserve">En fournissant les paramètres d’une distribution Gaussienne, on trouve la fonction densité de </w:t>
      </w:r>
      <w:r w:rsidR="00444CE1" w:rsidRPr="00857500">
        <w:rPr>
          <w:rFonts w:eastAsiaTheme="minorEastAsia"/>
          <w:highlight w:val="yellow"/>
        </w:rPr>
        <w:t>probabilité gaussienne,</w:t>
      </w:r>
      <w:r w:rsidR="00444CE1" w:rsidRPr="00857500">
        <w:rPr>
          <w:highlight w:val="yellow"/>
        </w:rPr>
        <w:t xml:space="preserve"> p</w:t>
      </w:r>
      <w:r w:rsidR="00D41154" w:rsidRPr="00857500">
        <w:rPr>
          <w:highlight w:val="yellow"/>
        </w:rPr>
        <w:t>reuve que la distribution à priori suit la distribution gaussienne</w:t>
      </w:r>
      <w:r w:rsidR="00444CE1" w:rsidRPr="00857500">
        <w:rPr>
          <w:highlight w:val="yellow"/>
        </w:rPr>
        <w:t>.</w:t>
      </w:r>
    </w:p>
    <w:p w:rsidR="006707C4" w:rsidRPr="007300A3" w:rsidRDefault="007300A3" w:rsidP="007300A3">
      <w:pPr>
        <w:jc w:val="center"/>
        <w:rPr>
          <w:rFonts w:eastAsiaTheme="minorEastAsia"/>
          <w:b/>
          <w:sz w:val="44"/>
        </w:rPr>
      </w:pPr>
      <w:r w:rsidRPr="007300A3">
        <w:rPr>
          <w:rFonts w:eastAsiaTheme="minorEastAsia"/>
          <w:b/>
          <w:sz w:val="32"/>
          <w:highlight w:val="yellow"/>
        </w:rPr>
        <w:t>Démonstation</w:t>
      </w:r>
    </w:p>
    <w:p w:rsidR="00584384" w:rsidRDefault="004A0D4F" w:rsidP="004A0D4F">
      <w:r w:rsidRPr="004A0D4F">
        <w:t xml:space="preserve">La densité de probabilité </w:t>
      </w:r>
      <m:oMath>
        <m:r>
          <w:rPr>
            <w:rFonts w:ascii="Cambria Math" w:hAnsi="Cambria Math"/>
          </w:rPr>
          <m:t>(12)</m:t>
        </m:r>
      </m:oMath>
      <w:r w:rsidRPr="004A0D4F">
        <w:t xml:space="preserve"> est généralement non gaussienne.</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 xml:space="preserve">=1 ( ne dépend pas de </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w:r w:rsidR="000F5FB0">
        <w:t xml:space="preserve"> donc e</w:t>
      </w:r>
      <w:r w:rsidRPr="004A0D4F">
        <w:t xml:space="preserve">n multipliant maintenant l'équation </w:t>
      </w:r>
      <m:oMath>
        <m:r>
          <w:rPr>
            <w:rFonts w:ascii="Cambria Math" w:hAnsi="Cambria Math"/>
          </w:rPr>
          <m:t>(13)</m:t>
        </m:r>
      </m:oMath>
      <w:r w:rsidRPr="004A0D4F">
        <w:t xml:space="preserve"> par </w:t>
      </w:r>
      <m:oMath>
        <m:r>
          <w:rPr>
            <w:rFonts w:ascii="Cambria Math" w:hAnsi="Cambria Math"/>
          </w:rPr>
          <m:t>exp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oMath>
      <w:r w:rsidRPr="004A0D4F">
        <w:t>, on obtient</w:t>
      </w:r>
      <w:r>
        <w:t> :</w:t>
      </w:r>
    </w:p>
    <w:p w:rsidR="000F5FB0" w:rsidRDefault="009C163B" w:rsidP="000F5FB0">
      <w:pPr>
        <w:tabs>
          <w:tab w:val="left" w:pos="2669"/>
        </w:tabs>
      </w:pPr>
      <w:r>
        <w:tab/>
      </w:r>
    </w:p>
    <w:p w:rsidR="00584384" w:rsidRPr="000F5FB0" w:rsidRDefault="000F5FB0" w:rsidP="000F5FB0">
      <w:pPr>
        <w:tabs>
          <w:tab w:val="left" w:pos="2669"/>
        </w:tabs>
      </w:pPr>
      <m:oMathPara>
        <m:oMath>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(14)                </m:t>
          </m:r>
        </m:oMath>
      </m:oMathPara>
    </w:p>
    <w:p w:rsidR="001C0D2B" w:rsidRDefault="00F968C2" w:rsidP="001C0D2B">
      <w:pPr>
        <w:jc w:val="both"/>
        <w:rPr>
          <w:rFonts w:eastAsiaTheme="minorEastAsia"/>
        </w:rPr>
      </w:pPr>
      <w:r>
        <w:rPr>
          <w:rFonts w:eastAsiaTheme="minorEastAsia"/>
        </w:rPr>
        <w:t>Par conséquent :</w:t>
      </w:r>
    </w:p>
    <w:p w:rsidR="00F968C2" w:rsidRPr="001C0D2B" w:rsidRDefault="000902C0" w:rsidP="001C0D2B">
      <w:pPr>
        <w:jc w:val="both"/>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=-ln</m:t>
          </m:r>
          <m:d>
            <m:dPr>
              <m:ctrlPr>
                <w:rPr>
                  <w:rFonts w:ascii="Cambria Math" w:hAnsi="Cambria Math"/>
                  <w:i/>
                </w:rPr>
              </m:ctrlPr>
            </m:dPr>
            <m:e>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e>
          </m:d>
          <m:r>
            <w:rPr>
              <w:rFonts w:ascii="Cambria Math" w:eastAsiaTheme="minorEastAsia" w:hAnsi="Cambria Math"/>
            </w:rPr>
            <m:t xml:space="preserve">      (15)</m:t>
          </m:r>
        </m:oMath>
      </m:oMathPara>
    </w:p>
    <w:p w:rsidR="000207A0" w:rsidRDefault="000207A0" w:rsidP="000207A0">
      <w:pPr>
        <w:rPr>
          <w:rFonts w:eastAsiaTheme="minorEastAsia"/>
        </w:rPr>
      </w:pPr>
      <w:r>
        <w:t xml:space="preserve">Cela exprime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en fonction des autres multiplicateurs de Lagrange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t xml:space="preserve">. Puisque </w:t>
      </w:r>
      <m:oMath>
        <m:sSub>
          <m:sSubPr>
            <m:ctrlPr>
              <w:rPr>
                <w:rFonts w:ascii="Cambria Math" w:hAnsi="Cambria Math"/>
                <w:i/>
              </w:rPr>
            </m:ctrlPr>
          </m:sSubPr>
          <m:e>
            <m:r>
              <w:rPr>
                <w:rFonts w:ascii="Cambria Math" w:hAnsi="Cambria Math"/>
              </w:rPr>
              <m:t>γ</m:t>
            </m:r>
          </m:e>
          <m:sub>
            <m:r>
              <w:rPr>
                <w:rFonts w:ascii="Cambria Math" w:hAnsi="Cambria Math"/>
              </w:rPr>
              <m:t>0</m:t>
            </m:r>
          </m:sub>
        </m:sSub>
      </m:oMath>
      <w:r w:rsidRPr="000207A0">
        <w:t xml:space="preserve"> est maintenant considéré comme une fonction de</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p>
    <w:p w:rsidR="001B7912" w:rsidRDefault="001B7912" w:rsidP="001B7912">
      <w:r>
        <w:rPr>
          <w:rFonts w:eastAsiaTheme="minorEastAsia"/>
        </w:rPr>
        <w:t xml:space="preserve">Soit </w:t>
      </w:r>
      <m:oMath>
        <m:r>
          <w:rPr>
            <w:rFonts w:ascii="Cambria Math" w:hAnsi="Cambria Math"/>
          </w:rPr>
          <m:t>i  ϵ {1, 2,.... N}</m:t>
        </m:r>
      </m:oMath>
    </w:p>
    <w:p w:rsidR="001B7912" w:rsidRDefault="007D036A" w:rsidP="000207A0">
      <w:r>
        <w:t>D</w:t>
      </w:r>
      <w:r w:rsidR="000207A0">
        <w:t>ifférentions</w:t>
      </w:r>
      <w:r w:rsidR="000207A0" w:rsidRPr="000207A0">
        <w:t xml:space="preserve"> l'équation </w:t>
      </w:r>
      <m:oMath>
        <m:r>
          <w:rPr>
            <w:rFonts w:ascii="Cambria Math" w:hAnsi="Cambria Math"/>
          </w:rPr>
          <m:t>(14)</m:t>
        </m:r>
      </m:oMath>
      <w:r w:rsidR="000207A0">
        <w:t xml:space="preserve"> par rapport à</w:t>
      </w:r>
      <w:r w:rsidR="00C50A62">
        <w:t xml:space="preserve"> un quelconque multiplicateurs de Lagrange</w:t>
      </w:r>
      <w:r w:rsidR="000207A0">
        <w:t xml:space="preserv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t xml:space="preserve"> </w:t>
      </w:r>
    </w:p>
    <w:p w:rsidR="001B7912" w:rsidRDefault="00C50A62" w:rsidP="000207A0">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hAnsi="Cambria Math"/>
            </w:rPr>
            <m:t xml:space="preserve">*exp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e>
          </m:d>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oMath>
      </m:oMathPara>
    </w:p>
    <w:p w:rsidR="001B7912" w:rsidRPr="000207A0" w:rsidRDefault="007D036A" w:rsidP="000207A0">
      <w:r>
        <w:t xml:space="preserve">et </w:t>
      </w:r>
      <w:r w:rsidR="001B7912">
        <w:t xml:space="preserve"> multiplier par </w:t>
      </w:r>
      <m:oMath>
        <m:r>
          <w:rPr>
            <w:rFonts w:ascii="Cambria Math" w:hAnsi="Cambria Math"/>
          </w:rPr>
          <m:t xml:space="preserve">exp </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e>
        </m:d>
      </m:oMath>
      <w:r>
        <w:t xml:space="preserve"> :</w:t>
      </w:r>
    </w:p>
    <w:p w:rsidR="000207A0" w:rsidRPr="00ED2EE9" w:rsidRDefault="00ED2EE9" w:rsidP="000207A0">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16</m:t>
              </m:r>
            </m:e>
          </m:d>
        </m:oMath>
      </m:oMathPara>
    </w:p>
    <w:p w:rsidR="00ED2EE9" w:rsidRDefault="00ED2EE9" w:rsidP="000207A0">
      <w:pPr>
        <w:rPr>
          <w:rFonts w:eastAsiaTheme="minorEastAsia"/>
        </w:rPr>
      </w:pPr>
      <w:r>
        <w:rPr>
          <w:rFonts w:eastAsiaTheme="minorEastAsia"/>
        </w:rPr>
        <w:t xml:space="preserve">  D’après l’équation </w:t>
      </w:r>
      <m:oMath>
        <m:d>
          <m:dPr>
            <m:ctrlPr>
              <w:rPr>
                <w:rFonts w:ascii="Cambria Math" w:eastAsiaTheme="minorEastAsia" w:hAnsi="Cambria Math"/>
                <w:i/>
              </w:rPr>
            </m:ctrlPr>
          </m:dPr>
          <m:e>
            <m:r>
              <w:rPr>
                <w:rFonts w:ascii="Cambria Math" w:eastAsiaTheme="minorEastAsia" w:hAnsi="Cambria Math"/>
              </w:rPr>
              <m:t>8</m:t>
            </m:r>
          </m:e>
        </m:d>
      </m:oMath>
      <w:r>
        <w:rPr>
          <w:rFonts w:eastAsiaTheme="minorEastAsia"/>
        </w:rPr>
        <w:t xml:space="preserve"> on a :</w:t>
      </w:r>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d</m:t>
              </m:r>
            </m:e>
          </m:nary>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 xml:space="preserve">         </m:t>
          </m:r>
        </m:oMath>
      </m:oMathPara>
    </w:p>
    <w:p w:rsidR="00ED2EE9" w:rsidRPr="00ED2EE9" w:rsidRDefault="00ED2EE9" w:rsidP="00ED2EE9">
      <w:pPr>
        <w:rPr>
          <w:rFonts w:eastAsiaTheme="minorEastAsia"/>
        </w:rPr>
      </w:pPr>
      <w:r>
        <w:rPr>
          <w:rFonts w:eastAsiaTheme="minorEastAsia"/>
        </w:rPr>
        <w:t xml:space="preserve">Et en remplaçant  la </w:t>
      </w:r>
      <w:r w:rsidR="00834CAD">
        <w:rPr>
          <w:rFonts w:eastAsiaTheme="minorEastAsia"/>
        </w:rPr>
        <w:t xml:space="preserve">fonction de </w:t>
      </w:r>
      <w:r>
        <w:rPr>
          <w:rFonts w:eastAsiaTheme="minorEastAsia"/>
        </w:rPr>
        <w:t xml:space="preserve">densité de probabilité de l’équation </w:t>
      </w:r>
      <m:oMath>
        <m:d>
          <m:dPr>
            <m:ctrlPr>
              <w:rPr>
                <w:rFonts w:ascii="Cambria Math" w:eastAsiaTheme="minorEastAsia" w:hAnsi="Cambria Math"/>
                <w:i/>
              </w:rPr>
            </m:ctrlPr>
          </m:dPr>
          <m:e>
            <m:r>
              <w:rPr>
                <w:rFonts w:ascii="Cambria Math" w:eastAsiaTheme="minorEastAsia" w:hAnsi="Cambria Math"/>
              </w:rPr>
              <m:t>12</m:t>
            </m:r>
          </m:e>
        </m:d>
      </m:oMath>
      <w:r>
        <w:rPr>
          <w:rFonts w:eastAsiaTheme="minorEastAsia"/>
        </w:rPr>
        <w:t xml:space="preserve">  dans l’équation </w:t>
      </w:r>
      <m:oMath>
        <m:d>
          <m:dPr>
            <m:ctrlPr>
              <w:rPr>
                <w:rFonts w:ascii="Cambria Math" w:eastAsiaTheme="minorEastAsia" w:hAnsi="Cambria Math"/>
                <w:i/>
              </w:rPr>
            </m:ctrlPr>
          </m:dPr>
          <m:e>
            <m:r>
              <w:rPr>
                <w:rFonts w:ascii="Cambria Math" w:eastAsiaTheme="minorEastAsia" w:hAnsi="Cambria Math"/>
              </w:rPr>
              <m:t>8</m:t>
            </m:r>
          </m:e>
        </m:d>
        <m:r>
          <w:rPr>
            <w:rFonts w:ascii="Cambria Math" w:eastAsiaTheme="minorEastAsia" w:hAnsi="Cambria Math"/>
          </w:rPr>
          <m:t xml:space="preserve"> on a :</m:t>
        </m:r>
      </m:oMath>
    </w:p>
    <w:p w:rsidR="00ED2EE9" w:rsidRPr="00ED2EE9" w:rsidRDefault="00ED2EE9" w:rsidP="00ED2EE9">
      <w:pPr>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χ</m:t>
                      </m:r>
                    </m:e>
                    <m:sub>
                      <m:r>
                        <w:rPr>
                          <w:rFonts w:ascii="Cambria Math" w:hAnsi="Cambria Math"/>
                        </w:rPr>
                        <m:t>map</m:t>
                      </m:r>
                    </m:sub>
                  </m:sSub>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r>
                                <w:rPr>
                                  <w:rFonts w:ascii="Cambria Math" w:hAnsi="Cambria Math"/>
                                </w:rPr>
                                <m:t>γ</m:t>
                              </m:r>
                            </m:e>
                            <m:sub>
                              <m:r>
                                <w:rPr>
                                  <w:rFonts w:ascii="Cambria Math" w:hAnsi="Cambria Math"/>
                                </w:rPr>
                                <m:t>v</m:t>
                              </m:r>
                            </m:sub>
                          </m:sSub>
                          <m:sSub>
                            <m:sSubPr>
                              <m:ctrlPr>
                                <w:rPr>
                                  <w:rFonts w:ascii="Cambria Math" w:hAnsi="Cambria Math"/>
                                  <w:i/>
                                </w:rPr>
                              </m:ctrlPr>
                            </m:sSubPr>
                            <m:e>
                              <m:r>
                                <w:rPr>
                                  <w:rFonts w:ascii="Cambria Math" w:hAnsi="Cambria Math"/>
                                </w:rPr>
                                <m:t>g</m:t>
                              </m:r>
                            </m:e>
                            <m:sub>
                              <m:r>
                                <w:rPr>
                                  <w:rFonts w:ascii="Cambria Math" w:hAnsi="Cambria Math"/>
                                </w:rPr>
                                <m:t>v</m:t>
                              </m:r>
                            </m:sub>
                          </m:sSub>
                        </m:e>
                      </m:nary>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e>
                  </m:d>
                </m:e>
              </m:func>
            </m:e>
          </m:nary>
          <m:sSub>
            <m:sSubPr>
              <m:ctrlPr>
                <w:rPr>
                  <w:rFonts w:ascii="Cambria Math" w:hAnsi="Cambria Math"/>
                  <w:i/>
                </w:rPr>
              </m:ctrlPr>
            </m:sSubPr>
            <m:e>
              <m:r>
                <w:rPr>
                  <w:rFonts w:ascii="Cambria Math" w:hAnsi="Cambria Math"/>
                </w:rPr>
                <m:t>dχ</m:t>
              </m:r>
            </m:e>
            <m:sub>
              <m:r>
                <w:rPr>
                  <w:rFonts w:ascii="Cambria Math" w:hAnsi="Cambria Math"/>
                </w:rPr>
                <m:t>map</m:t>
              </m:r>
            </m:sub>
          </m:sSub>
          <m:r>
            <w:rPr>
              <w:rFonts w:ascii="Cambria Math" w:hAnsi="Cambria Math"/>
            </w:rPr>
            <m:t xml:space="preserve"> </m:t>
          </m:r>
        </m:oMath>
      </m:oMathPara>
    </w:p>
    <w:p w:rsidR="00ED2EE9" w:rsidRDefault="00ED2EE9" w:rsidP="00ED2EE9">
      <w:pPr>
        <w:rPr>
          <w:rFonts w:eastAsiaTheme="minorEastAsia"/>
        </w:rPr>
      </w:pPr>
      <w:r>
        <w:rPr>
          <w:rFonts w:eastAsiaTheme="minorEastAsia"/>
        </w:rPr>
        <w:t>D’où</w:t>
      </w:r>
    </w:p>
    <w:p w:rsidR="00ED2EE9" w:rsidRPr="00ED2EE9" w:rsidRDefault="00ED2EE9" w:rsidP="00ED2EE9">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xml:space="preserve">           </m:t>
          </m:r>
          <m:d>
            <m:dPr>
              <m:ctrlPr>
                <w:rPr>
                  <w:rFonts w:ascii="Cambria Math" w:hAnsi="Cambria Math"/>
                  <w:i/>
                </w:rPr>
              </m:ctrlPr>
            </m:dPr>
            <m:e>
              <m:r>
                <w:rPr>
                  <w:rFonts w:ascii="Cambria Math" w:hAnsi="Cambria Math"/>
                </w:rPr>
                <m:t>17</m:t>
              </m:r>
            </m:e>
          </m:d>
        </m:oMath>
      </m:oMathPara>
    </w:p>
    <w:p w:rsidR="00ED2EE9" w:rsidRDefault="00834CAD" w:rsidP="00834CAD">
      <w:pPr>
        <w:jc w:val="both"/>
      </w:pPr>
      <w:r w:rsidRPr="00834CAD">
        <w:t xml:space="preserve">Le système d'équations </w:t>
      </w:r>
      <m:oMath>
        <m:r>
          <w:rPr>
            <w:rFonts w:ascii="Cambria Math" w:hAnsi="Cambria Math"/>
          </w:rPr>
          <m:t>(16)</m:t>
        </m:r>
      </m:oMath>
      <w:r w:rsidRPr="00834CAD">
        <w:t xml:space="preserve"> et </w:t>
      </w:r>
      <m:oMath>
        <m:r>
          <w:rPr>
            <w:rFonts w:ascii="Cambria Math" w:hAnsi="Cambria Math"/>
          </w:rPr>
          <m:t xml:space="preserve">(17) </m:t>
        </m:r>
      </m:oMath>
      <w:r w:rsidRPr="00834CAD">
        <w:t>peut être résolu par rapport au</w:t>
      </w:r>
      <w:r>
        <w:t xml:space="preserve">x inconnues </w:t>
      </w:r>
      <m:oMath>
        <m:sSub>
          <m:sSubPr>
            <m:ctrlPr>
              <w:rPr>
                <w:rFonts w:ascii="Cambria Math" w:hAnsi="Cambria Math"/>
                <w:i/>
              </w:rPr>
            </m:ctrlPr>
          </m:sSubPr>
          <m:e>
            <m:r>
              <w:rPr>
                <w:rFonts w:ascii="Cambria Math" w:hAnsi="Cambria Math"/>
              </w:rPr>
              <m:t>γ</m:t>
            </m:r>
          </m:e>
          <m:sub>
            <m:r>
              <w:rPr>
                <w:rFonts w:ascii="Cambria Math" w:hAnsi="Cambria Math"/>
              </w:rPr>
              <m:t>v</m:t>
            </m:r>
          </m:sub>
        </m:sSub>
        <m:r>
          <w:rPr>
            <w:rFonts w:ascii="Cambria Math" w:hAnsi="Cambria Math"/>
          </w:rPr>
          <m:t xml:space="preserve"> , v={1, 2,.... N}</m:t>
        </m:r>
      </m:oMath>
      <w:r>
        <w:rPr>
          <w:rFonts w:eastAsiaTheme="minorEastAsia"/>
        </w:rPr>
        <w:t xml:space="preserve"> </w:t>
      </w:r>
      <w:r>
        <w:t>.</w:t>
      </w:r>
      <w:r w:rsidRPr="00834CAD">
        <w:t>Les solutions seront insérées dans</w:t>
      </w:r>
      <w:r>
        <w:t xml:space="preserve"> la fonction de densité de probabilité</w:t>
      </w:r>
      <w:r w:rsidRPr="00834CAD">
        <w:t xml:space="preserve">  </w:t>
      </w:r>
      <m:oMath>
        <m:r>
          <m:rPr>
            <m:sty m:val="p"/>
          </m:rPr>
          <w:rPr>
            <w:rFonts w:ascii="Cambria Math" w:hAnsi="Cambria Math"/>
          </w:rPr>
          <m:t xml:space="preserve">[  équation </m:t>
        </m:r>
        <m:d>
          <m:dPr>
            <m:ctrlPr>
              <w:rPr>
                <w:rFonts w:ascii="Cambria Math" w:hAnsi="Cambria Math"/>
                <w:i/>
              </w:rPr>
            </m:ctrlPr>
          </m:dPr>
          <m:e>
            <m:r>
              <w:rPr>
                <w:rFonts w:ascii="Cambria Math" w:hAnsi="Cambria Math"/>
              </w:rPr>
              <m:t>12</m:t>
            </m:r>
          </m:e>
        </m:d>
        <m:r>
          <w:rPr>
            <w:rFonts w:ascii="Cambria Math" w:hAnsi="Cambria Math"/>
          </w:rPr>
          <m:t xml:space="preserve">  ]</m:t>
        </m:r>
      </m:oMath>
      <w:r w:rsidRPr="00834CAD">
        <w:t xml:space="preserve"> pour obtenir la forme requise du modèle </w:t>
      </w:r>
      <w:r>
        <w:t xml:space="preserve">a priori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map</m:t>
                </m:r>
              </m:sub>
            </m:sSub>
          </m:e>
        </m:d>
      </m:oMath>
      <w:r w:rsidRPr="00834CAD">
        <w:t xml:space="preserve"> </w:t>
      </w:r>
      <m:oMath>
        <m:r>
          <w:rPr>
            <w:rFonts w:ascii="Cambria Math" w:hAnsi="Cambria Math"/>
          </w:rPr>
          <m:t>∙</m:t>
        </m:r>
      </m:oMath>
      <w:r>
        <w:rPr>
          <w:rFonts w:eastAsiaTheme="minorEastAsia"/>
        </w:rPr>
        <w:t xml:space="preserve"> </w:t>
      </w:r>
    </w:p>
    <w:p w:rsidR="008F63B4" w:rsidRDefault="008F63B4" w:rsidP="00834CAD">
      <w:pPr>
        <w:jc w:val="both"/>
        <w:rPr>
          <w:rFonts w:eastAsiaTheme="minorEastAsia"/>
        </w:rPr>
      </w:pPr>
      <w:r>
        <w:t xml:space="preserve">Pour estimer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nous allons maximiser la fonction de Bayes par rapport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,autrement dire :</w:t>
      </w:r>
    </w:p>
    <w:p w:rsidR="008F63B4" w:rsidRPr="008F63B4" w:rsidRDefault="000902C0" w:rsidP="00834CAD">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 xml:space="preserve">=0 </m:t>
          </m:r>
        </m:oMath>
      </m:oMathPara>
    </w:p>
    <w:p w:rsidR="008F63B4" w:rsidRDefault="008F63B4" w:rsidP="00834CAD">
      <w:pPr>
        <w:jc w:val="both"/>
        <w:rPr>
          <w:rFonts w:eastAsiaTheme="minorEastAsia"/>
        </w:rPr>
      </w:pPr>
      <w:r>
        <w:rPr>
          <w:rFonts w:eastAsiaTheme="minorEastAsia"/>
        </w:rPr>
        <w:t xml:space="preserve">D’après l’équation </w:t>
      </w:r>
      <m:oMath>
        <m:r>
          <w:rPr>
            <w:rFonts w:ascii="Cambria Math" w:eastAsiaTheme="minorEastAsia" w:hAnsi="Cambria Math"/>
          </w:rPr>
          <m:t>(11)</m:t>
        </m:r>
      </m:oMath>
      <w:r>
        <w:rPr>
          <w:rFonts w:eastAsiaTheme="minorEastAsia"/>
        </w:rPr>
        <w:t xml:space="preserve"> </w:t>
      </w:r>
      <w:r w:rsidR="00CE1021">
        <w:rPr>
          <w:rFonts w:eastAsiaTheme="minorEastAsia"/>
        </w:rPr>
        <w:t>, si :</w:t>
      </w:r>
    </w:p>
    <w:p w:rsidR="00CE1021" w:rsidRPr="00CE1021" w:rsidRDefault="000902C0" w:rsidP="008F63B4">
      <w:pPr>
        <w:jc w:val="both"/>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den>
                  </m:f>
                </m:e>
              </m:d>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r>
            <w:rPr>
              <w:rFonts w:ascii="Cambria Math" w:eastAsiaTheme="minorEastAsia" w:hAnsi="Cambria Math"/>
            </w:rPr>
            <m:t>=0             alors</m:t>
          </m:r>
        </m:oMath>
      </m:oMathPara>
    </w:p>
    <w:p w:rsidR="008F63B4" w:rsidRPr="00CE1021" w:rsidRDefault="008F63B4" w:rsidP="008F63B4">
      <w:pPr>
        <w:jc w:val="both"/>
        <w:rPr>
          <w:rFonts w:eastAsiaTheme="minorEastAsia"/>
          <w:color w:val="FF0000"/>
        </w:rPr>
      </w:pPr>
      <m:oMathPara>
        <m:oMath>
          <m:r>
            <w:rPr>
              <w:rFonts w:ascii="Cambria Math" w:eastAsiaTheme="minorEastAsia" w:hAnsi="Cambria Math"/>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map</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=0         (18)</m:t>
          </m:r>
        </m:oMath>
      </m:oMathPara>
    </w:p>
    <w:p w:rsidR="00CE1021" w:rsidRDefault="000902C0" w:rsidP="00CE1021">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CE1021">
        <w:t xml:space="preserve"> est la valeur de l'estimateur </w:t>
      </w:r>
      <m:oMath>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CE1021">
        <w:t xml:space="preserve"> en le point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CE1021">
        <w:t xml:space="preserve">. En utilisant la densité de probabilité finale trouver avec ses paramètres et en maximisant l’équation </w:t>
      </w:r>
      <m:oMath>
        <m:r>
          <w:rPr>
            <w:rFonts w:ascii="Cambria Math" w:hAnsi="Cambria Math"/>
          </w:rPr>
          <m:t>(18)</m:t>
        </m:r>
      </m:oMath>
      <w:r w:rsidR="00CE1021" w:rsidRPr="00CE1021">
        <w:t xml:space="preserve"> on obtient l’équation :</w:t>
      </w:r>
      <w:r w:rsidR="00CE1021">
        <w:t xml:space="preserve"> </w:t>
      </w:r>
    </w:p>
    <w:p w:rsidR="00CE1021" w:rsidRPr="00383685" w:rsidRDefault="000902C0" w:rsidP="00CE1021">
      <w:pPr>
        <w:rPr>
          <w:rFonts w:eastAsiaTheme="minorEastAsia"/>
        </w:rPr>
      </w:pPr>
      <m:oMathPara>
        <m:oMath>
          <m:nary>
            <m:naryPr>
              <m:chr m:val="∑"/>
              <m:limLoc m:val="undOvr"/>
              <m:ctrlPr>
                <w:rPr>
                  <w:rFonts w:ascii="Cambria Math" w:hAnsi="Cambria Math"/>
                  <w:i/>
                </w:rPr>
              </m:ctrlPr>
            </m:naryPr>
            <m:sub>
              <m:r>
                <w:rPr>
                  <w:rFonts w:ascii="Cambria Math" w:hAnsi="Cambria Math"/>
                </w:rPr>
                <m:t>v=0</m:t>
              </m:r>
            </m:sub>
            <m:sup>
              <m:r>
                <w:rPr>
                  <w:rFonts w:ascii="Cambria Math" w:hAnsi="Cambria Math"/>
                </w:rPr>
                <m:t>N</m:t>
              </m:r>
            </m:sup>
            <m:e>
              <m:sSub>
                <m:sSubPr>
                  <m:ctrlPr>
                    <w:rPr>
                      <w:rFonts w:ascii="Cambria Math" w:hAnsi="Cambria Math"/>
                      <w:i/>
                    </w:rPr>
                  </m:ctrlPr>
                </m:sSub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v</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map</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e>
                  </m:d>
                  <m:r>
                    <w:rPr>
                      <w:rFonts w:ascii="Cambria Math" w:eastAsiaTheme="minorEastAsia" w:hAnsi="Cambria Math"/>
                    </w:rPr>
                    <m:t xml:space="preserve"> </m:t>
                  </m:r>
                </m:e>
                <m: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sub>
              </m:sSub>
            </m:e>
          </m:nary>
          <m:r>
            <w:rPr>
              <w:rFonts w:ascii="Cambria Math" w:hAnsi="Cambria Math"/>
            </w:rPr>
            <m:t xml:space="preserve">           (19)</m:t>
          </m:r>
        </m:oMath>
      </m:oMathPara>
    </w:p>
    <w:p w:rsidR="00383685" w:rsidRDefault="00D66810" w:rsidP="00D66810">
      <w:pPr>
        <w:rPr>
          <w:rFonts w:eastAsiaTheme="minorEastAsia"/>
        </w:rPr>
      </w:pPr>
      <w:r>
        <w:t>L’équation</w:t>
      </w:r>
      <w:r w:rsidRPr="00D66810">
        <w:t xml:space="preserve"> </w:t>
      </w:r>
      <m:oMath>
        <m:d>
          <m:dPr>
            <m:ctrlPr>
              <w:rPr>
                <w:rFonts w:ascii="Cambria Math" w:hAnsi="Cambria Math"/>
                <w:i/>
              </w:rPr>
            </m:ctrlPr>
          </m:dPr>
          <m:e>
            <m:r>
              <w:rPr>
                <w:rFonts w:ascii="Cambria Math" w:hAnsi="Cambria Math"/>
              </w:rPr>
              <m:t>19</m:t>
            </m:r>
          </m:e>
        </m:d>
      </m:oMath>
      <w:r>
        <w:rPr>
          <w:rFonts w:eastAsiaTheme="minorEastAsia"/>
        </w:rPr>
        <w:t xml:space="preserve"> est </w:t>
      </w:r>
      <w:r w:rsidRPr="00D66810">
        <w:t>résolue par r</w:t>
      </w:r>
      <w:r>
        <w:t xml:space="preserve">apport à l'estimateur </w:t>
      </w:r>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76DC0">
        <w:rPr>
          <w:rFonts w:eastAsiaTheme="minorEastAsia"/>
        </w:rPr>
        <w:t xml:space="preserve"> </w:t>
      </w:r>
    </w:p>
    <w:p w:rsidR="00576DC0" w:rsidRDefault="00576DC0" w:rsidP="00D66810">
      <w:pPr>
        <w:rPr>
          <w:rFonts w:eastAsiaTheme="minorEastAsia"/>
        </w:rPr>
      </w:pPr>
      <w:r>
        <w:rPr>
          <w:rFonts w:eastAsiaTheme="minorEastAsia"/>
        </w:rPr>
        <w:t>De la même manière comme démontré précédemment</w:t>
      </w:r>
      <w:r w:rsidR="006C5228">
        <w:rPr>
          <w:rFonts w:eastAsiaTheme="minorEastAsia"/>
        </w:rPr>
        <w:t xml:space="preserve"> dans l’équation </w:t>
      </w:r>
      <m:oMath>
        <m:r>
          <w:rPr>
            <w:rFonts w:ascii="Cambria Math" w:eastAsiaTheme="minorEastAsia" w:hAnsi="Cambria Math"/>
          </w:rPr>
          <m:t>(17)</m:t>
        </m:r>
      </m:oMath>
      <w:r w:rsidR="006C5228">
        <w:rPr>
          <w:rFonts w:eastAsiaTheme="minorEastAsia"/>
        </w:rPr>
        <w:t xml:space="preserve"> </w:t>
      </w:r>
      <w:r>
        <w:rPr>
          <w:rFonts w:eastAsiaTheme="minorEastAsia"/>
        </w:rPr>
        <w:t>, on peut écrire :</w:t>
      </w:r>
    </w:p>
    <w:p w:rsidR="00576DC0" w:rsidRP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sup>
                  <m:r>
                    <w:rPr>
                      <w:rFonts w:ascii="Cambria Math" w:hAnsi="Cambria Math"/>
                    </w:rPr>
                    <m:t>2</m:t>
                  </m:r>
                </m:sup>
              </m:sSup>
            </m:den>
          </m:f>
          <m:r>
            <w:rPr>
              <w:rFonts w:ascii="Cambria Math" w:eastAsiaTheme="minorEastAsia"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i</m:t>
                      </m:r>
                    </m:sub>
                  </m:sSub>
                </m:e>
                <m:sup>
                  <m:r>
                    <w:rPr>
                      <w:rFonts w:ascii="Cambria Math" w:hAnsi="Cambria Math"/>
                    </w:rPr>
                    <m:t>2</m:t>
                  </m:r>
                </m:sup>
              </m:sSup>
            </m:e>
          </m:d>
          <m:r>
            <w:rPr>
              <w:rFonts w:ascii="Cambria Math" w:hAnsi="Cambria Math"/>
            </w:rPr>
            <m:t xml:space="preserve">           (20)</m:t>
          </m:r>
        </m:oMath>
      </m:oMathPara>
    </w:p>
    <w:p w:rsidR="006C5228" w:rsidRDefault="006C5228" w:rsidP="00D66810">
      <w:pPr>
        <w:rPr>
          <w:rFonts w:eastAsiaTheme="minorEastAsia"/>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γ</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v</m:t>
                  </m:r>
                </m:sub>
              </m:sSub>
            </m:den>
          </m:f>
          <m:r>
            <w:rPr>
              <w:rFonts w:ascii="Cambria Math" w:eastAsiaTheme="minorEastAsia" w:hAnsi="Cambria Math"/>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 xml:space="preserve">      (21)</m:t>
          </m:r>
        </m:oMath>
      </m:oMathPara>
    </w:p>
    <w:p w:rsidR="004A6B2F" w:rsidRDefault="004A6B2F" w:rsidP="00D66810">
      <w:r>
        <w:t>Dans le</w:t>
      </w:r>
      <w:r w:rsidR="008F787D">
        <w:t xml:space="preserve"> cas la fonction de densité de probabilité à priori est connu, l’équation </w:t>
      </w:r>
      <m:oMath>
        <m:r>
          <w:rPr>
            <w:rFonts w:ascii="Cambria Math" w:hAnsi="Cambria Math"/>
          </w:rPr>
          <m:t>(18)</m:t>
        </m:r>
      </m:oMath>
      <w:r w:rsidR="008F787D">
        <w:t xml:space="preserve"> est utilisée pour estimer la variable physique</w:t>
      </w:r>
    </w:p>
    <w:p w:rsidR="00576DC0" w:rsidRDefault="004A6B2F" w:rsidP="00D66810">
      <w:r>
        <w:t>L’</w:t>
      </w:r>
      <w:r w:rsidR="00FF209A" w:rsidRPr="004A6B2F">
        <w:t>équation</w:t>
      </w:r>
      <w:r w:rsidRPr="004A6B2F">
        <w:t xml:space="preserve"> du maximum de vraisemblance</w:t>
      </w:r>
      <w:r>
        <w:t xml:space="preserve"> est ainsi :</w:t>
      </w:r>
    </w:p>
    <w:p w:rsidR="004A6B2F" w:rsidRPr="00D66810" w:rsidRDefault="000902C0" w:rsidP="00D66810">
      <m:oMathPara>
        <m:oMath>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r>
                                    <w:rPr>
                                      <w:rFonts w:ascii="Cambria Math" w:hAnsi="Cambria Math"/>
                                      <w:color w:val="FF0000"/>
                                    </w:rPr>
                                    <m:t xml:space="preserve"> |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xml:space="preserve">=  </m:t>
          </m:r>
          <m:sSub>
            <m:sSubPr>
              <m:ctrlPr>
                <w:rPr>
                  <w:rFonts w:ascii="Cambria Math" w:eastAsiaTheme="minorEastAsia" w:hAnsi="Cambria Math"/>
                  <w:i/>
                  <w:color w:val="FF0000"/>
                </w:rPr>
              </m:ctrlPr>
            </m:sSubPr>
            <m:e>
              <m:d>
                <m:dPr>
                  <m:begChr m:val=""/>
                  <m:endChr m:val="|"/>
                  <m:ctrlPr>
                    <w:rPr>
                      <w:rFonts w:ascii="Cambria Math" w:eastAsiaTheme="minorEastAsia" w:hAnsi="Cambria Math"/>
                      <w:i/>
                      <w:color w:val="FF0000"/>
                    </w:rPr>
                  </m:ctrlPr>
                </m:dPr>
                <m:e>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χ</m:t>
                                      </m:r>
                                    </m:e>
                                    <m:sub>
                                      <m:r>
                                        <w:rPr>
                                          <w:rFonts w:ascii="Cambria Math" w:hAnsi="Cambria Math"/>
                                          <w:color w:val="FF0000"/>
                                        </w:rPr>
                                        <m:t>data</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hAnsi="Cambria Math"/>
                          <w:color w:val="FF0000"/>
                        </w:rPr>
                        <m:t>d</m:t>
                      </m:r>
                      <m:func>
                        <m:funcPr>
                          <m:ctrlPr>
                            <w:rPr>
                              <w:rFonts w:ascii="Cambria Math" w:eastAsiaTheme="minorEastAsia" w:hAnsi="Cambria Math"/>
                              <w:color w:val="FF0000"/>
                            </w:rPr>
                          </m:ctrlPr>
                        </m:funcPr>
                        <m:fName>
                          <m:r>
                            <m:rPr>
                              <m:sty m:val="p"/>
                            </m:rPr>
                            <w:rPr>
                              <w:rFonts w:ascii="Cambria Math" w:eastAsiaTheme="minorEastAsia" w:hAnsi="Cambria Math"/>
                              <w:color w:val="FF0000"/>
                            </w:rPr>
                            <m:t>ln</m:t>
                          </m:r>
                        </m:fName>
                        <m:e>
                          <m:d>
                            <m:dPr>
                              <m:ctrlPr>
                                <w:rPr>
                                  <w:rFonts w:ascii="Cambria Math" w:eastAsiaTheme="minorEastAsia" w:hAnsi="Cambria Math"/>
                                  <w:i/>
                                  <w:color w:val="FF0000"/>
                                </w:rPr>
                              </m:ctrlPr>
                            </m:dPr>
                            <m:e>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m:t>
                                  </m:r>
                                </m:sub>
                              </m:sSub>
                              <m:d>
                                <m:dPr>
                                  <m:ctrlPr>
                                    <w:rPr>
                                      <w:rFonts w:ascii="Cambria Math" w:hAnsi="Cambria Math"/>
                                      <w:i/>
                                      <w:color w:val="FF0000"/>
                                    </w:rPr>
                                  </m:ctrlPr>
                                </m:dPr>
                                <m:e>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k</m:t>
                                      </m:r>
                                    </m:sub>
                                  </m:sSub>
                                </m:e>
                              </m:d>
                              <m:ctrlPr>
                                <w:rPr>
                                  <w:rFonts w:ascii="Cambria Math" w:hAnsi="Cambria Math"/>
                                  <w:i/>
                                  <w:color w:val="FF0000"/>
                                </w:rPr>
                              </m:ctrlPr>
                            </m:e>
                          </m:d>
                        </m:e>
                      </m:func>
                    </m:num>
                    <m:den>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k</m:t>
                          </m:r>
                        </m:sub>
                      </m:sSub>
                    </m:den>
                  </m:f>
                </m:e>
              </m:d>
            </m:e>
            <m: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k</m:t>
                  </m:r>
                </m:sub>
              </m:sSub>
              <m:r>
                <w:rPr>
                  <w:rFonts w:ascii="Cambria Math" w:eastAsiaTheme="minorEastAsia" w:hAnsi="Cambria Math"/>
                  <w:color w:val="FF0000"/>
                </w:rPr>
                <m:t>=</m:t>
              </m:r>
              <m:sSub>
                <m:sSubPr>
                  <m:ctrlPr>
                    <w:rPr>
                      <w:rFonts w:ascii="Cambria Math" w:eastAsiaTheme="minorEastAsia" w:hAnsi="Cambria Math"/>
                      <w:i/>
                      <w:color w:val="FF0000"/>
                    </w:rPr>
                  </m:ctrlPr>
                </m:sSubPr>
                <m:e>
                  <m:acc>
                    <m:accPr>
                      <m:ctrlPr>
                        <w:rPr>
                          <w:rFonts w:ascii="Cambria Math" w:eastAsiaTheme="minorEastAsia" w:hAnsi="Cambria Math"/>
                          <w:i/>
                          <w:color w:val="FF0000"/>
                        </w:rPr>
                      </m:ctrlPr>
                    </m:accPr>
                    <m:e>
                      <m:r>
                        <w:rPr>
                          <w:rFonts w:ascii="Cambria Math" w:eastAsiaTheme="minorEastAsia" w:hAnsi="Cambria Math"/>
                          <w:color w:val="FF0000"/>
                        </w:rPr>
                        <m:t>x</m:t>
                      </m:r>
                    </m:e>
                  </m:acc>
                </m:e>
                <m:sub>
                  <m:r>
                    <w:rPr>
                      <w:rFonts w:ascii="Cambria Math" w:eastAsiaTheme="minorEastAsia" w:hAnsi="Cambria Math"/>
                      <w:color w:val="FF0000"/>
                    </w:rPr>
                    <m:t>k</m:t>
                  </m:r>
                </m:sub>
              </m:sSub>
            </m:sub>
          </m:sSub>
          <m:r>
            <w:rPr>
              <w:rFonts w:ascii="Cambria Math" w:eastAsiaTheme="minorEastAsia" w:hAnsi="Cambria Math"/>
              <w:color w:val="FF0000"/>
            </w:rPr>
            <m:t>=  0      (22)</m:t>
          </m:r>
        </m:oMath>
      </m:oMathPara>
    </w:p>
    <w:p w:rsidR="002562E1" w:rsidRPr="00CE1021" w:rsidRDefault="002562E1" w:rsidP="00CE1021"/>
    <w:p w:rsidR="008F63B4" w:rsidRPr="00834CAD" w:rsidRDefault="008F63B4" w:rsidP="00834CAD">
      <w:pPr>
        <w:jc w:val="both"/>
      </w:pPr>
    </w:p>
    <w:p w:rsidR="00ED2EE9" w:rsidRPr="00F32052" w:rsidRDefault="00ED2EE9" w:rsidP="00ED2EE9">
      <w:pPr>
        <w:rPr>
          <w:rFonts w:eastAsiaTheme="minorEastAsia"/>
        </w:rPr>
      </w:pPr>
    </w:p>
    <w:p w:rsidR="00ED2EE9" w:rsidRDefault="009C4B93" w:rsidP="009C4B93">
      <w:pPr>
        <w:jc w:val="center"/>
        <w:rPr>
          <w:rFonts w:eastAsiaTheme="minorEastAsia"/>
          <w:b/>
          <w:sz w:val="28"/>
          <w:u w:val="single"/>
        </w:rPr>
      </w:pPr>
      <w:r w:rsidRPr="009C4B93">
        <w:rPr>
          <w:rFonts w:eastAsiaTheme="minorEastAsia"/>
          <w:b/>
          <w:sz w:val="28"/>
          <w:u w:val="single"/>
        </w:rPr>
        <w:t>HASM</w:t>
      </w:r>
    </w:p>
    <w:p w:rsidR="00BC60F0" w:rsidRDefault="00BC60F0" w:rsidP="009C4B93">
      <w:pPr>
        <w:jc w:val="center"/>
        <w:rPr>
          <w:rFonts w:eastAsiaTheme="minorEastAsia"/>
          <w:b/>
          <w:sz w:val="28"/>
          <w:u w:val="single"/>
        </w:rPr>
      </w:pPr>
      <w:r>
        <w:rPr>
          <w:rFonts w:eastAsiaTheme="minorEastAsia"/>
          <w:b/>
          <w:sz w:val="28"/>
          <w:u w:val="single"/>
        </w:rPr>
        <w:t>Introduction au HASM</w:t>
      </w:r>
    </w:p>
    <w:p w:rsidR="003038D7" w:rsidRPr="003038D7" w:rsidRDefault="003038D7" w:rsidP="003038D7">
      <w:pPr>
        <w:jc w:val="both"/>
      </w:pPr>
      <w:r w:rsidRPr="003038D7">
        <w:t>L'approche de modélisation de surfaces par équations aux dérivées partielles (EDP) suscite un intérêt croissant depuis ses débuts da</w:t>
      </w:r>
      <w:r w:rsidR="00D072A3">
        <w:t>ns les années 1970. C</w:t>
      </w:r>
      <w:r w:rsidRPr="003038D7">
        <w:t>ette technique consiste à représenter les surfaces comme solutions d'EDP. Elle présente l'avantage de pouvoir faire varier la forme de la surface modélisée en changeant les conditions aux limites et paramètres de l'équation (</w:t>
      </w:r>
      <w:r w:rsidRPr="00D072A3">
        <w:rPr>
          <w:color w:val="FF0000"/>
        </w:rPr>
        <w:t>Protopopescu et al., 1989)</w:t>
      </w:r>
      <w:r w:rsidRPr="003038D7">
        <w:t>.</w:t>
      </w:r>
    </w:p>
    <w:p w:rsidR="003038D7" w:rsidRPr="003038D7" w:rsidRDefault="003038D7" w:rsidP="003038D7">
      <w:pPr>
        <w:jc w:val="both"/>
      </w:pPr>
      <w:r w:rsidRPr="003038D7">
        <w:t xml:space="preserve">Depuis, de nombreuses études se sont penchées sur le potentiel de cette approche EDP. </w:t>
      </w:r>
      <w:r w:rsidRPr="00D072A3">
        <w:rPr>
          <w:color w:val="FF0000"/>
        </w:rPr>
        <w:t xml:space="preserve">Pasadas et Rodríguez (2009) </w:t>
      </w:r>
      <w:r w:rsidRPr="003038D7">
        <w:t>ont notamment souligné ses atouts pour le mélange de surfaces, la modélisation de formes libres ou les spécifications fonctionnelles. Grâce à sa flexibilité géométrique supérieure aux méthodes d'interpolation, elle s'est révélée utile dans divers domaines de recherche.</w:t>
      </w:r>
    </w:p>
    <w:p w:rsidR="003038D7" w:rsidRDefault="003038D7" w:rsidP="003038D7">
      <w:pPr>
        <w:jc w:val="both"/>
      </w:pPr>
      <w:r w:rsidRPr="003038D7">
        <w:t>Parmi ces méthodes basées sur les EDP, la technique de modélisation de surfaces à haute précision (High Accuracy Surface Modeling) a démontré sa capacité à représenter des surfaces complexes avec une grande fidélité géométrique</w:t>
      </w:r>
      <w:r w:rsidR="003E1A72">
        <w:t xml:space="preserve"> </w:t>
      </w:r>
      <w:r w:rsidR="003E1A72">
        <w:rPr>
          <w:rFonts w:ascii="Arial" w:hAnsi="Arial" w:cs="Arial"/>
          <w:color w:val="FF0000"/>
          <w:sz w:val="20"/>
          <w:szCs w:val="20"/>
          <w:shd w:val="clear" w:color="auto" w:fill="FFFFFF"/>
        </w:rPr>
        <w:t>(Yue et Wang,</w:t>
      </w:r>
      <w:r w:rsidR="003E1A72" w:rsidRPr="00F24873">
        <w:rPr>
          <w:rFonts w:ascii="Arial" w:hAnsi="Arial" w:cs="Arial"/>
          <w:color w:val="FF0000"/>
          <w:sz w:val="20"/>
          <w:szCs w:val="20"/>
          <w:shd w:val="clear" w:color="auto" w:fill="FFFFFF"/>
        </w:rPr>
        <w:t>2010)</w:t>
      </w:r>
      <w:r w:rsidRPr="003038D7">
        <w:t>. En s'appuyant sur une résolution numérique avancée des EDP, elle offre une alternative prometteuse pour la modélisation de formes de haute qualité.</w:t>
      </w:r>
    </w:p>
    <w:p w:rsidR="00DE5456" w:rsidRPr="003038D7" w:rsidRDefault="00DE5456" w:rsidP="003038D7">
      <w:pPr>
        <w:jc w:val="both"/>
      </w:pPr>
      <w:r>
        <w:t>La méthode High Accuracy Surface Modeling (HASM) est basée sur le théorème fondamental des surfaces et a été développée pour résoudre les problèmes liés à la modélisation de surface</w:t>
      </w:r>
      <w:r w:rsidR="003E1A72">
        <w:t xml:space="preserve"> </w:t>
      </w:r>
      <w:r w:rsidR="003E1A72">
        <w:rPr>
          <w:rFonts w:ascii="Arial" w:hAnsi="Arial" w:cs="Arial"/>
          <w:color w:val="FF0000"/>
          <w:sz w:val="20"/>
          <w:szCs w:val="20"/>
          <w:shd w:val="clear" w:color="auto" w:fill="FFFFFF"/>
        </w:rPr>
        <w:t>(Yue et Wang,</w:t>
      </w:r>
      <w:r w:rsidR="003E1A72" w:rsidRPr="00F24873">
        <w:rPr>
          <w:rFonts w:ascii="Arial" w:hAnsi="Arial" w:cs="Arial"/>
          <w:color w:val="FF0000"/>
          <w:sz w:val="20"/>
          <w:szCs w:val="20"/>
          <w:shd w:val="clear" w:color="auto" w:fill="FFFFFF"/>
        </w:rPr>
        <w:t>2010</w:t>
      </w:r>
      <w:r w:rsidR="003E1A72">
        <w:rPr>
          <w:rFonts w:ascii="Arial" w:hAnsi="Arial" w:cs="Arial"/>
          <w:color w:val="FF0000"/>
          <w:sz w:val="20"/>
          <w:szCs w:val="20"/>
          <w:shd w:val="clear" w:color="auto" w:fill="FFFFFF"/>
        </w:rPr>
        <w:t> ;</w:t>
      </w:r>
      <w:r w:rsidR="003E1A72" w:rsidRPr="00F24873">
        <w:rPr>
          <w:rFonts w:ascii="Arial" w:hAnsi="Arial" w:cs="Arial"/>
          <w:color w:val="FF0000"/>
          <w:sz w:val="20"/>
          <w:szCs w:val="20"/>
          <w:shd w:val="clear" w:color="auto" w:fill="FFFFFF"/>
        </w:rPr>
        <w:t xml:space="preserve"> Yue</w:t>
      </w:r>
      <w:r w:rsidR="003E1A72">
        <w:rPr>
          <w:rFonts w:ascii="Arial" w:hAnsi="Arial" w:cs="Arial"/>
          <w:color w:val="FF0000"/>
          <w:sz w:val="20"/>
          <w:szCs w:val="20"/>
          <w:shd w:val="clear" w:color="auto" w:fill="FFFFFF"/>
        </w:rPr>
        <w:t>, 2011</w:t>
      </w:r>
      <w:r w:rsidR="003E1A72" w:rsidRPr="00F24873">
        <w:rPr>
          <w:rFonts w:ascii="Arial" w:hAnsi="Arial" w:cs="Arial"/>
          <w:color w:val="FF0000"/>
          <w:sz w:val="20"/>
          <w:szCs w:val="20"/>
          <w:shd w:val="clear" w:color="auto" w:fill="FFFFFF"/>
        </w:rPr>
        <w:t>)</w:t>
      </w:r>
      <w:r w:rsidR="003E1A72">
        <w:rPr>
          <w:rFonts w:ascii="Arial" w:hAnsi="Arial" w:cs="Arial"/>
          <w:color w:val="FF0000"/>
          <w:sz w:val="20"/>
          <w:szCs w:val="20"/>
          <w:shd w:val="clear" w:color="auto" w:fill="FFFFFF"/>
        </w:rPr>
        <w:t>.</w:t>
      </w:r>
      <w:r>
        <w:t xml:space="preserve"> L’objectif de la modélisation de surfaces est de décrire la variation spatiale </w:t>
      </w:r>
      <w:r>
        <w:lastRenderedPageBreak/>
        <w:t>d’une variable donnée. Dans la plupart des procédures numériques pour résoudre des équations aux dérivées partielles, le problème est d’abord discrétisé en choisissant des équations algébriques sur un espace d’approximation `a dimension finie. Ensuite, une méthode numérique est conçue pour résoudre ce système d’équations discrètes. De nombreuses études ont été menées pour montrer que la méthode HASM est plus précise que les méthodes classiques. Il a été montré que la précision de la simulation de HASM est plus élevée que celle des méthodes d’interpolation classiques (krigeage, méthodes d’interpolation de distance inverse, Splines, etc)</w:t>
      </w:r>
    </w:p>
    <w:p w:rsidR="00BC60F0" w:rsidRDefault="00BC60F0" w:rsidP="00BC60F0">
      <w:pPr>
        <w:rPr>
          <w:rFonts w:eastAsiaTheme="minorEastAsia"/>
        </w:rPr>
      </w:pPr>
    </w:p>
    <w:p w:rsidR="003038D7" w:rsidRDefault="009E611B" w:rsidP="003038D7">
      <w:pPr>
        <w:jc w:val="center"/>
        <w:rPr>
          <w:rFonts w:eastAsiaTheme="minorEastAsia"/>
          <w:b/>
          <w:sz w:val="28"/>
          <w:u w:val="single"/>
        </w:rPr>
      </w:pPr>
      <w:r>
        <w:rPr>
          <w:rFonts w:eastAsiaTheme="minorEastAsia"/>
          <w:b/>
          <w:sz w:val="28"/>
          <w:u w:val="single"/>
        </w:rPr>
        <w:t>Formulation des</w:t>
      </w:r>
      <w:r w:rsidR="00390A16">
        <w:rPr>
          <w:rFonts w:eastAsiaTheme="minorEastAsia"/>
          <w:b/>
          <w:sz w:val="28"/>
          <w:u w:val="single"/>
        </w:rPr>
        <w:t xml:space="preserve"> EDP basique</w:t>
      </w:r>
      <w:r w:rsidR="003038D7">
        <w:rPr>
          <w:rFonts w:eastAsiaTheme="minorEastAsia"/>
          <w:b/>
          <w:sz w:val="28"/>
          <w:u w:val="single"/>
        </w:rPr>
        <w:t xml:space="preserve"> </w:t>
      </w:r>
      <w:r w:rsidR="00DE5456">
        <w:rPr>
          <w:rFonts w:eastAsiaTheme="minorEastAsia"/>
          <w:b/>
          <w:sz w:val="28"/>
          <w:u w:val="single"/>
        </w:rPr>
        <w:t>de HASM</w:t>
      </w:r>
    </w:p>
    <w:p w:rsidR="00614C55" w:rsidRPr="00614C55" w:rsidRDefault="00614C55" w:rsidP="00614C55">
      <w:pPr>
        <w:jc w:val="both"/>
      </w:pPr>
      <w:r w:rsidRPr="00614C55">
        <w:t xml:space="preserve">Selon le théorème fondamental des surfaces, une surface est entièrement définie par ses coefficients fondamentaux du premier et du second ordre. Les coefficients du premier ordre décrivent comment la surface hérite des propriétés géométriques intrinsèques de la surface telles que les longueurs de courbes, les angles entre vecteurs tangents ou les aires de régions </w:t>
      </w:r>
      <w:r w:rsidRPr="00812A3F">
        <w:rPr>
          <w:color w:val="FF0000"/>
        </w:rPr>
        <w:t>(Toponogov, 2006)</w:t>
      </w:r>
      <w:r w:rsidRPr="00614C55">
        <w:t>.</w:t>
      </w:r>
      <w:r w:rsidR="003B0C33">
        <w:t xml:space="preserve"> </w:t>
      </w:r>
      <w:r w:rsidRPr="00614C55">
        <w:t>Les coefficients du second ordre reflètent quant à eux les déformations locales de la surface par rapport à son plan tangent</w:t>
      </w:r>
      <w:r w:rsidR="00812A3F">
        <w:t xml:space="preserve"> en chaque point </w:t>
      </w:r>
      <w:r w:rsidR="00812A3F" w:rsidRPr="00812A3F">
        <w:rPr>
          <w:color w:val="FF0000"/>
        </w:rPr>
        <w:t>(Liseikin, 2006</w:t>
      </w:r>
      <w:r w:rsidRPr="00812A3F">
        <w:rPr>
          <w:color w:val="FF0000"/>
        </w:rPr>
        <w:t>)</w:t>
      </w:r>
      <w:r w:rsidRPr="00614C55">
        <w:t>. Bien que la pente, l'aspect ou la courbure soient importants pour décrire loc</w:t>
      </w:r>
      <w:r w:rsidR="00812A3F">
        <w:t xml:space="preserve">alement une surface </w:t>
      </w:r>
      <w:r w:rsidR="00812A3F" w:rsidRPr="00812A3F">
        <w:rPr>
          <w:color w:val="FF0000"/>
        </w:rPr>
        <w:t>(Evans, 1968</w:t>
      </w:r>
      <w:r w:rsidRPr="00812A3F">
        <w:rPr>
          <w:color w:val="FF0000"/>
        </w:rPr>
        <w:t>)</w:t>
      </w:r>
      <w:r w:rsidRPr="00614C55">
        <w:t xml:space="preserve">, selon la géométrie différentielle ces éléments ne déterminent que les lignes de hachures et non la surface elle-même. Celle-ci ne peut être entièrement définie que par ses formes fondamentales du premier et du second ordre </w:t>
      </w:r>
      <w:r w:rsidRPr="00812A3F">
        <w:rPr>
          <w:color w:val="FF0000"/>
        </w:rPr>
        <w:t>(Toponogov, 2006)</w:t>
      </w:r>
      <w:r w:rsidRPr="00614C55">
        <w:t>.</w:t>
      </w:r>
    </w:p>
    <w:p w:rsidR="0036261A" w:rsidRDefault="00614C55" w:rsidP="00614C55">
      <w:pPr>
        <w:jc w:val="both"/>
      </w:pPr>
      <w:r w:rsidRPr="00614C55">
        <w:t>Ainsi,</w:t>
      </w:r>
      <w:r>
        <w:t xml:space="preserve"> les deux groupes de</w:t>
      </w:r>
      <w:r w:rsidRPr="00614C55">
        <w:t xml:space="preserve"> coefficients fondamentaux permettent de caractériser complètement la géométrie d'une surface de manière intrinsèque, indépendamment de sa con</w:t>
      </w:r>
      <w:r w:rsidR="003B0C33">
        <w:t>figuration dans l'espace</w:t>
      </w:r>
      <w:r w:rsidRPr="00614C55">
        <w:t>. Cette approche différentielle est à la base de la modélisation géométrique des surfaces.</w:t>
      </w:r>
      <w:r w:rsidR="0036261A" w:rsidRPr="0036261A">
        <w:t xml:space="preserve"> </w:t>
      </w:r>
    </w:p>
    <w:p w:rsidR="0036261A" w:rsidRPr="0036261A" w:rsidRDefault="009C1C9B" w:rsidP="00614C55">
      <w:pPr>
        <w:jc w:val="both"/>
        <w:rPr>
          <w:color w:val="FF0000"/>
        </w:rPr>
      </w:pPr>
      <w:r w:rsidRPr="009C1C9B">
        <w:rPr>
          <w:rFonts w:ascii="Arial" w:hAnsi="Arial" w:cs="Arial"/>
          <w:color w:val="FF0000"/>
          <w:sz w:val="20"/>
          <w:szCs w:val="20"/>
          <w:shd w:val="clear" w:color="auto" w:fill="FFFFFF"/>
        </w:rPr>
        <w:t>Zhao et Yue (2021)</w:t>
      </w:r>
      <w:r w:rsidR="0036261A" w:rsidRPr="009C1C9B">
        <w:rPr>
          <w:color w:val="FF0000"/>
        </w:rPr>
        <w:t xml:space="preserve"> </w:t>
      </w:r>
      <w:r w:rsidRPr="009C1C9B">
        <w:t>n</w:t>
      </w:r>
      <w:r w:rsidR="0036261A" w:rsidRPr="009C1C9B">
        <w:t>ous donne</w:t>
      </w:r>
      <w:r w:rsidRPr="009C1C9B">
        <w:t>nt</w:t>
      </w:r>
      <w:r w:rsidR="0036261A" w:rsidRPr="009C1C9B">
        <w:t xml:space="preserve"> les deux formes fondamentales d’une surface</w:t>
      </w:r>
      <w:r w:rsidR="0036261A" w:rsidRPr="009C1C9B">
        <w:rPr>
          <w:color w:val="FF0000"/>
        </w:rPr>
        <w:t xml:space="preserve"> </w:t>
      </w:r>
    </w:p>
    <w:p w:rsidR="00DE5456" w:rsidRDefault="00F4049A" w:rsidP="00F4049A">
      <w:pPr>
        <w:rPr>
          <w:b/>
        </w:rPr>
      </w:pPr>
      <w:r w:rsidRPr="00F4049A">
        <w:rPr>
          <w:b/>
        </w:rPr>
        <w:t>La première forme fondamentale d'une surface</w:t>
      </w:r>
    </w:p>
    <w:p w:rsidR="00F4049A" w:rsidRPr="00F4049A" w:rsidRDefault="00F4049A" w:rsidP="00F4049A">
      <w:pPr>
        <w:jc w:val="both"/>
      </w:pPr>
      <w:r w:rsidRPr="00F4049A">
        <w:t>Co</w:t>
      </w:r>
      <w:r>
        <w:t xml:space="preserve">nsidérons une surface </w:t>
      </w:r>
      <m:oMath>
        <m:r>
          <w:rPr>
            <w:rFonts w:ascii="Cambria Math" w:hAnsi="Cambria Math"/>
          </w:rPr>
          <m:t>S</m:t>
        </m:r>
      </m:oMath>
      <w:r>
        <w:t xml:space="preserve"> définie par les paramètres :</w:t>
      </w:r>
      <w:r w:rsidR="004945AA">
        <w:t xml:space="preserve"> </w:t>
      </w:r>
      <m:oMath>
        <m:r>
          <w:rPr>
            <w:rFonts w:ascii="Cambria Math" w:hAnsi="Cambria Math"/>
          </w:rPr>
          <m:t>r(x,y)=(x,y,f(x,y))</m:t>
        </m:r>
      </m:oMath>
      <w:r w:rsidR="004945AA">
        <w:t xml:space="preserve"> et</w:t>
      </w:r>
      <w:r w:rsidRPr="00F4049A">
        <w:t xml:space="preserve"> </w:t>
      </w:r>
      <m:oMath>
        <m:r>
          <w:rPr>
            <w:rFonts w:ascii="Cambria Math" w:hAnsi="Cambria Math"/>
          </w:rPr>
          <m:t>P(x,y) et P'(x+Δx, y+Δy)</m:t>
        </m:r>
      </m:oMath>
      <w:r w:rsidR="00611208">
        <w:t xml:space="preserve"> deux points </w:t>
      </w:r>
      <w:r w:rsidR="00611208" w:rsidRPr="009E0F05">
        <w:t>adjacents</w:t>
      </w:r>
      <w:r w:rsidRPr="00F4049A">
        <w:t xml:space="preserve"> de </w:t>
      </w:r>
      <m:oMath>
        <m:r>
          <w:rPr>
            <w:rFonts w:ascii="Cambria Math" w:hAnsi="Cambria Math"/>
          </w:rPr>
          <m:t>S</m:t>
        </m:r>
      </m:oMath>
      <w:r w:rsidRPr="00F4049A">
        <w:t>.</w:t>
      </w:r>
    </w:p>
    <w:p w:rsidR="00F4049A" w:rsidRPr="00F4049A" w:rsidRDefault="00F4049A" w:rsidP="00F4049A">
      <w:pPr>
        <w:jc w:val="both"/>
      </w:pPr>
      <w:r w:rsidRPr="00F4049A">
        <w:t xml:space="preserve">Leur distance intrinsèque </w:t>
      </w:r>
      <m:oMath>
        <m:r>
          <w:rPr>
            <w:rFonts w:ascii="Cambria Math" w:hAnsi="Cambria Math"/>
          </w:rPr>
          <m:t>P'P</m:t>
        </m:r>
      </m:oMath>
      <w:r w:rsidRPr="00F4049A">
        <w:t xml:space="preserve"> s'exprime en fonction des variations infinitésimales </w:t>
      </w:r>
      <m:oMath>
        <m:r>
          <w:rPr>
            <w:rFonts w:ascii="Cambria Math" w:hAnsi="Cambria Math"/>
          </w:rPr>
          <m:t>Δx</m:t>
        </m:r>
      </m:oMath>
      <w:r w:rsidRPr="00F4049A">
        <w:t xml:space="preserve"> et </w:t>
      </w:r>
      <m:oMath>
        <m:r>
          <w:rPr>
            <w:rFonts w:ascii="Cambria Math" w:hAnsi="Cambria Math"/>
          </w:rPr>
          <m:t>Δy</m:t>
        </m:r>
      </m:oMath>
      <w:r w:rsidRPr="00F4049A">
        <w:t xml:space="preserve"> des paramètres :</w:t>
      </w:r>
    </w:p>
    <w:p w:rsidR="00F4049A" w:rsidRPr="009E0F05" w:rsidRDefault="000902C0" w:rsidP="00F4049A">
      <w:pPr>
        <w:jc w:val="both"/>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r>
            <w:rPr>
              <w:rFonts w:ascii="Cambria Math" w:eastAsiaTheme="minorEastAsia" w:hAnsi="Cambria Math"/>
            </w:rPr>
            <m:t>∙∙∙∙∙∙</m:t>
          </m:r>
        </m:oMath>
      </m:oMathPara>
    </w:p>
    <w:p w:rsidR="009E0F05" w:rsidRDefault="009E0F05" w:rsidP="009E0F05">
      <w:r w:rsidRPr="009E0F05">
        <w:t xml:space="preserve">Lorsque </w:t>
      </w:r>
      <m:oMath>
        <m:r>
          <w:rPr>
            <w:rFonts w:ascii="Cambria Math" w:hAnsi="Cambria Math"/>
          </w:rPr>
          <m:t xml:space="preserve">P </m:t>
        </m:r>
      </m:oMath>
      <w:r w:rsidRPr="009E0F05">
        <w:t>est infiniment proche de</w:t>
      </w:r>
      <m:oMath>
        <m:r>
          <w:rPr>
            <w:rFonts w:ascii="Cambria Math" w:hAnsi="Cambria Math"/>
          </w:rPr>
          <m:t xml:space="preserve"> P'</m:t>
        </m:r>
      </m:oMath>
      <w:r w:rsidRPr="009E0F05">
        <w:t xml:space="preserve">, les termes d'ordre supérieur à 2 en </w:t>
      </w:r>
      <m:oMath>
        <m:r>
          <w:rPr>
            <w:rFonts w:ascii="Cambria Math" w:hAnsi="Cambria Math"/>
          </w:rPr>
          <m:t>Δx</m:t>
        </m:r>
      </m:oMath>
      <w:r w:rsidRPr="009E0F05">
        <w:t xml:space="preserve"> et </w:t>
      </w:r>
      <m:oMath>
        <m:r>
          <w:rPr>
            <w:rFonts w:ascii="Cambria Math" w:hAnsi="Cambria Math"/>
          </w:rPr>
          <m:t>Δy</m:t>
        </m:r>
      </m:oMath>
      <w:r w:rsidRPr="009E0F05">
        <w:t xml:space="preserve"> peuvent être omis, et </w:t>
      </w:r>
      <m:oMath>
        <m:r>
          <w:rPr>
            <w:rFonts w:ascii="Cambria Math" w:hAnsi="Cambria Math"/>
          </w:rPr>
          <m:t xml:space="preserve">dr =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oMath>
      <w:r w:rsidRPr="009E0F05">
        <w:t xml:space="preserve">. Dans ce cas, </w:t>
      </w:r>
      <m:oMath>
        <m:r>
          <w:rPr>
            <w:rFonts w:ascii="Cambria Math" w:hAnsi="Cambria Math"/>
          </w:rPr>
          <m:t>ds</m:t>
        </m:r>
      </m:oMath>
      <w:r w:rsidRPr="009E0F05">
        <w:t xml:space="preserve">, la partie principale de la norme du vecteur </w:t>
      </w:r>
      <m:oMath>
        <m:r>
          <w:rPr>
            <w:rFonts w:ascii="Cambria Math" w:hAnsi="Cambria Math"/>
          </w:rPr>
          <m:t>PP'</m:t>
        </m:r>
      </m:oMath>
      <w:r w:rsidRPr="009E0F05">
        <w:t>, est définie comme la distance entre les deux points infiniment adjacents sur la surface S.</w:t>
      </w:r>
    </w:p>
    <w:p w:rsidR="00611208" w:rsidRPr="00611208" w:rsidRDefault="000902C0" w:rsidP="009E0F05">
      <w:pPr>
        <w:rPr>
          <w:rFonts w:eastAsiaTheme="minorEastAsia"/>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dx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dy</m:t>
              </m:r>
            </m:e>
          </m:d>
        </m:oMath>
      </m:oMathPara>
    </w:p>
    <w:p w:rsidR="00611208" w:rsidRPr="00424504" w:rsidRDefault="000902C0" w:rsidP="009E0F05">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dxdy+</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dy</m:t>
                  </m:r>
                </m:e>
              </m:d>
            </m:e>
            <m:sup>
              <m:r>
                <w:rPr>
                  <w:rFonts w:ascii="Cambria Math" w:hAnsi="Cambria Math"/>
                </w:rPr>
                <m:t>2</m:t>
              </m:r>
            </m:sup>
          </m:sSup>
        </m:oMath>
      </m:oMathPara>
    </w:p>
    <w:p w:rsidR="00424504" w:rsidRDefault="00424504" w:rsidP="009E0F05">
      <w:pPr>
        <w:rPr>
          <w:rFonts w:eastAsiaTheme="minorEastAsia"/>
        </w:rPr>
      </w:pPr>
      <w:r>
        <w:rPr>
          <w:rFonts w:eastAsiaTheme="minorEastAsia"/>
        </w:rPr>
        <w:t>En posant :</w:t>
      </w:r>
    </w:p>
    <w:p w:rsidR="00424504" w:rsidRPr="00424504" w:rsidRDefault="00424504" w:rsidP="009E0F05">
      <w:pPr>
        <w:rPr>
          <w:rFonts w:eastAsiaTheme="minorEastAsia"/>
        </w:rPr>
      </w:pPr>
      <m:oMathPara>
        <m:oMath>
          <m: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  F=</m:t>
          </m:r>
          <m:sSub>
            <m:sSubPr>
              <m:ctrlPr>
                <w:rPr>
                  <w:rFonts w:ascii="Cambria Math" w:hAnsi="Cambria Math"/>
                  <w:i/>
                </w:rPr>
              </m:ctrlPr>
            </m:sSubPr>
            <m:e>
              <m:r>
                <w:rPr>
                  <w:rFonts w:ascii="Cambria Math" w:hAnsi="Cambria Math"/>
                </w:rPr>
                <m:t>r</m:t>
              </m:r>
            </m:e>
            <m:sub>
              <m:r>
                <w:rPr>
                  <w:rFonts w:ascii="Cambria Math" w:hAnsi="Cambria Math"/>
                </w:rPr>
                <m:t>x</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et  G=</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eastAsiaTheme="minorEastAsia" w:hAnsi="Cambria Math"/>
            </w:rPr>
            <m:t xml:space="preserve">  ,</m:t>
          </m:r>
        </m:oMath>
      </m:oMathPara>
    </w:p>
    <w:p w:rsidR="00424504" w:rsidRPr="00424504" w:rsidRDefault="000902C0" w:rsidP="00424504">
      <w:pPr>
        <w:rPr>
          <w:rFonts w:eastAsiaTheme="minorEastAsia"/>
          <w:i/>
        </w:rPr>
      </w:pPr>
      <m:oMathPara>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(23)</m:t>
          </m:r>
        </m:oMath>
      </m:oMathPara>
    </w:p>
    <w:p w:rsidR="00F4049A" w:rsidRPr="00F4049A" w:rsidRDefault="00F4049A" w:rsidP="00F4049A"/>
    <w:p w:rsidR="007F402C" w:rsidRPr="007F402C" w:rsidRDefault="007F402C" w:rsidP="007148BC">
      <w:pPr>
        <w:jc w:val="both"/>
      </w:pPr>
      <w:r>
        <w:lastRenderedPageBreak/>
        <w:t xml:space="preserve">L'équation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+2Fdxdy+G</m:t>
        </m:r>
        <m:sSup>
          <m:sSupPr>
            <m:ctrlPr>
              <w:rPr>
                <w:rFonts w:ascii="Cambria Math" w:hAnsi="Cambria Math"/>
                <w:i/>
              </w:rPr>
            </m:ctrlPr>
          </m:sSupPr>
          <m:e>
            <m:r>
              <w:rPr>
                <w:rFonts w:ascii="Cambria Math" w:hAnsi="Cambria Math"/>
              </w:rPr>
              <m:t>dy</m:t>
            </m:r>
          </m:e>
          <m:sup>
            <m:r>
              <w:rPr>
                <w:rFonts w:ascii="Cambria Math" w:hAnsi="Cambria Math"/>
              </w:rPr>
              <m:t xml:space="preserve">2  </m:t>
            </m:r>
          </m:sup>
        </m:sSup>
      </m:oMath>
      <w:r w:rsidRPr="007F402C">
        <w:t xml:space="preserve">correspond à la première forme fondamentale d'une surface S. Les coefficients E, F et G sont appelés coefficients fondamentaux de première espèce. La </w:t>
      </w:r>
      <w:r>
        <w:t xml:space="preserve">quantité </w:t>
      </w:r>
      <m:oMath>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dr</m:t>
                </m:r>
              </m:e>
            </m:d>
          </m:e>
          <m:sup>
            <m:r>
              <w:rPr>
                <w:rFonts w:ascii="Cambria Math" w:hAnsi="Cambria Math"/>
              </w:rPr>
              <m:t>2</m:t>
            </m:r>
          </m:sup>
        </m:sSup>
        <m:r>
          <w:rPr>
            <w:rFonts w:ascii="Cambria Math" w:hAnsi="Cambria Math"/>
          </w:rPr>
          <m:t>=drdr</m:t>
        </m:r>
      </m:oMath>
      <w:r w:rsidRPr="007F402C">
        <w:t xml:space="preserve"> étant une forme quadratique définie positive, cela implique </w:t>
      </w:r>
      <m:oMath>
        <m:r>
          <w:rPr>
            <w:rFonts w:ascii="Cambria Math" w:hAnsi="Cambria Math"/>
          </w:rPr>
          <m:t>E &gt; 0, G &gt; 0 et EG - F2 &gt; 0.</m:t>
        </m:r>
      </m:oMath>
    </w:p>
    <w:p w:rsidR="003038D7" w:rsidRDefault="007F402C" w:rsidP="007148BC">
      <w:pPr>
        <w:jc w:val="both"/>
      </w:pPr>
      <w:r w:rsidRPr="007F402C">
        <w:t>Les coefficients de la prem</w:t>
      </w:r>
      <w:r>
        <w:t xml:space="preserve">ière forme fondamentale sont des </w:t>
      </w:r>
      <w:r w:rsidR="007148BC">
        <w:t>quantités qui</w:t>
      </w:r>
      <w:r w:rsidRPr="007F402C">
        <w:t xml:space="preserve"> </w:t>
      </w:r>
      <w:r w:rsidR="007148BC">
        <w:t>définissent l</w:t>
      </w:r>
      <w:r w:rsidRPr="007F402C">
        <w:t>es propriétés géométriques intrin</w:t>
      </w:r>
      <w:r w:rsidR="007148BC">
        <w:t>sèques de</w:t>
      </w:r>
      <w:r w:rsidRPr="007F402C">
        <w:t xml:space="preserve"> la </w:t>
      </w:r>
      <w:r w:rsidR="007148BC" w:rsidRPr="007F402C">
        <w:t>surface</w:t>
      </w:r>
      <w:r w:rsidR="007148BC">
        <w:t xml:space="preserve"> (la</w:t>
      </w:r>
      <w:r w:rsidR="007148BC" w:rsidRPr="007F402C">
        <w:t xml:space="preserve"> longueur d'une courbe, l'angle entre deux courbes, l'aire d'une région ou la courbure d'une géodésique</w:t>
      </w:r>
      <w:r w:rsidR="007148BC">
        <w:t>)</w:t>
      </w:r>
      <w:r w:rsidRPr="007F402C">
        <w:t>, indépendantes de</w:t>
      </w:r>
      <w:r w:rsidR="007148BC">
        <w:t xml:space="preserve"> sa place dans l’espace.</w:t>
      </w:r>
    </w:p>
    <w:p w:rsidR="007148BC" w:rsidRPr="007148BC" w:rsidRDefault="007148BC" w:rsidP="00BC60F0"/>
    <w:p w:rsidR="00941348" w:rsidRDefault="00941348" w:rsidP="00941348">
      <w:pPr>
        <w:rPr>
          <w:b/>
        </w:rPr>
      </w:pPr>
      <w:r>
        <w:rPr>
          <w:b/>
        </w:rPr>
        <w:t>La deuxième</w:t>
      </w:r>
      <w:r w:rsidRPr="00F4049A">
        <w:rPr>
          <w:b/>
        </w:rPr>
        <w:t xml:space="preserve"> forme fondamentale d'une surface</w:t>
      </w:r>
    </w:p>
    <w:p w:rsidR="003038D7" w:rsidRDefault="0080798D" w:rsidP="0080798D">
      <w:r w:rsidRPr="0080798D">
        <w:t xml:space="preserve">Pour étudier le degré de courbure en un point </w:t>
      </w:r>
      <m:oMath>
        <m:r>
          <w:rPr>
            <w:rFonts w:ascii="Cambria Math" w:hAnsi="Cambria Math"/>
          </w:rPr>
          <m:t>P</m:t>
        </m:r>
      </m:oMath>
      <w:r w:rsidRPr="0080798D">
        <w:t xml:space="preserve"> de la surface, on calcule la distance verticale </w:t>
      </w:r>
      <m:oMath>
        <m:r>
          <w:rPr>
            <w:rFonts w:ascii="Cambria Math" w:hAnsi="Cambria Math"/>
          </w:rPr>
          <m:t xml:space="preserve">δ </m:t>
        </m:r>
      </m:oMath>
      <w:r w:rsidRPr="0080798D">
        <w:t xml:space="preserve">entre le point </w:t>
      </w:r>
      <m:oMath>
        <m:r>
          <w:rPr>
            <w:rFonts w:ascii="Cambria Math" w:hAnsi="Cambria Math"/>
          </w:rPr>
          <m:t>P' (proche de P)</m:t>
        </m:r>
      </m:oMath>
      <w:r w:rsidRPr="0080798D">
        <w:t xml:space="preserve"> et le plan tangent en </w:t>
      </w:r>
      <m:oMath>
        <m:r>
          <w:rPr>
            <w:rFonts w:ascii="Cambria Math" w:hAnsi="Cambria Math"/>
          </w:rPr>
          <m:t>P</m:t>
        </m:r>
      </m:oMath>
      <w:r w:rsidRPr="0080798D">
        <w:t>.</w:t>
      </w:r>
    </w:p>
    <w:p w:rsidR="0080798D" w:rsidRPr="0080798D" w:rsidRDefault="000902C0" w:rsidP="0080798D">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 r</m:t>
          </m:r>
          <m:d>
            <m:dPr>
              <m:ctrlPr>
                <w:rPr>
                  <w:rFonts w:ascii="Cambria Math" w:hAnsi="Cambria Math"/>
                  <w:i/>
                </w:rPr>
              </m:ctrlPr>
            </m:dPr>
            <m:e>
              <m:r>
                <w:rPr>
                  <w:rFonts w:ascii="Cambria Math" w:hAnsi="Cambria Math"/>
                </w:rPr>
                <m:t>x+Δx, y+Δy</m:t>
              </m:r>
            </m:e>
          </m:d>
          <m:r>
            <w:rPr>
              <w:rFonts w:ascii="Cambria Math" w:hAnsi="Cambria Math"/>
            </w:rPr>
            <m:t>- r</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Δx+</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Δy+</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ΔxΔy+</m:t>
              </m:r>
              <m:sSub>
                <m:sSubPr>
                  <m:ctrlPr>
                    <w:rPr>
                      <w:rFonts w:ascii="Cambria Math" w:hAnsi="Cambria Math"/>
                      <w:i/>
                    </w:rPr>
                  </m:ctrlPr>
                </m:sSubPr>
                <m:e>
                  <m:r>
                    <w:rPr>
                      <w:rFonts w:ascii="Cambria Math" w:hAnsi="Cambria Math"/>
                    </w:rPr>
                    <m:t>r</m:t>
                  </m:r>
                </m:e>
                <m:sub>
                  <m:r>
                    <w:rPr>
                      <w:rFonts w:ascii="Cambria Math" w:hAnsi="Cambria Math"/>
                    </w:rPr>
                    <m:t>yy</m:t>
                  </m:r>
                </m:sub>
              </m:sSub>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3038D7" w:rsidRDefault="0036261A" w:rsidP="0036261A">
      <w:r>
        <w:t>L</w:t>
      </w:r>
      <w:r w:rsidRPr="0036261A">
        <w:t xml:space="preserve">es termes d'ordre supérieur à 3 de </w:t>
      </w:r>
      <m:oMath>
        <m:r>
          <w:rPr>
            <w:rFonts w:ascii="Cambria Math" w:hAnsi="Cambria Math"/>
          </w:rPr>
          <m:t>Δx</m:t>
        </m:r>
      </m:oMath>
      <w:r w:rsidRPr="0036261A">
        <w:t xml:space="preserve"> et </w:t>
      </w:r>
      <m:oMath>
        <m:r>
          <w:rPr>
            <w:rFonts w:ascii="Cambria Math" w:hAnsi="Cambria Math"/>
          </w:rPr>
          <m:t>Δy</m:t>
        </m:r>
      </m:oMath>
      <w:r w:rsidRPr="0036261A">
        <w:t xml:space="preserve"> sont omis, alors</w:t>
      </w:r>
      <w:r>
        <w:t> :</w:t>
      </w:r>
    </w:p>
    <w:p w:rsidR="00923982" w:rsidRPr="0036261A" w:rsidRDefault="0036261A" w:rsidP="0036261A">
      <m:oMathPara>
        <m:oMath>
          <m:r>
            <w:rPr>
              <w:rFonts w:ascii="Cambria Math" w:hAnsi="Cambria Math"/>
            </w:rPr>
            <m:t>δ</m:t>
          </m:r>
          <m:r>
            <w:rPr>
              <w:rFonts w:ascii="Cambria Math" w:eastAsiaTheme="minorEastAsia"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PΔn</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xx</m:t>
                  </m:r>
                </m:sub>
              </m:sSub>
              <m:sSup>
                <m:sSupPr>
                  <m:ctrlPr>
                    <w:rPr>
                      <w:rFonts w:ascii="Cambria Math" w:hAnsi="Cambria Math"/>
                      <w:i/>
                    </w:rPr>
                  </m:ctrlPr>
                </m:sSupPr>
                <m:e>
                  <m:r>
                    <w:rPr>
                      <w:rFonts w:ascii="Cambria Math" w:hAnsi="Cambria Math"/>
                    </w:rPr>
                    <m:t>Δn(Δx)</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ΔnΔxΔy+</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Δn</m:t>
              </m:r>
              <m:sSup>
                <m:sSupPr>
                  <m:ctrlPr>
                    <w:rPr>
                      <w:rFonts w:ascii="Cambria Math" w:hAnsi="Cambria Math"/>
                      <w:i/>
                    </w:rPr>
                  </m:ctrlPr>
                </m:sSupPr>
                <m:e>
                  <m:r>
                    <w:rPr>
                      <w:rFonts w:ascii="Cambria Math" w:hAnsi="Cambria Math"/>
                    </w:rPr>
                    <m:t>(Δy)</m:t>
                  </m:r>
                </m:e>
                <m:sup>
                  <m:r>
                    <w:rPr>
                      <w:rFonts w:ascii="Cambria Math" w:hAnsi="Cambria Math"/>
                    </w:rPr>
                    <m:t>2</m:t>
                  </m:r>
                </m:sup>
              </m:sSup>
            </m:e>
          </m:d>
          <m:r>
            <w:rPr>
              <w:rFonts w:ascii="Cambria Math" w:hAnsi="Cambria Math"/>
            </w:rPr>
            <m:t>+∙∙∙∙∙∙∙∙</m:t>
          </m:r>
        </m:oMath>
      </m:oMathPara>
    </w:p>
    <w:p w:rsidR="002C25BE" w:rsidRPr="002C25BE" w:rsidRDefault="0036261A" w:rsidP="0036261A">
      <w:pPr>
        <w:rPr>
          <w:rFonts w:eastAsiaTheme="minorEastAsia"/>
        </w:rPr>
      </w:pPr>
      <m:oMath>
        <m:r>
          <w:rPr>
            <w:rFonts w:ascii="Cambria Math" w:hAnsi="Cambria Math"/>
          </w:rPr>
          <m:t>n</m:t>
        </m:r>
      </m:oMath>
      <w:r>
        <w:rPr>
          <w:rFonts w:eastAsiaTheme="minorEastAsia"/>
        </w:rPr>
        <w:t xml:space="preserve"> est le vecteur normal à </w:t>
      </w:r>
      <m:oMath>
        <m:r>
          <w:rPr>
            <w:rFonts w:ascii="Cambria Math" w:eastAsiaTheme="minorEastAsia" w:hAnsi="Cambria Math"/>
          </w:rPr>
          <m:t xml:space="preserve">S </m:t>
        </m:r>
        <m:r>
          <m:rPr>
            <m:sty m:val="p"/>
          </m:rPr>
          <w:rPr>
            <w:rFonts w:ascii="Cambria Math" w:hAnsi="Cambria Math"/>
          </w:rPr>
          <m:t>.</m:t>
        </m:r>
      </m:oMath>
    </w:p>
    <w:p w:rsidR="008E1298" w:rsidRDefault="002C25BE" w:rsidP="0036261A">
      <w:pPr>
        <w:rPr>
          <w:rFonts w:eastAsiaTheme="minorEastAsia"/>
        </w:rPr>
      </w:pPr>
      <w:r>
        <w:rPr>
          <w:rFonts w:eastAsiaTheme="minorEastAsia"/>
        </w:rPr>
        <w:t xml:space="preserve">En posons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Δn  , M=</m:t>
        </m:r>
        <m:sSub>
          <m:sSubPr>
            <m:ctrlPr>
              <w:rPr>
                <w:rFonts w:ascii="Cambria Math" w:hAnsi="Cambria Math"/>
                <w:i/>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Δn , N=</m:t>
        </m:r>
        <m:sSub>
          <m:sSubPr>
            <m:ctrlPr>
              <w:rPr>
                <w:rFonts w:ascii="Cambria Math" w:hAnsi="Cambria Math"/>
                <w:i/>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Δn</m:t>
        </m:r>
      </m:oMath>
      <w:r w:rsidR="0036261A">
        <w:rPr>
          <w:rFonts w:eastAsiaTheme="minorEastAsia"/>
        </w:rPr>
        <w:t xml:space="preserve"> </w:t>
      </w:r>
      <w:r>
        <w:rPr>
          <w:rFonts w:eastAsiaTheme="minorEastAsia"/>
        </w:rPr>
        <w:t xml:space="preserve">   on a :</w:t>
      </w:r>
    </w:p>
    <w:p w:rsidR="002C25BE" w:rsidRPr="00222440" w:rsidRDefault="002C25BE" w:rsidP="0036261A">
      <w:pPr>
        <w:rPr>
          <w:rFonts w:eastAsiaTheme="minorEastAsia"/>
        </w:rPr>
      </w:pPr>
      <m:oMathPara>
        <m:oMath>
          <m:r>
            <w:rPr>
              <w:rFonts w:ascii="Cambria Math" w:eastAsiaTheme="minorEastAsia" w:hAnsi="Cambria Math"/>
            </w:rPr>
            <m:t>2</m:t>
          </m:r>
          <m:r>
            <w:rPr>
              <w:rFonts w:ascii="Cambria Math" w:hAnsi="Cambria Math"/>
            </w:rPr>
            <m:t>δ=</m:t>
          </m:r>
          <m:d>
            <m:dPr>
              <m:ctrlPr>
                <w:rPr>
                  <w:rFonts w:ascii="Cambria Math" w:hAnsi="Cambria Math"/>
                  <w:i/>
                </w:rPr>
              </m:ctrlPr>
            </m:dPr>
            <m:e>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Δx</m:t>
                      </m:r>
                    </m:e>
                  </m:d>
                </m:e>
                <m:sup>
                  <m:r>
                    <w:rPr>
                      <w:rFonts w:ascii="Cambria Math" w:hAnsi="Cambria Math"/>
                    </w:rPr>
                    <m:t>2</m:t>
                  </m:r>
                </m:sup>
              </m:sSup>
              <m:r>
                <w:rPr>
                  <w:rFonts w:ascii="Cambria Math" w:hAnsi="Cambria Math"/>
                </w:rPr>
                <m:t>+2MΔxΔy+N</m:t>
              </m:r>
              <m:sSup>
                <m:sSupPr>
                  <m:ctrlPr>
                    <w:rPr>
                      <w:rFonts w:ascii="Cambria Math" w:hAnsi="Cambria Math"/>
                      <w:i/>
                    </w:rPr>
                  </m:ctrlPr>
                </m:sSupPr>
                <m:e>
                  <m:d>
                    <m:dPr>
                      <m:ctrlPr>
                        <w:rPr>
                          <w:rFonts w:ascii="Cambria Math" w:hAnsi="Cambria Math"/>
                          <w:i/>
                        </w:rPr>
                      </m:ctrlPr>
                    </m:dPr>
                    <m:e>
                      <m:r>
                        <w:rPr>
                          <w:rFonts w:ascii="Cambria Math" w:hAnsi="Cambria Math"/>
                        </w:rPr>
                        <m:t>Δy</m:t>
                      </m:r>
                    </m:e>
                  </m:d>
                </m:e>
                <m:sup>
                  <m:r>
                    <w:rPr>
                      <w:rFonts w:ascii="Cambria Math" w:hAnsi="Cambria Math"/>
                    </w:rPr>
                    <m:t>2</m:t>
                  </m:r>
                </m:sup>
              </m:sSup>
            </m:e>
          </m:d>
          <m:r>
            <w:rPr>
              <w:rFonts w:ascii="Cambria Math" w:hAnsi="Cambria Math"/>
            </w:rPr>
            <m:t>+∙∙∙∙∙∙∙∙</m:t>
          </m:r>
        </m:oMath>
      </m:oMathPara>
    </w:p>
    <w:p w:rsidR="00222440" w:rsidRPr="00222440" w:rsidRDefault="00222440" w:rsidP="00222440">
      <w:pPr>
        <w:rPr>
          <w:rFonts w:eastAsiaTheme="minorEastAsia"/>
        </w:rPr>
      </w:pPr>
      <w:r>
        <w:rPr>
          <w:rFonts w:eastAsiaTheme="minorEastAsia"/>
        </w:rPr>
        <w:t xml:space="preserve">Quand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est très proche de P</m:t>
        </m:r>
      </m:oMath>
      <w:r>
        <w:rPr>
          <w:rFonts w:eastAsiaTheme="minorEastAsia"/>
        </w:rPr>
        <w:t xml:space="preserve"> , la partie significative de </w:t>
      </w:r>
      <m:oMath>
        <m:r>
          <w:rPr>
            <w:rFonts w:ascii="Cambria Math" w:eastAsiaTheme="minorEastAsia" w:hAnsi="Cambria Math"/>
          </w:rPr>
          <m:t>2</m:t>
        </m:r>
        <m:r>
          <w:rPr>
            <w:rFonts w:ascii="Cambria Math" w:hAnsi="Cambria Math"/>
          </w:rPr>
          <m:t>δ est :</m:t>
        </m:r>
      </m:oMath>
    </w:p>
    <w:p w:rsidR="00222440" w:rsidRPr="00222440" w:rsidRDefault="00222440" w:rsidP="00222440">
      <w:pPr>
        <w:rPr>
          <w:rFonts w:eastAsiaTheme="minorEastAsia"/>
        </w:rPr>
      </w:pPr>
      <m:oMathPara>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24</m:t>
              </m:r>
            </m:e>
          </m:d>
        </m:oMath>
      </m:oMathPara>
    </w:p>
    <w:p w:rsidR="00222440" w:rsidRDefault="002A0B02" w:rsidP="00222440">
      <w:pPr>
        <w:jc w:val="both"/>
      </w:pPr>
      <w:r>
        <w:t>Cette équation est</w:t>
      </w:r>
      <w:r w:rsidR="00222440" w:rsidRPr="00222440">
        <w:t xml:space="preserve"> qui est considéré comme la seconde forme fondamentale d'une surface, où L, M, N sont les coefficients de la seconde forme fondamentale et sont également appelés les coefficients fondamentaux de second ordre.</w:t>
      </w:r>
    </w:p>
    <w:p w:rsidR="00DB619D" w:rsidRDefault="002E54F2" w:rsidP="002E54F2">
      <w:r w:rsidRPr="002E54F2">
        <w:t xml:space="preserve">Puisque </w:t>
      </w:r>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n=0 , </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 n = 0</m:t>
        </m:r>
      </m:oMath>
      <w:r w:rsidRPr="002E54F2">
        <w:t xml:space="preserve"> </w:t>
      </w:r>
      <w:r>
        <w:t xml:space="preserve"> </w:t>
      </w:r>
      <w:r w:rsidRPr="002E54F2">
        <w:t xml:space="preserve">les dérivées par rapport à </w:t>
      </w:r>
      <m:oMath>
        <m:r>
          <w:rPr>
            <w:rFonts w:ascii="Cambria Math" w:hAnsi="Cambria Math"/>
          </w:rPr>
          <m:t>x et y</m:t>
        </m:r>
      </m:oMath>
      <w:r w:rsidRPr="002E54F2">
        <w:t xml:space="preserve"> sont prises des deux côtés</w:t>
      </w:r>
    </w:p>
    <w:p w:rsidR="00DB619D" w:rsidRPr="002E54F2" w:rsidRDefault="000902C0" w:rsidP="007C7766">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xx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561AAA" w:rsidRPr="002E54F2" w:rsidRDefault="000902C0" w:rsidP="00561AA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 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=0   ,   </m:t>
          </m:r>
          <m:sSub>
            <m:sSubPr>
              <m:ctrlPr>
                <w:rPr>
                  <w:rFonts w:ascii="Cambria Math" w:hAnsi="Cambria Math"/>
                  <w:i/>
                </w:rPr>
              </m:ctrlPr>
            </m:sSubPr>
            <m:e>
              <m:r>
                <w:rPr>
                  <w:rFonts w:ascii="Cambria Math" w:hAnsi="Cambria Math"/>
                </w:rPr>
                <m:t>r</m:t>
              </m:r>
            </m:e>
            <m:sub>
              <m:r>
                <w:rPr>
                  <w:rFonts w:ascii="Cambria Math" w:hAnsi="Cambria Math"/>
                </w:rPr>
                <m:t>yy</m:t>
              </m:r>
            </m:sub>
          </m:sSub>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0</m:t>
          </m:r>
        </m:oMath>
      </m:oMathPara>
    </w:p>
    <w:p w:rsidR="002C25BE" w:rsidRPr="00561AAA" w:rsidRDefault="00561AAA" w:rsidP="0036261A">
      <w:pPr>
        <w:rPr>
          <w:rFonts w:eastAsiaTheme="minorEastAsia"/>
        </w:rPr>
      </w:pPr>
      <w:r>
        <w:rPr>
          <w:rFonts w:eastAsiaTheme="minorEastAsia"/>
        </w:rPr>
        <w:t xml:space="preserve">Donc </w:t>
      </w:r>
      <m:oMath>
        <m:r>
          <w:rPr>
            <w:rFonts w:ascii="Cambria Math" w:eastAsiaTheme="minorEastAsia" w:hAnsi="Cambria Math"/>
          </w:rPr>
          <m:t>L=-</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xml:space="preserve">  ,  </m:t>
        </m:r>
        <m:r>
          <w:rPr>
            <w:rFonts w:ascii="Cambria Math" w:eastAsiaTheme="minorEastAsia" w:hAnsi="Cambria Math"/>
          </w:rPr>
          <m:t>M=-</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 xml:space="preserve">   ,  </m:t>
        </m:r>
        <m:r>
          <w:rPr>
            <w:rFonts w:ascii="Cambria Math" w:eastAsiaTheme="minorEastAsia" w:hAnsi="Cambria Math"/>
          </w:rPr>
          <m:t>N=-</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y</m:t>
            </m:r>
          </m:sub>
        </m:sSub>
      </m:oMath>
    </w:p>
    <w:p w:rsidR="00561AAA" w:rsidRDefault="00561AAA" w:rsidP="0036261A">
      <w:pPr>
        <w:rPr>
          <w:rFonts w:eastAsiaTheme="minorEastAsia"/>
        </w:rPr>
      </w:pPr>
      <w:r>
        <w:rPr>
          <w:rFonts w:eastAsiaTheme="minorEastAsia"/>
        </w:rPr>
        <w:t>La deuxième forme fondamentale peut être écrire sous la forme :</w:t>
      </w:r>
    </w:p>
    <w:p w:rsidR="00561AAA" w:rsidRPr="00561AAA" w:rsidRDefault="00561AAA" w:rsidP="0036261A">
      <w:pPr>
        <w:rPr>
          <w:rFonts w:eastAsiaTheme="minorEastAsia"/>
        </w:rPr>
      </w:pPr>
      <m:oMathPara>
        <m:oMathParaPr>
          <m:jc m:val="center"/>
        </m:oMathParaPr>
        <m:oMath>
          <m:r>
            <w:rPr>
              <w:rFonts w:ascii="Cambria Math" w:eastAsiaTheme="minorEastAsia" w:hAnsi="Cambria Math"/>
            </w:rPr>
            <m:t>α=</m:t>
          </m:r>
          <m:r>
            <w:rPr>
              <w:rFonts w:ascii="Cambria Math" w:hAnsi="Cambria Math"/>
            </w:rPr>
            <m:t>L</m:t>
          </m:r>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+2Mdxdy+N</m:t>
          </m:r>
          <m:sSup>
            <m:sSupPr>
              <m:ctrlPr>
                <w:rPr>
                  <w:rFonts w:ascii="Cambria Math" w:hAnsi="Cambria Math"/>
                  <w:i/>
                </w:rPr>
              </m:ctrlPr>
            </m:sSupPr>
            <m:e>
              <m:r>
                <w:rPr>
                  <w:rFonts w:ascii="Cambria Math" w:hAnsi="Cambria Math"/>
                </w:rPr>
                <m:t>dy</m:t>
              </m:r>
            </m:e>
            <m:sup>
              <m:r>
                <w:rPr>
                  <w:rFonts w:ascii="Cambria Math" w:hAnsi="Cambria Math"/>
                </w:rPr>
                <m:t>2</m:t>
              </m:r>
            </m:sup>
          </m:sSup>
          <m:r>
            <w:rPr>
              <w:rFonts w:ascii="Cambria Math" w:hAnsi="Cambria Math"/>
            </w:rPr>
            <m:t>=-dr∙dn</m:t>
          </m:r>
        </m:oMath>
      </m:oMathPara>
    </w:p>
    <w:p w:rsidR="00923982" w:rsidRPr="00C7578E" w:rsidRDefault="00C7578E" w:rsidP="00C7578E">
      <w:r w:rsidRPr="00C7578E">
        <w:t>La seconde forme fondamentale décrit la forme de la surface et reflète la variation locale de courbure de la surface.</w:t>
      </w:r>
    </w:p>
    <w:p w:rsidR="00923982" w:rsidRDefault="00923982" w:rsidP="009C3264">
      <w:pPr>
        <w:jc w:val="center"/>
      </w:pPr>
    </w:p>
    <w:p w:rsidR="00923982" w:rsidRDefault="00803138" w:rsidP="009C3264">
      <w:pPr>
        <w:jc w:val="center"/>
        <w:rPr>
          <w:b/>
          <w:sz w:val="28"/>
          <w:u w:val="single"/>
        </w:rPr>
      </w:pPr>
      <w:r>
        <w:rPr>
          <w:b/>
          <w:sz w:val="28"/>
          <w:u w:val="single"/>
        </w:rPr>
        <w:t>Théorème fondamental des surfaces</w:t>
      </w:r>
    </w:p>
    <w:p w:rsidR="006260B0" w:rsidRDefault="00803138" w:rsidP="00803138">
      <w:pPr>
        <w:jc w:val="both"/>
      </w:pPr>
      <w:r w:rsidRPr="00803138">
        <w:lastRenderedPageBreak/>
        <w:t xml:space="preserve">D'après le théorème principal de la théorie des surfaces (Su et Hu 1979), si les coefficients fondamentaux de première et seconde espèce </w:t>
      </w:r>
      <m:oMath>
        <m:r>
          <w:rPr>
            <w:rFonts w:ascii="Cambria Math" w:hAnsi="Cambria Math"/>
          </w:rPr>
          <m:t>E, F, G, L, M, N</m:t>
        </m:r>
      </m:oMath>
      <w:r w:rsidRPr="00803138">
        <w:t xml:space="preserve"> de la surface sont symétriques, si </w:t>
      </w:r>
      <m:oMath>
        <m:r>
          <w:rPr>
            <w:rFonts w:ascii="Cambria Math" w:hAnsi="Cambria Math"/>
          </w:rPr>
          <m:t>E, F, G</m:t>
        </m:r>
      </m:oMath>
      <w:r w:rsidRPr="00803138">
        <w:t xml:space="preserve"> </w:t>
      </w:r>
      <w:r w:rsidR="006260B0">
        <w:t>sont définis positifs (s</w:t>
      </w:r>
      <w:r w:rsidRPr="00803138">
        <w:t xml:space="preserve">atisfont au système d'équations de </w:t>
      </w:r>
      <w:r w:rsidRPr="00803138">
        <w:rPr>
          <w:color w:val="FF0000"/>
        </w:rPr>
        <w:t>Gauss-Codazzi</w:t>
      </w:r>
      <w:r w:rsidR="006260B0">
        <w:t>) , alors on considère la surface comme</w:t>
      </w:r>
      <w:r w:rsidR="006260B0" w:rsidRPr="006260B0">
        <w:t xml:space="preserve"> le graphe d'une fonction </w:t>
      </w:r>
      <m:oMath>
        <m:r>
          <w:rPr>
            <w:rFonts w:ascii="Cambria Math" w:hAnsi="Cambria Math"/>
          </w:rPr>
          <m:t>z = f</m:t>
        </m:r>
        <m:d>
          <m:dPr>
            <m:ctrlPr>
              <w:rPr>
                <w:rFonts w:ascii="Cambria Math" w:hAnsi="Cambria Math"/>
                <w:i/>
              </w:rPr>
            </m:ctrlPr>
          </m:dPr>
          <m:e>
            <m:r>
              <w:rPr>
                <w:rFonts w:ascii="Cambria Math" w:hAnsi="Cambria Math"/>
              </w:rPr>
              <m:t>x,y</m:t>
            </m:r>
          </m:e>
        </m:d>
        <m:r>
          <w:rPr>
            <w:rFonts w:ascii="Cambria Math" w:hAnsi="Cambria Math"/>
          </w:rPr>
          <m:t xml:space="preserve">  ,   </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x,y,f</m:t>
            </m:r>
            <m:d>
              <m:dPr>
                <m:ctrlPr>
                  <w:rPr>
                    <w:rFonts w:ascii="Cambria Math" w:eastAsiaTheme="minorEastAsia" w:hAnsi="Cambria Math"/>
                    <w:i/>
                  </w:rPr>
                </m:ctrlPr>
              </m:dPr>
              <m:e>
                <m:r>
                  <w:rPr>
                    <w:rFonts w:ascii="Cambria Math" w:eastAsiaTheme="minorEastAsia" w:hAnsi="Cambria Math"/>
                  </w:rPr>
                  <m:t>x,y</m:t>
                </m:r>
              </m:e>
            </m:d>
          </m:e>
        </m:d>
        <m:r>
          <w:rPr>
            <w:rFonts w:ascii="Cambria Math" w:eastAsiaTheme="minorEastAsia" w:hAnsi="Cambria Math"/>
          </w:rPr>
          <m:t xml:space="preserve">  </m:t>
        </m:r>
      </m:oMath>
      <w:r w:rsidR="006260B0">
        <w:t xml:space="preserve"> </w:t>
      </w:r>
      <w:r w:rsidR="006260B0" w:rsidRPr="00803138">
        <w:t xml:space="preserve">soumis à la condition initiale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pour 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et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oMath>
      <w:r w:rsidR="006260B0" w:rsidRPr="00803138">
        <w:t>.</w:t>
      </w:r>
    </w:p>
    <w:p w:rsidR="00CE7F4E" w:rsidRPr="00CE7F4E" w:rsidRDefault="00CE7F4E" w:rsidP="00803138">
      <w:pPr>
        <w:jc w:val="both"/>
        <w:rPr>
          <w:color w:val="FF0000"/>
        </w:rPr>
      </w:pPr>
      <w:r>
        <w:t xml:space="preserve">D’après </w:t>
      </w:r>
      <w:r w:rsidR="009C1C9B" w:rsidRPr="009C1C9B">
        <w:rPr>
          <w:color w:val="FF0000"/>
        </w:rPr>
        <w:t>Yue (2011) :</w:t>
      </w:r>
    </w:p>
    <w:p w:rsidR="00803138" w:rsidRDefault="006260B0" w:rsidP="00803138">
      <w:pPr>
        <w:jc w:val="both"/>
      </w:pPr>
      <w:r>
        <w:t>L</w:t>
      </w:r>
      <w:r w:rsidRPr="006260B0">
        <w:t>es coefficients fondamentaux de première espèce E, F et G peuvent être formulés comme :</w:t>
      </w:r>
      <w:r w:rsidR="00803138" w:rsidRPr="00803138">
        <w:t xml:space="preserve"> </w:t>
      </w:r>
    </w:p>
    <w:p w:rsidR="006260B0" w:rsidRPr="00803138" w:rsidRDefault="000902C0" w:rsidP="00803138">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E=1+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e>
                <m:e>
                  <m:r>
                    <w:rPr>
                      <w:rFonts w:ascii="Cambria Math" w:hAnsi="Cambria Math"/>
                    </w:rPr>
                    <m:t>G=1+</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ctrlPr>
                    <w:rPr>
                      <w:rFonts w:ascii="Cambria Math" w:eastAsia="Cambria Math" w:hAnsi="Cambria Math" w:cs="Cambria Math"/>
                      <w:i/>
                    </w:rPr>
                  </m:ctrlPr>
                </m:e>
                <m:e>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y</m:t>
                      </m:r>
                    </m:sub>
                  </m:sSub>
                </m:e>
              </m:eqArr>
              <m:r>
                <w:rPr>
                  <w:rFonts w:ascii="Cambria Math" w:hAnsi="Cambria Math"/>
                </w:rPr>
                <m:t xml:space="preserve">                           (25)</m:t>
              </m:r>
            </m:e>
          </m:d>
        </m:oMath>
      </m:oMathPara>
    </w:p>
    <w:p w:rsidR="00D4514E" w:rsidRDefault="00D4514E" w:rsidP="00D4514E">
      <w:pPr>
        <w:jc w:val="both"/>
      </w:pPr>
      <w:r>
        <w:t>L</w:t>
      </w:r>
      <w:r w:rsidRPr="006260B0">
        <w:t>es coefficients f</w:t>
      </w:r>
      <w:r>
        <w:t>ondamentaux de première espèce L, M et N</w:t>
      </w:r>
      <w:r w:rsidRPr="006260B0">
        <w:t xml:space="preserve"> peuvent être formulés comme :</w:t>
      </w:r>
      <w:r w:rsidRPr="00803138">
        <w:t xml:space="preserve"> </w:t>
      </w:r>
    </w:p>
    <w:p w:rsidR="00923982" w:rsidRDefault="000902C0" w:rsidP="00D4514E">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xx</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eqArr>
                    <m:eqArrPr>
                      <m:ctrlPr>
                        <w:rPr>
                          <w:rFonts w:ascii="Cambria Math" w:hAnsi="Cambria Math"/>
                          <w:i/>
                        </w:rPr>
                      </m:ctrlPr>
                    </m:eqArrPr>
                    <m:e>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yy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xy</m:t>
                              </m:r>
                            </m:sub>
                          </m:sSub>
                        </m:num>
                        <m:den>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rad>
                        </m:den>
                      </m:f>
                    </m:e>
                  </m:eqArr>
                </m:e>
              </m:eqArr>
            </m:e>
          </m:d>
          <m:r>
            <w:rPr>
              <w:rFonts w:ascii="Cambria Math" w:hAnsi="Cambria Math"/>
            </w:rPr>
            <m:t xml:space="preserve">                 (26)</m:t>
          </m:r>
        </m:oMath>
      </m:oMathPara>
    </w:p>
    <w:p w:rsidR="00923982" w:rsidRDefault="00CE7F4E" w:rsidP="00CE7F4E">
      <w:r>
        <w:t>L’équation de Gauss peut être reformulée comme suit :</w:t>
      </w:r>
    </w:p>
    <w:p w:rsidR="00CE7F4E" w:rsidRPr="00A30A2D" w:rsidRDefault="000902C0" w:rsidP="00CE7F4E">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L</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
                  <m:sSub>
                    <m:sSubPr>
                      <m:ctrlPr>
                        <w:rPr>
                          <w:rFonts w:ascii="Cambria Math" w:hAnsi="Cambria Math"/>
                          <w:i/>
                        </w:rPr>
                      </m:ctrlPr>
                    </m:sSubPr>
                    <m:e>
                      <m:r>
                        <w:rPr>
                          <w:rFonts w:ascii="Cambria Math" w:hAnsi="Cambria Math"/>
                        </w:rPr>
                        <m:t>f</m:t>
                      </m:r>
                    </m:e>
                    <m:sub>
                      <m:r>
                        <w:rPr>
                          <w:rFonts w:ascii="Cambria Math" w:hAnsi="Cambria Math"/>
                        </w:rPr>
                        <m:t>yy</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xx</m:t>
                      </m:r>
                    </m:sub>
                  </m:sSub>
                  <m:r>
                    <w:rPr>
                      <w:rFonts w:ascii="Cambria Math" w:hAnsi="Cambria Math"/>
                    </w:rPr>
                    <m:t>=</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Sup>
                    <m:sSubSupPr>
                      <m:ctrlPr>
                        <w:rPr>
                          <w:rFonts w:ascii="Cambria Math" w:hAnsi="Cambria Math"/>
                          <w:i/>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e>
                      </m:rad>
                    </m:den>
                  </m:f>
                </m:e>
              </m:eqArr>
            </m:e>
          </m:d>
          <m:r>
            <w:rPr>
              <w:rFonts w:ascii="Cambria Math" w:hAnsi="Cambria Math"/>
            </w:rPr>
            <m:t xml:space="preserve">                   </m:t>
          </m:r>
          <m:d>
            <m:dPr>
              <m:ctrlPr>
                <w:rPr>
                  <w:rFonts w:ascii="Cambria Math" w:hAnsi="Cambria Math"/>
                  <w:i/>
                </w:rPr>
              </m:ctrlPr>
            </m:dPr>
            <m:e>
              <m:r>
                <w:rPr>
                  <w:rFonts w:ascii="Cambria Math" w:hAnsi="Cambria Math"/>
                </w:rPr>
                <m:t>27</m:t>
              </m:r>
            </m:e>
          </m:d>
        </m:oMath>
      </m:oMathPara>
    </w:p>
    <w:p w:rsidR="00A30A2D" w:rsidRDefault="00842650" w:rsidP="00CE7F4E">
      <w:pPr>
        <w:rPr>
          <w:rFonts w:eastAsiaTheme="minorEastAsia"/>
        </w:rPr>
      </w:pPr>
      <w:r>
        <w:rPr>
          <w:rFonts w:eastAsiaTheme="minorEastAsia"/>
        </w:rPr>
        <w:t xml:space="preserve">Où </w:t>
      </w:r>
    </w:p>
    <w:p w:rsidR="00842650" w:rsidRPr="00A30A2D" w:rsidRDefault="000902C0" w:rsidP="00CE7F4E">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0902C0"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0902C0"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2G∙</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C26A22" w:rsidRDefault="000902C0"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2E∙</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C26A22" w:rsidRPr="001E55F8" w:rsidRDefault="000902C0" w:rsidP="00C26A22">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A30A2D" w:rsidRDefault="000902C0" w:rsidP="001E55F8">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1E55F8" w:rsidRPr="001E55F8" w:rsidRDefault="001E55F8" w:rsidP="001E55F8">
      <w:pPr>
        <w:jc w:val="both"/>
      </w:pPr>
      <w:r w:rsidRPr="001E55F8">
        <w:t>Les symboles d</w:t>
      </w:r>
      <w:r w:rsidR="002672C2">
        <w:t xml:space="preserve">e Christoffel du second type </w:t>
      </w:r>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 xml:space="preserve"> ,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 xml:space="preserve">    et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oMath>
      <w:r w:rsidR="002672C2">
        <w:t xml:space="preserve"> </w:t>
      </w:r>
      <w:r w:rsidRPr="001E55F8">
        <w:t>dépendent uniquement des coefficients fondamentaux de première espèce et de leurs dérivées.</w:t>
      </w:r>
    </w:p>
    <w:p w:rsidR="006B7B3D" w:rsidRDefault="002E089D" w:rsidP="001E55F8">
      <w:pPr>
        <w:jc w:val="both"/>
      </w:pPr>
      <w:r>
        <w:t xml:space="preserve">Pour le calcul, on prend </w:t>
      </w:r>
      <w:r w:rsidR="001E55F8" w:rsidRPr="001E55F8">
        <w:t>le cas d'un maillage</w:t>
      </w:r>
      <w:r>
        <w:t xml:space="preserve"> d’un</w:t>
      </w:r>
      <w:r w:rsidR="001E55F8" w:rsidRPr="001E55F8">
        <w:t xml:space="preserve"> </w:t>
      </w:r>
      <w:r w:rsidRPr="001E55F8">
        <w:t xml:space="preserve">domaine </w:t>
      </w:r>
      <w:r>
        <w:t>orthogonal</w:t>
      </w:r>
      <w:r w:rsidR="001E55F8" w:rsidRPr="001E55F8">
        <w:t xml:space="preserve"> </w:t>
      </w:r>
      <m:oMath>
        <m:r>
          <w:rPr>
            <w:rFonts w:ascii="Cambria Math" w:hAnsi="Cambria Math"/>
          </w:rPr>
          <m:t>Ω = [0,</m:t>
        </m:r>
        <m:sSub>
          <m:sSubPr>
            <m:ctrlPr>
              <w:rPr>
                <w:rFonts w:ascii="Cambria Math" w:hAnsi="Cambria Math"/>
                <w:i/>
              </w:rPr>
            </m:ctrlPr>
          </m:sSubPr>
          <m:e>
            <m:r>
              <w:rPr>
                <w:rFonts w:ascii="Cambria Math" w:hAnsi="Cambria Math"/>
              </w:rPr>
              <m:t>N</m:t>
            </m:r>
          </m:e>
          <m:sub>
            <m:r>
              <w:rPr>
                <w:rFonts w:ascii="Cambria Math" w:hAnsi="Cambria Math"/>
              </w:rPr>
              <m:t>x</m:t>
            </m:r>
          </m:sub>
        </m:sSub>
        <m:r>
          <w:rPr>
            <w:rFonts w:ascii="Cambria Math" w:hAnsi="Cambria Math"/>
          </w:rPr>
          <m:t>] × [0,</m:t>
        </m:r>
        <m:sSub>
          <m:sSubPr>
            <m:ctrlPr>
              <w:rPr>
                <w:rFonts w:ascii="Cambria Math" w:hAnsi="Cambria Math"/>
                <w:i/>
              </w:rPr>
            </m:ctrlPr>
          </m:sSubPr>
          <m:e>
            <m:r>
              <w:rPr>
                <w:rFonts w:ascii="Cambria Math" w:hAnsi="Cambria Math"/>
              </w:rPr>
              <m:t>N</m:t>
            </m:r>
          </m:e>
          <m:sub>
            <m:r>
              <w:rPr>
                <w:rFonts w:ascii="Cambria Math" w:hAnsi="Cambria Math"/>
              </w:rPr>
              <m:t>y</m:t>
            </m:r>
          </m:sub>
        </m:sSub>
        <m:r>
          <w:rPr>
            <w:rFonts w:ascii="Cambria Math" w:hAnsi="Cambria Math"/>
          </w:rPr>
          <m:t>]</m:t>
        </m:r>
      </m:oMath>
      <w:r w:rsidR="006B7B3D">
        <w:t xml:space="preserve"> avec </w:t>
      </w:r>
    </w:p>
    <w:p w:rsidR="001F2D39" w:rsidRDefault="006B7B3D" w:rsidP="001E55F8">
      <w:pPr>
        <w:jc w:val="both"/>
      </w:pPr>
      <m:oMath>
        <m:r>
          <w:rPr>
            <w:rFonts w:ascii="Cambria Math" w:hAnsi="Cambria Math"/>
          </w:rPr>
          <m:t>h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x</m:t>
                    </m:r>
                  </m:sub>
                </m:sSub>
              </m:num>
              <m:den>
                <m:r>
                  <w:rPr>
                    <w:rFonts w:ascii="Cambria Math" w:hAnsi="Cambria Math"/>
                  </w:rPr>
                  <m:t>I+1</m:t>
                </m:r>
              </m:den>
            </m:f>
          </m:e>
        </m:d>
        <m:r>
          <w:rPr>
            <w:rFonts w:ascii="Cambria Math" w:hAnsi="Cambria Math"/>
          </w:rPr>
          <m:t xml:space="preserve"> =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y</m:t>
                    </m:r>
                  </m:sub>
                </m:sSub>
              </m:num>
              <m:den>
                <m:r>
                  <w:rPr>
                    <w:rFonts w:ascii="Cambria Math" w:hAnsi="Cambria Math"/>
                  </w:rPr>
                  <m:t>j+1</m:t>
                </m:r>
              </m:den>
            </m:f>
          </m:e>
        </m:d>
      </m:oMath>
      <w:r w:rsidR="001E55F8" w:rsidRPr="001E55F8">
        <w:t xml:space="preserve"> le pas de discrétisation </w:t>
      </w:r>
      <w:r>
        <w:t>,</w:t>
      </w:r>
      <m:oMath>
        <m:d>
          <m:dPr>
            <m:ctrlPr>
              <w:rPr>
                <w:rFonts w:ascii="Cambria Math" w:hAnsi="Cambria Math"/>
                <w:i/>
              </w:rPr>
            </m:ctrlPr>
          </m:dPr>
          <m:e>
            <m:r>
              <w:rPr>
                <w:rFonts w:ascii="Cambria Math" w:hAnsi="Cambria Math"/>
              </w:rPr>
              <m:t>I+1</m:t>
            </m:r>
          </m:e>
        </m:d>
        <m:r>
          <w:rPr>
            <w:rFonts w:ascii="Cambria Math" w:hAnsi="Cambria Math"/>
          </w:rPr>
          <m:t xml:space="preserve"> ,</m:t>
        </m:r>
        <m:d>
          <m:dPr>
            <m:ctrlPr>
              <w:rPr>
                <w:rFonts w:ascii="Cambria Math" w:hAnsi="Cambria Math"/>
                <w:i/>
              </w:rPr>
            </m:ctrlPr>
          </m:dPr>
          <m:e>
            <m:r>
              <w:rPr>
                <w:rFonts w:ascii="Cambria Math" w:hAnsi="Cambria Math"/>
              </w:rPr>
              <m:t>J+1</m:t>
            </m:r>
          </m:e>
        </m:d>
        <m:r>
          <w:rPr>
            <w:rFonts w:ascii="Cambria Math" w:hAnsi="Cambria Math"/>
          </w:rPr>
          <m:t xml:space="preserve"> </m:t>
        </m:r>
      </m:oMath>
      <w:r w:rsidR="001F2D39">
        <w:rPr>
          <w:rFonts w:eastAsiaTheme="minorEastAsia"/>
        </w:rPr>
        <w:t xml:space="preserve">sont les nombres de points respectifs suivant la direction de </w:t>
      </w:r>
      <m:oMath>
        <m:r>
          <w:rPr>
            <w:rFonts w:ascii="Cambria Math" w:eastAsiaTheme="minorEastAsia" w:hAnsi="Cambria Math"/>
          </w:rPr>
          <m:t xml:space="preserve">x </m:t>
        </m:r>
      </m:oMath>
      <w:r w:rsidR="001F2D39">
        <w:rPr>
          <w:rFonts w:eastAsiaTheme="minorEastAsia"/>
        </w:rPr>
        <w:t xml:space="preserve">et la direction </w:t>
      </w:r>
      <m:oMath>
        <m:r>
          <w:rPr>
            <w:rFonts w:ascii="Cambria Math" w:eastAsiaTheme="minorEastAsia" w:hAnsi="Cambria Math"/>
          </w:rPr>
          <m:t xml:space="preserve">y </m:t>
        </m:r>
        <m:r>
          <w:rPr>
            <w:rFonts w:ascii="Cambria Math" w:hAnsi="Cambria Math"/>
          </w:rPr>
          <m:t>∙</m:t>
        </m:r>
      </m:oMath>
      <w:r w:rsidR="001E55F8" w:rsidRPr="001E55F8">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sidR="001E55F8" w:rsidRPr="001E55F8">
        <w:t xml:space="preserve"> </w:t>
      </w:r>
      <w:r w:rsidR="001F2D39">
        <w:t>représente l’ensemble des points sur les mailles</w:t>
      </w:r>
      <w:r w:rsidR="00FF07F0" w:rsidRPr="001E55F8">
        <w:t>.</w:t>
      </w:r>
    </w:p>
    <w:p w:rsidR="00FF07F0" w:rsidRDefault="00FF07F0" w:rsidP="00FF07F0">
      <w:pPr>
        <w:jc w:val="center"/>
        <w:rPr>
          <w:rFonts w:eastAsiaTheme="minorEastAsia"/>
        </w:rPr>
      </w:pPr>
      <w:r>
        <w:rPr>
          <w:rFonts w:eastAsiaTheme="minorEastAsia"/>
          <w:noProof/>
          <w:lang w:eastAsia="fr-FR"/>
        </w:rPr>
        <w:drawing>
          <wp:inline distT="0" distB="0" distL="0" distR="0">
            <wp:extent cx="3771265" cy="2520779"/>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lage.PNG"/>
                    <pic:cNvPicPr/>
                  </pic:nvPicPr>
                  <pic:blipFill>
                    <a:blip r:embed="rId8">
                      <a:extLst>
                        <a:ext uri="{28A0092B-C50C-407E-A947-70E740481C1C}">
                          <a14:useLocalDpi xmlns:a14="http://schemas.microsoft.com/office/drawing/2010/main" val="0"/>
                        </a:ext>
                      </a:extLst>
                    </a:blip>
                    <a:stretch>
                      <a:fillRect/>
                    </a:stretch>
                  </pic:blipFill>
                  <pic:spPr>
                    <a:xfrm>
                      <a:off x="0" y="0"/>
                      <a:ext cx="3792536" cy="2534997"/>
                    </a:xfrm>
                    <a:prstGeom prst="rect">
                      <a:avLst/>
                    </a:prstGeom>
                  </pic:spPr>
                </pic:pic>
              </a:graphicData>
            </a:graphic>
          </wp:inline>
        </w:drawing>
      </w:r>
    </w:p>
    <w:p w:rsidR="00FF07F0" w:rsidRPr="00FF07F0" w:rsidRDefault="00FF07F0" w:rsidP="00FF07F0">
      <w:pPr>
        <w:jc w:val="center"/>
        <w:rPr>
          <w:rFonts w:eastAsiaTheme="minorEastAsia"/>
          <w:b/>
          <w:u w:val="single"/>
        </w:rPr>
      </w:pPr>
      <w:r w:rsidRPr="00FF07F0">
        <w:rPr>
          <w:rFonts w:eastAsiaTheme="minorEastAsia"/>
          <w:b/>
          <w:u w:val="single"/>
        </w:rPr>
        <w:t>Titre</w:t>
      </w:r>
      <w:r>
        <w:rPr>
          <w:rFonts w:eastAsiaTheme="minorEastAsia"/>
          <w:b/>
          <w:u w:val="single"/>
        </w:rPr>
        <w:t> :</w:t>
      </w:r>
    </w:p>
    <w:p w:rsidR="001F2D39" w:rsidRDefault="001F2D39" w:rsidP="001E55F8">
      <w:pPr>
        <w:jc w:val="both"/>
      </w:pPr>
      <w:r>
        <w:t>Tout cela</w:t>
      </w:r>
      <w:r w:rsidRPr="001E55F8">
        <w:t xml:space="preserve"> permet d'exprimer les dérivées partielles de </w:t>
      </w:r>
      <m:oMath>
        <m:r>
          <w:rPr>
            <w:rFonts w:ascii="Cambria Math" w:hAnsi="Cambria Math"/>
          </w:rPr>
          <m:t>f</m:t>
        </m:r>
      </m:oMath>
      <w:r w:rsidRPr="001E55F8">
        <w:t xml:space="preserve"> en fonction des valeurs aux nœuds du maillage, en vue d'une discrétisation des équations aux dérivées partielles régissant la surface.</w:t>
      </w:r>
    </w:p>
    <w:p w:rsidR="00BB2BB2" w:rsidRPr="001F2D39" w:rsidRDefault="00BB2BB2" w:rsidP="001E55F8">
      <w:pPr>
        <w:jc w:val="both"/>
      </w:pPr>
      <w:r>
        <w:t xml:space="preserve">Nous allons procéder aux différences finies centrées pour approximer les dérivées partielles d’ordre 1, d’ordre 2 , et la dérivée croisée de </w:t>
      </w:r>
      <m:oMath>
        <m:r>
          <w:rPr>
            <w:rFonts w:ascii="Cambria Math" w:hAnsi="Cambria Math"/>
          </w:rPr>
          <m:t>f</m:t>
        </m:r>
      </m:oMath>
      <w:r>
        <w:t xml:space="preserve"> </w:t>
      </w:r>
      <m:oMath>
        <m:r>
          <w:rPr>
            <w:rFonts w:ascii="Cambria Math" w:hAnsi="Cambria Math"/>
          </w:rPr>
          <m:t>∙</m:t>
        </m:r>
      </m:oMath>
    </w:p>
    <w:p w:rsidR="001E55F8" w:rsidRPr="001E55F8" w:rsidRDefault="001F2D39" w:rsidP="001E55F8">
      <w:pPr>
        <w:jc w:val="both"/>
      </w:pPr>
      <m:oMath>
        <m:r>
          <w:rPr>
            <w:rFonts w:ascii="Cambria Math" w:hAnsi="Cambria Math"/>
          </w:rPr>
          <m:t>f(x+h,y) et f(x-h,y)</m:t>
        </m:r>
      </m:oMath>
      <w:r w:rsidR="001E55F8" w:rsidRPr="001E55F8">
        <w:t xml:space="preserve"> peuvent être formulés par un développement de Taylor en série autour de </w:t>
      </w:r>
      <m:oMath>
        <m:r>
          <w:rPr>
            <w:rFonts w:ascii="Cambria Math" w:hAnsi="Cambria Math"/>
          </w:rPr>
          <m:t>f(x,y)</m:t>
        </m:r>
      </m:oMath>
      <w:r w:rsidR="001E55F8" w:rsidRPr="001E55F8">
        <w:t xml:space="preserve"> tel que:</w:t>
      </w:r>
    </w:p>
    <w:p w:rsidR="001E55F8" w:rsidRPr="007B2B16" w:rsidRDefault="00CB03A4" w:rsidP="00CB03A4">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(28)</m:t>
          </m:r>
        </m:oMath>
      </m:oMathPara>
    </w:p>
    <w:p w:rsidR="007B2B16" w:rsidRPr="00A30A2D" w:rsidRDefault="007B2B16" w:rsidP="007B2B16">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(29)</m:t>
          </m:r>
        </m:oMath>
      </m:oMathPara>
    </w:p>
    <w:p w:rsidR="00C26A22" w:rsidRDefault="007B2B16" w:rsidP="00C26A22">
      <w:pPr>
        <w:rPr>
          <w:rFonts w:eastAsiaTheme="minorEastAsia"/>
        </w:rPr>
      </w:pPr>
      <w:r>
        <w:rPr>
          <w:rFonts w:eastAsiaTheme="minorEastAsia"/>
        </w:rPr>
        <w:t xml:space="preserve">En faisant la soustraction de l’équation </w:t>
      </w:r>
      <m:oMath>
        <m:r>
          <w:rPr>
            <w:rFonts w:ascii="Cambria Math" w:eastAsiaTheme="minorEastAsia" w:hAnsi="Cambria Math"/>
          </w:rPr>
          <m:t>(28)</m:t>
        </m:r>
      </m:oMath>
      <w:r>
        <w:rPr>
          <w:rFonts w:eastAsiaTheme="minorEastAsia"/>
        </w:rPr>
        <w:t xml:space="preserve"> par l’équation </w:t>
      </w:r>
      <m:oMath>
        <m:r>
          <w:rPr>
            <w:rFonts w:ascii="Cambria Math" w:eastAsiaTheme="minorEastAsia" w:hAnsi="Cambria Math"/>
          </w:rPr>
          <m:t>(29)</m:t>
        </m:r>
      </m:oMath>
      <w:r>
        <w:rPr>
          <w:rFonts w:eastAsiaTheme="minorEastAsia"/>
        </w:rPr>
        <w:t xml:space="preserve"> on a :</w:t>
      </w:r>
    </w:p>
    <w:p w:rsidR="007B2B16" w:rsidRPr="00967F7E" w:rsidRDefault="007B2B16" w:rsidP="00C26A22">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m:t>
          </m:r>
          <m:r>
            <w:rPr>
              <w:rFonts w:ascii="Cambria Math" w:hAnsi="Cambria Math"/>
            </w:rPr>
            <m:t>h</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5</m:t>
                  </m:r>
                </m:sup>
              </m:sSup>
            </m:e>
          </m:d>
          <m:r>
            <w:rPr>
              <w:rFonts w:ascii="Cambria Math" w:eastAsiaTheme="minorEastAsia" w:hAnsi="Cambria Math"/>
            </w:rPr>
            <m:t xml:space="preserve">                  </m:t>
          </m:r>
        </m:oMath>
      </m:oMathPara>
    </w:p>
    <w:p w:rsidR="00967F7E" w:rsidRDefault="00967F7E" w:rsidP="00C26A22">
      <w:pPr>
        <w:rPr>
          <w:rFonts w:eastAsiaTheme="minorEastAsia"/>
        </w:rPr>
      </w:pPr>
      <w:r>
        <w:rPr>
          <w:rFonts w:eastAsiaTheme="minorEastAsia"/>
        </w:rPr>
        <w:t>Donc :</w:t>
      </w:r>
    </w:p>
    <w:p w:rsidR="00BA6F48" w:rsidRPr="00A30A2D" w:rsidRDefault="000902C0" w:rsidP="00BA6F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3!</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30</m:t>
              </m:r>
            </m:e>
          </m:d>
          <m:r>
            <w:rPr>
              <w:rFonts w:ascii="Cambria Math" w:eastAsiaTheme="minorEastAsia" w:hAnsi="Cambria Math"/>
            </w:rPr>
            <m:t xml:space="preserve">   </m:t>
          </m:r>
        </m:oMath>
      </m:oMathPara>
    </w:p>
    <w:p w:rsidR="00967F7E" w:rsidRPr="00BA6F48" w:rsidRDefault="00BA6F48" w:rsidP="00BA6F48">
      <w:r w:rsidRPr="00BA6F48">
        <w:lastRenderedPageBreak/>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BA6F48" w:rsidRPr="005E7A61" w:rsidRDefault="000902C0"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5E7A61" w:rsidRDefault="00712F3F" w:rsidP="00C26A22">
      <w:pPr>
        <w:rPr>
          <w:rFonts w:eastAsiaTheme="minorEastAsia"/>
        </w:rPr>
      </w:pPr>
      <w:r>
        <w:rPr>
          <w:rFonts w:eastAsiaTheme="minorEastAsia"/>
        </w:rPr>
        <w:t>De la même manière, on a :</w:t>
      </w:r>
    </w:p>
    <w:p w:rsidR="00712F3F" w:rsidRPr="005E7A61" w:rsidRDefault="000902C0" w:rsidP="00712F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-f</m:t>
              </m:r>
              <m:d>
                <m:dPr>
                  <m:ctrlPr>
                    <w:rPr>
                      <w:rFonts w:ascii="Cambria Math" w:hAnsi="Cambria Math"/>
                      <w:i/>
                    </w:rPr>
                  </m:ctrlPr>
                </m:dPr>
                <m:e>
                  <m:r>
                    <w:rPr>
                      <w:rFonts w:ascii="Cambria Math" w:hAnsi="Cambria Math"/>
                    </w:rPr>
                    <m:t>x,y-h</m:t>
                  </m:r>
                </m:e>
              </m:d>
            </m:num>
            <m:den>
              <m:r>
                <w:rPr>
                  <w:rFonts w:ascii="Cambria Math" w:hAnsi="Cambria Math"/>
                </w:rPr>
                <m:t>2</m:t>
              </m:r>
              <m:r>
                <w:rPr>
                  <w:rFonts w:ascii="Cambria Math" w:hAnsi="Cambria Math"/>
                </w:rPr>
                <m:t>h</m:t>
              </m:r>
            </m:den>
          </m:f>
          <m:r>
            <w:rPr>
              <w:rFonts w:ascii="Cambria Math" w:eastAsiaTheme="minorEastAsia" w:hAnsi="Cambria Math"/>
            </w:rPr>
            <m:t xml:space="preserve">                   (31)</m:t>
          </m:r>
        </m:oMath>
      </m:oMathPara>
    </w:p>
    <w:p w:rsidR="00814F10" w:rsidRPr="00814F10" w:rsidRDefault="00712F3F" w:rsidP="00814F10">
      <w:pPr>
        <w:rPr>
          <w:rFonts w:eastAsiaTheme="minorEastAsia"/>
        </w:rPr>
      </w:pPr>
      <w:r>
        <w:rPr>
          <w:rFonts w:eastAsiaTheme="minorEastAsia"/>
        </w:rPr>
        <w:t>Cette fois-</w:t>
      </w:r>
      <w:r w:rsidR="00814F10">
        <w:rPr>
          <w:rFonts w:eastAsiaTheme="minorEastAsia"/>
        </w:rPr>
        <w:t>ci,</w:t>
      </w:r>
      <w:r>
        <w:rPr>
          <w:rFonts w:eastAsiaTheme="minorEastAsia"/>
        </w:rPr>
        <w:t xml:space="preserve"> faisons la somme des </w:t>
      </w:r>
      <w:r w:rsidR="00814F10">
        <w:rPr>
          <w:rFonts w:eastAsiaTheme="minorEastAsia"/>
        </w:rPr>
        <w:t xml:space="preserve">équations </w:t>
      </w:r>
      <m:oMath>
        <m:d>
          <m:dPr>
            <m:ctrlPr>
              <w:rPr>
                <w:rFonts w:ascii="Cambria Math" w:eastAsiaTheme="minorEastAsia" w:hAnsi="Cambria Math"/>
                <w:i/>
              </w:rPr>
            </m:ctrlPr>
          </m:dPr>
          <m:e>
            <m:r>
              <w:rPr>
                <w:rFonts w:ascii="Cambria Math" w:eastAsiaTheme="minorEastAsia" w:hAnsi="Cambria Math"/>
              </w:rPr>
              <m:t>28</m:t>
            </m:r>
          </m:e>
        </m:d>
        <m:r>
          <w:rPr>
            <w:rFonts w:ascii="Cambria Math" w:eastAsiaTheme="minorEastAsia" w:hAnsi="Cambria Math"/>
          </w:rPr>
          <m:t xml:space="preserve">  et </m:t>
        </m:r>
        <m:d>
          <m:dPr>
            <m:ctrlPr>
              <w:rPr>
                <w:rFonts w:ascii="Cambria Math" w:eastAsiaTheme="minorEastAsia" w:hAnsi="Cambria Math"/>
                <w:i/>
              </w:rPr>
            </m:ctrlPr>
          </m:dPr>
          <m:e>
            <m:r>
              <w:rPr>
                <w:rFonts w:ascii="Cambria Math" w:eastAsiaTheme="minorEastAsia" w:hAnsi="Cambria Math"/>
              </w:rPr>
              <m:t>29</m:t>
            </m:r>
          </m:e>
        </m:d>
        <m:r>
          <w:rPr>
            <w:rFonts w:ascii="Cambria Math" w:eastAsiaTheme="minorEastAsia" w:hAnsi="Cambria Math"/>
          </w:rPr>
          <m:t xml:space="preserve"> :</m:t>
        </m:r>
      </m:oMath>
    </w:p>
    <w:p w:rsidR="00814F10" w:rsidRPr="00422A4B" w:rsidRDefault="00814F10" w:rsidP="00814F1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w:rPr>
              <w:rFonts w:ascii="Cambria Math" w:eastAsiaTheme="minorEastAsia" w:hAnsi="Cambria Math"/>
            </w:rPr>
            <m:t xml:space="preserve">                (32)  </m:t>
          </m:r>
        </m:oMath>
      </m:oMathPara>
    </w:p>
    <w:p w:rsidR="00422A4B" w:rsidRPr="00967F7E" w:rsidRDefault="00422A4B" w:rsidP="00814F10">
      <w:pPr>
        <w:rPr>
          <w:rFonts w:eastAsiaTheme="minorEastAsia"/>
        </w:rPr>
      </w:pPr>
      <w:r>
        <w:rPr>
          <w:rFonts w:eastAsiaTheme="minorEastAsia"/>
        </w:rPr>
        <w:t>Donc :</w:t>
      </w:r>
    </w:p>
    <w:p w:rsidR="00C377D0" w:rsidRPr="00A30A2D" w:rsidRDefault="000902C0" w:rsidP="00C377D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-2f(x,y)+f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d>
          <m:r>
            <w:rPr>
              <w:rFonts w:ascii="Cambria Math" w:eastAsiaTheme="minorEastAsia" w:hAnsi="Cambria Math"/>
            </w:rPr>
            <m:t xml:space="preserve">                  </m:t>
          </m:r>
        </m:oMath>
      </m:oMathPara>
    </w:p>
    <w:p w:rsidR="00422A4B" w:rsidRPr="00BA6F48" w:rsidRDefault="00422A4B" w:rsidP="00422A4B">
      <w:r w:rsidRPr="00BA6F48">
        <w:t xml:space="preserve">Pour un </w:t>
      </w:r>
      <m:oMath>
        <m:r>
          <w:rPr>
            <w:rFonts w:ascii="Cambria Math" w:hAnsi="Cambria Math"/>
          </w:rPr>
          <m:t>h</m:t>
        </m:r>
      </m:oMath>
      <w:r w:rsidRPr="00BA6F48">
        <w:t xml:space="preserve"> suffisamment petit, l'approximation aux différences finies 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oMath>
      <w:r w:rsidRPr="00BA6F48">
        <w:t xml:space="preserve"> peut s'exprimer comme:</w:t>
      </w:r>
    </w:p>
    <w:p w:rsidR="00712F3F" w:rsidRPr="00814F10" w:rsidRDefault="000902C0" w:rsidP="00C26A2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x-h,y</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(33)</m:t>
          </m:r>
        </m:oMath>
      </m:oMathPara>
    </w:p>
    <w:p w:rsidR="00814F10" w:rsidRDefault="00422A4B" w:rsidP="00C26A22">
      <w:pPr>
        <w:rPr>
          <w:rFonts w:eastAsiaTheme="minorEastAsia"/>
        </w:rPr>
      </w:pPr>
      <w:r>
        <w:rPr>
          <w:rFonts w:eastAsiaTheme="minorEastAsia"/>
        </w:rPr>
        <w:t>De la même manière, on aura :</w:t>
      </w:r>
    </w:p>
    <w:p w:rsidR="00422A4B" w:rsidRPr="00785810" w:rsidRDefault="000902C0" w:rsidP="00422A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x,y+h</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x,y-h</m:t>
                  </m:r>
                </m:e>
              </m:d>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(34)</m:t>
          </m:r>
        </m:oMath>
      </m:oMathPara>
    </w:p>
    <w:p w:rsidR="00785810" w:rsidRDefault="00785810" w:rsidP="00422A4B">
      <w:pPr>
        <w:rPr>
          <w:rFonts w:eastAsiaTheme="minorEastAsia"/>
        </w:rPr>
      </w:pPr>
      <w:r>
        <w:rPr>
          <w:rFonts w:eastAsiaTheme="minorEastAsia"/>
        </w:rPr>
        <w:t>Analogiquement on a :</w:t>
      </w:r>
    </w:p>
    <w:p w:rsidR="00785810" w:rsidRPr="00785810" w:rsidRDefault="00785810" w:rsidP="00422A4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x+h,y+h</m:t>
                  </m:r>
                </m:e>
              </m:d>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h,y+h</m:t>
                  </m:r>
                </m:e>
              </m:d>
              <m:r>
                <w:rPr>
                  <w:rFonts w:ascii="Cambria Math" w:hAnsi="Cambria Math"/>
                </w:rPr>
                <m:t xml:space="preserve"> +f</m:t>
              </m:r>
              <m:d>
                <m:dPr>
                  <m:ctrlPr>
                    <w:rPr>
                      <w:rFonts w:ascii="Cambria Math" w:hAnsi="Cambria Math"/>
                      <w:i/>
                    </w:rPr>
                  </m:ctrlPr>
                </m:dPr>
                <m:e>
                  <m:r>
                    <w:rPr>
                      <w:rFonts w:ascii="Cambria Math" w:hAnsi="Cambria Math"/>
                    </w:rPr>
                    <m:t>x-h,y-h</m:t>
                  </m:r>
                </m:e>
              </m:d>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+h</m:t>
                  </m:r>
                  <m:r>
                    <w:rPr>
                      <w:rFonts w:ascii="Cambria Math" w:hAnsi="Cambria Math"/>
                    </w:rPr>
                    <m:t>,y-h</m:t>
                  </m:r>
                </m:e>
              </m:d>
            </m:num>
            <m:den>
              <m:r>
                <w:rPr>
                  <w:rFonts w:ascii="Cambria Math" w:hAnsi="Cambria Math"/>
                </w:rPr>
                <m:t>4</m:t>
              </m:r>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 xml:space="preserve">               </m:t>
          </m:r>
          <m:r>
            <w:rPr>
              <w:rFonts w:ascii="Cambria Math" w:hAnsi="Cambria Math"/>
            </w:rPr>
            <m:t xml:space="preserve"> (35</m:t>
          </m:r>
          <m:r>
            <w:rPr>
              <w:rFonts w:ascii="Cambria Math" w:hAnsi="Cambria Math"/>
            </w:rPr>
            <m:t>)</m:t>
          </m:r>
        </m:oMath>
      </m:oMathPara>
    </w:p>
    <w:p w:rsidR="00785810" w:rsidRPr="00814F10" w:rsidRDefault="00785810" w:rsidP="00422A4B">
      <w:pPr>
        <w:rPr>
          <w:rFonts w:eastAsiaTheme="minorEastAsia"/>
        </w:rPr>
      </w:pPr>
    </w:p>
    <w:p w:rsidR="00422A4B" w:rsidRDefault="00422A4B" w:rsidP="006146B5">
      <w:pPr>
        <w:jc w:val="center"/>
        <w:rPr>
          <w:rFonts w:eastAsiaTheme="minorEastAsia"/>
          <w:b/>
          <w:sz w:val="28"/>
          <w:u w:val="single"/>
        </w:rPr>
      </w:pPr>
    </w:p>
    <w:p w:rsidR="006146B5" w:rsidRDefault="006146B5" w:rsidP="006146B5">
      <w:pPr>
        <w:jc w:val="center"/>
        <w:rPr>
          <w:rFonts w:eastAsiaTheme="minorEastAsia"/>
          <w:b/>
          <w:sz w:val="28"/>
          <w:u w:val="single"/>
        </w:rPr>
      </w:pPr>
      <w:r>
        <w:rPr>
          <w:rFonts w:eastAsiaTheme="minorEastAsia"/>
          <w:b/>
          <w:sz w:val="28"/>
          <w:u w:val="single"/>
        </w:rPr>
        <w:t xml:space="preserve">Forme discrétisée </w:t>
      </w:r>
      <w:r w:rsidR="000902C0">
        <w:rPr>
          <w:rFonts w:eastAsiaTheme="minorEastAsia"/>
          <w:b/>
          <w:sz w:val="28"/>
          <w:u w:val="single"/>
        </w:rPr>
        <w:t>de (27) (système d’</w:t>
      </w:r>
      <w:r>
        <w:rPr>
          <w:rFonts w:eastAsiaTheme="minorEastAsia"/>
          <w:b/>
          <w:sz w:val="28"/>
          <w:u w:val="single"/>
        </w:rPr>
        <w:t>équation</w:t>
      </w:r>
      <w:r w:rsidR="000902C0">
        <w:rPr>
          <w:rFonts w:eastAsiaTheme="minorEastAsia"/>
          <w:b/>
          <w:sz w:val="28"/>
          <w:u w:val="single"/>
        </w:rPr>
        <w:t>s</w:t>
      </w:r>
      <w:r>
        <w:rPr>
          <w:rFonts w:eastAsiaTheme="minorEastAsia"/>
          <w:b/>
          <w:sz w:val="28"/>
          <w:u w:val="single"/>
        </w:rPr>
        <w:t xml:space="preserve"> de Gauss</w:t>
      </w:r>
      <w:r w:rsidR="000902C0">
        <w:rPr>
          <w:rFonts w:eastAsiaTheme="minorEastAsia"/>
          <w:b/>
          <w:sz w:val="28"/>
          <w:u w:val="single"/>
        </w:rPr>
        <w:t>)</w:t>
      </w:r>
    </w:p>
    <w:p w:rsidR="006146B5" w:rsidRPr="006146B5" w:rsidRDefault="000902C0" w:rsidP="006146B5">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r>
                        <w:rPr>
                          <w:rFonts w:ascii="Cambria Math" w:eastAsiaTheme="minorEastAsia" w:hAnsi="Cambria Math"/>
                        </w:rPr>
                        <m:t>h</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ctrlPr>
                    <w:rPr>
                      <w:rFonts w:ascii="Cambria Math" w:eastAsia="Cambria Math" w:hAnsi="Cambria Math" w:cs="Cambria Math"/>
                      <w:i/>
                    </w:rPr>
                  </m:ctrlPr>
                </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r>
                            <w:rPr>
                              <w:rFonts w:ascii="Cambria Math" w:eastAsiaTheme="minorEastAsia" w:hAnsi="Cambria Math"/>
                            </w:rPr>
                            <m:t>h</m:t>
                          </m:r>
                        </m:den>
                      </m:f>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e>
                  </m:d>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e>
              </m:eqArr>
            </m:e>
          </m:d>
        </m:oMath>
      </m:oMathPara>
    </w:p>
    <w:p w:rsidR="004A7C40" w:rsidRDefault="004A7C40" w:rsidP="00C26A22">
      <w:pPr>
        <w:rPr>
          <w:rFonts w:eastAsiaTheme="minorEastAsia"/>
        </w:rPr>
      </w:pPr>
    </w:p>
    <w:p w:rsidR="004A7C40" w:rsidRDefault="004A7C40" w:rsidP="00C26A22">
      <w:pPr>
        <w:rPr>
          <w:rFonts w:eastAsiaTheme="minorEastAsia"/>
        </w:rPr>
      </w:pPr>
      <w:r>
        <w:rPr>
          <w:rFonts w:eastAsiaTheme="minorEastAsia"/>
        </w:rPr>
        <w:t>En multipliant les deux premières équation</w:t>
      </w:r>
      <w:r w:rsidR="00827364">
        <w:rPr>
          <w:rFonts w:eastAsiaTheme="minorEastAsia"/>
        </w:rPr>
        <w:t>s</w:t>
      </w:r>
      <w:r>
        <w:rPr>
          <w:rFonts w:eastAsiaTheme="minorEastAsia"/>
        </w:rPr>
        <w:t xml:space="preserve"> du système par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 xml:space="preserve">  et la troisième par </w:t>
      </w:r>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oMath>
      <w:r>
        <w:rPr>
          <w:rFonts w:eastAsiaTheme="minorEastAsia"/>
        </w:rPr>
        <w:t xml:space="preserve"> , on a :</w:t>
      </w:r>
    </w:p>
    <w:p w:rsidR="004A7C40" w:rsidRPr="006146B5" w:rsidRDefault="004A7C40" w:rsidP="004A7C40">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e>
                  </m:d>
                  <m:r>
                    <w:rPr>
                      <w:rFonts w:ascii="Cambria Math" w:eastAsiaTheme="minorEastAsia" w:hAnsi="Cambria Math"/>
                    </w:rPr>
                    <m:t>+2∙</m:t>
                  </m:r>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e>
                  </m:d>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e>
              </m:eqArr>
              <m:r>
                <w:rPr>
                  <w:rFonts w:ascii="Cambria Math" w:eastAsiaTheme="minorEastAsia" w:hAnsi="Cambria Math"/>
                </w:rPr>
                <m:t xml:space="preserve"> </m:t>
              </m:r>
            </m:e>
          </m:d>
        </m:oMath>
      </m:oMathPara>
    </w:p>
    <w:p w:rsidR="004A7C40" w:rsidRDefault="004A7C40" w:rsidP="00C26A22">
      <w:pPr>
        <w:rPr>
          <w:rFonts w:eastAsiaTheme="minorEastAsia"/>
        </w:rPr>
      </w:pPr>
    </w:p>
    <w:p w:rsidR="006146B5" w:rsidRDefault="005C36BB" w:rsidP="00C26A22">
      <w:pPr>
        <w:rPr>
          <w:rFonts w:eastAsiaTheme="minorEastAsia"/>
        </w:rPr>
      </w:pPr>
      <w:r>
        <w:rPr>
          <w:rFonts w:eastAsiaTheme="minorEastAsia"/>
        </w:rPr>
        <w:t xml:space="preserve">D’après les études de </w:t>
      </w:r>
      <w:r w:rsidR="009C1C9B" w:rsidRPr="009C1C9B">
        <w:rPr>
          <w:color w:val="FF0000"/>
        </w:rPr>
        <w:t>Yue (2011) </w:t>
      </w:r>
      <w:r>
        <w:rPr>
          <w:rFonts w:eastAsiaTheme="minorEastAsia"/>
        </w:rPr>
        <w:t xml:space="preserve">La troisième équation de ce système produit une estimation biaisée des résultats </w:t>
      </w:r>
      <m:oMath>
        <m:r>
          <w:rPr>
            <w:rFonts w:ascii="Cambria Math" w:eastAsiaTheme="minorEastAsia" w:hAnsi="Cambria Math"/>
          </w:rPr>
          <m:t xml:space="preserve">∙ </m:t>
        </m:r>
      </m:oMath>
      <w:r>
        <w:rPr>
          <w:rFonts w:eastAsiaTheme="minorEastAsia"/>
        </w:rPr>
        <w:t>Cette équation a été mise à l’écart du système pour l’efficacité de la méthode</w:t>
      </w:r>
    </w:p>
    <w:p w:rsidR="005C36BB" w:rsidRDefault="00414409" w:rsidP="00C26A22">
      <w:pPr>
        <w:rPr>
          <w:rFonts w:eastAsiaTheme="minorEastAsia"/>
        </w:rPr>
      </w:pPr>
      <w:r>
        <w:rPr>
          <w:rFonts w:eastAsiaTheme="minorEastAsia"/>
        </w:rPr>
        <w:t xml:space="preserve"> Donc nous allons tenir compte seulement des deux premières équations du système :</w:t>
      </w:r>
    </w:p>
    <w:p w:rsidR="00414409" w:rsidRPr="00AE78D0" w:rsidRDefault="000902C0" w:rsidP="00414409">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(36</m:t>
              </m:r>
              <m:r>
                <w:rPr>
                  <w:rFonts w:ascii="Cambria Math" w:eastAsiaTheme="minorEastAsia" w:hAnsi="Cambria Math"/>
                </w:rPr>
                <m:t>)</m:t>
              </m:r>
            </m:e>
          </m:d>
        </m:oMath>
      </m:oMathPara>
    </w:p>
    <w:p w:rsidR="00752B45" w:rsidRPr="00752B45" w:rsidRDefault="00752B45" w:rsidP="00AE78D0">
      <w:pPr>
        <w:jc w:val="both"/>
        <w:rPr>
          <w:rFonts w:eastAsiaTheme="minorEastAsia"/>
        </w:rPr>
      </w:pPr>
      <m:oMathPara>
        <m:oMath>
          <m:r>
            <w:rPr>
              <w:rFonts w:ascii="Cambria Math" w:hAnsi="Cambria Math"/>
            </w:rPr>
            <m:t>E=1+</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r>
                        <w:rPr>
                          <w:rFonts w:ascii="Cambria Math" w:eastAsiaTheme="minorEastAsia" w:hAnsi="Cambria Math"/>
                        </w:rPr>
                        <m:t>h</m:t>
                      </m:r>
                    </m:den>
                  </m:f>
                </m:e>
              </m:d>
            </m:e>
            <m:sup>
              <m:r>
                <w:rPr>
                  <w:rFonts w:ascii="Cambria Math" w:hAnsi="Cambria Math"/>
                </w:rPr>
                <m:t>2</m:t>
              </m:r>
            </m:sup>
          </m:sSup>
        </m:oMath>
      </m:oMathPara>
    </w:p>
    <w:p w:rsidR="00752B45" w:rsidRPr="00752B45" w:rsidRDefault="00752B45" w:rsidP="00AE78D0">
      <w:pPr>
        <w:jc w:val="both"/>
        <w:rPr>
          <w:rFonts w:eastAsiaTheme="minorEastAsia"/>
        </w:rPr>
      </w:pPr>
      <m:oMathPara>
        <m:oMath>
          <m:r>
            <w:rPr>
              <w:rFonts w:ascii="Cambria Math" w:hAnsi="Cambria Math"/>
            </w:rPr>
            <m:t>G=1+</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r>
                        <w:rPr>
                          <w:rFonts w:ascii="Cambria Math" w:eastAsiaTheme="minorEastAsia" w:hAnsi="Cambria Math"/>
                        </w:rPr>
                        <m:t>h</m:t>
                      </m:r>
                    </m:den>
                  </m:f>
                </m:e>
              </m:d>
            </m:e>
            <m:sup>
              <m:r>
                <w:rPr>
                  <w:rFonts w:ascii="Cambria Math" w:hAnsi="Cambria Math"/>
                </w:rPr>
                <m:t>2</m:t>
              </m:r>
            </m:sup>
          </m:sSup>
        </m:oMath>
      </m:oMathPara>
    </w:p>
    <w:p w:rsidR="00AE78D0" w:rsidRPr="00752B45" w:rsidRDefault="00752B45" w:rsidP="00AE78D0">
      <w:pPr>
        <w:jc w:val="both"/>
        <w:rPr>
          <w:rFonts w:eastAsiaTheme="minorEastAsia"/>
        </w:rPr>
      </w:pPr>
      <m:oMathPara>
        <m:oMath>
          <m:r>
            <w:rPr>
              <w:rFonts w:ascii="Cambria Math" w:hAnsi="Cambria Math"/>
            </w:rPr>
            <m:t>F=</m:t>
          </m:r>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r>
                    <w:rPr>
                      <w:rFonts w:ascii="Cambria Math" w:eastAsiaTheme="minorEastAsia" w:hAnsi="Cambria Math"/>
                    </w:rPr>
                    <m:t>h</m:t>
                  </m:r>
                </m:den>
              </m:f>
            </m:e>
          </m:d>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r>
                    <w:rPr>
                      <w:rFonts w:ascii="Cambria Math" w:eastAsiaTheme="minorEastAsia" w:hAnsi="Cambria Math"/>
                    </w:rPr>
                    <m:t>h</m:t>
                  </m:r>
                </m:den>
              </m:f>
            </m:e>
          </m:d>
        </m:oMath>
      </m:oMathPara>
    </w:p>
    <w:p w:rsidR="00752B45" w:rsidRPr="00752B45" w:rsidRDefault="00752B45" w:rsidP="00827364">
      <w:pPr>
        <w:rPr>
          <w:rFonts w:eastAsiaTheme="minorEastAsia"/>
        </w:rPr>
      </w:pPr>
      <m:oMathPara>
        <m:oMath>
          <m:r>
            <w:rPr>
              <w:rFonts w:ascii="Cambria Math" w:hAnsi="Cambria Math"/>
            </w:rPr>
            <m:t>L=</m:t>
          </m:r>
          <m:f>
            <m:fPr>
              <m:ctrlPr>
                <w:rPr>
                  <w:rFonts w:ascii="Cambria Math"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r>
                                <w:rPr>
                                  <w:rFonts w:ascii="Cambria Math" w:eastAsiaTheme="minorEastAsia" w:hAnsi="Cambria Math"/>
                                </w:rPr>
                                <m:t>h</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r>
                                <w:rPr>
                                  <w:rFonts w:ascii="Cambria Math" w:eastAsiaTheme="minorEastAsia" w:hAnsi="Cambria Math"/>
                                </w:rPr>
                                <m:t>h</m:t>
                              </m:r>
                            </m:den>
                          </m:f>
                        </m:e>
                      </m:d>
                    </m:e>
                    <m:sup>
                      <m:r>
                        <w:rPr>
                          <w:rFonts w:ascii="Cambria Math" w:hAnsi="Cambria Math"/>
                        </w:rPr>
                        <m:t>2</m:t>
                      </m:r>
                    </m:sup>
                  </m:sSup>
                </m:e>
              </m:rad>
            </m:den>
          </m:f>
        </m:oMath>
      </m:oMathPara>
    </w:p>
    <w:p w:rsidR="00752B45" w:rsidRDefault="00752B45" w:rsidP="00827364">
      <w:pPr>
        <w:rPr>
          <w:rFonts w:eastAsiaTheme="minorEastAsia"/>
        </w:rPr>
      </w:pPr>
      <m:oMathPara>
        <m:oMath>
          <m:r>
            <w:rPr>
              <w:rFonts w:ascii="Cambria Math" w:hAnsi="Cambria Math"/>
            </w:rPr>
            <m:t>M=</m:t>
          </m:r>
          <m:f>
            <m:fPr>
              <m:ctrlPr>
                <w:rPr>
                  <w:rFonts w:ascii="Cambria Math" w:hAnsi="Cambria Math"/>
                  <w:i/>
                </w:rPr>
              </m:ctrlPr>
            </m:fPr>
            <m:num>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r>
                                <w:rPr>
                                  <w:rFonts w:ascii="Cambria Math" w:eastAsiaTheme="minorEastAsia" w:hAnsi="Cambria Math"/>
                                </w:rPr>
                                <m:t>h</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r>
                                <w:rPr>
                                  <w:rFonts w:ascii="Cambria Math" w:eastAsiaTheme="minorEastAsia" w:hAnsi="Cambria Math"/>
                                </w:rPr>
                                <m:t>h</m:t>
                              </m:r>
                            </m:den>
                          </m:f>
                        </m:e>
                      </m:d>
                    </m:e>
                    <m:sup>
                      <m:r>
                        <w:rPr>
                          <w:rFonts w:ascii="Cambria Math" w:hAnsi="Cambria Math"/>
                        </w:rPr>
                        <m:t>2</m:t>
                      </m:r>
                    </m:sup>
                  </m:sSup>
                </m:e>
              </m:rad>
            </m:den>
          </m:f>
        </m:oMath>
      </m:oMathPara>
    </w:p>
    <w:p w:rsidR="00827364" w:rsidRPr="00827364" w:rsidRDefault="00827364" w:rsidP="00827364">
      <w:pPr>
        <w:rPr>
          <w:rFonts w:eastAsiaTheme="minorEastAsia"/>
        </w:rPr>
      </w:pPr>
      <w:r>
        <w:rPr>
          <w:rFonts w:eastAsiaTheme="minorEastAsia"/>
        </w:rPr>
        <w:t xml:space="preserve">Il reste à définir </w:t>
      </w:r>
      <w:r>
        <w:t>l</w:t>
      </w:r>
      <w:r w:rsidRPr="001E55F8">
        <w:t>es symboles d</w:t>
      </w:r>
      <w:r>
        <w:t xml:space="preserve">e Christoffel du second type </w:t>
      </w:r>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 xml:space="preserve"> ,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 xml:space="preserve">    et   </m:t>
        </m:r>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oMath>
    </w:p>
    <w:p w:rsidR="00827364" w:rsidRPr="00827364" w:rsidRDefault="00827364" w:rsidP="00827364">
      <w:pPr>
        <w:rPr>
          <w:rFonts w:eastAsiaTheme="minorEastAsia"/>
        </w:rPr>
      </w:pPr>
      <w:r>
        <w:rPr>
          <w:rFonts w:eastAsiaTheme="minorEastAsia"/>
        </w:rPr>
        <w:t>On avait :</w:t>
      </w:r>
    </w:p>
    <w:p w:rsidR="00827364" w:rsidRPr="00A30A2D" w:rsidRDefault="00827364" w:rsidP="00827364">
      <w:pPr>
        <w:rPr>
          <w:rFonts w:eastAsiaTheme="minorEastAsia"/>
        </w:rPr>
      </w:pPr>
      <w:r>
        <w:rPr>
          <w:rFonts w:eastAsiaTheme="minorEastAsia"/>
        </w:rPr>
        <w:t xml:space="preserve"> </w:t>
      </w:r>
      <m:oMath>
        <m:r>
          <m:rPr>
            <m:sty m:val="p"/>
          </m:rPr>
          <w:rPr>
            <w:rFonts w:ascii="Cambria Math" w:hAnsi="Cambria Math"/>
          </w:rPr>
          <w:br/>
        </m:r>
      </m:oMath>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827364" w:rsidRPr="00C26A22" w:rsidRDefault="00827364" w:rsidP="00827364">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827364" w:rsidRPr="00C26A22" w:rsidRDefault="00827364" w:rsidP="00827364">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2G∙</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827364" w:rsidRPr="00C26A22" w:rsidRDefault="00827364" w:rsidP="00827364">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2E∙</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827364" w:rsidRPr="001E55F8" w:rsidRDefault="00827364" w:rsidP="00827364">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y</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827364" w:rsidRPr="00827364" w:rsidRDefault="00827364" w:rsidP="00827364">
      <w:pPr>
        <w:rPr>
          <w:rFonts w:eastAsiaTheme="minorEastAsia"/>
        </w:rPr>
      </w:pPr>
      <m:oMathPara>
        <m:oMath>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-2F∙</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+F∙</m:t>
                  </m:r>
                  <m:sSub>
                    <m:sSubPr>
                      <m:ctrlPr>
                        <w:rPr>
                          <w:rFonts w:ascii="Cambria Math" w:hAnsi="Cambria Math"/>
                          <w:i/>
                        </w:rPr>
                      </m:ctrlPr>
                    </m:sSubPr>
                    <m:e>
                      <m:r>
                        <w:rPr>
                          <w:rFonts w:ascii="Cambria Math" w:hAnsi="Cambria Math"/>
                        </w:rPr>
                        <m:t>G</m:t>
                      </m:r>
                    </m:e>
                    <m:sub>
                      <m:r>
                        <w:rPr>
                          <w:rFonts w:ascii="Cambria Math" w:hAnsi="Cambria Math"/>
                        </w:rPr>
                        <m:t>x</m:t>
                      </m:r>
                    </m:sub>
                  </m:sSub>
                </m:e>
              </m:d>
            </m:num>
            <m:den>
              <m:r>
                <w:rPr>
                  <w:rFonts w:ascii="Cambria Math" w:hAnsi="Cambria Math"/>
                </w:rPr>
                <m:t>(E∙G-</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den>
          </m:f>
        </m:oMath>
      </m:oMathPara>
    </w:p>
    <w:p w:rsidR="00827364" w:rsidRDefault="00827364" w:rsidP="00827364">
      <w:r>
        <w:rPr>
          <w:rFonts w:eastAsiaTheme="minorEastAsia"/>
        </w:rPr>
        <w:t xml:space="preserve">Les expressions des </w:t>
      </w:r>
      <w:r w:rsidR="00BD0A75" w:rsidRPr="001E55F8">
        <w:t>coefficients fondamentaux de première espèce</w:t>
      </w:r>
      <w:r w:rsidR="00BD0A75">
        <w:t xml:space="preserve"> étant connues, il reste définir celles de leurs dérivées</w:t>
      </w:r>
    </w:p>
    <w:p w:rsidR="00BD0A75" w:rsidRDefault="00BD0A75" w:rsidP="00827364">
      <w:r>
        <w:t>Nous allons appliquer comme précédemment les différences finies centrées :</w:t>
      </w:r>
    </w:p>
    <w:p w:rsidR="00BD0A75" w:rsidRDefault="00BD0A75" w:rsidP="00827364">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i-1,j</m:t>
                  </m:r>
                </m:sub>
              </m:sSub>
            </m:num>
            <m:den>
              <m:r>
                <w:rPr>
                  <w:rFonts w:ascii="Cambria Math" w:hAnsi="Cambria Math"/>
                </w:rPr>
                <m:t>2</m:t>
              </m:r>
              <m:r>
                <w:rPr>
                  <w:rFonts w:ascii="Cambria Math" w:hAnsi="Cambria Math"/>
                </w:rPr>
                <m:t>h</m:t>
              </m:r>
            </m:den>
          </m:f>
        </m:oMath>
      </m:oMathPara>
    </w:p>
    <w:p w:rsidR="00BD0A75" w:rsidRPr="00BD0A75" w:rsidRDefault="00BD0A75" w:rsidP="00BD0A75">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num>
            <m:den>
              <m:r>
                <w:rPr>
                  <w:rFonts w:ascii="Cambria Math" w:hAnsi="Cambria Math"/>
                </w:rPr>
                <m:t>2</m:t>
              </m:r>
              <m:r>
                <w:rPr>
                  <w:rFonts w:ascii="Cambria Math" w:hAnsi="Cambria Math"/>
                </w:rPr>
                <m:t>h</m:t>
              </m:r>
            </m:den>
          </m:f>
        </m:oMath>
      </m:oMathPara>
    </w:p>
    <w:p w:rsidR="00BD0A75" w:rsidRDefault="00BD0A75" w:rsidP="00BD0A75">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i-1,j</m:t>
                  </m:r>
                </m:sub>
              </m:sSub>
            </m:num>
            <m:den>
              <m:r>
                <w:rPr>
                  <w:rFonts w:ascii="Cambria Math" w:hAnsi="Cambria Math"/>
                </w:rPr>
                <m:t>2</m:t>
              </m:r>
              <m:r>
                <w:rPr>
                  <w:rFonts w:ascii="Cambria Math" w:hAnsi="Cambria Math"/>
                </w:rPr>
                <m:t>h</m:t>
              </m:r>
            </m:den>
          </m:f>
        </m:oMath>
      </m:oMathPara>
    </w:p>
    <w:p w:rsidR="00BD0A75" w:rsidRDefault="00BD0A75" w:rsidP="00BD0A75">
      <m:oMathPara>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i,j-1</m:t>
                  </m:r>
                </m:sub>
              </m:sSub>
            </m:num>
            <m:den>
              <m:r>
                <w:rPr>
                  <w:rFonts w:ascii="Cambria Math" w:hAnsi="Cambria Math"/>
                </w:rPr>
                <m:t>2</m:t>
              </m:r>
              <m:r>
                <w:rPr>
                  <w:rFonts w:ascii="Cambria Math" w:hAnsi="Cambria Math"/>
                </w:rPr>
                <m:t>h</m:t>
              </m:r>
            </m:den>
          </m:f>
        </m:oMath>
      </m:oMathPara>
    </w:p>
    <w:p w:rsidR="00BD0A75" w:rsidRDefault="00BD0A75" w:rsidP="00BD0A75">
      <m:oMathPara>
        <m:oMath>
          <m:sSub>
            <m:sSubPr>
              <m:ctrlPr>
                <w:rPr>
                  <w:rFonts w:ascii="Cambria Math" w:hAnsi="Cambria Math"/>
                  <w:i/>
                </w:rPr>
              </m:ctrlPr>
            </m:sSubPr>
            <m:e>
              <m:r>
                <w:rPr>
                  <w:rFonts w:ascii="Cambria Math" w:hAnsi="Cambria Math"/>
                </w:rPr>
                <m:t>G</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num>
            <m:den>
              <m:r>
                <w:rPr>
                  <w:rFonts w:ascii="Cambria Math" w:hAnsi="Cambria Math"/>
                </w:rPr>
                <m:t>2</m:t>
              </m:r>
              <m:r>
                <w:rPr>
                  <w:rFonts w:ascii="Cambria Math" w:hAnsi="Cambria Math"/>
                </w:rPr>
                <m:t>h</m:t>
              </m:r>
            </m:den>
          </m:f>
        </m:oMath>
      </m:oMathPara>
    </w:p>
    <w:p w:rsidR="00BD0A75" w:rsidRDefault="00BD0A75" w:rsidP="00BD0A75">
      <m:oMathPara>
        <m:oMath>
          <m:sSub>
            <m:sSubPr>
              <m:ctrlPr>
                <w:rPr>
                  <w:rFonts w:ascii="Cambria Math" w:hAnsi="Cambria Math"/>
                  <w:i/>
                </w:rPr>
              </m:ctrlPr>
            </m:sSubPr>
            <m:e>
              <m:r>
                <w:rPr>
                  <w:rFonts w:ascii="Cambria Math" w:hAnsi="Cambria Math"/>
                </w:rPr>
                <m:t>G</m:t>
              </m:r>
            </m:e>
            <m:sub>
              <m:r>
                <w:rPr>
                  <w:rFonts w:ascii="Cambria Math" w:hAnsi="Cambria Math"/>
                </w:rPr>
                <m:t>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i,j-1</m:t>
                  </m:r>
                </m:sub>
              </m:sSub>
            </m:num>
            <m:den>
              <m:r>
                <w:rPr>
                  <w:rFonts w:ascii="Cambria Math" w:hAnsi="Cambria Math"/>
                </w:rPr>
                <m:t>2</m:t>
              </m:r>
              <m:r>
                <w:rPr>
                  <w:rFonts w:ascii="Cambria Math" w:hAnsi="Cambria Math"/>
                </w:rPr>
                <m:t>h</m:t>
              </m:r>
            </m:den>
          </m:f>
        </m:oMath>
      </m:oMathPara>
    </w:p>
    <w:p w:rsidR="00BD0A75" w:rsidRDefault="00BD0A75" w:rsidP="00BD0A75"/>
    <w:p w:rsidR="00827364" w:rsidRDefault="00D7393E" w:rsidP="00D7393E">
      <w:r>
        <w:rPr>
          <w:rFonts w:eastAsiaTheme="minorEastAsia"/>
        </w:rPr>
        <w:t xml:space="preserve">En remplaçant ces expressions de dérivées des </w:t>
      </w:r>
      <w:r w:rsidRPr="001E55F8">
        <w:t>coefficients fondamentaux de première espèce</w:t>
      </w:r>
      <w:r>
        <w:t xml:space="preserve"> dans les expressions des symboles </w:t>
      </w:r>
      <w:r w:rsidRPr="001E55F8">
        <w:t>d</w:t>
      </w:r>
      <w:r>
        <w:t>e Christoffel, nous avons par simplification :</w:t>
      </w:r>
    </w:p>
    <w:p w:rsidR="00D7393E" w:rsidRPr="00A30A2D" w:rsidRDefault="00D7393E" w:rsidP="00D7393E">
      <w:pPr>
        <w:rPr>
          <w:rFonts w:eastAsiaTheme="minorEastAsia"/>
        </w:rPr>
      </w:pPr>
      <m:oMathPara>
        <m:oMath>
          <m:sSub>
            <m:sSubPr>
              <m:ctrlPr>
                <w:rPr>
                  <w:rFonts w:ascii="Cambria Math" w:hAnsi="Cambria Math"/>
                  <w:i/>
                </w:rPr>
              </m:ctrlPr>
            </m:sSub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1</m:t>
                      </m:r>
                    </m:sup>
                  </m:sSubSup>
                </m:e>
              </m:d>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i-1,j</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e>
              </m:d>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e>
                    <m:sup>
                      <m:r>
                        <w:rPr>
                          <w:rFonts w:ascii="Cambria Math" w:hAnsi="Cambria Math"/>
                        </w:rPr>
                        <m:t>2</m:t>
                      </m:r>
                    </m:sup>
                  </m:sSup>
                </m:e>
              </m:d>
              <m:r>
                <w:rPr>
                  <w:rFonts w:ascii="Cambria Math" w:hAnsi="Cambria Math"/>
                </w:rPr>
                <m:t>h</m:t>
              </m:r>
            </m:den>
          </m:f>
        </m:oMath>
      </m:oMathPara>
    </w:p>
    <w:p w:rsidR="00D7393E" w:rsidRPr="00C26A22" w:rsidRDefault="00D7393E" w:rsidP="00D7393E">
      <w:pPr>
        <w:rPr>
          <w:rFonts w:eastAsiaTheme="minorEastAsia"/>
        </w:rPr>
      </w:pPr>
      <m:oMathPara>
        <m:oMath>
          <m:sSub>
            <m:sSubPr>
              <m:ctrlPr>
                <w:rPr>
                  <w:rFonts w:ascii="Cambria Math" w:hAnsi="Cambria Math"/>
                  <w:i/>
                </w:rPr>
              </m:ctrlPr>
            </m:sSub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1</m:t>
                      </m:r>
                    </m:sup>
                  </m:sSubSup>
                </m:e>
              </m:d>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e>
              </m:d>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e>
                    <m:sup>
                      <m:r>
                        <w:rPr>
                          <w:rFonts w:ascii="Cambria Math" w:hAnsi="Cambria Math"/>
                        </w:rPr>
                        <m:t>2</m:t>
                      </m:r>
                    </m:sup>
                  </m:sSup>
                </m:e>
              </m:d>
              <m:r>
                <w:rPr>
                  <w:rFonts w:ascii="Cambria Math" w:hAnsi="Cambria Math"/>
                </w:rPr>
                <m:t>h</m:t>
              </m:r>
            </m:den>
          </m:f>
        </m:oMath>
      </m:oMathPara>
    </w:p>
    <w:p w:rsidR="00D7393E" w:rsidRPr="00C26A22" w:rsidRDefault="00D7393E" w:rsidP="00D7393E">
      <w:pPr>
        <w:rPr>
          <w:rFonts w:eastAsiaTheme="minorEastAsia"/>
        </w:rPr>
      </w:pPr>
      <m:oMathPara>
        <m:oMath>
          <m:sSub>
            <m:sSubPr>
              <m:ctrlPr>
                <w:rPr>
                  <w:rFonts w:ascii="Cambria Math" w:hAnsi="Cambria Math"/>
                  <w:i/>
                </w:rPr>
              </m:ctrlPr>
            </m:sSub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1</m:t>
                      </m:r>
                    </m:sup>
                  </m:sSubSup>
                </m:e>
              </m:d>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i,j-1</m:t>
                      </m:r>
                    </m:sub>
                  </m:sSub>
                  <m:r>
                    <w:rPr>
                      <w:rFonts w:ascii="Cambria Math" w:hAnsi="Cambria Math"/>
                    </w:rPr>
                    <m:t>)</m:t>
                  </m:r>
                </m:e>
              </m:d>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e>
                    <m:sup>
                      <m:r>
                        <w:rPr>
                          <w:rFonts w:ascii="Cambria Math" w:hAnsi="Cambria Math"/>
                        </w:rPr>
                        <m:t>2</m:t>
                      </m:r>
                    </m:sup>
                  </m:sSup>
                </m:e>
              </m:d>
              <m:r>
                <w:rPr>
                  <w:rFonts w:ascii="Cambria Math" w:hAnsi="Cambria Math"/>
                </w:rPr>
                <m:t>h</m:t>
              </m:r>
            </m:den>
          </m:f>
        </m:oMath>
      </m:oMathPara>
    </w:p>
    <w:p w:rsidR="00D7393E" w:rsidRPr="00C26A22" w:rsidRDefault="00D7393E" w:rsidP="00D7393E">
      <w:pPr>
        <w:rPr>
          <w:rFonts w:eastAsiaTheme="minorEastAsia"/>
        </w:rPr>
      </w:pPr>
      <m:oMathPara>
        <m:oMath>
          <m:sSub>
            <m:sSubPr>
              <m:ctrlPr>
                <w:rPr>
                  <w:rFonts w:ascii="Cambria Math" w:hAnsi="Cambria Math"/>
                  <w:i/>
                </w:rPr>
              </m:ctrlPr>
            </m:sSub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Γ</m:t>
                      </m:r>
                    </m:e>
                    <m:sub>
                      <m:r>
                        <w:rPr>
                          <w:rFonts w:ascii="Cambria Math" w:hAnsi="Cambria Math"/>
                        </w:rPr>
                        <m:t>11</m:t>
                      </m:r>
                    </m:sub>
                    <m:sup>
                      <m:r>
                        <w:rPr>
                          <w:rFonts w:ascii="Cambria Math" w:hAnsi="Cambria Math"/>
                        </w:rPr>
                        <m:t>2</m:t>
                      </m:r>
                    </m:sup>
                  </m:sSubSup>
                </m:e>
              </m:d>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i-1,j</m:t>
                      </m:r>
                    </m:sub>
                  </m:sSub>
                  <m:r>
                    <w:rPr>
                      <w:rFonts w:ascii="Cambria Math" w:hAnsi="Cambria Math"/>
                    </w:rPr>
                    <m:t>)</m:t>
                  </m:r>
                </m:e>
              </m:d>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e>
                    <m:sup>
                      <m:r>
                        <w:rPr>
                          <w:rFonts w:ascii="Cambria Math" w:hAnsi="Cambria Math"/>
                        </w:rPr>
                        <m:t>2</m:t>
                      </m:r>
                    </m:sup>
                  </m:sSup>
                </m:e>
              </m:d>
              <m:r>
                <w:rPr>
                  <w:rFonts w:ascii="Cambria Math" w:hAnsi="Cambria Math"/>
                </w:rPr>
                <m:t>h</m:t>
              </m:r>
            </m:den>
          </m:f>
        </m:oMath>
      </m:oMathPara>
    </w:p>
    <w:p w:rsidR="00D7393E" w:rsidRPr="001E55F8" w:rsidRDefault="00D7393E" w:rsidP="00D7393E">
      <w:pPr>
        <w:rPr>
          <w:rFonts w:eastAsiaTheme="minorEastAsia"/>
        </w:rPr>
      </w:pPr>
      <m:oMathPara>
        <m:oMath>
          <m:sSub>
            <m:sSubPr>
              <m:ctrlPr>
                <w:rPr>
                  <w:rFonts w:ascii="Cambria Math" w:hAnsi="Cambria Math"/>
                  <w:i/>
                </w:rPr>
              </m:ctrlPr>
            </m:sSub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Γ</m:t>
                      </m:r>
                    </m:e>
                    <m:sub>
                      <m:r>
                        <w:rPr>
                          <w:rFonts w:ascii="Cambria Math" w:hAnsi="Cambria Math"/>
                        </w:rPr>
                        <m:t>12</m:t>
                      </m:r>
                    </m:sub>
                    <m:sup>
                      <m:r>
                        <w:rPr>
                          <w:rFonts w:ascii="Cambria Math" w:hAnsi="Cambria Math"/>
                        </w:rPr>
                        <m:t>2</m:t>
                      </m:r>
                    </m:sup>
                  </m:sSubSup>
                </m:e>
              </m:d>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i,j-1</m:t>
                      </m:r>
                    </m:sub>
                  </m:sSub>
                  <m:r>
                    <w:rPr>
                      <w:rFonts w:ascii="Cambria Math" w:hAnsi="Cambria Math"/>
                    </w:rPr>
                    <m:t>)</m:t>
                  </m:r>
                </m:e>
              </m:d>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e>
                    <m:sup>
                      <m:r>
                        <w:rPr>
                          <w:rFonts w:ascii="Cambria Math" w:hAnsi="Cambria Math"/>
                        </w:rPr>
                        <m:t>2</m:t>
                      </m:r>
                    </m:sup>
                  </m:sSup>
                </m:e>
              </m:d>
              <m:r>
                <w:rPr>
                  <w:rFonts w:ascii="Cambria Math" w:hAnsi="Cambria Math"/>
                </w:rPr>
                <m:t>h</m:t>
              </m:r>
            </m:den>
          </m:f>
        </m:oMath>
      </m:oMathPara>
    </w:p>
    <w:p w:rsidR="00D7393E" w:rsidRPr="0094048E" w:rsidRDefault="00D7393E" w:rsidP="00D7393E">
      <w:pPr>
        <w:rPr>
          <w:rFonts w:eastAsiaTheme="minorEastAsia"/>
        </w:rPr>
      </w:pPr>
      <m:oMathPara>
        <m:oMath>
          <m:sSub>
            <m:sSubPr>
              <m:ctrlPr>
                <w:rPr>
                  <w:rFonts w:ascii="Cambria Math" w:hAnsi="Cambria Math"/>
                  <w:i/>
                </w:rPr>
              </m:ctrlPr>
            </m:sSubPr>
            <m:e>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Γ</m:t>
                      </m:r>
                    </m:e>
                    <m:sub>
                      <m:r>
                        <w:rPr>
                          <w:rFonts w:ascii="Cambria Math" w:hAnsi="Cambria Math"/>
                        </w:rPr>
                        <m:t>22</m:t>
                      </m:r>
                    </m:sub>
                    <m:sup>
                      <m:r>
                        <w:rPr>
                          <w:rFonts w:ascii="Cambria Math" w:hAnsi="Cambria Math"/>
                        </w:rPr>
                        <m:t>2</m:t>
                      </m:r>
                    </m:sup>
                  </m:sSubSup>
                </m:e>
              </m:d>
            </m:e>
            <m:sub>
              <m:r>
                <w:rPr>
                  <w:rFonts w:ascii="Cambria Math" w:hAnsi="Cambria Math"/>
                </w:rPr>
                <m:t>i,j</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i,j-1</m:t>
                      </m:r>
                    </m:sub>
                  </m:sSub>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i-1,j</m:t>
                      </m:r>
                    </m:sub>
                  </m:sSub>
                  <m:r>
                    <w:rPr>
                      <w:rFonts w:ascii="Cambria Math" w:hAnsi="Cambria Math"/>
                    </w:rPr>
                    <m:t>)</m:t>
                  </m:r>
                </m:e>
              </m:d>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e>
                    <m:sup>
                      <m:r>
                        <w:rPr>
                          <w:rFonts w:ascii="Cambria Math" w:hAnsi="Cambria Math"/>
                        </w:rPr>
                        <m:t>2</m:t>
                      </m:r>
                    </m:sup>
                  </m:sSup>
                </m:e>
              </m:d>
              <m:r>
                <w:rPr>
                  <w:rFonts w:ascii="Cambria Math" w:hAnsi="Cambria Math"/>
                </w:rPr>
                <m:t>h</m:t>
              </m:r>
            </m:den>
          </m:f>
        </m:oMath>
      </m:oMathPara>
    </w:p>
    <w:p w:rsidR="0094048E" w:rsidRPr="008D6A97" w:rsidRDefault="0094048E" w:rsidP="00D7393E">
      <w:pPr>
        <w:rPr>
          <w:rFonts w:eastAsiaTheme="minorEastAsia"/>
        </w:rPr>
      </w:pPr>
    </w:p>
    <w:p w:rsidR="00566E41" w:rsidRDefault="0094048E" w:rsidP="00D739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d>
          <m:dPr>
            <m:ctrlPr>
              <w:rPr>
                <w:rFonts w:ascii="Cambria Math" w:eastAsiaTheme="minorEastAsia" w:hAnsi="Cambria Math"/>
                <w:i/>
              </w:rPr>
            </m:ctrlPr>
          </m:dPr>
          <m:e>
            <m:r>
              <w:rPr>
                <w:rFonts w:ascii="Cambria Math" w:eastAsiaTheme="minorEastAsia" w:hAnsi="Cambria Math"/>
              </w:rPr>
              <m:t>0≤j≤J</m:t>
            </m:r>
            <m:r>
              <w:rPr>
                <w:rFonts w:ascii="Cambria Math" w:hAnsi="Cambria Math"/>
              </w:rPr>
              <m:t>+1</m:t>
            </m:r>
            <m:ctrlPr>
              <w:rPr>
                <w:rFonts w:ascii="Cambria Math" w:hAnsi="Cambria Math"/>
                <w:i/>
              </w:rPr>
            </m:ctrlP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d>
          <m:dPr>
            <m:ctrlPr>
              <w:rPr>
                <w:rFonts w:ascii="Cambria Math" w:eastAsiaTheme="minorEastAsia" w:hAnsi="Cambria Math"/>
                <w:i/>
              </w:rPr>
            </m:ctrlPr>
          </m:dPr>
          <m:e>
            <m:r>
              <w:rPr>
                <w:rFonts w:ascii="Cambria Math" w:eastAsiaTheme="minorEastAsia" w:hAnsi="Cambria Math"/>
              </w:rPr>
              <m:t>0≤i≤</m:t>
            </m:r>
            <m:r>
              <w:rPr>
                <w:rFonts w:ascii="Cambria Math" w:eastAsiaTheme="minorEastAsia" w:hAnsi="Cambria Math"/>
              </w:rPr>
              <m:t>I</m:t>
            </m:r>
            <m:r>
              <w:rPr>
                <w:rFonts w:ascii="Cambria Math" w:hAnsi="Cambria Math"/>
              </w:rPr>
              <m:t>+1</m:t>
            </m:r>
            <m:ctrlPr>
              <w:rPr>
                <w:rFonts w:ascii="Cambria Math" w:hAnsi="Cambria Math"/>
                <w:i/>
              </w:rPr>
            </m:ctrlPr>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hAnsi="Cambria Math"/>
              </w:rPr>
              <m:t>+1,j</m:t>
            </m:r>
          </m:sub>
        </m:sSub>
        <m:d>
          <m:dPr>
            <m:ctrlPr>
              <w:rPr>
                <w:rFonts w:ascii="Cambria Math" w:eastAsiaTheme="minorEastAsia" w:hAnsi="Cambria Math"/>
                <w:i/>
              </w:rPr>
            </m:ctrlPr>
          </m:dPr>
          <m:e>
            <m:r>
              <w:rPr>
                <w:rFonts w:ascii="Cambria Math" w:eastAsiaTheme="minorEastAsia" w:hAnsi="Cambria Math"/>
              </w:rPr>
              <m:t>0≤j≤J</m:t>
            </m:r>
            <m:r>
              <w:rPr>
                <w:rFonts w:ascii="Cambria Math" w:hAnsi="Cambria Math"/>
              </w:rPr>
              <m:t>+1</m:t>
            </m:r>
            <m:ctrlPr>
              <w:rPr>
                <w:rFonts w:ascii="Cambria Math" w:hAnsi="Cambria Math"/>
                <w:i/>
              </w:rPr>
            </m:ctrlPr>
          </m:e>
        </m:d>
      </m:oMath>
      <w:r w:rsidR="00566E41">
        <w:rPr>
          <w:rFonts w:eastAsiaTheme="minorEastAsia"/>
        </w:rPr>
        <w:t xml:space="preserve"> </w:t>
      </w:r>
    </w:p>
    <w:p w:rsidR="008D6A97" w:rsidRPr="00AE78D0" w:rsidRDefault="0094048E" w:rsidP="00D7393E">
      <w:pPr>
        <w:rPr>
          <w:rFonts w:eastAsiaTheme="minorEastAsia"/>
        </w:rPr>
      </w:pPr>
      <m:oMath>
        <m:r>
          <w:rPr>
            <w:rFonts w:ascii="Cambria Math" w:eastAsiaTheme="minorEastAsia" w:hAnsi="Cambria Math"/>
          </w:rPr>
          <m:t xml:space="preserve">et </m:t>
        </m:r>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f</m:t>
            </m:r>
          </m:e>
          <m:sub>
            <m:r>
              <w:rPr>
                <w:rFonts w:ascii="Cambria Math" w:eastAsiaTheme="minorEastAsia" w:hAnsi="Cambria Math"/>
              </w:rPr>
              <m:t>i,J</m:t>
            </m:r>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0≤i≤I</m:t>
            </m:r>
            <m:r>
              <w:rPr>
                <w:rFonts w:ascii="Cambria Math" w:hAnsi="Cambria Math"/>
              </w:rPr>
              <m:t>+1</m:t>
            </m:r>
            <m:ctrlPr>
              <w:rPr>
                <w:rFonts w:ascii="Cambria Math" w:hAnsi="Cambria Math"/>
                <w:i/>
              </w:rPr>
            </m:ctrlPr>
          </m:e>
        </m:d>
        <m:r>
          <w:rPr>
            <w:rFonts w:ascii="Cambria Math" w:eastAsiaTheme="minorEastAsia" w:hAnsi="Cambria Math"/>
          </w:rPr>
          <m:t xml:space="preserve"> sont des conditions aux bords du domaine d'étude</m:t>
        </m:r>
      </m:oMath>
      <w:r w:rsidR="003868F7">
        <w:rPr>
          <w:rFonts w:eastAsiaTheme="minorEastAsia"/>
        </w:rPr>
        <w:t xml:space="preserve"> </w:t>
      </w:r>
    </w:p>
    <w:p w:rsidR="00AE78D0" w:rsidRPr="006146B5" w:rsidRDefault="00AE78D0" w:rsidP="00D7393E">
      <w:pPr>
        <w:rPr>
          <w:rFonts w:eastAsiaTheme="minorEastAsia"/>
        </w:rPr>
      </w:pPr>
    </w:p>
    <w:p w:rsidR="00414409" w:rsidRPr="004A0551" w:rsidRDefault="001B3668" w:rsidP="001B3668">
      <w:pPr>
        <w:rPr>
          <w:color w:val="FF0000"/>
        </w:rPr>
      </w:pPr>
      <w:r w:rsidRPr="004A0551">
        <w:rPr>
          <w:color w:val="FF0000"/>
        </w:rPr>
        <w:t>La formulati</w:t>
      </w:r>
      <w:r w:rsidR="00827364">
        <w:rPr>
          <w:color w:val="FF0000"/>
        </w:rPr>
        <w:t>on itérative de l'équation (36</w:t>
      </w:r>
      <w:r w:rsidRPr="004A0551">
        <w:rPr>
          <w:color w:val="FF0000"/>
        </w:rPr>
        <w:t>) peut s'exprimer comme :</w:t>
      </w:r>
    </w:p>
    <w:p w:rsidR="001B3668" w:rsidRPr="006146B5" w:rsidRDefault="000902C0" w:rsidP="001B366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(n+1)</m:t>
                      </m:r>
                    </m:sup>
                  </m:sSubSup>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e>
              </m:eqArr>
              <m:r>
                <w:rPr>
                  <w:rFonts w:ascii="Cambria Math" w:eastAsiaTheme="minorEastAsia" w:hAnsi="Cambria Math"/>
                </w:rPr>
                <m:t xml:space="preserve">  (37</m:t>
              </m:r>
              <m:r>
                <w:rPr>
                  <w:rFonts w:ascii="Cambria Math" w:eastAsiaTheme="minorEastAsia" w:hAnsi="Cambria Math"/>
                </w:rPr>
                <m:t>)</m:t>
              </m:r>
            </m:e>
          </m:d>
        </m:oMath>
      </m:oMathPara>
    </w:p>
    <w:p w:rsidR="00414409" w:rsidRDefault="00951FB4" w:rsidP="00C26A22">
      <w:r>
        <w:t>Avec</w:t>
      </w:r>
    </w:p>
    <w:p w:rsidR="00951FB4" w:rsidRDefault="000902C0"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0902C0"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oMath>
      </m:oMathPara>
    </w:p>
    <w:p w:rsidR="00D87FEE" w:rsidRDefault="000902C0" w:rsidP="00D87FEE">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oMath>
      </m:oMathPara>
    </w:p>
    <w:p w:rsidR="00D87FEE" w:rsidRDefault="000902C0" w:rsidP="00C26A22">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F4746F" w:rsidRDefault="000902C0" w:rsidP="00F4746F">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num>
            <m:den>
              <m:rad>
                <m:radPr>
                  <m:degHide m:val="1"/>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num>
                            <m:den>
                              <m:r>
                                <w:rPr>
                                  <w:rFonts w:ascii="Cambria Math" w:eastAsiaTheme="minorEastAsia" w:hAnsi="Cambria Math"/>
                                </w:rPr>
                                <m:t>2</m:t>
                              </m:r>
                              <m:r>
                                <w:rPr>
                                  <w:rFonts w:ascii="Cambria Math" w:eastAsiaTheme="minorEastAsia" w:hAnsi="Cambria Math"/>
                                </w:rPr>
                                <m:t>h</m:t>
                              </m:r>
                            </m:den>
                          </m:f>
                        </m:e>
                      </m:d>
                    </m:e>
                    <m:sup>
                      <m:r>
                        <w:rPr>
                          <w:rFonts w:ascii="Cambria Math" w:eastAsiaTheme="minorEastAsia" w:hAnsi="Cambria Math"/>
                        </w:rPr>
                        <m:t>2</m:t>
                      </m:r>
                    </m:sup>
                  </m:sSup>
                </m:e>
              </m:rad>
            </m:den>
          </m:f>
        </m:oMath>
      </m:oMathPara>
    </w:p>
    <w:p w:rsidR="006146B5" w:rsidRPr="00814F10" w:rsidRDefault="000902C0" w:rsidP="00C26A22">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0902C0"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i+1,j+1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0902C0"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n</m:t>
                      </m:r>
                    </m:e>
                  </m:d>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d>
                        <m:dPr>
                          <m:ctrlPr>
                            <w:rPr>
                              <w:rFonts w:ascii="Cambria Math" w:eastAsiaTheme="minorEastAsia" w:hAnsi="Cambria Math"/>
                              <w:i/>
                            </w:rPr>
                          </m:ctrlPr>
                        </m:dPr>
                        <m:e>
                          <m:r>
                            <w:rPr>
                              <w:rFonts w:ascii="Cambria Math" w:eastAsiaTheme="minorEastAsia" w:hAnsi="Cambria Math"/>
                            </w:rPr>
                            <m:t>n</m:t>
                          </m:r>
                        </m:e>
                      </m:d>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0902C0"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22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814F10" w:rsidRDefault="000902C0"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i,j-1</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F95931" w:rsidRPr="00C81BC8" w:rsidRDefault="000902C0" w:rsidP="00F95931">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12</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i-1,j</m:t>
                      </m:r>
                    </m:sub>
                    <m:sup>
                      <m:r>
                        <w:rPr>
                          <w:rFonts w:ascii="Cambria Math" w:eastAsiaTheme="minorEastAsia" w:hAnsi="Cambria Math"/>
                        </w:rPr>
                        <m:t>(n)</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i,j-1</m:t>
                      </m:r>
                    </m:sub>
                    <m:sup>
                      <m:r>
                        <w:rPr>
                          <w:rFonts w:ascii="Cambria Math" w:eastAsiaTheme="minorEastAsia" w:hAnsi="Cambria Math"/>
                        </w:rPr>
                        <m:t>(n)</m:t>
                      </m:r>
                    </m:sup>
                  </m:sSubSup>
                </m:e>
              </m:d>
            </m:num>
            <m:den>
              <m:r>
                <w:rPr>
                  <w:rFonts w:ascii="Cambria Math" w:eastAsiaTheme="minorEastAsia" w:hAnsi="Cambria Math"/>
                </w:rPr>
                <m:t>4</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i,j</m:t>
                      </m:r>
                    </m:sub>
                    <m:sup>
                      <m:r>
                        <w:rPr>
                          <w:rFonts w:ascii="Cambria Math" w:eastAsiaTheme="minorEastAsia" w:hAnsi="Cambria Math"/>
                        </w:rPr>
                        <m:t>(n)</m:t>
                      </m:r>
                    </m:sup>
                  </m:sSub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sup>
                          </m:sSubSup>
                        </m:e>
                      </m:d>
                    </m:e>
                    <m:sup>
                      <m:r>
                        <w:rPr>
                          <w:rFonts w:ascii="Cambria Math" w:eastAsiaTheme="minorEastAsia" w:hAnsi="Cambria Math"/>
                        </w:rPr>
                        <m:t>2</m:t>
                      </m:r>
                    </m:sup>
                  </m:sSup>
                </m:e>
              </m:d>
              <m:r>
                <w:rPr>
                  <w:rFonts w:ascii="Cambria Math" w:eastAsiaTheme="minorEastAsia" w:hAnsi="Cambria Math"/>
                </w:rPr>
                <m:t>h</m:t>
              </m:r>
            </m:den>
          </m:f>
        </m:oMath>
      </m:oMathPara>
    </w:p>
    <w:p w:rsidR="00C81BC8" w:rsidRPr="00C81BC8" w:rsidRDefault="00C81BC8" w:rsidP="00F95931">
      <w:pPr>
        <w:rPr>
          <w:rFonts w:eastAsiaTheme="minorEastAsia"/>
        </w:rPr>
      </w:pPr>
    </w:p>
    <w:p w:rsidR="00C81BC8" w:rsidRDefault="009C7995" w:rsidP="00C81BC8">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0,j</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0,j</m:t>
            </m:r>
          </m:sub>
          <m:sup>
            <m:r>
              <w:rPr>
                <w:rFonts w:ascii="Cambria Math" w:eastAsiaTheme="minorEastAsia" w:hAnsi="Cambria Math"/>
              </w:rPr>
              <m:t>(0</m:t>
            </m:r>
            <m:r>
              <w:rPr>
                <w:rFonts w:ascii="Cambria Math" w:hAnsi="Cambria Math"/>
              </w:rPr>
              <m:t>)</m:t>
            </m:r>
          </m:sup>
        </m:sSubSup>
        <m:d>
          <m:dPr>
            <m:ctrlPr>
              <w:rPr>
                <w:rFonts w:ascii="Cambria Math" w:eastAsiaTheme="minorEastAsia" w:hAnsi="Cambria Math"/>
                <w:i/>
              </w:rPr>
            </m:ctrlPr>
          </m:dPr>
          <m:e>
            <m:r>
              <w:rPr>
                <w:rFonts w:ascii="Cambria Math" w:eastAsiaTheme="minorEastAsia" w:hAnsi="Cambria Math"/>
              </w:rPr>
              <m:t>0≤j≤J</m:t>
            </m:r>
            <m:r>
              <w:rPr>
                <w:rFonts w:ascii="Cambria Math" w:hAnsi="Cambria Math"/>
              </w:rPr>
              <m:t>+1</m:t>
            </m:r>
            <m:ctrlPr>
              <w:rPr>
                <w:rFonts w:ascii="Cambria Math" w:hAnsi="Cambria Math"/>
                <w:i/>
              </w:rPr>
            </m:ctrlPr>
          </m:e>
        </m:d>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i,0</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i,0</m:t>
            </m:r>
          </m:sub>
          <m:sup>
            <m:r>
              <w:rPr>
                <w:rFonts w:ascii="Cambria Math" w:eastAsiaTheme="minorEastAsia" w:hAnsi="Cambria Math"/>
              </w:rPr>
              <m:t>(0</m:t>
            </m:r>
            <m:r>
              <w:rPr>
                <w:rFonts w:ascii="Cambria Math" w:hAnsi="Cambria Math"/>
              </w:rPr>
              <m:t>)</m:t>
            </m:r>
          </m:sup>
        </m:sSubSup>
        <m:d>
          <m:dPr>
            <m:ctrlPr>
              <w:rPr>
                <w:rFonts w:ascii="Cambria Math" w:eastAsiaTheme="minorEastAsia" w:hAnsi="Cambria Math"/>
                <w:i/>
              </w:rPr>
            </m:ctrlPr>
          </m:dPr>
          <m:e>
            <m:r>
              <w:rPr>
                <w:rFonts w:ascii="Cambria Math" w:eastAsiaTheme="minorEastAsia" w:hAnsi="Cambria Math"/>
              </w:rPr>
              <m:t>0≤i≤</m:t>
            </m:r>
            <m:r>
              <w:rPr>
                <w:rFonts w:ascii="Cambria Math" w:eastAsiaTheme="minorEastAsia" w:hAnsi="Cambria Math"/>
              </w:rPr>
              <m:t>I</m:t>
            </m:r>
            <m:r>
              <w:rPr>
                <w:rFonts w:ascii="Cambria Math" w:hAnsi="Cambria Math"/>
              </w:rPr>
              <m:t>+1</m:t>
            </m:r>
            <m:ctrlPr>
              <w:rPr>
                <w:rFonts w:ascii="Cambria Math" w:hAnsi="Cambria Math"/>
                <w:i/>
              </w:rPr>
            </m:ctrlPr>
          </m:e>
        </m:d>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r>
              <w:rPr>
                <w:rFonts w:ascii="Cambria Math" w:hAnsi="Cambria Math"/>
              </w:rPr>
              <m:t>+1</m:t>
            </m:r>
            <m:r>
              <w:rPr>
                <w:rFonts w:ascii="Cambria Math" w:eastAsiaTheme="minorEastAsia" w:hAnsi="Cambria Math"/>
              </w:rPr>
              <m:t>,j</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r>
              <w:rPr>
                <w:rFonts w:ascii="Cambria Math" w:hAnsi="Cambria Math"/>
              </w:rPr>
              <m:t>+1</m:t>
            </m:r>
            <m:r>
              <w:rPr>
                <w:rFonts w:ascii="Cambria Math" w:eastAsiaTheme="minorEastAsia" w:hAnsi="Cambria Math"/>
              </w:rPr>
              <m:t>,j</m:t>
            </m:r>
          </m:sub>
          <m:sup>
            <m:r>
              <w:rPr>
                <w:rFonts w:ascii="Cambria Math" w:eastAsiaTheme="minorEastAsia" w:hAnsi="Cambria Math"/>
              </w:rPr>
              <m:t>(0</m:t>
            </m:r>
            <m:r>
              <w:rPr>
                <w:rFonts w:ascii="Cambria Math" w:hAnsi="Cambria Math"/>
              </w:rPr>
              <m:t>)</m:t>
            </m:r>
          </m:sup>
        </m:sSubSup>
        <m:d>
          <m:dPr>
            <m:ctrlPr>
              <w:rPr>
                <w:rFonts w:ascii="Cambria Math" w:eastAsiaTheme="minorEastAsia" w:hAnsi="Cambria Math"/>
                <w:i/>
              </w:rPr>
            </m:ctrlPr>
          </m:dPr>
          <m:e>
            <m:r>
              <w:rPr>
                <w:rFonts w:ascii="Cambria Math" w:eastAsiaTheme="minorEastAsia" w:hAnsi="Cambria Math"/>
              </w:rPr>
              <m:t>0≤j≤J</m:t>
            </m:r>
            <m:r>
              <w:rPr>
                <w:rFonts w:ascii="Cambria Math" w:hAnsi="Cambria Math"/>
              </w:rPr>
              <m:t>+1</m:t>
            </m:r>
            <m:ctrlPr>
              <w:rPr>
                <w:rFonts w:ascii="Cambria Math" w:hAnsi="Cambria Math"/>
                <w:i/>
              </w:rPr>
            </m:ctrlPr>
          </m:e>
        </m:d>
      </m:oMath>
      <w:r w:rsidR="00C81BC8">
        <w:rPr>
          <w:rFonts w:eastAsiaTheme="minorEastAsia"/>
        </w:rPr>
        <w:t xml:space="preserve"> </w:t>
      </w:r>
    </w:p>
    <w:p w:rsidR="00C26A22" w:rsidRDefault="00C81BC8" w:rsidP="00C26A22">
      <w:pPr>
        <w:rPr>
          <w:rFonts w:eastAsiaTheme="minorEastAsia"/>
        </w:rPr>
      </w:pPr>
      <m:oMathPara>
        <m:oMath>
          <m:r>
            <w:rPr>
              <w:rFonts w:ascii="Cambria Math" w:eastAsiaTheme="minorEastAsia" w:hAnsi="Cambria Math"/>
            </w:rPr>
            <m:t xml:space="preserve">et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hAnsi="Cambria Math"/>
                </w:rPr>
                <m:t>+1</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r>
                <w:rPr>
                  <w:rFonts w:ascii="Cambria Math" w:hAnsi="Cambria Math"/>
                </w:rPr>
                <m:t>+1</m:t>
              </m:r>
            </m:sub>
            <m:sup>
              <m:r>
                <w:rPr>
                  <w:rFonts w:ascii="Cambria Math" w:eastAsiaTheme="minorEastAsia" w:hAnsi="Cambria Math"/>
                </w:rPr>
                <m:t>(0</m:t>
              </m:r>
              <m:r>
                <w:rPr>
                  <w:rFonts w:ascii="Cambria Math" w:hAnsi="Cambria Math"/>
                </w:rPr>
                <m:t>)</m:t>
              </m:r>
            </m:sup>
          </m:sSubSup>
          <m:d>
            <m:dPr>
              <m:ctrlPr>
                <w:rPr>
                  <w:rFonts w:ascii="Cambria Math" w:eastAsiaTheme="minorEastAsia" w:hAnsi="Cambria Math"/>
                  <w:i/>
                </w:rPr>
              </m:ctrlPr>
            </m:dPr>
            <m:e>
              <m:r>
                <w:rPr>
                  <w:rFonts w:ascii="Cambria Math" w:eastAsiaTheme="minorEastAsia" w:hAnsi="Cambria Math"/>
                </w:rPr>
                <m:t>0≤i≤I</m:t>
              </m:r>
              <m:r>
                <w:rPr>
                  <w:rFonts w:ascii="Cambria Math" w:hAnsi="Cambria Math"/>
                </w:rPr>
                <m:t>+1</m:t>
              </m:r>
              <m:ctrlPr>
                <w:rPr>
                  <w:rFonts w:ascii="Cambria Math" w:hAnsi="Cambria Math"/>
                  <w:i/>
                </w:rPr>
              </m:ctrlPr>
            </m:e>
          </m:d>
          <m:r>
            <w:rPr>
              <w:rFonts w:ascii="Cambria Math" w:eastAsiaTheme="minorEastAsia" w:hAnsi="Cambria Math"/>
            </w:rPr>
            <m:t xml:space="preserve"> sont des conditions aux bords du domaine</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étude  et </m:t>
          </m:r>
        </m:oMath>
      </m:oMathPara>
    </w:p>
    <w:p w:rsidR="001469E1" w:rsidRPr="00A30A2D" w:rsidRDefault="001469E1" w:rsidP="00C26A22">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r>
              <w:rPr>
                <w:rFonts w:ascii="Cambria Math" w:hAnsi="Cambria Math"/>
              </w:rPr>
              <m:t>+1)</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1,1</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 ∙ ∙ ∙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1,J</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 xml:space="preserve">, ∙ ∙ ∙ ,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m:t>
            </m:r>
            <m:r>
              <w:rPr>
                <w:rFonts w:ascii="Cambria Math" w:eastAsiaTheme="minorEastAsia" w:hAnsi="Cambria Math"/>
              </w:rPr>
              <m:t>,1</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 ∙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I-1,J</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 ∙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I,J</m:t>
            </m:r>
          </m:sub>
          <m:sup>
            <m:r>
              <w:rPr>
                <w:rFonts w:ascii="Cambria Math" w:eastAsiaTheme="minorEastAsia" w:hAnsi="Cambria Math"/>
              </w:rPr>
              <m:t>(n</m:t>
            </m:r>
            <m:r>
              <w:rPr>
                <w:rFonts w:ascii="Cambria Math" w:hAnsi="Cambria Math"/>
              </w:rPr>
              <m:t>+1)</m:t>
            </m:r>
          </m:sup>
        </m:sSubSup>
        <m:r>
          <w:rPr>
            <w:rFonts w:ascii="Cambria Math" w:eastAsiaTheme="minorEastAsia" w:hAnsi="Cambria Math"/>
          </w:rPr>
          <m:t>)     est le vecteur des inconnus</m:t>
        </m:r>
      </m:oMath>
    </w:p>
    <w:p w:rsidR="00923982" w:rsidRDefault="00C2081E" w:rsidP="00C2081E">
      <w:r>
        <w:t>Certains documents utilisent les méthodes itératives comme celle de Gauss Seidel, Gauss Seidel modifié et bien d’autre pour résoudre le système constitué des inconnus en des points discrétisés d’un domaine choisi</w:t>
      </w:r>
    </w:p>
    <w:p w:rsidR="00C2081E" w:rsidRDefault="00C2081E" w:rsidP="00C2081E">
      <w:r>
        <w:t>Nous allons exploiter ici la forme discrétisée</w:t>
      </w:r>
      <w:r w:rsidR="00C77BD7">
        <w:t xml:space="preserve"> directe du système </w:t>
      </w:r>
      <w:r>
        <w:t>pour la transformer en une matrice générale constituée d’un premier et second membre</w:t>
      </w:r>
    </w:p>
    <w:p w:rsidR="004B5820" w:rsidRPr="004B5820" w:rsidRDefault="004B5820" w:rsidP="004B5820">
      <w:pPr>
        <w:jc w:val="both"/>
      </w:pPr>
      <w:r>
        <w:t xml:space="preserve">Considérons </w:t>
      </w:r>
      <m:oMath>
        <m:r>
          <w:rPr>
            <w:rFonts w:ascii="Cambria Math" w:hAnsi="Cambria Math"/>
          </w:rPr>
          <m:t>Z</m:t>
        </m:r>
      </m:oMath>
      <w:r>
        <w:rPr>
          <w:rFonts w:eastAsiaTheme="minorEastAsia"/>
        </w:rPr>
        <w:t xml:space="preserve"> le vecteur des inconnus ,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 xml:space="preserve">)               </m:t>
        </m:r>
      </m:oMath>
    </w:p>
    <w:p w:rsidR="003B5390" w:rsidRDefault="003B5390" w:rsidP="004B5820">
      <w:pPr>
        <w:jc w:val="both"/>
      </w:pPr>
      <w:r>
        <w:t xml:space="preserve">Les conditions initiales tout au long des bords (les quatre côtés) du domaine doivent être fournir pour la prédiction au d’autres points du domaine </w:t>
      </w:r>
    </w:p>
    <w:p w:rsidR="004B5820" w:rsidRPr="004B5820" w:rsidRDefault="003B5390" w:rsidP="004B5820">
      <w:pPr>
        <w:jc w:val="both"/>
      </w:pPr>
      <w:r>
        <w:t xml:space="preserve">Toujours à l’intérieur du domaine des points échantillonnés doivent être </w:t>
      </w:r>
      <w:r w:rsidR="00461FDB">
        <w:t>donné</w:t>
      </w:r>
      <w:r w:rsidR="00530369">
        <w:t xml:space="preserve"> pour</w:t>
      </w:r>
      <w:r>
        <w:t xml:space="preserve"> la prédiction</w:t>
      </w:r>
      <w:r w:rsidR="00461FDB">
        <w:t xml:space="preserve"> en des autres points non échantillonnés restant</w:t>
      </w:r>
      <w:r w:rsidR="004B5820" w:rsidRPr="004B5820">
        <w:t>.</w:t>
      </w:r>
    </w:p>
    <w:p w:rsidR="004B5820" w:rsidRDefault="004B5820" w:rsidP="004B5820">
      <w:pPr>
        <w:jc w:val="both"/>
      </w:pPr>
      <w:r w:rsidRPr="004B5820">
        <w:t>Alors, la première équati</w:t>
      </w:r>
      <w:r w:rsidR="00117D63">
        <w:t xml:space="preserve">on du système d'équations </w:t>
      </w:r>
      <m:oMath>
        <m:r>
          <w:rPr>
            <w:rFonts w:ascii="Cambria Math" w:hAnsi="Cambria Math"/>
          </w:rPr>
          <m:t>(36</m:t>
        </m:r>
        <m:r>
          <w:rPr>
            <w:rFonts w:ascii="Cambria Math" w:hAnsi="Cambria Math"/>
          </w:rPr>
          <m:t>)</m:t>
        </m:r>
      </m:oMath>
      <w:r w:rsidRPr="004B5820">
        <w:t xml:space="preserve"> peut s'écrire</w:t>
      </w:r>
      <w:r w:rsidR="00117D63">
        <w:t xml:space="preserve"> sous la forme matricielle suivante</w:t>
      </w:r>
      <w:r w:rsidRPr="004B5820">
        <w:t>:</w:t>
      </w:r>
    </w:p>
    <w:p w:rsidR="00117D63" w:rsidRPr="004B5820" w:rsidRDefault="00117D63" w:rsidP="004B5820">
      <w:pPr>
        <w:jc w:val="both"/>
      </w:pPr>
      <m:oMathPara>
        <m:oMath>
          <m:r>
            <w:rPr>
              <w:rFonts w:ascii="Cambria Math" w:hAnsi="Cambria Math"/>
            </w:rPr>
            <m:t>A∙Z=d</m:t>
          </m:r>
          <m:r>
            <w:rPr>
              <w:rFonts w:ascii="Cambria Math" w:eastAsiaTheme="minorEastAsia" w:hAnsi="Cambria Math"/>
            </w:rPr>
            <m:t xml:space="preserve">                  (38</m:t>
          </m:r>
          <m:r>
            <w:rPr>
              <w:rFonts w:ascii="Cambria Math" w:eastAsiaTheme="minorEastAsia" w:hAnsi="Cambria Math"/>
            </w:rPr>
            <m:t>)</m:t>
          </m:r>
        </m:oMath>
      </m:oMathPara>
    </w:p>
    <w:p w:rsidR="00117D63" w:rsidRPr="004B5820" w:rsidRDefault="00C2081E" w:rsidP="004B5820">
      <w:pPr>
        <w:jc w:val="both"/>
      </w:pPr>
      <w:r w:rsidRPr="004B5820">
        <w:t xml:space="preserve">  </w:t>
      </w:r>
      <w:r w:rsidR="00117D63">
        <w:t xml:space="preserve">Avec :   </w:t>
      </w:r>
    </w:p>
    <w:p w:rsidR="00923982" w:rsidRDefault="00117D63" w:rsidP="006E787D">
      <w:pPr>
        <w:rPr>
          <w:rFonts w:eastAsiaTheme="minorEastAsia"/>
        </w:rPr>
      </w:pP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T</m:t>
            </m:r>
          </m:sup>
        </m:sSup>
      </m:oMath>
      <w:r w:rsidR="006E787D">
        <w:rPr>
          <w:rFonts w:eastAsiaTheme="minorEastAsia"/>
        </w:rPr>
        <w:t xml:space="preserve"> est le vecteur de second membre et </w:t>
      </w:r>
      <m:oMath>
        <m:r>
          <w:rPr>
            <w:rFonts w:ascii="Cambria Math" w:eastAsiaTheme="minorEastAsia" w:hAnsi="Cambria Math"/>
          </w:rPr>
          <m:t>A</m:t>
        </m:r>
      </m:oMath>
      <w:r w:rsidR="006E787D">
        <w:rPr>
          <w:rFonts w:eastAsiaTheme="minorEastAsia"/>
        </w:rPr>
        <w:t xml:space="preserve"> est matrice des coefficients de la première équation du système </w:t>
      </w:r>
      <m:oMath>
        <m:r>
          <w:rPr>
            <w:rFonts w:ascii="Cambria Math" w:hAnsi="Cambria Math"/>
          </w:rPr>
          <m:t>(36)</m:t>
        </m:r>
      </m:oMath>
    </w:p>
    <w:p w:rsidR="005660B7" w:rsidRDefault="005660B7" w:rsidP="006E787D">
      <w:pPr>
        <w:rPr>
          <w:rFonts w:eastAsiaTheme="minorEastAsia"/>
        </w:rPr>
      </w:pPr>
      <w:r>
        <w:rPr>
          <w:rFonts w:eastAsiaTheme="minorEastAsia"/>
        </w:rPr>
        <w:lastRenderedPageBreak/>
        <w:t xml:space="preserve">On avait posé comme inconnus, les valeurs à l’intérieur du domaine, comme </w:t>
      </w:r>
      <w:r w:rsidRPr="005660B7">
        <w:rPr>
          <w:rFonts w:eastAsiaTheme="minorEastAsia"/>
        </w:rPr>
        <w:t>l’indique</w:t>
      </w:r>
      <w:r w:rsidRPr="005660B7">
        <w:rPr>
          <w:rFonts w:eastAsiaTheme="minorEastAsia"/>
          <w:highlight w:val="yellow"/>
        </w:rPr>
        <w:t xml:space="preserve"> figure de maille</w:t>
      </w:r>
      <w:r>
        <w:rPr>
          <w:rFonts w:eastAsiaTheme="minorEastAsia"/>
        </w:rPr>
        <w:t xml:space="preserve">  en fixant à chaque fois la variable </w:t>
      </w:r>
      <m:oMath>
        <m:r>
          <w:rPr>
            <w:rFonts w:ascii="Cambria Math" w:eastAsiaTheme="minorEastAsia" w:hAnsi="Cambria Math"/>
          </w:rPr>
          <m:t>i ( axe des abscises )</m:t>
        </m:r>
      </m:oMath>
      <w:r>
        <w:rPr>
          <w:rFonts w:eastAsiaTheme="minorEastAsia"/>
        </w:rPr>
        <w:t xml:space="preserve"> et en variant la variable </w:t>
      </w:r>
      <m:oMath>
        <m:r>
          <w:rPr>
            <w:rFonts w:ascii="Cambria Math" w:eastAsiaTheme="minorEastAsia" w:hAnsi="Cambria Math"/>
          </w:rPr>
          <m:t>J ( axe des ordonnées )</m:t>
        </m:r>
      </m:oMath>
    </w:p>
    <w:p w:rsidR="005660B7" w:rsidRDefault="005660B7" w:rsidP="005660B7">
      <w:pPr>
        <w:rPr>
          <w:rFonts w:eastAsiaTheme="minorEastAsia"/>
        </w:rPr>
      </w:pPr>
      <w:r>
        <w:rPr>
          <w:rFonts w:eastAsiaTheme="minorEastAsia"/>
        </w:rPr>
        <w:t xml:space="preserve">Donc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 xml:space="preserve">, ∙ ∙ ∙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oMath>
    </w:p>
    <w:p w:rsidR="005660B7" w:rsidRDefault="00A977DF" w:rsidP="005660B7">
      <w:pPr>
        <w:rPr>
          <w:rFonts w:eastAsiaTheme="minorEastAsia"/>
        </w:rPr>
      </w:pPr>
      <w:r>
        <w:rPr>
          <w:rFonts w:eastAsiaTheme="minorEastAsia"/>
        </w:rPr>
        <w:t xml:space="preserve">Pour </w:t>
      </w:r>
      <m:oMath>
        <m:r>
          <w:rPr>
            <w:rFonts w:ascii="Cambria Math" w:eastAsiaTheme="minorEastAsia" w:hAnsi="Cambria Math"/>
          </w:rPr>
          <m:t>1&lt;i&lt;I</m:t>
        </m:r>
      </m:oMath>
      <w:r>
        <w:rPr>
          <w:rFonts w:eastAsiaTheme="minorEastAsia"/>
        </w:rPr>
        <w:t xml:space="preserve">     l’équation garde sa forme expressive intacte </w:t>
      </w:r>
    </w:p>
    <w:p w:rsidR="00A977DF" w:rsidRDefault="00A977DF" w:rsidP="005660B7">
      <w:pPr>
        <w:rPr>
          <w:rFonts w:eastAsiaTheme="minorEastAsia"/>
        </w:rPr>
      </w:pPr>
      <w:r>
        <w:rPr>
          <w:rFonts w:eastAsiaTheme="minorEastAsia"/>
        </w:rPr>
        <w:t xml:space="preserve">Dans le cas contraire où </w:t>
      </w:r>
      <m:oMath>
        <m:r>
          <w:rPr>
            <w:rFonts w:ascii="Cambria Math" w:eastAsiaTheme="minorEastAsia" w:hAnsi="Cambria Math"/>
          </w:rPr>
          <m:t>i ϵ { 1 , I }</m:t>
        </m:r>
      </m:oMath>
      <w:r w:rsidR="00852D60">
        <w:rPr>
          <w:rFonts w:eastAsiaTheme="minorEastAsia"/>
        </w:rPr>
        <w:t xml:space="preserve"> </w:t>
      </w:r>
      <w:r>
        <w:rPr>
          <w:rFonts w:eastAsiaTheme="minorEastAsia"/>
        </w:rPr>
        <w:t xml:space="preserve">, les conditions initiales interviennent </w:t>
      </w:r>
      <w:r w:rsidR="00852D60">
        <w:rPr>
          <w:rFonts w:eastAsiaTheme="minorEastAsia"/>
        </w:rPr>
        <w:t xml:space="preserve">, </w:t>
      </w:r>
    </w:p>
    <w:p w:rsidR="00852D60" w:rsidRDefault="00852D60" w:rsidP="005660B7">
      <w:pPr>
        <w:rPr>
          <w:rFonts w:eastAsiaTheme="minorEastAsia"/>
        </w:rPr>
      </w:pPr>
      <w:r>
        <w:rPr>
          <w:rFonts w:eastAsiaTheme="minorEastAsia"/>
        </w:rPr>
        <w:t xml:space="preserve">Après récurrences des itérations nous trouvons une formulation générale des paramètres </w:t>
      </w:r>
      <m:oMath>
        <m:r>
          <w:rPr>
            <w:rFonts w:ascii="Cambria Math" w:eastAsiaTheme="minorEastAsia" w:hAnsi="Cambria Math"/>
          </w:rPr>
          <m:t xml:space="preserve">  A   et  d</m:t>
        </m:r>
      </m:oMath>
      <w:r>
        <w:rPr>
          <w:rFonts w:eastAsiaTheme="minorEastAsia"/>
        </w:rPr>
        <w:t xml:space="preserve"> de l’équation </w:t>
      </w:r>
      <m:oMath>
        <m:r>
          <w:rPr>
            <w:rFonts w:ascii="Cambria Math" w:eastAsiaTheme="minorEastAsia" w:hAnsi="Cambria Math"/>
          </w:rPr>
          <m:t>(38)</m:t>
        </m:r>
      </m:oMath>
    </w:p>
    <w:p w:rsidR="006E787D" w:rsidRDefault="000902C0" w:rsidP="006E787D">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0,1</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0,J-1</m:t>
                          </m:r>
                        </m:sub>
                      </m:sSub>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1,J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0,J</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6E787D"/>
    <w:p w:rsidR="009B7DA3" w:rsidRDefault="009B7DA3" w:rsidP="006E787D">
      <w:r>
        <w:t xml:space="preserve">Pour </w:t>
      </w:r>
      <m:oMath>
        <m:r>
          <w:rPr>
            <w:rFonts w:ascii="Cambria Math" w:hAnsi="Cambria Math"/>
          </w:rPr>
          <m:t>i ϵ { 2 , 3 , ∙∙∙∙∙∙∙∙∙∙,I-1}</m:t>
        </m:r>
      </m:oMath>
    </w:p>
    <w:p w:rsidR="009B7DA3" w:rsidRDefault="000902C0" w:rsidP="009B7DA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923982" w:rsidP="009C3264">
      <w:pPr>
        <w:jc w:val="center"/>
      </w:pPr>
    </w:p>
    <w:p w:rsidR="00435F73" w:rsidRDefault="000902C0" w:rsidP="00435F7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I,J-2</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923982" w:rsidRDefault="00B87A17" w:rsidP="00B87A17">
      <w:r>
        <w:t>La matrice A est défini par :</w:t>
      </w:r>
    </w:p>
    <w:p w:rsidR="00B87A17" w:rsidRDefault="00B87A17" w:rsidP="00B87A17">
      <m:oMathPara>
        <m:oMath>
          <m:r>
            <w:rPr>
              <w:rFonts w:ascii="Cambria Math" w:hAnsi="Cambria Math"/>
            </w:rPr>
            <m:t>A=</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J</m:t>
                                        </m:r>
                                      </m:sub>
                                    </m:sSub>
                                  </m:e>
                                  <m:e>
                                    <m:sSub>
                                      <m:sSubPr>
                                        <m:ctrlPr>
                                          <w:rPr>
                                            <w:rFonts w:ascii="Cambria Math" w:hAnsi="Cambria Math"/>
                                            <w:i/>
                                          </w:rPr>
                                        </m:ctrlPr>
                                      </m:sSubPr>
                                      <m:e>
                                        <m:r>
                                          <w:rPr>
                                            <w:rFonts w:ascii="Cambria Math" w:hAnsi="Cambria Math"/>
                                          </w:rPr>
                                          <m:t>-2I</m:t>
                                        </m:r>
                                      </m:e>
                                      <m:sub>
                                        <m:r>
                                          <w:rPr>
                                            <w:rFonts w:ascii="Cambria Math" w:hAnsi="Cambria Math"/>
                                          </w:rPr>
                                          <m:t>J</m:t>
                                        </m:r>
                                      </m:sub>
                                    </m:sSub>
                                  </m:e>
                                  <m:e>
                                    <m:sSub>
                                      <m:sSubPr>
                                        <m:ctrlPr>
                                          <w:rPr>
                                            <w:rFonts w:ascii="Cambria Math" w:hAnsi="Cambria Math"/>
                                            <w:i/>
                                          </w:rPr>
                                        </m:ctrlPr>
                                      </m:sSubPr>
                                      <m:e>
                                        <m:r>
                                          <w:rPr>
                                            <w:rFonts w:ascii="Cambria Math" w:hAnsi="Cambria Math"/>
                                          </w:rPr>
                                          <m:t>I</m:t>
                                        </m:r>
                                      </m:e>
                                      <m:sub>
                                        <m:r>
                                          <w:rPr>
                                            <w:rFonts w:ascii="Cambria Math" w:hAnsi="Cambria Math"/>
                                          </w:rPr>
                                          <m:t>J</m:t>
                                        </m:r>
                                      </m:sub>
                                    </m:sSub>
                                  </m:e>
                                </m:mr>
                              </m:m>
                            </m:e>
                          </m:mr>
                          <m:mr>
                            <m:e>
                              <m:m>
                                <m:mPr>
                                  <m:mcs>
                                    <m:mc>
                                      <m:mcPr>
                                        <m:count m:val="3"/>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I</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J</m:t>
                                        </m:r>
                                      </m:sub>
                                    </m:sSub>
                                  </m:e>
                                </m:mr>
                              </m:m>
                            </m:e>
                          </m:mr>
                        </m:m>
                      </m:e>
                    </m:mr>
                  </m:m>
                </m:e>
              </m:d>
            </m:e>
            <m:sub>
              <m:r>
                <w:rPr>
                  <w:rFonts w:ascii="Cambria Math" w:hAnsi="Cambria Math"/>
                </w:rPr>
                <m:t>(I∙J)×(I∙J)</m:t>
              </m:r>
            </m:sub>
          </m:sSub>
          <m:r>
            <w:rPr>
              <w:rFonts w:ascii="Cambria Math" w:hAnsi="Cambria Math"/>
            </w:rPr>
            <m:t xml:space="preserve">        ,      (I∙J)×(I∙J) est la dimension de A   </m:t>
          </m:r>
        </m:oMath>
      </m:oMathPara>
    </w:p>
    <w:p w:rsidR="00923982" w:rsidRDefault="00E74410" w:rsidP="00E74410">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E74410" w:rsidRDefault="000902C0" w:rsidP="00E744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1</m:t>
                                    </m:r>
                                  </m:e>
                                </m:mr>
                              </m:m>
                            </m:e>
                          </m:mr>
                        </m:m>
                      </m:e>
                    </m:mr>
                  </m:m>
                </m:e>
              </m:d>
            </m:e>
            <m:sub>
              <m:r>
                <w:rPr>
                  <w:rFonts w:ascii="Cambria Math" w:hAnsi="Cambria Math"/>
                </w:rPr>
                <m:t>J×J</m:t>
              </m:r>
            </m:sub>
          </m:sSub>
          <m:r>
            <w:rPr>
              <w:rFonts w:ascii="Cambria Math" w:hAnsi="Cambria Math"/>
            </w:rPr>
            <m:t xml:space="preserve">    ,          J×J   est la dimension de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m:oMathPara>
    </w:p>
    <w:p w:rsidR="00852D60" w:rsidRDefault="000902C0" w:rsidP="00E744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 xml:space="preserve"> </m:t>
        </m:r>
      </m:oMath>
      <w:r w:rsidR="00E74410">
        <w:rPr>
          <w:rFonts w:eastAsiaTheme="minorEastAsia"/>
        </w:rPr>
        <w:t xml:space="preserve">est la matrice unité </w:t>
      </w:r>
    </w:p>
    <w:p w:rsidR="00C76EA1" w:rsidRDefault="00852D60" w:rsidP="00C76EA1">
      <w:pPr>
        <w:jc w:val="both"/>
      </w:pPr>
      <w:r>
        <w:t>Pareillement , la</w:t>
      </w:r>
      <w:r w:rsidR="00C76EA1">
        <w:t xml:space="preserve"> deuxième</w:t>
      </w:r>
      <w:r w:rsidR="00C76EA1" w:rsidRPr="004B5820">
        <w:t xml:space="preserve"> équati</w:t>
      </w:r>
      <w:r w:rsidR="00C76EA1">
        <w:t xml:space="preserve">on du système d'équations </w:t>
      </w:r>
      <m:oMath>
        <m:r>
          <w:rPr>
            <w:rFonts w:ascii="Cambria Math" w:hAnsi="Cambria Math"/>
          </w:rPr>
          <m:t>(36)</m:t>
        </m:r>
      </m:oMath>
      <w:r w:rsidR="00C76EA1" w:rsidRPr="004B5820">
        <w:t xml:space="preserve"> peut s'écrire</w:t>
      </w:r>
      <w:r w:rsidR="00C76EA1">
        <w:t xml:space="preserve"> sous la forme matricielle suivante</w:t>
      </w:r>
      <w:r w:rsidR="00C76EA1" w:rsidRPr="004B5820">
        <w:t>:</w:t>
      </w:r>
    </w:p>
    <w:p w:rsidR="00C76EA1" w:rsidRPr="004B5820" w:rsidRDefault="00C76EA1" w:rsidP="00C76EA1">
      <w:pPr>
        <w:jc w:val="both"/>
      </w:pPr>
      <m:oMathPara>
        <m:oMath>
          <m:r>
            <w:rPr>
              <w:rFonts w:ascii="Cambria Math" w:hAnsi="Cambria Math"/>
            </w:rPr>
            <m:t>B∙Z=q</m:t>
          </m:r>
          <m:r>
            <w:rPr>
              <w:rFonts w:ascii="Cambria Math" w:eastAsiaTheme="minorEastAsia" w:hAnsi="Cambria Math"/>
            </w:rPr>
            <m:t xml:space="preserve">                 (39</m:t>
          </m:r>
          <m:r>
            <w:rPr>
              <w:rFonts w:ascii="Cambria Math" w:eastAsiaTheme="minorEastAsia" w:hAnsi="Cambria Math"/>
            </w:rPr>
            <m:t>)</m:t>
          </m:r>
        </m:oMath>
      </m:oMathPara>
    </w:p>
    <w:p w:rsidR="00C76EA1" w:rsidRPr="004B5820" w:rsidRDefault="00C76EA1" w:rsidP="00C76EA1">
      <w:pPr>
        <w:jc w:val="both"/>
      </w:pPr>
      <w:r w:rsidRPr="004B5820">
        <w:t xml:space="preserve">  </w:t>
      </w:r>
      <w:r>
        <w:t xml:space="preserve">Avec :   </w:t>
      </w:r>
    </w:p>
    <w:p w:rsidR="00C76EA1" w:rsidRDefault="00F14FF3" w:rsidP="00C76EA1">
      <w:pPr>
        <w:rPr>
          <w:rFonts w:eastAsiaTheme="minorEastAsia"/>
        </w:rPr>
      </w:p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T</m:t>
            </m:r>
          </m:sup>
        </m:sSup>
      </m:oMath>
      <w:r w:rsidR="00C76EA1">
        <w:rPr>
          <w:rFonts w:eastAsiaTheme="minorEastAsia"/>
        </w:rPr>
        <w:t xml:space="preserve"> est le vecteur de second membre et </w:t>
      </w:r>
      <m:oMath>
        <m:r>
          <w:rPr>
            <w:rFonts w:ascii="Cambria Math" w:eastAsiaTheme="minorEastAsia" w:hAnsi="Cambria Math"/>
          </w:rPr>
          <m:t>B</m:t>
        </m:r>
      </m:oMath>
      <w:r w:rsidR="00C76EA1">
        <w:rPr>
          <w:rFonts w:eastAsiaTheme="minorEastAsia"/>
        </w:rPr>
        <w:t xml:space="preserve"> est matrice</w:t>
      </w:r>
      <w:r>
        <w:rPr>
          <w:rFonts w:eastAsiaTheme="minorEastAsia"/>
        </w:rPr>
        <w:t xml:space="preserve"> des coefficients de la deuxième</w:t>
      </w:r>
      <w:r w:rsidR="00C76EA1">
        <w:rPr>
          <w:rFonts w:eastAsiaTheme="minorEastAsia"/>
        </w:rPr>
        <w:t xml:space="preserve"> équation du système </w:t>
      </w:r>
      <m:oMath>
        <m:r>
          <w:rPr>
            <w:rFonts w:ascii="Cambria Math" w:hAnsi="Cambria Math"/>
          </w:rPr>
          <m:t>(36)</m:t>
        </m:r>
      </m:oMath>
    </w:p>
    <w:p w:rsidR="00C76EA1" w:rsidRPr="00F14FF3" w:rsidRDefault="00F14FF3" w:rsidP="00E74410">
      <m:oMathPara>
        <m:oMathParaPr>
          <m:jc m:val="center"/>
        </m:oMathParaPr>
        <m:oMath>
          <m:r>
            <w:rPr>
              <w:rFonts w:ascii="Cambria Math" w:hAnsi="Cambria Math"/>
            </w:rPr>
            <m:t>B=</m:t>
          </m:r>
          <m:sSubSup>
            <m:sSubSupPr>
              <m:ctrlPr>
                <w:rPr>
                  <w:rFonts w:ascii="Cambria Math" w:hAnsi="Cambria Math"/>
                  <w:i/>
                </w:rPr>
              </m:ctrlPr>
            </m:sSubSup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J</m:t>
                            </m:r>
                          </m:sub>
                        </m:sSub>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r>
                          <w:rPr>
                            <w:rFonts w:ascii="Cambria Math" w:hAnsi="Cambria Math"/>
                          </w:rPr>
                          <m:t>*</m:t>
                        </m:r>
                      </m:e>
                      <m:e>
                        <m:r>
                          <w:rPr>
                            <w:rFonts w:ascii="Cambria Math" w:hAnsi="Cambria Math"/>
                          </w:rPr>
                          <m:t>∙∙</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mr>
                          <m:mr>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B</m:t>
                                        </m:r>
                                      </m:e>
                                      <m:sub>
                                        <m:r>
                                          <w:rPr>
                                            <w:rFonts w:ascii="Cambria Math" w:hAnsi="Cambria Math"/>
                                          </w:rPr>
                                          <m:t>J</m:t>
                                        </m:r>
                                      </m:sub>
                                    </m:sSub>
                                  </m:e>
                                </m:mr>
                              </m:m>
                            </m:e>
                          </m:mr>
                        </m:m>
                      </m:e>
                    </m:mr>
                  </m:m>
                </m:e>
              </m:d>
            </m:e>
            <m:sub>
              <m:r>
                <w:rPr>
                  <w:rFonts w:ascii="Cambria Math" w:hAnsi="Cambria Math"/>
                </w:rPr>
                <m:t>(I∙J)×(I∙J)</m:t>
              </m:r>
            </m:sub>
            <m:sup>
              <m:r>
                <w:rPr>
                  <w:rFonts w:ascii="Cambria Math" w:hAnsi="Cambria Math"/>
                </w:rPr>
                <m:t>T</m:t>
              </m:r>
            </m:sup>
          </m:sSubSup>
          <m:r>
            <w:rPr>
              <w:rFonts w:ascii="Cambria Math" w:eastAsiaTheme="minorEastAsia" w:hAnsi="Cambria Math"/>
            </w:rPr>
            <m:t xml:space="preserve">   </m:t>
          </m:r>
          <m:r>
            <w:rPr>
              <w:rFonts w:ascii="Cambria Math" w:hAnsi="Cambria Math"/>
            </w:rPr>
            <m:t xml:space="preserve">        ,      (I∙J)×(I∙J) est la dimension de B   </m:t>
          </m:r>
        </m:oMath>
      </m:oMathPara>
    </w:p>
    <w:p w:rsidR="00F14FF3" w:rsidRDefault="00F14FF3" w:rsidP="00F14FF3">
      <w:pPr>
        <w:rPr>
          <w:rFonts w:eastAsiaTheme="minorEastAsia"/>
        </w:rPr>
      </w:pPr>
      <w:r>
        <w:t xml:space="preserve">Les </w:t>
      </w:r>
      <m:oMath>
        <m:r>
          <w:rPr>
            <w:rFonts w:ascii="Cambria Math" w:hAnsi="Cambria Math"/>
          </w:rPr>
          <m:t xml:space="preserve"> ' *  '</m:t>
        </m:r>
      </m:oMath>
      <w:r>
        <w:rPr>
          <w:rFonts w:eastAsiaTheme="minorEastAsia"/>
        </w:rPr>
        <w:t xml:space="preserve">  représentent des matrices nulles</w:t>
      </w:r>
    </w:p>
    <w:p w:rsidR="00923982" w:rsidRDefault="000902C0" w:rsidP="00F14FF3">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1</m:t>
                        </m:r>
                      </m:e>
                      <m:e>
                        <m:r>
                          <w:rPr>
                            <w:rFonts w:ascii="Cambria Math" w:hAnsi="Cambria Math"/>
                          </w:rPr>
                          <m:t>-2</m:t>
                        </m:r>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m:t>
                              </m:r>
                            </m:e>
                            <m:e>
                              <m:r>
                                <w:rPr>
                                  <w:rFonts w:ascii="Cambria Math" w:hAnsi="Cambria Math"/>
                                </w:rPr>
                                <m:t>*</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
                            </m:e>
                          </m:mr>
                          <m:m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1</m:t>
                                    </m:r>
                                  </m:e>
                                  <m:e>
                                    <m:r>
                                      <w:rPr>
                                        <w:rFonts w:ascii="Cambria Math" w:hAnsi="Cambria Math"/>
                                      </w:rPr>
                                      <m:t>-2</m:t>
                                    </m:r>
                                  </m:e>
                                </m:mr>
                              </m:m>
                            </m:e>
                          </m:mr>
                        </m:m>
                      </m:e>
                    </m:mr>
                  </m:m>
                </m:e>
              </m:d>
            </m:e>
            <m:sub>
              <m:r>
                <w:rPr>
                  <w:rFonts w:ascii="Cambria Math" w:hAnsi="Cambria Math"/>
                </w:rPr>
                <m:t>J×J</m:t>
              </m:r>
            </m:sub>
          </m:sSub>
        </m:oMath>
      </m:oMathPara>
    </w:p>
    <w:p w:rsidR="00923982" w:rsidRDefault="00923982" w:rsidP="00923982"/>
    <w:p w:rsidR="00E95848" w:rsidRPr="003E29FA" w:rsidRDefault="000902C0" w:rsidP="00923982">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eqArr>
                    <m:eqArrPr>
                      <m:ctrlPr>
                        <w:rPr>
                          <w:rFonts w:ascii="Cambria Math" w:hAnsi="Cambria Math"/>
                          <w:i/>
                        </w:rPr>
                      </m:ctrlPr>
                    </m:eqArrPr>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ctrlPr>
                        <w:rPr>
                          <w:rFonts w:ascii="Cambria Math" w:eastAsiaTheme="minorEastAsia" w:hAnsi="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i,2</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1</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i-1,J</m:t>
                              </m:r>
                            </m:sub>
                          </m:sSub>
                        </m:num>
                        <m:den>
                          <m:r>
                            <w:rPr>
                              <w:rFonts w:ascii="Cambria Math" w:eastAsiaTheme="minorEastAsia" w:hAnsi="Cambria Math"/>
                            </w:rPr>
                            <m:t>2</m:t>
                          </m:r>
                        </m:den>
                      </m:f>
                      <m:r>
                        <w:rPr>
                          <w:rFonts w:ascii="Cambria Math" w:eastAsiaTheme="minorEastAsia" w:hAnsi="Cambria Math"/>
                        </w:rPr>
                        <m:t>∙h+</m:t>
                      </m:r>
                      <m:sSub>
                        <m:sSubPr>
                          <m:ctrlPr>
                            <w:rPr>
                              <w:rFonts w:ascii="Cambria Math" w:eastAsiaTheme="minorEastAsia" w:hAnsi="Cambria Math"/>
                              <w:i/>
                            </w:rPr>
                          </m:ctrlPr>
                        </m:sSubPr>
                        <m:e>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Γ</m:t>
                                  </m:r>
                                </m:e>
                                <m:sub>
                                  <m:r>
                                    <w:rPr>
                                      <w:rFonts w:ascii="Cambria Math" w:eastAsiaTheme="minorEastAsia" w:hAnsi="Cambria Math"/>
                                    </w:rPr>
                                    <m:t>11</m:t>
                                  </m:r>
                                </m:sub>
                                <m:sup>
                                  <m:r>
                                    <w:rPr>
                                      <w:rFonts w:ascii="Cambria Math" w:eastAsiaTheme="minorEastAsia" w:hAnsi="Cambria Math"/>
                                    </w:rPr>
                                    <m:t>2</m:t>
                                  </m:r>
                                </m:sup>
                              </m:sSub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num>
                        <m:den>
                          <m:r>
                            <w:rPr>
                              <w:rFonts w:ascii="Cambria Math" w:eastAsiaTheme="minorEastAsia" w:hAnsi="Cambria Math"/>
                            </w:rPr>
                            <m:t>2</m:t>
                          </m:r>
                        </m:den>
                      </m:f>
                      <m:r>
                        <w:rPr>
                          <w:rFonts w:ascii="Cambria Math" w:eastAsiaTheme="minorEastAsia" w:hAnsi="Cambria Math"/>
                        </w:rPr>
                        <m:t>∙h+</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r>
                                <w:rPr>
                                  <w:rFonts w:ascii="Cambria Math" w:eastAsiaTheme="minorEastAsia" w:hAnsi="Cambria Math"/>
                                </w:rPr>
                                <m:t>-1</m:t>
                              </m:r>
                            </m:e>
                          </m:ra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i,J+1</m:t>
                          </m:r>
                        </m:sub>
                      </m:sSub>
                      <m:ctrlPr>
                        <w:rPr>
                          <w:rFonts w:ascii="Cambria Math" w:eastAsiaTheme="minorEastAsia" w:hAnsi="Cambria Math"/>
                          <w:i/>
                        </w:rPr>
                      </m:ctrlPr>
                    </m:e>
                  </m:eqArr>
                </m:e>
              </m:d>
            </m:e>
            <m:sub>
              <m:r>
                <w:rPr>
                  <w:rFonts w:ascii="Cambria Math" w:hAnsi="Cambria Math"/>
                </w:rPr>
                <m:t>J×1</m:t>
              </m:r>
            </m:sub>
            <m:sup>
              <m:r>
                <w:rPr>
                  <w:rFonts w:ascii="Cambria Math" w:hAnsi="Cambria Math"/>
                </w:rPr>
                <m:t>T</m:t>
              </m:r>
            </m:sup>
          </m:sSubSup>
        </m:oMath>
      </m:oMathPara>
    </w:p>
    <w:p w:rsidR="00785666" w:rsidRDefault="00785666" w:rsidP="00923982"/>
    <w:p w:rsidR="003E29FA" w:rsidRDefault="00785666" w:rsidP="00923982">
      <w:pPr>
        <w:rPr>
          <w:rFonts w:eastAsiaTheme="minorEastAsia"/>
        </w:rPr>
      </w:pPr>
      <w:r>
        <w:t>Pour garantir que la vraie valeur du point d’échantillonnage soit égale ou proche de la valeur estimée du point d’échantillonnage, l’expression de HASM est transformée en un problème des moindres carrés avec des contraintes d’égalité</w:t>
      </w:r>
      <w:r>
        <w:rPr>
          <w:rFonts w:ascii="Arial" w:hAnsi="Arial" w:cs="Arial"/>
          <w:color w:val="222222"/>
          <w:sz w:val="20"/>
          <w:szCs w:val="20"/>
          <w:shd w:val="clear" w:color="auto" w:fill="FFFFFF"/>
        </w:rPr>
        <w:t>.</w:t>
      </w:r>
    </w:p>
    <w:p w:rsidR="003E29FA" w:rsidRDefault="00533E31" w:rsidP="00533E31">
      <w:pPr>
        <w:rPr>
          <w:rFonts w:eastAsiaTheme="minorEastAsia"/>
        </w:rPr>
      </w:pPr>
      <w:r w:rsidRPr="00533E31">
        <w:rPr>
          <w:rFonts w:eastAsiaTheme="minorEastAsia"/>
        </w:rPr>
        <w:t xml:space="preserve">Le modèle de </w:t>
      </w:r>
      <w:r>
        <w:rPr>
          <w:rFonts w:eastAsiaTheme="minorEastAsia"/>
        </w:rPr>
        <w:t xml:space="preserve">surface basé sur l'Équation </w:t>
      </w:r>
      <m:oMath>
        <m:r>
          <w:rPr>
            <w:rFonts w:ascii="Cambria Math" w:eastAsiaTheme="minorEastAsia" w:hAnsi="Cambria Math"/>
          </w:rPr>
          <m:t>(38)</m:t>
        </m:r>
      </m:oMath>
      <w:r w:rsidRPr="00533E31">
        <w:rPr>
          <w:rFonts w:eastAsiaTheme="minorEastAsia"/>
        </w:rPr>
        <w:t>, peut être exprimé comme une approximation par m</w:t>
      </w:r>
      <w:r>
        <w:rPr>
          <w:rFonts w:eastAsiaTheme="minorEastAsia"/>
        </w:rPr>
        <w:t>oindres carrés avec contraintes</w:t>
      </w:r>
      <w:r w:rsidR="00785666">
        <w:rPr>
          <w:rFonts w:eastAsiaTheme="minorEastAsia"/>
        </w:rPr>
        <w:t xml:space="preserve"> suivant</w:t>
      </w:r>
      <w:r>
        <w:rPr>
          <w:rFonts w:eastAsiaTheme="minorEastAsia"/>
        </w:rPr>
        <w:t> :</w:t>
      </w:r>
    </w:p>
    <w:p w:rsidR="00533E31" w:rsidRPr="00785666" w:rsidRDefault="00533E31" w:rsidP="00533E31">
      <w:pPr>
        <w:rPr>
          <w:rFonts w:eastAsiaTheme="minorEastAsia"/>
          <w:sz w:val="20"/>
        </w:rPr>
      </w:pPr>
      <m:oMathPara>
        <m:oMath>
          <m:d>
            <m:dPr>
              <m:begChr m:val="{"/>
              <m:endChr m:val=""/>
              <m:ctrlPr>
                <w:rPr>
                  <w:rFonts w:ascii="Cambria Math" w:eastAsiaTheme="minorEastAsia" w:hAnsi="Cambria Math"/>
                  <w:i/>
                  <w:sz w:val="20"/>
                </w:rPr>
              </m:ctrlPr>
            </m:dPr>
            <m:e>
              <m:r>
                <w:rPr>
                  <w:rFonts w:ascii="Cambria Math" w:eastAsiaTheme="minorEastAsia" w:hAnsi="Cambria Math"/>
                  <w:sz w:val="20"/>
                </w:rPr>
                <m:t xml:space="preserve">   </m:t>
              </m:r>
              <m:eqArr>
                <m:eqArrPr>
                  <m:ctrlPr>
                    <w:rPr>
                      <w:rFonts w:ascii="Cambria Math" w:eastAsiaTheme="minorEastAsia" w:hAnsi="Cambria Math"/>
                      <w:i/>
                      <w:sz w:val="20"/>
                    </w:rPr>
                  </m:ctrlPr>
                </m:eqArrPr>
                <m:e>
                  <m:func>
                    <m:funcPr>
                      <m:ctrlPr>
                        <w:rPr>
                          <w:rFonts w:ascii="Cambria Math" w:eastAsiaTheme="minorEastAsia" w:hAnsi="Cambria Math"/>
                          <w:i/>
                          <w:sz w:val="20"/>
                        </w:rPr>
                      </m:ctrlPr>
                    </m:funcPr>
                    <m:fName>
                      <m:r>
                        <m:rPr>
                          <m:sty m:val="p"/>
                        </m:rPr>
                        <w:rPr>
                          <w:rFonts w:ascii="Cambria Math" w:eastAsiaTheme="minorEastAsia" w:hAnsi="Cambria Math"/>
                          <w:sz w:val="20"/>
                        </w:rPr>
                        <m:t xml:space="preserve">min </m:t>
                      </m:r>
                    </m:fName>
                    <m:e>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A∙Z-d</m:t>
                              </m:r>
                            </m:e>
                          </m:d>
                        </m:e>
                        <m:sub>
                          <m:r>
                            <w:rPr>
                              <w:rFonts w:ascii="Cambria Math" w:eastAsiaTheme="minorEastAsia" w:hAnsi="Cambria Math"/>
                              <w:sz w:val="20"/>
                            </w:rPr>
                            <m:t>2</m:t>
                          </m:r>
                        </m:sub>
                      </m:sSub>
                    </m:e>
                  </m:func>
                </m:e>
                <m:e>
                  <m:r>
                    <w:rPr>
                      <w:rFonts w:ascii="Cambria Math" w:eastAsiaTheme="minorEastAsia" w:hAnsi="Cambria Math"/>
                      <w:sz w:val="20"/>
                    </w:rPr>
                    <m:t xml:space="preserve">s∙t   </m:t>
                  </m:r>
                  <m:r>
                    <w:rPr>
                      <w:rFonts w:ascii="Cambria Math" w:eastAsiaTheme="minorEastAsia" w:hAnsi="Cambria Math"/>
                      <w:sz w:val="20"/>
                    </w:rPr>
                    <m:t xml:space="preserve">  </m:t>
                  </m:r>
                  <m:r>
                    <w:rPr>
                      <w:rFonts w:ascii="Cambria Math" w:eastAsiaTheme="minorEastAsia" w:hAnsi="Cambria Math"/>
                      <w:sz w:val="20"/>
                    </w:rPr>
                    <m:t xml:space="preserve">S∙Z=k </m:t>
                  </m:r>
                </m:e>
              </m:eqArr>
            </m:e>
          </m:d>
          <m:r>
            <w:rPr>
              <w:rFonts w:ascii="Cambria Math" w:eastAsiaTheme="minorEastAsia" w:hAnsi="Cambria Math"/>
              <w:sz w:val="20"/>
            </w:rPr>
            <m:t xml:space="preserve">       (40)</m:t>
          </m:r>
        </m:oMath>
      </m:oMathPara>
    </w:p>
    <w:p w:rsidR="00785666" w:rsidRPr="00533E31" w:rsidRDefault="00785666" w:rsidP="00533E31">
      <w:pPr>
        <w:rPr>
          <w:rFonts w:eastAsiaTheme="minorEastAsia"/>
          <w:sz w:val="20"/>
        </w:rPr>
      </w:pPr>
      <w:r w:rsidRPr="00992788">
        <w:rPr>
          <w:rFonts w:eastAsiaTheme="minorEastAsia"/>
          <w:sz w:val="20"/>
        </w:rPr>
        <w:t xml:space="preserve">Où </w:t>
      </w:r>
      <m:oMath>
        <m:r>
          <w:rPr>
            <w:rFonts w:ascii="Cambria Math" w:eastAsiaTheme="minorEastAsia" w:hAnsi="Cambria Math"/>
            <w:sz w:val="20"/>
          </w:rPr>
          <m:t xml:space="preserve"> </m:t>
        </m:r>
        <m:r>
          <w:rPr>
            <w:rFonts w:ascii="Cambria Math" w:eastAsiaTheme="minorEastAsia" w:hAnsi="Cambria Math"/>
            <w:sz w:val="20"/>
          </w:rPr>
          <m:t>S et k</m:t>
        </m:r>
        <m:r>
          <w:rPr>
            <w:rFonts w:ascii="Cambria Math" w:eastAsiaTheme="minorEastAsia" w:hAnsi="Cambria Math"/>
            <w:sz w:val="20"/>
          </w:rPr>
          <m:t xml:space="preserve"> </m:t>
        </m:r>
      </m:oMath>
      <w:r w:rsidRPr="00992788">
        <w:rPr>
          <w:rFonts w:eastAsiaTheme="minorEastAsia"/>
          <w:sz w:val="20"/>
        </w:rPr>
        <w:t xml:space="preserve"> sont respectivement les points d'échantillonnage et les valeurs correspondantes de </w:t>
      </w:r>
      <m:oMath>
        <m:r>
          <w:rPr>
            <w:rFonts w:ascii="Cambria Math" w:eastAsiaTheme="minorEastAsia" w:hAnsi="Cambria Math"/>
            <w:sz w:val="20"/>
          </w:rPr>
          <m:t>z = f(x, y)</m:t>
        </m:r>
      </m:oMath>
      <w:r w:rsidRPr="00992788">
        <w:rPr>
          <w:rFonts w:eastAsiaTheme="minorEastAsia"/>
          <w:sz w:val="20"/>
        </w:rPr>
        <w:t xml:space="preserve"> aux points d'échantillonnage </w:t>
      </w:r>
      <m:oMath>
        <m:r>
          <w:rPr>
            <w:rFonts w:ascii="Cambria Math" w:eastAsiaTheme="minorEastAsia" w:hAnsi="Cambria Math"/>
            <w:sz w:val="20"/>
          </w:rPr>
          <m:t>; "min"</m:t>
        </m:r>
      </m:oMath>
      <w:r w:rsidRPr="00992788">
        <w:rPr>
          <w:rFonts w:eastAsiaTheme="minorEastAsia"/>
          <w:sz w:val="20"/>
        </w:rPr>
        <w:t xml:space="preserve"> signifie </w:t>
      </w:r>
      <m:oMath>
        <m:r>
          <w:rPr>
            <w:rFonts w:ascii="Cambria Math" w:eastAsiaTheme="minorEastAsia" w:hAnsi="Cambria Math"/>
            <w:sz w:val="20"/>
          </w:rPr>
          <m:t>"minimiser"</m:t>
        </m:r>
      </m:oMath>
      <w:r w:rsidRPr="00992788">
        <w:rPr>
          <w:rFonts w:eastAsiaTheme="minorEastAsia"/>
          <w:sz w:val="20"/>
        </w:rPr>
        <w:t xml:space="preserve"> ; </w:t>
      </w:r>
      <m:oMath>
        <m:r>
          <w:rPr>
            <w:rFonts w:ascii="Cambria Math" w:eastAsiaTheme="minorEastAsia" w:hAnsi="Cambria Math"/>
            <w:sz w:val="20"/>
          </w:rPr>
          <m:t>"s.t."</m:t>
        </m:r>
      </m:oMath>
      <w:r w:rsidRPr="00992788">
        <w:rPr>
          <w:rFonts w:eastAsiaTheme="minorEastAsia"/>
          <w:sz w:val="20"/>
        </w:rPr>
        <w:t xml:space="preserve"> </w:t>
      </w:r>
      <w:r>
        <w:rPr>
          <w:rFonts w:eastAsiaTheme="minorEastAsia"/>
          <w:sz w:val="20"/>
        </w:rPr>
        <w:t xml:space="preserve">qui est ‘’ subject to ’’ c’est-à-dire </w:t>
      </w:r>
      <w:r w:rsidRPr="00992788">
        <w:rPr>
          <w:rFonts w:eastAsiaTheme="minorEastAsia"/>
          <w:sz w:val="20"/>
        </w:rPr>
        <w:t xml:space="preserve"> "sous contrainte</w:t>
      </w:r>
      <w:r>
        <w:rPr>
          <w:rFonts w:eastAsiaTheme="minorEastAsia"/>
          <w:sz w:val="20"/>
        </w:rPr>
        <w:t>’’</w:t>
      </w:r>
      <w:r>
        <w:rPr>
          <w:rFonts w:ascii="Arial" w:hAnsi="Arial" w:cs="Arial"/>
          <w:color w:val="222222"/>
          <w:sz w:val="20"/>
          <w:szCs w:val="20"/>
          <w:shd w:val="clear" w:color="auto" w:fill="FFFFFF"/>
        </w:rPr>
        <w:t>.</w:t>
      </w:r>
    </w:p>
    <w:p w:rsidR="00533E31" w:rsidRDefault="00533E31" w:rsidP="00533E31">
      <w:pPr>
        <w:rPr>
          <w:rFonts w:eastAsiaTheme="minorEastAsia"/>
        </w:rPr>
      </w:pPr>
      <w:r>
        <w:rPr>
          <w:rFonts w:eastAsiaTheme="minorEastAsia"/>
          <w:sz w:val="20"/>
        </w:rPr>
        <w:t>Pareillement,</w:t>
      </w:r>
      <w:r w:rsidRPr="00533E31">
        <w:rPr>
          <w:rFonts w:eastAsiaTheme="minorEastAsia"/>
        </w:rPr>
        <w:t xml:space="preserve"> </w:t>
      </w:r>
      <w:r>
        <w:rPr>
          <w:rFonts w:eastAsiaTheme="minorEastAsia"/>
        </w:rPr>
        <w:t>l</w:t>
      </w:r>
      <w:r w:rsidRPr="00533E31">
        <w:rPr>
          <w:rFonts w:eastAsiaTheme="minorEastAsia"/>
        </w:rPr>
        <w:t xml:space="preserve">e modèle de </w:t>
      </w:r>
      <w:r>
        <w:rPr>
          <w:rFonts w:eastAsiaTheme="minorEastAsia"/>
        </w:rPr>
        <w:t xml:space="preserve">surface basé sur l'Équation </w:t>
      </w:r>
      <m:oMath>
        <m:r>
          <w:rPr>
            <w:rFonts w:ascii="Cambria Math" w:eastAsiaTheme="minorEastAsia" w:hAnsi="Cambria Math"/>
          </w:rPr>
          <m:t>(39)</m:t>
        </m:r>
      </m:oMath>
      <w:r w:rsidRPr="00533E31">
        <w:rPr>
          <w:rFonts w:eastAsiaTheme="minorEastAsia"/>
        </w:rPr>
        <w:t>, peut être exprimé comme une approximation par m</w:t>
      </w:r>
      <w:r>
        <w:rPr>
          <w:rFonts w:eastAsiaTheme="minorEastAsia"/>
        </w:rPr>
        <w:t>oindres carrés avec contraintes :</w:t>
      </w:r>
    </w:p>
    <w:p w:rsidR="00533E31" w:rsidRPr="00533E31" w:rsidRDefault="00533E31" w:rsidP="00533E31">
      <w:pPr>
        <w:rPr>
          <w:rFonts w:eastAsiaTheme="minorEastAsia"/>
          <w:sz w:val="20"/>
        </w:rPr>
      </w:pPr>
      <m:oMathPara>
        <m:oMath>
          <m:d>
            <m:dPr>
              <m:begChr m:val="{"/>
              <m:endChr m:val=""/>
              <m:ctrlPr>
                <w:rPr>
                  <w:rFonts w:ascii="Cambria Math" w:eastAsiaTheme="minorEastAsia" w:hAnsi="Cambria Math"/>
                  <w:i/>
                  <w:sz w:val="20"/>
                </w:rPr>
              </m:ctrlPr>
            </m:dPr>
            <m:e>
              <m:r>
                <w:rPr>
                  <w:rFonts w:ascii="Cambria Math" w:eastAsiaTheme="minorEastAsia" w:hAnsi="Cambria Math"/>
                  <w:sz w:val="20"/>
                </w:rPr>
                <m:t xml:space="preserve">   </m:t>
              </m:r>
              <m:eqArr>
                <m:eqArrPr>
                  <m:ctrlPr>
                    <w:rPr>
                      <w:rFonts w:ascii="Cambria Math" w:eastAsiaTheme="minorEastAsia" w:hAnsi="Cambria Math"/>
                      <w:i/>
                      <w:sz w:val="20"/>
                    </w:rPr>
                  </m:ctrlPr>
                </m:eqArrPr>
                <m:e>
                  <m:func>
                    <m:funcPr>
                      <m:ctrlPr>
                        <w:rPr>
                          <w:rFonts w:ascii="Cambria Math" w:eastAsiaTheme="minorEastAsia" w:hAnsi="Cambria Math"/>
                          <w:i/>
                          <w:sz w:val="20"/>
                        </w:rPr>
                      </m:ctrlPr>
                    </m:funcPr>
                    <m:fName>
                      <m:r>
                        <m:rPr>
                          <m:sty m:val="p"/>
                        </m:rPr>
                        <w:rPr>
                          <w:rFonts w:ascii="Cambria Math" w:eastAsiaTheme="minorEastAsia" w:hAnsi="Cambria Math"/>
                          <w:sz w:val="20"/>
                        </w:rPr>
                        <m:t xml:space="preserve">min </m:t>
                      </m:r>
                    </m:fName>
                    <m:e>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B</m:t>
                              </m:r>
                              <m:r>
                                <w:rPr>
                                  <w:rFonts w:ascii="Cambria Math" w:eastAsiaTheme="minorEastAsia" w:hAnsi="Cambria Math"/>
                                  <w:sz w:val="20"/>
                                </w:rPr>
                                <m:t>∙Z-</m:t>
                              </m:r>
                              <m:r>
                                <w:rPr>
                                  <w:rFonts w:ascii="Cambria Math" w:eastAsiaTheme="minorEastAsia" w:hAnsi="Cambria Math"/>
                                  <w:sz w:val="20"/>
                                </w:rPr>
                                <m:t>q</m:t>
                              </m:r>
                            </m:e>
                          </m:d>
                        </m:e>
                        <m:sub>
                          <m:r>
                            <w:rPr>
                              <w:rFonts w:ascii="Cambria Math" w:eastAsiaTheme="minorEastAsia" w:hAnsi="Cambria Math"/>
                              <w:sz w:val="20"/>
                            </w:rPr>
                            <m:t>2</m:t>
                          </m:r>
                        </m:sub>
                      </m:sSub>
                    </m:e>
                  </m:func>
                </m:e>
                <m:e>
                  <m:r>
                    <w:rPr>
                      <w:rFonts w:ascii="Cambria Math" w:eastAsiaTheme="minorEastAsia" w:hAnsi="Cambria Math"/>
                      <w:sz w:val="20"/>
                    </w:rPr>
                    <m:t xml:space="preserve">s∙t  </m:t>
                  </m:r>
                  <m:r>
                    <w:rPr>
                      <w:rFonts w:ascii="Cambria Math" w:eastAsiaTheme="minorEastAsia" w:hAnsi="Cambria Math"/>
                      <w:sz w:val="20"/>
                    </w:rPr>
                    <m:t xml:space="preserve">   </m:t>
                  </m:r>
                  <m:r>
                    <w:rPr>
                      <w:rFonts w:ascii="Cambria Math" w:eastAsiaTheme="minorEastAsia" w:hAnsi="Cambria Math"/>
                      <w:sz w:val="20"/>
                    </w:rPr>
                    <m:t xml:space="preserve"> S∙Z=k </m:t>
                  </m:r>
                </m:e>
              </m:eqArr>
            </m:e>
          </m:d>
          <m:r>
            <w:rPr>
              <w:rFonts w:ascii="Cambria Math" w:eastAsiaTheme="minorEastAsia" w:hAnsi="Cambria Math"/>
              <w:sz w:val="20"/>
            </w:rPr>
            <m:t xml:space="preserve">       (41)</m:t>
          </m:r>
        </m:oMath>
      </m:oMathPara>
    </w:p>
    <w:p w:rsidR="00992788" w:rsidRDefault="00785666" w:rsidP="00533E31">
      <w:pPr>
        <w:rPr>
          <w:rFonts w:eastAsiaTheme="minorEastAsia"/>
          <w:sz w:val="20"/>
        </w:rPr>
      </w:pPr>
      <w:r>
        <w:rPr>
          <w:rFonts w:eastAsiaTheme="minorEastAsia"/>
        </w:rPr>
        <w:t xml:space="preserve">La combinaison des systèmes </w:t>
      </w:r>
      <m:oMath>
        <m:d>
          <m:dPr>
            <m:ctrlPr>
              <w:rPr>
                <w:rFonts w:ascii="Cambria Math" w:eastAsiaTheme="minorEastAsia" w:hAnsi="Cambria Math"/>
                <w:i/>
                <w:sz w:val="20"/>
              </w:rPr>
            </m:ctrlPr>
          </m:dPr>
          <m:e>
            <m:r>
              <w:rPr>
                <w:rFonts w:ascii="Cambria Math" w:eastAsiaTheme="minorEastAsia" w:hAnsi="Cambria Math"/>
                <w:sz w:val="20"/>
              </w:rPr>
              <m:t>40</m:t>
            </m:r>
          </m:e>
        </m:d>
        <m:r>
          <w:rPr>
            <w:rFonts w:ascii="Cambria Math" w:eastAsiaTheme="minorEastAsia" w:hAnsi="Cambria Math"/>
            <w:sz w:val="20"/>
          </w:rPr>
          <m:t xml:space="preserve">   et  (41)</m:t>
        </m:r>
      </m:oMath>
      <w:r>
        <w:rPr>
          <w:rFonts w:eastAsiaTheme="minorEastAsia"/>
          <w:sz w:val="20"/>
        </w:rPr>
        <w:t xml:space="preserve"> donne :</w:t>
      </w:r>
    </w:p>
    <w:p w:rsidR="00785666" w:rsidRPr="00D24AB3" w:rsidRDefault="00785666" w:rsidP="00785666">
      <w:pPr>
        <w:rPr>
          <w:rFonts w:eastAsiaTheme="minorEastAsia"/>
          <w:sz w:val="20"/>
        </w:rPr>
      </w:pPr>
      <m:oMathPara>
        <m:oMath>
          <m:d>
            <m:dPr>
              <m:begChr m:val="{"/>
              <m:endChr m:val=""/>
              <m:ctrlPr>
                <w:rPr>
                  <w:rFonts w:ascii="Cambria Math" w:eastAsiaTheme="minorEastAsia" w:hAnsi="Cambria Math"/>
                  <w:i/>
                  <w:sz w:val="20"/>
                </w:rPr>
              </m:ctrlPr>
            </m:dPr>
            <m:e>
              <m:eqArr>
                <m:eqArrPr>
                  <m:ctrlPr>
                    <w:rPr>
                      <w:rFonts w:ascii="Cambria Math" w:eastAsiaTheme="minorEastAsia" w:hAnsi="Cambria Math"/>
                      <w:i/>
                      <w:sz w:val="20"/>
                    </w:rPr>
                  </m:ctrlPr>
                </m:eqArrPr>
                <m:e>
                  <m:r>
                    <w:rPr>
                      <w:rFonts w:ascii="Cambria Math" w:eastAsiaTheme="minorEastAsia" w:hAnsi="Cambria Math"/>
                      <w:sz w:val="20"/>
                    </w:rPr>
                    <m:t xml:space="preserve">  </m:t>
                  </m:r>
                </m:e>
                <m:e>
                  <m:func>
                    <m:funcPr>
                      <m:ctrlPr>
                        <w:rPr>
                          <w:rFonts w:ascii="Cambria Math" w:eastAsiaTheme="minorEastAsia" w:hAnsi="Cambria Math"/>
                          <w:i/>
                          <w:sz w:val="20"/>
                        </w:rPr>
                      </m:ctrlPr>
                    </m:funcPr>
                    <m:fName>
                      <m:r>
                        <m:rPr>
                          <m:sty m:val="p"/>
                        </m:rPr>
                        <w:rPr>
                          <w:rFonts w:ascii="Cambria Math" w:eastAsiaTheme="minorEastAsia" w:hAnsi="Cambria Math"/>
                          <w:sz w:val="20"/>
                        </w:rPr>
                        <m:t xml:space="preserve">min </m:t>
                      </m:r>
                    </m:fName>
                    <m:e>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A∙Z-d</m:t>
                              </m:r>
                            </m:e>
                          </m:d>
                        </m:e>
                        <m:sub>
                          <m:r>
                            <w:rPr>
                              <w:rFonts w:ascii="Cambria Math" w:eastAsiaTheme="minorEastAsia" w:hAnsi="Cambria Math"/>
                              <w:sz w:val="20"/>
                            </w:rPr>
                            <m:t>2</m:t>
                          </m:r>
                        </m:sub>
                      </m:sSub>
                    </m:e>
                  </m:func>
                  <m:ctrlPr>
                    <w:rPr>
                      <w:rFonts w:ascii="Cambria Math" w:eastAsia="Cambria Math" w:hAnsi="Cambria Math" w:cs="Cambria Math"/>
                      <w:i/>
                      <w:sz w:val="20"/>
                    </w:rPr>
                  </m:ctrlPr>
                </m:e>
                <m:e>
                  <m:r>
                    <w:rPr>
                      <w:rFonts w:ascii="Cambria Math" w:eastAsiaTheme="minorEastAsia" w:hAnsi="Cambria Math"/>
                      <w:sz w:val="20"/>
                    </w:rPr>
                    <m:t xml:space="preserve"> </m:t>
                  </m:r>
                  <m:eqArr>
                    <m:eqArrPr>
                      <m:ctrlPr>
                        <w:rPr>
                          <w:rFonts w:ascii="Cambria Math" w:eastAsiaTheme="minorEastAsia" w:hAnsi="Cambria Math"/>
                          <w:i/>
                          <w:sz w:val="20"/>
                        </w:rPr>
                      </m:ctrlPr>
                    </m:eqArrPr>
                    <m:e>
                      <m:func>
                        <m:funcPr>
                          <m:ctrlPr>
                            <w:rPr>
                              <w:rFonts w:ascii="Cambria Math" w:eastAsiaTheme="minorEastAsia" w:hAnsi="Cambria Math"/>
                              <w:i/>
                              <w:sz w:val="20"/>
                            </w:rPr>
                          </m:ctrlPr>
                        </m:funcPr>
                        <m:fName>
                          <m:r>
                            <m:rPr>
                              <m:sty m:val="p"/>
                            </m:rPr>
                            <w:rPr>
                              <w:rFonts w:ascii="Cambria Math" w:eastAsiaTheme="minorEastAsia" w:hAnsi="Cambria Math"/>
                              <w:sz w:val="20"/>
                            </w:rPr>
                            <m:t xml:space="preserve">min </m:t>
                          </m:r>
                        </m:fName>
                        <m:e>
                          <m:sSub>
                            <m:sSubPr>
                              <m:ctrlPr>
                                <w:rPr>
                                  <w:rFonts w:ascii="Cambria Math" w:eastAsiaTheme="minorEastAsia" w:hAnsi="Cambria Math"/>
                                  <w:i/>
                                  <w:sz w:val="20"/>
                                </w:rPr>
                              </m:ctrlPr>
                            </m:sSubPr>
                            <m:e>
                              <m:d>
                                <m:dPr>
                                  <m:begChr m:val="‖"/>
                                  <m:endChr m:val="‖"/>
                                  <m:ctrlPr>
                                    <w:rPr>
                                      <w:rFonts w:ascii="Cambria Math" w:eastAsiaTheme="minorEastAsia" w:hAnsi="Cambria Math"/>
                                      <w:i/>
                                      <w:sz w:val="20"/>
                                    </w:rPr>
                                  </m:ctrlPr>
                                </m:dPr>
                                <m:e>
                                  <m:r>
                                    <w:rPr>
                                      <w:rFonts w:ascii="Cambria Math" w:eastAsiaTheme="minorEastAsia" w:hAnsi="Cambria Math"/>
                                      <w:sz w:val="20"/>
                                    </w:rPr>
                                    <m:t>B</m:t>
                                  </m:r>
                                  <m:r>
                                    <w:rPr>
                                      <w:rFonts w:ascii="Cambria Math" w:eastAsiaTheme="minorEastAsia" w:hAnsi="Cambria Math"/>
                                      <w:sz w:val="20"/>
                                    </w:rPr>
                                    <m:t>∙Z-</m:t>
                                  </m:r>
                                  <m:r>
                                    <w:rPr>
                                      <w:rFonts w:ascii="Cambria Math" w:eastAsiaTheme="minorEastAsia" w:hAnsi="Cambria Math"/>
                                      <w:sz w:val="20"/>
                                    </w:rPr>
                                    <m:t>q</m:t>
                                  </m:r>
                                </m:e>
                              </m:d>
                            </m:e>
                            <m:sub>
                              <m:r>
                                <w:rPr>
                                  <w:rFonts w:ascii="Cambria Math" w:eastAsiaTheme="minorEastAsia" w:hAnsi="Cambria Math"/>
                                  <w:sz w:val="20"/>
                                </w:rPr>
                                <m:t>2</m:t>
                              </m:r>
                            </m:sub>
                          </m:sSub>
                        </m:e>
                      </m:func>
                    </m:e>
                    <m:e>
                      <m:r>
                        <w:rPr>
                          <w:rFonts w:ascii="Cambria Math" w:eastAsiaTheme="minorEastAsia" w:hAnsi="Cambria Math"/>
                          <w:sz w:val="20"/>
                        </w:rPr>
                        <m:t xml:space="preserve">s∙t  </m:t>
                      </m:r>
                      <m:r>
                        <w:rPr>
                          <w:rFonts w:ascii="Cambria Math" w:eastAsiaTheme="minorEastAsia" w:hAnsi="Cambria Math"/>
                          <w:sz w:val="20"/>
                        </w:rPr>
                        <m:t xml:space="preserve">   </m:t>
                      </m:r>
                      <m:r>
                        <w:rPr>
                          <w:rFonts w:ascii="Cambria Math" w:eastAsiaTheme="minorEastAsia" w:hAnsi="Cambria Math"/>
                          <w:sz w:val="20"/>
                        </w:rPr>
                        <m:t xml:space="preserve"> S∙Z=k </m:t>
                      </m:r>
                    </m:e>
                  </m:eqArr>
                </m:e>
              </m:eqArr>
            </m:e>
          </m:d>
          <m:r>
            <w:rPr>
              <w:rFonts w:ascii="Cambria Math" w:eastAsiaTheme="minorEastAsia" w:hAnsi="Cambria Math"/>
              <w:sz w:val="20"/>
            </w:rPr>
            <m:t xml:space="preserve">       (42)</m:t>
          </m:r>
        </m:oMath>
      </m:oMathPara>
    </w:p>
    <w:p w:rsidR="00D24AB3" w:rsidRPr="00533E31" w:rsidRDefault="00D24AB3" w:rsidP="00785666">
      <w:pPr>
        <w:rPr>
          <w:rFonts w:eastAsiaTheme="minorEastAsia"/>
          <w:sz w:val="20"/>
        </w:rPr>
      </w:pPr>
      <w:r>
        <w:t xml:space="preserve">Etant donné que </w:t>
      </w:r>
      <m:oMath>
        <m:r>
          <w:rPr>
            <w:rFonts w:ascii="Cambria Math" w:eastAsiaTheme="minorEastAsia" w:hAnsi="Cambria Math"/>
          </w:rPr>
          <m:t>S et k</m:t>
        </m:r>
      </m:oMath>
      <w:r>
        <w:t xml:space="preserve"> représentent respectivement la matrice de coefficients des points </w:t>
      </w:r>
      <w:bookmarkStart w:id="0" w:name="_GoBack"/>
      <w:bookmarkEnd w:id="0"/>
      <w:r>
        <w:t xml:space="preserve">d’échantillonnage et les valeurs de ces points d’échantillonnage , ils peuvent être exprimés comme </w:t>
      </w:r>
      <m:oMath>
        <m:r>
          <w:rPr>
            <w:rFonts w:ascii="Cambria Math" w:hAnsi="Cambria Math"/>
          </w:rPr>
          <m:t>S</m:t>
        </m:r>
        <m:d>
          <m:dPr>
            <m:ctrlPr>
              <w:rPr>
                <w:rFonts w:ascii="Cambria Math" w:hAnsi="Cambria Math"/>
                <w:i/>
              </w:rPr>
            </m:ctrlPr>
          </m:dPr>
          <m:e>
            <m:r>
              <w:rPr>
                <w:rFonts w:ascii="Cambria Math" w:hAnsi="Cambria Math"/>
              </w:rPr>
              <m:t xml:space="preserve"> </m:t>
            </m:r>
            <m:r>
              <w:rPr>
                <w:rFonts w:ascii="Cambria Math" w:hAnsi="Cambria Math"/>
              </w:rPr>
              <m:t>t,</m:t>
            </m:r>
            <m:d>
              <m:dPr>
                <m:ctrlPr>
                  <w:rPr>
                    <w:rFonts w:ascii="Cambria Math" w:hAnsi="Cambria Math"/>
                    <w:i/>
                  </w:rPr>
                </m:ctrlPr>
              </m:dPr>
              <m:e>
                <m:r>
                  <w:rPr>
                    <w:rFonts w:ascii="Cambria Math" w:hAnsi="Cambria Math"/>
                  </w:rPr>
                  <m:t>i</m:t>
                </m:r>
                <m:r>
                  <w:rPr>
                    <w:rFonts w:ascii="Cambria Math" w:hAnsi="Cambria Math"/>
                  </w:rPr>
                  <m:t>-1</m:t>
                </m:r>
              </m:e>
            </m:d>
            <m:r>
              <w:rPr>
                <w:rFonts w:ascii="Cambria Math" w:hAnsi="Cambria Math"/>
              </w:rPr>
              <m:t>·</m:t>
            </m:r>
            <m:r>
              <w:rPr>
                <w:rFonts w:ascii="Cambria Math" w:hAnsi="Cambria Math"/>
              </w:rPr>
              <m:t>J+ j</m:t>
            </m:r>
          </m:e>
        </m:d>
        <m:r>
          <w:rPr>
            <w:rFonts w:ascii="Cambria Math" w:hAnsi="Cambria Math"/>
          </w:rPr>
          <m:t>=</m:t>
        </m:r>
        <m:r>
          <w:rPr>
            <w:rFonts w:ascii="Cambria Math" w:hAnsi="Cambria Math"/>
          </w:rPr>
          <m:t xml:space="preserve">1 </m:t>
        </m:r>
        <m:r>
          <w:rPr>
            <w:rFonts w:ascii="Cambria Math" w:hAnsi="Cambria Math"/>
          </w:rPr>
          <m:t xml:space="preserve">  </m:t>
        </m:r>
        <m:r>
          <w:rPr>
            <w:rFonts w:ascii="Cambria Math" w:hAnsi="Cambria Math"/>
          </w:rPr>
          <m:t>et</m:t>
        </m:r>
        <m:r>
          <w:rPr>
            <w:rFonts w:ascii="Cambria Math" w:hAnsi="Cambria Math"/>
          </w:rPr>
          <m:t xml:space="preserve">   </m:t>
        </m:r>
        <m:r>
          <w:rPr>
            <w:rFonts w:ascii="Cambria Math" w:hAnsi="Cambria Math"/>
          </w:rPr>
          <m:t xml:space="preserve"> k(t</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t xml:space="preserve"> c’est-`a-dire , la valeur du </w:t>
      </w:r>
      <m:oMath>
        <m:r>
          <w:rPr>
            <w:rFonts w:ascii="Cambria Math" w:hAnsi="Cambria Math"/>
          </w:rPr>
          <m:t>t iè</m:t>
        </m:r>
        <m:r>
          <w:rPr>
            <w:rFonts w:ascii="Cambria Math" w:hAnsi="Cambria Math"/>
          </w:rPr>
          <m:t>me</m:t>
        </m:r>
      </m:oMath>
      <w:r>
        <w:t xml:space="preserve"> point d’´échantillonnage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r>
          <w:rPr>
            <w:rFonts w:ascii="Cambria Math" w:hAnsi="Cambria Math"/>
          </w:rPr>
          <m:t>est</m:t>
        </m:r>
        <m:r>
          <w:rPr>
            <w:rFonts w:ascii="Cambria Math" w:hAnsi="Cambria Math"/>
          </w:rPr>
          <m:t xml:space="preserve"> </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393CAD">
        <w:rPr>
          <w:rFonts w:eastAsiaTheme="minorEastAsia"/>
        </w:rPr>
        <w:t xml:space="preserve"> </w:t>
      </w:r>
      <w:r>
        <w:t>.</w:t>
      </w:r>
    </w:p>
    <w:p w:rsidR="00785666" w:rsidRDefault="00785666" w:rsidP="00785666">
      <w:r>
        <w:lastRenderedPageBreak/>
        <w:t xml:space="preserve">Pour résoudre le problème des moindres carrés contraints dans l’équation </w:t>
      </w:r>
      <m:oMath>
        <m:r>
          <w:rPr>
            <w:rFonts w:ascii="Cambria Math" w:hAnsi="Cambria Math"/>
          </w:rPr>
          <m:t>(42)</m:t>
        </m:r>
      </m:oMath>
      <w:r>
        <w:t xml:space="preserve">, un paramètre positif </w:t>
      </w:r>
      <m:oMath>
        <m:r>
          <w:rPr>
            <w:rFonts w:ascii="Cambria Math" w:hAnsi="Cambria Math"/>
          </w:rPr>
          <m:t>λ</m:t>
        </m:r>
      </m:oMath>
      <w:r>
        <w:t>, qui est le poids des points d’échantillonnage est inclus suivant</w:t>
      </w:r>
      <w:r w:rsidR="008E6B99">
        <w:t xml:space="preserve"> la contribution des</w:t>
      </w:r>
      <w:r>
        <w:t xml:space="preserve"> point</w:t>
      </w:r>
      <w:r w:rsidR="008E6B99">
        <w:t>s d’échantillonnage à la surface simulé</w:t>
      </w:r>
      <w:r>
        <w:t xml:space="preserve">e, est introduit </w:t>
      </w:r>
      <w:r w:rsidRPr="008E6B99">
        <w:rPr>
          <w:color w:val="FF0000"/>
        </w:rPr>
        <w:t>(Yue</w:t>
      </w:r>
      <w:r w:rsidR="008E6B99" w:rsidRPr="008E6B99">
        <w:rPr>
          <w:color w:val="FF0000"/>
        </w:rPr>
        <w:t>,</w:t>
      </w:r>
      <w:r w:rsidRPr="008E6B99">
        <w:rPr>
          <w:color w:val="FF0000"/>
        </w:rPr>
        <w:t xml:space="preserve"> 2011)</w:t>
      </w:r>
      <w:r>
        <w:t xml:space="preserve">. Pour un </w:t>
      </w:r>
      <m:oMath>
        <m:r>
          <w:rPr>
            <w:rFonts w:ascii="Cambria Math" w:hAnsi="Cambria Math"/>
          </w:rPr>
          <m:t>λ</m:t>
        </m:r>
      </m:oMath>
      <w:r w:rsidR="008E6B99">
        <w:t xml:space="preserve"> donné</w:t>
      </w:r>
      <w:r>
        <w:t>,</w:t>
      </w:r>
      <w:r w:rsidR="008E6B99">
        <w:t xml:space="preserve"> </w:t>
      </w:r>
      <m:oMath>
        <m:r>
          <w:rPr>
            <w:rFonts w:ascii="Cambria Math" w:hAnsi="Cambria Math"/>
          </w:rPr>
          <m:t>(42)</m:t>
        </m:r>
      </m:oMath>
      <w:r w:rsidR="008E6B99">
        <w:t xml:space="preserve"> peut être transformé en un problème </w:t>
      </w:r>
      <w:r>
        <w:t>des</w:t>
      </w:r>
      <w:r w:rsidR="007A1347">
        <w:t xml:space="preserve"> moindres carrés non contraint :</w:t>
      </w:r>
    </w:p>
    <w:p w:rsidR="007A1347" w:rsidRPr="00667BAD" w:rsidRDefault="007A1347" w:rsidP="00785666">
      <w:pPr>
        <w:rPr>
          <w:rFonts w:eastAsiaTheme="minorEastAsia"/>
        </w:rPr>
      </w:pPr>
      <m:oMathPara>
        <m:oMath>
          <m:r>
            <w:rPr>
              <w:rFonts w:ascii="Cambria Math" w:hAnsi="Cambria Math"/>
            </w:rPr>
            <m:t>min</m:t>
          </m:r>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λ∙S</m:t>
                            </m:r>
                          </m:e>
                        </m:mr>
                      </m:m>
                    </m:e>
                  </m:d>
                  <m:r>
                    <w:rPr>
                      <w:rFonts w:ascii="Cambria Math" w:hAnsi="Cambria Math"/>
                    </w:rPr>
                    <m:t xml:space="preserve">∙Z-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q</m:t>
                            </m:r>
                          </m:e>
                        </m:mr>
                        <m:mr>
                          <m:e>
                            <m:r>
                              <w:rPr>
                                <w:rFonts w:ascii="Cambria Math" w:hAnsi="Cambria Math"/>
                              </w:rPr>
                              <m:t>λ∙k</m:t>
                            </m:r>
                          </m:e>
                        </m:mr>
                      </m:m>
                    </m:e>
                  </m:d>
                </m:e>
              </m:d>
            </m:e>
            <m:sub>
              <m:r>
                <w:rPr>
                  <w:rFonts w:ascii="Cambria Math" w:hAnsi="Cambria Math"/>
                </w:rPr>
                <m:t>2</m:t>
              </m:r>
            </m:sub>
          </m:sSub>
          <m:r>
            <w:rPr>
              <w:rFonts w:ascii="Cambria Math" w:eastAsiaTheme="minorEastAsia" w:hAnsi="Cambria Math"/>
            </w:rPr>
            <m:t xml:space="preserve">         (43)</m:t>
          </m:r>
        </m:oMath>
      </m:oMathPara>
    </w:p>
    <w:p w:rsidR="00667BAD" w:rsidRPr="00250D15" w:rsidRDefault="00667BAD" w:rsidP="00785666">
      <w:pPr>
        <w:rPr>
          <w:rFonts w:eastAsiaTheme="minorEastAsia"/>
        </w:rPr>
      </w:pPr>
      <w:r>
        <w:rPr>
          <w:rFonts w:eastAsiaTheme="minorEastAsia"/>
        </w:rPr>
        <w:t xml:space="preserve">Dans certains cas , plus grand est la valeur de </w:t>
      </w:r>
      <m:oMath>
        <m:r>
          <w:rPr>
            <w:rFonts w:ascii="Cambria Math" w:hAnsi="Cambria Math"/>
          </w:rPr>
          <m:t>λ</m:t>
        </m:r>
        <m:r>
          <w:rPr>
            <w:rFonts w:ascii="Cambria Math" w:hAnsi="Cambria Math"/>
          </w:rPr>
          <m:t xml:space="preserve"> </m:t>
        </m:r>
      </m:oMath>
      <w:r>
        <w:rPr>
          <w:rFonts w:eastAsiaTheme="minorEastAsia"/>
        </w:rPr>
        <w:t>, plus l’accent est mis dans les calcul sur les valeurs de l’attribut aux points échantillonnés , plus fiables seront les résultats</w:t>
      </w:r>
      <w:r>
        <w:t>.</w:t>
      </w:r>
    </w:p>
    <w:p w:rsidR="00250D15" w:rsidRDefault="00250D15" w:rsidP="00785666">
      <w:pPr>
        <w:rPr>
          <w:rFonts w:eastAsiaTheme="minorEastAsia"/>
        </w:rPr>
      </w:pPr>
      <w:r>
        <w:t xml:space="preserve">En multipliant  </w:t>
      </w:r>
      <m:oMath>
        <m:d>
          <m:dPr>
            <m:ctrlPr>
              <w:rPr>
                <w:rFonts w:ascii="Cambria Math" w:eastAsiaTheme="minorEastAsia" w:hAnsi="Cambria Math"/>
                <w:i/>
              </w:rPr>
            </m:ctrlPr>
          </m:dPr>
          <m:e>
            <m:r>
              <w:rPr>
                <w:rFonts w:ascii="Cambria Math" w:eastAsiaTheme="minorEastAsia" w:hAnsi="Cambria Math"/>
              </w:rPr>
              <m:t>43</m:t>
            </m:r>
          </m:e>
        </m:d>
      </m:oMath>
      <w:r>
        <w:rPr>
          <w:rFonts w:eastAsiaTheme="minorEastAsia"/>
        </w:rPr>
        <w:t xml:space="preserve"> par le vecteur suivant , on a :</w:t>
      </w:r>
    </w:p>
    <w:p w:rsidR="00250D15" w:rsidRPr="00250D15" w:rsidRDefault="00250D15" w:rsidP="00785666">
      <w:pPr>
        <w:rPr>
          <w:rFonts w:eastAsiaTheme="minorEastAsia"/>
        </w:rPr>
      </w:pPr>
      <m:oMathPara>
        <m:oMath>
          <m:r>
            <w:rPr>
              <w:rFonts w:ascii="Cambria Math" w:hAnsi="Cambria Math"/>
            </w:rPr>
            <m:t>min</m:t>
          </m:r>
          <m:sSub>
            <m:sSubPr>
              <m:ctrlPr>
                <w:rPr>
                  <w:rFonts w:ascii="Cambria Math" w:hAnsi="Cambria Math"/>
                  <w:i/>
                </w:rPr>
              </m:ctrlPr>
            </m:sSubPr>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T</m:t>
                                </m:r>
                              </m:sup>
                            </m:sSup>
                          </m:e>
                          <m:e>
                            <m:sSup>
                              <m:sSupPr>
                                <m:ctrlPr>
                                  <w:rPr>
                                    <w:rFonts w:ascii="Cambria Math" w:hAnsi="Cambria Math"/>
                                    <w:i/>
                                  </w:rPr>
                                </m:ctrlPr>
                              </m:sSupPr>
                              <m:e>
                                <m:r>
                                  <w:rPr>
                                    <w:rFonts w:ascii="Cambria Math" w:hAnsi="Cambria Math"/>
                                  </w:rPr>
                                  <m:t>B</m:t>
                                </m:r>
                              </m:e>
                              <m:sup>
                                <m:r>
                                  <w:rPr>
                                    <w:rFonts w:ascii="Cambria Math" w:hAnsi="Cambria Math"/>
                                  </w:rPr>
                                  <m:t>T</m:t>
                                </m:r>
                              </m:sup>
                            </m:sSup>
                          </m:e>
                          <m:e>
                            <m:sSup>
                              <m:sSupPr>
                                <m:ctrlPr>
                                  <w:rPr>
                                    <w:rFonts w:ascii="Cambria Math" w:hAnsi="Cambria Math"/>
                                    <w:i/>
                                  </w:rPr>
                                </m:ctrlPr>
                              </m:sSupPr>
                              <m:e>
                                <m:r>
                                  <w:rPr>
                                    <w:rFonts w:ascii="Cambria Math" w:hAnsi="Cambria Math"/>
                                  </w:rPr>
                                  <m:t>λS</m:t>
                                </m:r>
                              </m:e>
                              <m:sup>
                                <m:r>
                                  <w:rPr>
                                    <w:rFonts w:ascii="Cambria Math" w:hAnsi="Cambria Math"/>
                                  </w:rPr>
                                  <m:t>T</m:t>
                                </m:r>
                              </m:sup>
                            </m:sSup>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λ∙S</m:t>
                            </m:r>
                          </m:e>
                        </m:mr>
                      </m:m>
                    </m:e>
                  </m:d>
                  <m:r>
                    <w:rPr>
                      <w:rFonts w:ascii="Cambria Math" w:hAnsi="Cambria Math"/>
                    </w:rPr>
                    <m:t xml:space="preserve">∙Z- </m:t>
                  </m:r>
                  <m:d>
                    <m:dPr>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T</m:t>
                                </m:r>
                              </m:sup>
                            </m:sSup>
                          </m:e>
                          <m:e>
                            <m:sSup>
                              <m:sSupPr>
                                <m:ctrlPr>
                                  <w:rPr>
                                    <w:rFonts w:ascii="Cambria Math" w:hAnsi="Cambria Math"/>
                                    <w:i/>
                                  </w:rPr>
                                </m:ctrlPr>
                              </m:sSupPr>
                              <m:e>
                                <m:r>
                                  <w:rPr>
                                    <w:rFonts w:ascii="Cambria Math" w:hAnsi="Cambria Math"/>
                                  </w:rPr>
                                  <m:t>B</m:t>
                                </m:r>
                              </m:e>
                              <m:sup>
                                <m:r>
                                  <w:rPr>
                                    <w:rFonts w:ascii="Cambria Math" w:hAnsi="Cambria Math"/>
                                  </w:rPr>
                                  <m:t>T</m:t>
                                </m:r>
                              </m:sup>
                            </m:sSup>
                          </m:e>
                          <m:e>
                            <m:sSup>
                              <m:sSupPr>
                                <m:ctrlPr>
                                  <w:rPr>
                                    <w:rFonts w:ascii="Cambria Math" w:hAnsi="Cambria Math"/>
                                    <w:i/>
                                  </w:rPr>
                                </m:ctrlPr>
                              </m:sSupPr>
                              <m:e>
                                <m:r>
                                  <w:rPr>
                                    <w:rFonts w:ascii="Cambria Math" w:hAnsi="Cambria Math"/>
                                  </w:rPr>
                                  <m:t>λS</m:t>
                                </m:r>
                              </m:e>
                              <m:sup>
                                <m:r>
                                  <w:rPr>
                                    <w:rFonts w:ascii="Cambria Math" w:hAnsi="Cambria Math"/>
                                  </w:rPr>
                                  <m:t>T</m:t>
                                </m:r>
                              </m:sup>
                            </m:sSup>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d</m:t>
                            </m:r>
                          </m:e>
                        </m:mr>
                        <m:mr>
                          <m:e>
                            <m:r>
                              <w:rPr>
                                <w:rFonts w:ascii="Cambria Math" w:hAnsi="Cambria Math"/>
                              </w:rPr>
                              <m:t>q</m:t>
                            </m:r>
                          </m:e>
                        </m:mr>
                        <m:mr>
                          <m:e>
                            <m:r>
                              <w:rPr>
                                <w:rFonts w:ascii="Cambria Math" w:hAnsi="Cambria Math"/>
                              </w:rPr>
                              <m:t>λ∙k</m:t>
                            </m:r>
                          </m:e>
                        </m:mr>
                      </m:m>
                    </m:e>
                  </m:d>
                </m:e>
              </m:d>
            </m:e>
            <m:sub>
              <m:r>
                <w:rPr>
                  <w:rFonts w:ascii="Cambria Math" w:hAnsi="Cambria Math"/>
                </w:rPr>
                <m:t>2</m:t>
              </m:r>
            </m:sub>
          </m:sSub>
        </m:oMath>
      </m:oMathPara>
    </w:p>
    <w:p w:rsidR="00250D15" w:rsidRDefault="00250D15" w:rsidP="00785666">
      <w:pPr>
        <w:rPr>
          <w:rFonts w:eastAsiaTheme="minorEastAsia"/>
        </w:rPr>
      </w:pPr>
      <w:r>
        <w:rPr>
          <w:rFonts w:eastAsiaTheme="minorEastAsia"/>
        </w:rPr>
        <w:t>Ce qui équivaut à :</w:t>
      </w:r>
    </w:p>
    <w:p w:rsidR="00250D15" w:rsidRPr="00530913" w:rsidRDefault="00530913" w:rsidP="00785666">
      <w:pPr>
        <w:rPr>
          <w:rFonts w:eastAsiaTheme="minorEastAsia"/>
        </w:rPr>
      </w:pPr>
      <m:oMathPara>
        <m:oMath>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r>
                <w:rPr>
                  <w:rFonts w:ascii="Cambria Math" w:eastAsiaTheme="minorEastAsia"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r>
                <w:rPr>
                  <w:rFonts w:ascii="Cambria Math" w:eastAsiaTheme="minorEastAsia"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r>
            <w:rPr>
              <w:rFonts w:ascii="Cambria Math" w:hAnsi="Cambria Math"/>
            </w:rPr>
            <m:t>∙</m:t>
          </m:r>
          <m:r>
            <w:rPr>
              <w:rFonts w:ascii="Cambria Math" w:hAnsi="Cambria Math"/>
            </w:rPr>
            <m:t>Z=</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∙d</m:t>
              </m:r>
              <m:r>
                <w:rPr>
                  <w:rFonts w:ascii="Cambria Math" w:eastAsiaTheme="minorEastAsia"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∙q</m:t>
              </m:r>
              <m:r>
                <w:rPr>
                  <w:rFonts w:ascii="Cambria Math" w:eastAsiaTheme="minorEastAsia"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∙k</m:t>
              </m:r>
            </m:e>
          </m:d>
        </m:oMath>
      </m:oMathPara>
    </w:p>
    <w:p w:rsidR="00530913" w:rsidRDefault="00530913" w:rsidP="00785666">
      <w:pPr>
        <w:rPr>
          <w:rFonts w:eastAsiaTheme="minorEastAsia"/>
        </w:rPr>
      </w:pPr>
      <w:r>
        <w:rPr>
          <w:rFonts w:eastAsiaTheme="minorEastAsia"/>
        </w:rPr>
        <w:t>D’où :</w:t>
      </w:r>
    </w:p>
    <w:p w:rsidR="00530913" w:rsidRPr="00530913" w:rsidRDefault="00530913" w:rsidP="00785666">
      <w:pPr>
        <w:rPr>
          <w:rFonts w:eastAsiaTheme="minorEastAsia"/>
        </w:rPr>
      </w:pPr>
      <m:oMathPara>
        <m:oMath>
          <m:r>
            <w:rPr>
              <w:rFonts w:ascii="Cambria Math" w:hAnsi="Cambria Math"/>
            </w:rPr>
            <m:t>Z=</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r>
                    <w:rPr>
                      <w:rFonts w:ascii="Cambria Math" w:eastAsiaTheme="minorEastAsia"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∙B</m:t>
                  </m:r>
                  <m:r>
                    <w:rPr>
                      <w:rFonts w:ascii="Cambria Math" w:eastAsiaTheme="minorEastAsia"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∙d</m:t>
              </m:r>
              <m:r>
                <w:rPr>
                  <w:rFonts w:ascii="Cambria Math" w:eastAsiaTheme="minorEastAsia"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∙q</m:t>
              </m:r>
              <m:r>
                <w:rPr>
                  <w:rFonts w:ascii="Cambria Math" w:eastAsiaTheme="minorEastAsia"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∙k</m:t>
              </m:r>
            </m:e>
          </m:d>
          <m:r>
            <w:rPr>
              <w:rFonts w:ascii="Cambria Math" w:hAnsi="Cambria Math"/>
            </w:rPr>
            <m:t xml:space="preserve">        (44)</m:t>
          </m:r>
        </m:oMath>
      </m:oMathPara>
    </w:p>
    <w:p w:rsidR="00530913" w:rsidRDefault="00530913" w:rsidP="00785666">
      <w:r>
        <w:t xml:space="preserve">L’équation </w:t>
      </w:r>
      <m:oMath>
        <m:r>
          <w:rPr>
            <w:rFonts w:ascii="Cambria Math" w:hAnsi="Cambria Math"/>
          </w:rPr>
          <m:t>(44)</m:t>
        </m:r>
      </m:oMath>
      <w:r>
        <w:rPr>
          <w:rFonts w:eastAsiaTheme="minorEastAsia"/>
        </w:rPr>
        <w:t xml:space="preserve"> est la solution au vecteur d’inconnus des valeurs de l’attribut en tout point à l’intérieur du domaine y compris les points échantillonnés sauf les points aux 04 bords du domaine</w:t>
      </w:r>
      <w:r>
        <w:t>.</w:t>
      </w:r>
    </w:p>
    <w:p w:rsidR="00250D15" w:rsidRPr="00250D15" w:rsidRDefault="00530913" w:rsidP="00785666">
      <w:r>
        <w:t xml:space="preserve">Les </w:t>
      </w:r>
      <w:r w:rsidR="00667BAD">
        <w:t>vérifications</w:t>
      </w:r>
      <w:r>
        <w:t xml:space="preserve"> peuvent être faites en évaluant l’erreur de prédiction des</w:t>
      </w:r>
      <w:r w:rsidR="00667BAD">
        <w:t xml:space="preserve"> valeurs au points échantillonnés.</w:t>
      </w:r>
    </w:p>
    <w:p w:rsidR="00E95848" w:rsidRDefault="00E95848" w:rsidP="00923982"/>
    <w:p w:rsidR="00E95848" w:rsidRDefault="00E95848" w:rsidP="00923982"/>
    <w:p w:rsidR="00E95848" w:rsidRDefault="00E95848"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9507E7" w:rsidRDefault="009507E7" w:rsidP="00923982"/>
    <w:p w:rsidR="00E95848" w:rsidRDefault="00E95848" w:rsidP="00923982"/>
    <w:p w:rsidR="00E95848" w:rsidRDefault="00E95848" w:rsidP="00923982"/>
    <w:p w:rsidR="00405A50" w:rsidRDefault="00405A50" w:rsidP="00405A50"/>
    <w:p w:rsidR="00B33C34" w:rsidRDefault="00B33C34" w:rsidP="00405A50"/>
    <w:p w:rsidR="00B33C34" w:rsidRDefault="00B33C34" w:rsidP="00405A50"/>
    <w:p w:rsidR="00B33C34" w:rsidRDefault="00B33C34" w:rsidP="00405A50"/>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Pr="00FF07F0" w:rsidRDefault="00FF07F0" w:rsidP="00FF07F0">
      <w:pPr>
        <w:jc w:val="center"/>
        <w:rPr>
          <w:sz w:val="28"/>
        </w:rPr>
      </w:pPr>
      <w:r>
        <w:rPr>
          <w:b/>
          <w:sz w:val="28"/>
          <w:u w:val="single"/>
        </w:rPr>
        <w:t xml:space="preserve">Chapitre 2 : </w:t>
      </w:r>
      <w:r>
        <w:rPr>
          <w:sz w:val="28"/>
        </w:rPr>
        <w:t>Application à la comparaison des deux méthodes</w:t>
      </w: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20A62" w:rsidP="00F20A62">
      <w:pPr>
        <w:jc w:val="center"/>
        <w:rPr>
          <w:b/>
          <w:sz w:val="28"/>
          <w:u w:val="single"/>
        </w:rPr>
      </w:pPr>
      <w:r>
        <w:rPr>
          <w:b/>
          <w:noProof/>
          <w:sz w:val="28"/>
          <w:u w:val="single"/>
          <w:lang w:eastAsia="fr-FR"/>
        </w:rPr>
        <w:drawing>
          <wp:inline distT="0" distB="0" distL="0" distR="0">
            <wp:extent cx="5760720" cy="62763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Cha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276340"/>
                    </a:xfrm>
                    <a:prstGeom prst="rect">
                      <a:avLst/>
                    </a:prstGeom>
                  </pic:spPr>
                </pic:pic>
              </a:graphicData>
            </a:graphic>
          </wp:inline>
        </w:drawing>
      </w: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FF07F0" w:rsidRDefault="00FF07F0" w:rsidP="00405A50">
      <w:pPr>
        <w:rPr>
          <w:b/>
          <w:sz w:val="28"/>
          <w:u w:val="single"/>
        </w:rPr>
      </w:pPr>
    </w:p>
    <w:p w:rsidR="00D0576C" w:rsidRDefault="00D0576C" w:rsidP="00405A50">
      <w:pPr>
        <w:rPr>
          <w:b/>
          <w:sz w:val="28"/>
          <w:u w:val="single"/>
        </w:rPr>
      </w:pPr>
    </w:p>
    <w:p w:rsidR="00B33C34" w:rsidRPr="00B33C34" w:rsidRDefault="00B33C34" w:rsidP="00405A50">
      <w:pPr>
        <w:rPr>
          <w:b/>
          <w:sz w:val="28"/>
          <w:u w:val="single"/>
        </w:rPr>
      </w:pPr>
      <w:r w:rsidRPr="00B33C34">
        <w:rPr>
          <w:b/>
          <w:sz w:val="28"/>
          <w:u w:val="single"/>
        </w:rPr>
        <w:t>Référence</w:t>
      </w:r>
    </w:p>
    <w:p w:rsidR="008C35C0" w:rsidRPr="00080044" w:rsidRDefault="00080044" w:rsidP="00F24873">
      <w:pPr>
        <w:pStyle w:val="Paragraphedeliste"/>
        <w:numPr>
          <w:ilvl w:val="0"/>
          <w:numId w:val="3"/>
        </w:numPr>
        <w:jc w:val="both"/>
        <w:rPr>
          <w:rFonts w:ascii="Arial" w:hAnsi="Arial" w:cs="Arial"/>
          <w:color w:val="222222"/>
          <w:sz w:val="20"/>
          <w:szCs w:val="20"/>
          <w:shd w:val="clear" w:color="auto" w:fill="FFFFFF"/>
        </w:rPr>
      </w:pPr>
      <w:r w:rsidRPr="00080044">
        <w:rPr>
          <w:rFonts w:ascii="Arial" w:hAnsi="Arial" w:cs="Arial"/>
          <w:color w:val="222222"/>
          <w:sz w:val="20"/>
          <w:szCs w:val="20"/>
          <w:shd w:val="clear" w:color="auto" w:fill="FFFFFF"/>
        </w:rPr>
        <w:t>Souris, M. (2019). </w:t>
      </w:r>
      <w:r w:rsidRPr="00080044">
        <w:rPr>
          <w:rFonts w:ascii="Arial" w:hAnsi="Arial" w:cs="Arial"/>
          <w:i/>
          <w:iCs/>
          <w:color w:val="222222"/>
          <w:sz w:val="20"/>
          <w:szCs w:val="20"/>
          <w:shd w:val="clear" w:color="auto" w:fill="FFFFFF"/>
        </w:rPr>
        <w:t>Épidémiologie et géographie: Principes, méthodes et outils de l’analyse spatiale</w:t>
      </w:r>
      <w:r w:rsidRPr="00080044">
        <w:rPr>
          <w:rFonts w:ascii="Arial" w:hAnsi="Arial" w:cs="Arial"/>
          <w:color w:val="222222"/>
          <w:sz w:val="20"/>
          <w:szCs w:val="20"/>
          <w:shd w:val="clear" w:color="auto" w:fill="FFFFFF"/>
        </w:rPr>
        <w:t>. ISTE Group.</w:t>
      </w:r>
    </w:p>
    <w:p w:rsidR="00080044" w:rsidRPr="00080044" w:rsidRDefault="00080044" w:rsidP="00F24873">
      <w:pPr>
        <w:pStyle w:val="Paragraphedeliste"/>
        <w:numPr>
          <w:ilvl w:val="0"/>
          <w:numId w:val="3"/>
        </w:numPr>
        <w:jc w:val="both"/>
      </w:pPr>
      <w:r>
        <w:rPr>
          <w:rFonts w:ascii="Arial" w:hAnsi="Arial" w:cs="Arial"/>
          <w:color w:val="222222"/>
          <w:sz w:val="20"/>
          <w:szCs w:val="20"/>
          <w:shd w:val="clear" w:color="auto" w:fill="FFFFFF"/>
        </w:rPr>
        <w:t>Dragićević, S. (1999). Application de la logique floue dans l'interpolation spatio-temporelle à l'aide d'un système d'information géographique.</w:t>
      </w:r>
    </w:p>
    <w:p w:rsidR="00080044" w:rsidRPr="00080044" w:rsidRDefault="00080044" w:rsidP="00F24873">
      <w:pPr>
        <w:pStyle w:val="Paragraphedeliste"/>
        <w:numPr>
          <w:ilvl w:val="0"/>
          <w:numId w:val="3"/>
        </w:numPr>
        <w:jc w:val="both"/>
      </w:pPr>
      <w:r>
        <w:rPr>
          <w:rFonts w:ascii="Arial" w:hAnsi="Arial" w:cs="Arial"/>
          <w:color w:val="222222"/>
          <w:sz w:val="20"/>
          <w:szCs w:val="20"/>
          <w:shd w:val="clear" w:color="auto" w:fill="FFFFFF"/>
        </w:rPr>
        <w:t>ABDENNOUR, M. A. (2021). </w:t>
      </w:r>
      <w:r>
        <w:rPr>
          <w:rFonts w:ascii="Arial" w:hAnsi="Arial" w:cs="Arial"/>
          <w:i/>
          <w:iCs/>
          <w:color w:val="222222"/>
          <w:sz w:val="20"/>
          <w:szCs w:val="20"/>
          <w:shd w:val="clear" w:color="auto" w:fill="FFFFFF"/>
        </w:rPr>
        <w:t>Variabilité spatio-temporelle de la salinisation des sols du périmètre irrigué du Ziban (Biskra)–Apport de la géostatistique et de la télédétection</w:t>
      </w:r>
      <w:r>
        <w:rPr>
          <w:rFonts w:ascii="Arial" w:hAnsi="Arial" w:cs="Arial"/>
          <w:color w:val="222222"/>
          <w:sz w:val="20"/>
          <w:szCs w:val="20"/>
          <w:shd w:val="clear" w:color="auto" w:fill="FFFFFF"/>
        </w:rPr>
        <w:t> (Doctoral dissertation, Université Mohamed Khider de Biskra).</w:t>
      </w:r>
    </w:p>
    <w:p w:rsidR="00080044"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RATA, M. (2010). </w:t>
      </w:r>
      <w:r>
        <w:rPr>
          <w:rFonts w:ascii="Arial" w:hAnsi="Arial" w:cs="Arial"/>
          <w:i/>
          <w:iCs/>
          <w:color w:val="222222"/>
          <w:sz w:val="20"/>
          <w:szCs w:val="20"/>
          <w:shd w:val="clear" w:color="auto" w:fill="FFFFFF"/>
        </w:rPr>
        <w:t>Variabilité spatio-temporelle de la salinité des sols dans la plaine du Bas Chélif-Etablissement d’une Banque de Données</w:t>
      </w:r>
      <w:r>
        <w:rPr>
          <w:rFonts w:ascii="Arial" w:hAnsi="Arial" w:cs="Arial"/>
          <w:color w:val="222222"/>
          <w:sz w:val="20"/>
          <w:szCs w:val="20"/>
          <w:shd w:val="clear" w:color="auto" w:fill="FFFFFF"/>
        </w:rPr>
        <w:t> (Doctoral dissertation, DOUAOUI A).</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Li, S. (2015). </w:t>
      </w:r>
      <w:r>
        <w:rPr>
          <w:rFonts w:ascii="Arial" w:hAnsi="Arial" w:cs="Arial"/>
          <w:i/>
          <w:iCs/>
          <w:color w:val="222222"/>
          <w:sz w:val="20"/>
          <w:szCs w:val="20"/>
          <w:shd w:val="clear" w:color="auto" w:fill="FFFFFF"/>
        </w:rPr>
        <w:t>Modélisation spatio-temporelle pour l'esca de la vigne à l'échelle de la parcelle</w:t>
      </w:r>
      <w:r>
        <w:rPr>
          <w:rFonts w:ascii="Arial" w:hAnsi="Arial" w:cs="Arial"/>
          <w:color w:val="222222"/>
          <w:sz w:val="20"/>
          <w:szCs w:val="20"/>
          <w:shd w:val="clear" w:color="auto" w:fill="FFFFFF"/>
        </w:rPr>
        <w:t> (Doctoral dissertation, Université de Bordeaux).</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GUEROUI, Y. (2014). </w:t>
      </w:r>
      <w:r>
        <w:rPr>
          <w:rFonts w:ascii="Arial" w:hAnsi="Arial" w:cs="Arial"/>
          <w:i/>
          <w:iCs/>
          <w:color w:val="222222"/>
          <w:sz w:val="20"/>
          <w:szCs w:val="20"/>
          <w:shd w:val="clear" w:color="auto" w:fill="FFFFFF"/>
        </w:rPr>
        <w:t>Caractérisation Hydrochimique et Bactériologique des Eaux Souterraines de L’aquifère Superficiel de la Plaine de Tamlouka (Nord-Est Algérien)</w:t>
      </w:r>
      <w:r>
        <w:rPr>
          <w:rFonts w:ascii="Arial" w:hAnsi="Arial" w:cs="Arial"/>
          <w:color w:val="222222"/>
          <w:sz w:val="20"/>
          <w:szCs w:val="20"/>
          <w:shd w:val="clear" w:color="auto" w:fill="FFFFFF"/>
        </w:rPr>
        <w:t> (Doctoral dissertation).</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Lebel, T., Amani, A., Cazenave, F., Lecocq, J., Taupin, J. D., Elguero, E., ... &amp; Robin, J. (1996). La distribution spatio-temporelle des pluies au Sahel: apports de l'expérience EPSAT-Niger. </w:t>
      </w:r>
      <w:r>
        <w:rPr>
          <w:rFonts w:ascii="Arial" w:hAnsi="Arial" w:cs="Arial"/>
          <w:i/>
          <w:iCs/>
          <w:color w:val="222222"/>
          <w:sz w:val="20"/>
          <w:szCs w:val="20"/>
          <w:shd w:val="clear" w:color="auto" w:fill="FFFFFF"/>
        </w:rPr>
        <w:t>IAHS PUBLICATION</w:t>
      </w:r>
      <w:r>
        <w:rPr>
          <w:rFonts w:ascii="Arial" w:hAnsi="Arial" w:cs="Arial"/>
          <w:color w:val="222222"/>
          <w:sz w:val="20"/>
          <w:szCs w:val="20"/>
          <w:shd w:val="clear" w:color="auto" w:fill="FFFFFF"/>
        </w:rPr>
        <w:t>, 77-98.</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Louvet, S., Paturel, J. E., Mahé, G., Vigaud, N., Roucou, P., Rouché, N., &amp; Koite, M. (2011). Variabilité spatio-temporelle passée et future de la pluie sur le basin du Bani en Afrique de l’Ouest. </w:t>
      </w:r>
      <w:r>
        <w:rPr>
          <w:rFonts w:ascii="Arial" w:hAnsi="Arial" w:cs="Arial"/>
          <w:i/>
          <w:iCs/>
          <w:color w:val="222222"/>
          <w:sz w:val="20"/>
          <w:szCs w:val="20"/>
          <w:shd w:val="clear" w:color="auto" w:fill="FFFFFF"/>
        </w:rPr>
        <w:t>Hydro-climatology: variability and change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344</w:t>
      </w:r>
      <w:r>
        <w:rPr>
          <w:rFonts w:ascii="Arial" w:hAnsi="Arial" w:cs="Arial"/>
          <w:color w:val="222222"/>
          <w:sz w:val="20"/>
          <w:szCs w:val="20"/>
          <w:shd w:val="clear" w:color="auto" w:fill="FFFFFF"/>
        </w:rPr>
        <w:t>, 125-130.</w:t>
      </w:r>
    </w:p>
    <w:p w:rsidR="009D55F6" w:rsidRPr="009D55F6" w:rsidRDefault="009D55F6" w:rsidP="00F24873">
      <w:pPr>
        <w:pStyle w:val="Paragraphedeliste"/>
        <w:numPr>
          <w:ilvl w:val="0"/>
          <w:numId w:val="3"/>
        </w:numPr>
        <w:jc w:val="both"/>
      </w:pPr>
      <w:r>
        <w:rPr>
          <w:rFonts w:ascii="Arial" w:hAnsi="Arial" w:cs="Arial"/>
          <w:color w:val="222222"/>
          <w:sz w:val="20"/>
          <w:szCs w:val="20"/>
          <w:shd w:val="clear" w:color="auto" w:fill="FFFFFF"/>
        </w:rPr>
        <w:t>Coman, A. (2008). </w:t>
      </w:r>
      <w:r>
        <w:rPr>
          <w:rFonts w:ascii="Arial" w:hAnsi="Arial" w:cs="Arial"/>
          <w:i/>
          <w:iCs/>
          <w:color w:val="222222"/>
          <w:sz w:val="20"/>
          <w:szCs w:val="20"/>
          <w:shd w:val="clear" w:color="auto" w:fill="FFFFFF"/>
        </w:rPr>
        <w:t>Modélisation spatio-temporelle de la pollution atmosphérique urbaine à partir d'un réseau de surveillance de la qualité de l'air</w:t>
      </w:r>
      <w:r>
        <w:rPr>
          <w:rFonts w:ascii="Arial" w:hAnsi="Arial" w:cs="Arial"/>
          <w:color w:val="222222"/>
          <w:sz w:val="20"/>
          <w:szCs w:val="20"/>
          <w:shd w:val="clear" w:color="auto" w:fill="FFFFFF"/>
        </w:rPr>
        <w:t> (Doctoral dissertation, Université Paris-Est).</w:t>
      </w:r>
    </w:p>
    <w:p w:rsidR="009D55F6" w:rsidRPr="00206C6F" w:rsidRDefault="00206C6F" w:rsidP="00F24873">
      <w:pPr>
        <w:pStyle w:val="Paragraphedeliste"/>
        <w:numPr>
          <w:ilvl w:val="0"/>
          <w:numId w:val="3"/>
        </w:numPr>
        <w:jc w:val="both"/>
      </w:pPr>
      <w:r>
        <w:rPr>
          <w:rFonts w:ascii="Arial" w:hAnsi="Arial" w:cs="Arial"/>
          <w:color w:val="222222"/>
          <w:sz w:val="20"/>
          <w:szCs w:val="20"/>
          <w:shd w:val="clear" w:color="auto" w:fill="FFFFFF"/>
        </w:rPr>
        <w:t>Dahlström, B. (2003). La conception d'un réseau d'observation climatologique-Un point de vue européen. </w:t>
      </w:r>
      <w:r>
        <w:rPr>
          <w:rFonts w:ascii="Arial" w:hAnsi="Arial" w:cs="Arial"/>
          <w:i/>
          <w:iCs/>
          <w:color w:val="222222"/>
          <w:sz w:val="20"/>
          <w:szCs w:val="20"/>
          <w:shd w:val="clear" w:color="auto" w:fill="FFFFFF"/>
        </w:rPr>
        <w:t>La Météorologie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2003</w:t>
      </w:r>
      <w:r>
        <w:rPr>
          <w:rFonts w:ascii="Arial" w:hAnsi="Arial" w:cs="Arial"/>
          <w:color w:val="222222"/>
          <w:sz w:val="20"/>
          <w:szCs w:val="20"/>
          <w:shd w:val="clear" w:color="auto" w:fill="FFFFFF"/>
        </w:rPr>
        <w:t>(40), 59-63.</w:t>
      </w:r>
    </w:p>
    <w:p w:rsidR="00206C6F" w:rsidRPr="00304C0B" w:rsidRDefault="00206C6F" w:rsidP="00F24873">
      <w:pPr>
        <w:pStyle w:val="Paragraphedeliste"/>
        <w:numPr>
          <w:ilvl w:val="0"/>
          <w:numId w:val="3"/>
        </w:numPr>
        <w:jc w:val="both"/>
      </w:pPr>
      <w:r>
        <w:rPr>
          <w:rFonts w:ascii="Arial" w:hAnsi="Arial" w:cs="Arial"/>
          <w:color w:val="222222"/>
          <w:sz w:val="20"/>
          <w:szCs w:val="20"/>
          <w:shd w:val="clear" w:color="auto" w:fill="FFFFFF"/>
        </w:rPr>
        <w:t>Poupry, S. (2023). </w:t>
      </w:r>
      <w:r>
        <w:rPr>
          <w:rFonts w:ascii="Arial" w:hAnsi="Arial" w:cs="Arial"/>
          <w:i/>
          <w:iCs/>
          <w:color w:val="222222"/>
          <w:sz w:val="20"/>
          <w:szCs w:val="20"/>
          <w:shd w:val="clear" w:color="auto" w:fill="FFFFFF"/>
        </w:rPr>
        <w:t>Contribution à la conception et à la mise en oeuvre d'un système de surveillance de la qualité de l'air: application à la surveillance de la qualité de l'air dans les vallées des Gaves</w:t>
      </w:r>
      <w:r>
        <w:rPr>
          <w:rFonts w:ascii="Arial" w:hAnsi="Arial" w:cs="Arial"/>
          <w:color w:val="222222"/>
          <w:sz w:val="20"/>
          <w:szCs w:val="20"/>
          <w:shd w:val="clear" w:color="auto" w:fill="FFFFFF"/>
        </w:rPr>
        <w:t> (Doctoral dissertation, Institut National Polytechnique de Toulouse-INPT).</w:t>
      </w:r>
    </w:p>
    <w:p w:rsidR="00304C0B" w:rsidRPr="00304C0B" w:rsidRDefault="00304C0B" w:rsidP="00F24873">
      <w:pPr>
        <w:pStyle w:val="Paragraphedeliste"/>
        <w:numPr>
          <w:ilvl w:val="0"/>
          <w:numId w:val="3"/>
        </w:numPr>
        <w:jc w:val="both"/>
      </w:pPr>
      <w:r>
        <w:rPr>
          <w:rFonts w:ascii="Arial" w:hAnsi="Arial" w:cs="Arial"/>
          <w:color w:val="222222"/>
          <w:sz w:val="20"/>
          <w:szCs w:val="20"/>
          <w:shd w:val="clear" w:color="auto" w:fill="FFFFFF"/>
        </w:rPr>
        <w:t>Gao, Z., Jiang, Y., He, J., Wu, J., &amp; Christakos, G. (2022). Bayesian maximum entropy interpolation of sea surface temperature data: a comparative assessment.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(1), 148-166.</w:t>
      </w:r>
    </w:p>
    <w:p w:rsidR="00304C0B" w:rsidRPr="007C1F0F" w:rsidRDefault="00304C0B" w:rsidP="00F24873">
      <w:pPr>
        <w:pStyle w:val="Paragraphedeliste"/>
        <w:numPr>
          <w:ilvl w:val="0"/>
          <w:numId w:val="3"/>
        </w:numPr>
        <w:jc w:val="both"/>
      </w:pPr>
      <w:r>
        <w:rPr>
          <w:rFonts w:ascii="Arial" w:hAnsi="Arial" w:cs="Arial"/>
          <w:color w:val="222222"/>
          <w:sz w:val="20"/>
          <w:szCs w:val="20"/>
          <w:shd w:val="clear" w:color="auto" w:fill="FFFFFF"/>
        </w:rPr>
        <w:t>Christakos, G., &amp; Li, X. (1998). Bayesian maximum entropy analysis and mapping: a farewell to kriging estimators?. </w:t>
      </w:r>
      <w:r>
        <w:rPr>
          <w:rFonts w:ascii="Arial" w:hAnsi="Arial" w:cs="Arial"/>
          <w:i/>
          <w:iCs/>
          <w:color w:val="222222"/>
          <w:sz w:val="20"/>
          <w:szCs w:val="20"/>
          <w:shd w:val="clear" w:color="auto" w:fill="FFFFFF"/>
        </w:rPr>
        <w:t>Mathematical Geology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435-462.</w:t>
      </w:r>
    </w:p>
    <w:p w:rsidR="007C1F0F" w:rsidRPr="00B13BF7" w:rsidRDefault="007C1F0F" w:rsidP="00F24873">
      <w:pPr>
        <w:pStyle w:val="Paragraphedeliste"/>
        <w:numPr>
          <w:ilvl w:val="0"/>
          <w:numId w:val="3"/>
        </w:numPr>
        <w:jc w:val="both"/>
      </w:pPr>
      <w:r>
        <w:rPr>
          <w:rFonts w:ascii="Arial" w:hAnsi="Arial" w:cs="Arial"/>
          <w:color w:val="222222"/>
          <w:sz w:val="20"/>
          <w:szCs w:val="20"/>
          <w:shd w:val="clear" w:color="auto" w:fill="FFFFFF"/>
        </w:rPr>
        <w:t>Douaik, A., Van Meirvenne, M., &amp; Tóth, T. (2005). Soil salinity mapping using spatio-temporal kriging and Bayesian maximum entropy with interval soft data. </w:t>
      </w:r>
      <w:r>
        <w:rPr>
          <w:rFonts w:ascii="Arial" w:hAnsi="Arial" w:cs="Arial"/>
          <w:i/>
          <w:iCs/>
          <w:color w:val="222222"/>
          <w:sz w:val="20"/>
          <w:szCs w:val="20"/>
          <w:shd w:val="clear" w:color="auto" w:fill="FFFFFF"/>
        </w:rPr>
        <w:t>Geoderma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128</w:t>
      </w:r>
      <w:r>
        <w:rPr>
          <w:rFonts w:ascii="Arial" w:hAnsi="Arial" w:cs="Arial"/>
          <w:color w:val="222222"/>
          <w:sz w:val="20"/>
          <w:szCs w:val="20"/>
          <w:shd w:val="clear" w:color="auto" w:fill="FFFFFF"/>
        </w:rPr>
        <w:t>(3-4), 234-248.</w:t>
      </w:r>
    </w:p>
    <w:p w:rsidR="00B13BF7" w:rsidRPr="00E0448F" w:rsidRDefault="00B13BF7" w:rsidP="00F24873">
      <w:pPr>
        <w:pStyle w:val="Paragraphedeliste"/>
        <w:numPr>
          <w:ilvl w:val="0"/>
          <w:numId w:val="3"/>
        </w:numPr>
        <w:jc w:val="both"/>
      </w:pPr>
      <w:r>
        <w:rPr>
          <w:rFonts w:ascii="Arial" w:hAnsi="Arial" w:cs="Arial"/>
          <w:color w:val="222222"/>
          <w:sz w:val="20"/>
          <w:szCs w:val="20"/>
          <w:shd w:val="clear" w:color="auto" w:fill="FFFFFF"/>
        </w:rPr>
        <w:t>Adam-Poupart, A., Brand, A., Fournier, M., Jerrett, M., &amp; Smargiassi, A. (2014). Spatiotemporal modeling of ozone levels in Quebec (Canada): a comparison of kriging, land-use regression (LUR), and combined Bayesian maximum entropy–LUR approaches. </w:t>
      </w:r>
      <w:r>
        <w:rPr>
          <w:rFonts w:ascii="Arial" w:hAnsi="Arial" w:cs="Arial"/>
          <w:i/>
          <w:iCs/>
          <w:color w:val="222222"/>
          <w:sz w:val="20"/>
          <w:szCs w:val="20"/>
          <w:shd w:val="clear" w:color="auto" w:fill="FFFFFF"/>
        </w:rPr>
        <w:t>Environmental health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(9), 970-976.</w:t>
      </w:r>
    </w:p>
    <w:p w:rsidR="00E0448F" w:rsidRPr="003C78E9" w:rsidRDefault="00E0448F" w:rsidP="00F24873">
      <w:pPr>
        <w:pStyle w:val="Paragraphedeliste"/>
        <w:numPr>
          <w:ilvl w:val="0"/>
          <w:numId w:val="3"/>
        </w:numPr>
        <w:jc w:val="both"/>
      </w:pPr>
      <w:r>
        <w:rPr>
          <w:rFonts w:ascii="Arial" w:hAnsi="Arial" w:cs="Arial"/>
          <w:color w:val="222222"/>
          <w:sz w:val="20"/>
          <w:szCs w:val="20"/>
          <w:shd w:val="clear" w:color="auto" w:fill="FFFFFF"/>
        </w:rPr>
        <w:lastRenderedPageBreak/>
        <w:t>Bayat, B., Nasseri, M., &amp; Zahraie, B. (2015). Identification of long-term annual pattern of meteorological drought based on spatiotemporal methods: evaluation of different geostatistical approaches. </w:t>
      </w:r>
      <w:r>
        <w:rPr>
          <w:rFonts w:ascii="Arial" w:hAnsi="Arial" w:cs="Arial"/>
          <w:i/>
          <w:iCs/>
          <w:color w:val="222222"/>
          <w:sz w:val="20"/>
          <w:szCs w:val="20"/>
          <w:shd w:val="clear" w:color="auto" w:fill="FFFFFF"/>
        </w:rPr>
        <w:t>Natural Hazards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 515-541.</w:t>
      </w:r>
    </w:p>
    <w:p w:rsidR="003C78E9" w:rsidRPr="007F25AD" w:rsidRDefault="005455BC" w:rsidP="00F24873">
      <w:pPr>
        <w:pStyle w:val="Paragraphedeliste"/>
        <w:numPr>
          <w:ilvl w:val="0"/>
          <w:numId w:val="3"/>
        </w:numPr>
        <w:jc w:val="both"/>
      </w:pPr>
      <w:r>
        <w:rPr>
          <w:rFonts w:ascii="Arial" w:hAnsi="Arial" w:cs="Arial"/>
          <w:color w:val="222222"/>
          <w:sz w:val="20"/>
          <w:szCs w:val="20"/>
          <w:shd w:val="clear" w:color="auto" w:fill="FFFFFF"/>
        </w:rPr>
        <w:t>Kang, D., Chen, W., &amp; Jia, Y. (2024). Bayesian maximum entropy interpolation analysis for rapid assessment of seismic intensity using station and ground motion prediction equations. </w:t>
      </w:r>
      <w:r>
        <w:rPr>
          <w:rFonts w:ascii="Arial" w:hAnsi="Arial" w:cs="Arial"/>
          <w:i/>
          <w:iCs/>
          <w:color w:val="222222"/>
          <w:sz w:val="20"/>
          <w:szCs w:val="20"/>
          <w:shd w:val="clear" w:color="auto" w:fill="FFFFFF"/>
        </w:rPr>
        <w:t>Frontiers in Earth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1394937.</w:t>
      </w:r>
    </w:p>
    <w:p w:rsidR="00AB4B30" w:rsidRPr="00AB4B30" w:rsidRDefault="007F25AD" w:rsidP="00A92AE2">
      <w:pPr>
        <w:pStyle w:val="Paragraphedeliste"/>
        <w:numPr>
          <w:ilvl w:val="0"/>
          <w:numId w:val="3"/>
        </w:numPr>
        <w:jc w:val="both"/>
      </w:pPr>
      <w:r>
        <w:rPr>
          <w:rFonts w:ascii="Arial" w:hAnsi="Arial" w:cs="Arial"/>
          <w:color w:val="222222"/>
          <w:sz w:val="20"/>
          <w:szCs w:val="20"/>
          <w:shd w:val="clear" w:color="auto" w:fill="FFFFFF"/>
        </w:rPr>
        <w:t>Karami, H., Bayat, B., Hosseini, K., &amp; Nasseri, M. (2019). Prediction of scour pattern around hydraulic structures using geostatistical methods. </w:t>
      </w:r>
      <w:r>
        <w:rPr>
          <w:rFonts w:ascii="Arial" w:hAnsi="Arial" w:cs="Arial"/>
          <w:i/>
          <w:iCs/>
          <w:color w:val="222222"/>
          <w:sz w:val="20"/>
          <w:szCs w:val="20"/>
          <w:shd w:val="clear" w:color="auto" w:fill="FFFFFF"/>
        </w:rPr>
        <w:t>Arabian Journal of Geosciences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1-14.</w:t>
      </w:r>
    </w:p>
    <w:p w:rsidR="00AB4B30" w:rsidRPr="001B2B58" w:rsidRDefault="00AB4B30" w:rsidP="00F24873">
      <w:pPr>
        <w:pStyle w:val="Paragraphedeliste"/>
        <w:numPr>
          <w:ilvl w:val="0"/>
          <w:numId w:val="3"/>
        </w:numPr>
        <w:jc w:val="both"/>
      </w:pPr>
      <w:r>
        <w:rPr>
          <w:rFonts w:ascii="Arial" w:hAnsi="Arial" w:cs="Arial"/>
          <w:color w:val="222222"/>
          <w:sz w:val="20"/>
          <w:szCs w:val="20"/>
          <w:shd w:val="clear" w:color="auto" w:fill="FFFFFF"/>
        </w:rPr>
        <w:t>Yue, T. X., Song, D. J., Du, Z. P., &amp; Wang, W. (2010). High-accuracy surface modelling and its application to DEM generation. </w:t>
      </w:r>
      <w:r>
        <w:rPr>
          <w:rFonts w:ascii="Arial" w:hAnsi="Arial" w:cs="Arial"/>
          <w:i/>
          <w:iCs/>
          <w:color w:val="222222"/>
          <w:sz w:val="20"/>
          <w:szCs w:val="20"/>
          <w:shd w:val="clear" w:color="auto" w:fill="FFFFFF"/>
        </w:rPr>
        <w:t>International Journal of Remote Sensing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(8), 2205-2226.</w:t>
      </w:r>
    </w:p>
    <w:p w:rsidR="001B2B58" w:rsidRPr="001B2B58" w:rsidRDefault="001B2B58" w:rsidP="00F24873">
      <w:pPr>
        <w:pStyle w:val="Paragraphedeliste"/>
        <w:numPr>
          <w:ilvl w:val="0"/>
          <w:numId w:val="3"/>
        </w:numPr>
        <w:jc w:val="both"/>
      </w:pPr>
      <w:r>
        <w:rPr>
          <w:rFonts w:ascii="Arial" w:hAnsi="Arial" w:cs="Arial"/>
          <w:color w:val="222222"/>
          <w:sz w:val="20"/>
          <w:szCs w:val="20"/>
          <w:shd w:val="clear" w:color="auto" w:fill="FFFFFF"/>
        </w:rPr>
        <w:t>Chen, C., Li, Y., &amp; Yue, T. (2013). Surface modeling of DEMs based on a sequential adjustment method. </w:t>
      </w:r>
      <w:r>
        <w:rPr>
          <w:rFonts w:ascii="Arial" w:hAnsi="Arial" w:cs="Arial"/>
          <w:i/>
          <w:iCs/>
          <w:color w:val="222222"/>
          <w:sz w:val="20"/>
          <w:szCs w:val="20"/>
          <w:shd w:val="clear" w:color="auto" w:fill="FFFFFF"/>
        </w:rPr>
        <w:t>International Journal of Geographical Information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1272-1291.</w:t>
      </w:r>
    </w:p>
    <w:p w:rsidR="001B2B58" w:rsidRPr="009579A4" w:rsidRDefault="009579A4" w:rsidP="00F24873">
      <w:pPr>
        <w:pStyle w:val="Paragraphedeliste"/>
        <w:numPr>
          <w:ilvl w:val="0"/>
          <w:numId w:val="3"/>
        </w:numPr>
        <w:jc w:val="both"/>
      </w:pPr>
      <w:r>
        <w:rPr>
          <w:rFonts w:ascii="Arial" w:hAnsi="Arial" w:cs="Arial"/>
          <w:color w:val="222222"/>
          <w:sz w:val="20"/>
          <w:szCs w:val="20"/>
          <w:shd w:val="clear" w:color="auto" w:fill="FFFFFF"/>
        </w:rPr>
        <w:t>Shi, W., Liu, J., Du, Z., Stein, A., &amp; Yue, T. (2011). Surface modelling of soil properties based on land use information. </w:t>
      </w:r>
      <w:r>
        <w:rPr>
          <w:rFonts w:ascii="Arial" w:hAnsi="Arial" w:cs="Arial"/>
          <w:i/>
          <w:iCs/>
          <w:color w:val="222222"/>
          <w:sz w:val="20"/>
          <w:szCs w:val="20"/>
          <w:shd w:val="clear" w:color="auto" w:fill="FFFFFF"/>
        </w:rPr>
        <w:t>Geoderma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162</w:t>
      </w:r>
      <w:r>
        <w:rPr>
          <w:rFonts w:ascii="Arial" w:hAnsi="Arial" w:cs="Arial"/>
          <w:color w:val="222222"/>
          <w:sz w:val="20"/>
          <w:szCs w:val="20"/>
          <w:shd w:val="clear" w:color="auto" w:fill="FFFFFF"/>
        </w:rPr>
        <w:t>(3-4), 347-357.</w:t>
      </w:r>
    </w:p>
    <w:p w:rsidR="009579A4" w:rsidRPr="00F24873" w:rsidRDefault="009579A4" w:rsidP="00F24873">
      <w:pPr>
        <w:pStyle w:val="Paragraphedeliste"/>
        <w:numPr>
          <w:ilvl w:val="0"/>
          <w:numId w:val="3"/>
        </w:numPr>
        <w:jc w:val="both"/>
        <w:rPr>
          <w:color w:val="FF0000"/>
        </w:rPr>
      </w:pPr>
      <w:r w:rsidRPr="00F24873">
        <w:rPr>
          <w:rFonts w:ascii="Arial" w:hAnsi="Arial" w:cs="Arial"/>
          <w:color w:val="FF0000"/>
          <w:sz w:val="20"/>
          <w:szCs w:val="20"/>
          <w:shd w:val="clear" w:color="auto" w:fill="FFFFFF"/>
        </w:rPr>
        <w:t>Yue, T. X., &amp; Wang, S. H. (2010). Adjustment computation of HASM: a high-accuracy and high-speed method. </w:t>
      </w:r>
      <w:r w:rsidRPr="00F24873">
        <w:rPr>
          <w:rFonts w:ascii="Arial" w:hAnsi="Arial" w:cs="Arial"/>
          <w:i/>
          <w:iCs/>
          <w:color w:val="FF0000"/>
          <w:sz w:val="20"/>
          <w:szCs w:val="20"/>
          <w:shd w:val="clear" w:color="auto" w:fill="FFFFFF"/>
        </w:rPr>
        <w:t>International Journal of Geographical Information Science</w:t>
      </w:r>
      <w:r w:rsidRPr="00F24873">
        <w:rPr>
          <w:rFonts w:ascii="Arial" w:hAnsi="Arial" w:cs="Arial"/>
          <w:color w:val="FF0000"/>
          <w:sz w:val="20"/>
          <w:szCs w:val="20"/>
          <w:shd w:val="clear" w:color="auto" w:fill="FFFFFF"/>
        </w:rPr>
        <w:t>, </w:t>
      </w:r>
      <w:r w:rsidRPr="00F24873">
        <w:rPr>
          <w:rFonts w:ascii="Arial" w:hAnsi="Arial" w:cs="Arial"/>
          <w:i/>
          <w:iCs/>
          <w:color w:val="FF0000"/>
          <w:sz w:val="20"/>
          <w:szCs w:val="20"/>
          <w:shd w:val="clear" w:color="auto" w:fill="FFFFFF"/>
        </w:rPr>
        <w:t>24</w:t>
      </w:r>
      <w:r w:rsidRPr="00F24873">
        <w:rPr>
          <w:rFonts w:ascii="Arial" w:hAnsi="Arial" w:cs="Arial"/>
          <w:color w:val="FF0000"/>
          <w:sz w:val="20"/>
          <w:szCs w:val="20"/>
          <w:shd w:val="clear" w:color="auto" w:fill="FFFFFF"/>
        </w:rPr>
        <w:t>(11), 1725-1743.</w:t>
      </w:r>
    </w:p>
    <w:p w:rsidR="00C33AC9" w:rsidRPr="009C1C9B" w:rsidRDefault="00C33AC9" w:rsidP="00F24873">
      <w:pPr>
        <w:pStyle w:val="Paragraphedeliste"/>
        <w:numPr>
          <w:ilvl w:val="0"/>
          <w:numId w:val="3"/>
        </w:numPr>
        <w:jc w:val="both"/>
        <w:rPr>
          <w:color w:val="FF0000"/>
        </w:rPr>
      </w:pPr>
      <w:r w:rsidRPr="00F24873">
        <w:rPr>
          <w:rFonts w:ascii="Arial" w:hAnsi="Arial" w:cs="Arial"/>
          <w:color w:val="FF0000"/>
          <w:sz w:val="20"/>
          <w:szCs w:val="20"/>
          <w:shd w:val="clear" w:color="auto" w:fill="FFFFFF"/>
        </w:rPr>
        <w:t>Yue, T. X. (2011). </w:t>
      </w:r>
      <w:r w:rsidRPr="00F24873">
        <w:rPr>
          <w:rFonts w:ascii="Arial" w:hAnsi="Arial" w:cs="Arial"/>
          <w:i/>
          <w:iCs/>
          <w:color w:val="FF0000"/>
          <w:sz w:val="20"/>
          <w:szCs w:val="20"/>
          <w:shd w:val="clear" w:color="auto" w:fill="FFFFFF"/>
        </w:rPr>
        <w:t>Surface modeling: high accuracy and high speed methods</w:t>
      </w:r>
      <w:r w:rsidRPr="00F24873">
        <w:rPr>
          <w:rFonts w:ascii="Arial" w:hAnsi="Arial" w:cs="Arial"/>
          <w:color w:val="FF0000"/>
          <w:sz w:val="20"/>
          <w:szCs w:val="20"/>
          <w:shd w:val="clear" w:color="auto" w:fill="FFFFFF"/>
        </w:rPr>
        <w:t>. CRC press.</w:t>
      </w:r>
    </w:p>
    <w:p w:rsidR="009C1C9B" w:rsidRPr="00E163DC" w:rsidRDefault="009C1C9B" w:rsidP="00F24873">
      <w:pPr>
        <w:pStyle w:val="Paragraphedeliste"/>
        <w:numPr>
          <w:ilvl w:val="0"/>
          <w:numId w:val="3"/>
        </w:numPr>
        <w:jc w:val="both"/>
        <w:rPr>
          <w:color w:val="FF0000"/>
        </w:rPr>
      </w:pPr>
      <w:r w:rsidRPr="009C1C9B">
        <w:rPr>
          <w:rFonts w:ascii="Arial" w:hAnsi="Arial" w:cs="Arial"/>
          <w:color w:val="FF0000"/>
          <w:sz w:val="20"/>
          <w:szCs w:val="20"/>
          <w:shd w:val="clear" w:color="auto" w:fill="FFFFFF"/>
        </w:rPr>
        <w:t>Zhao, N., &amp; Yue, T. (2021). </w:t>
      </w:r>
      <w:r w:rsidRPr="009C1C9B">
        <w:rPr>
          <w:rFonts w:ascii="Arial" w:hAnsi="Arial" w:cs="Arial"/>
          <w:i/>
          <w:iCs/>
          <w:color w:val="FF0000"/>
          <w:sz w:val="20"/>
          <w:szCs w:val="20"/>
          <w:shd w:val="clear" w:color="auto" w:fill="FFFFFF"/>
        </w:rPr>
        <w:t>High Accuracy Surface Modeling Method: The Robustness</w:t>
      </w:r>
      <w:r w:rsidRPr="009C1C9B">
        <w:rPr>
          <w:rFonts w:ascii="Arial" w:hAnsi="Arial" w:cs="Arial"/>
          <w:color w:val="FF0000"/>
          <w:sz w:val="20"/>
          <w:szCs w:val="20"/>
          <w:shd w:val="clear" w:color="auto" w:fill="FFFFFF"/>
        </w:rPr>
        <w:t>. Springer.</w:t>
      </w:r>
    </w:p>
    <w:p w:rsidR="00E163DC" w:rsidRDefault="00E163DC" w:rsidP="00F24873">
      <w:pPr>
        <w:pStyle w:val="Paragraphedeliste"/>
        <w:numPr>
          <w:ilvl w:val="0"/>
          <w:numId w:val="3"/>
        </w:numPr>
        <w:jc w:val="both"/>
        <w:rPr>
          <w:color w:val="FF0000"/>
        </w:rPr>
      </w:pPr>
      <w:r>
        <w:rPr>
          <w:rFonts w:ascii="Arial" w:hAnsi="Arial" w:cs="Arial"/>
          <w:color w:val="222222"/>
          <w:sz w:val="20"/>
          <w:szCs w:val="20"/>
          <w:shd w:val="clear" w:color="auto" w:fill="FFFFFF"/>
        </w:rPr>
        <w:t>Vihotogbé, R. (2022). On the impacts of hard data patterns on Bayesian maximum entropy performance: Simulation-based analysis.</w:t>
      </w:r>
    </w:p>
    <w:p w:rsidR="00E163DC" w:rsidRPr="00A14EFC" w:rsidRDefault="00A14EFC" w:rsidP="00F24873">
      <w:pPr>
        <w:pStyle w:val="Paragraphedeliste"/>
        <w:numPr>
          <w:ilvl w:val="0"/>
          <w:numId w:val="3"/>
        </w:numPr>
        <w:jc w:val="both"/>
        <w:rPr>
          <w:color w:val="FF0000"/>
        </w:rPr>
      </w:pPr>
      <w:r>
        <w:rPr>
          <w:rFonts w:ascii="Arial" w:hAnsi="Arial" w:cs="Arial"/>
          <w:color w:val="222222"/>
          <w:sz w:val="20"/>
          <w:szCs w:val="20"/>
          <w:shd w:val="clear" w:color="auto" w:fill="FFFFFF"/>
        </w:rPr>
        <w:t>Gongnet, E. E., Vihotogbé, R., Antoine, T. A. S., &amp; Kakaï, R. G. (2023). Practical considerations on data patterns in Bayesian maximum entropy estimation: a systematic and critical review.</w:t>
      </w:r>
    </w:p>
    <w:p w:rsidR="00A14EFC" w:rsidRPr="006D7D61" w:rsidRDefault="006D7D61" w:rsidP="00F24873">
      <w:pPr>
        <w:pStyle w:val="Paragraphedeliste"/>
        <w:numPr>
          <w:ilvl w:val="0"/>
          <w:numId w:val="3"/>
        </w:numPr>
        <w:jc w:val="both"/>
        <w:rPr>
          <w:color w:val="FF0000"/>
        </w:rPr>
      </w:pPr>
      <w:r>
        <w:rPr>
          <w:rFonts w:ascii="Arial" w:hAnsi="Arial" w:cs="Arial"/>
          <w:color w:val="222222"/>
          <w:sz w:val="20"/>
          <w:szCs w:val="20"/>
          <w:shd w:val="clear" w:color="auto" w:fill="FFFFFF"/>
        </w:rPr>
        <w:t>Wang, C., Yang, L., Xie, M., Valdebenito, M., &amp; Beer, M. (2023). Bayesian maximum entropy method for stochastic model updating using measurement data and statistical information. </w:t>
      </w:r>
      <w:r>
        <w:rPr>
          <w:rFonts w:ascii="Arial" w:hAnsi="Arial" w:cs="Arial"/>
          <w:i/>
          <w:iCs/>
          <w:color w:val="222222"/>
          <w:sz w:val="20"/>
          <w:szCs w:val="20"/>
          <w:shd w:val="clear" w:color="auto" w:fill="FFFFFF"/>
        </w:rPr>
        <w:t>Mechanical Systems and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188</w:t>
      </w:r>
      <w:r>
        <w:rPr>
          <w:rFonts w:ascii="Arial" w:hAnsi="Arial" w:cs="Arial"/>
          <w:color w:val="222222"/>
          <w:sz w:val="20"/>
          <w:szCs w:val="20"/>
          <w:shd w:val="clear" w:color="auto" w:fill="FFFFFF"/>
        </w:rPr>
        <w:t>, 110012.</w:t>
      </w:r>
    </w:p>
    <w:p w:rsidR="006D7D61" w:rsidRPr="00DF0636" w:rsidRDefault="00DF0636" w:rsidP="00F24873">
      <w:pPr>
        <w:pStyle w:val="Paragraphedeliste"/>
        <w:numPr>
          <w:ilvl w:val="0"/>
          <w:numId w:val="3"/>
        </w:numPr>
        <w:jc w:val="both"/>
        <w:rPr>
          <w:color w:val="FF0000"/>
        </w:rPr>
      </w:pPr>
      <w:r>
        <w:rPr>
          <w:rFonts w:ascii="Arial" w:hAnsi="Arial" w:cs="Arial"/>
          <w:color w:val="222222"/>
          <w:sz w:val="20"/>
          <w:szCs w:val="20"/>
          <w:shd w:val="clear" w:color="auto" w:fill="FFFFFF"/>
        </w:rPr>
        <w:t>Kang, J., Jeong, S. O., Pae, C., &amp; Park, H. J. (2021). Bayesian estimation of maximum entropy model for individualized energy landscape analysis of brain state dynamics. </w:t>
      </w:r>
      <w:r>
        <w:rPr>
          <w:rFonts w:ascii="Arial" w:hAnsi="Arial" w:cs="Arial"/>
          <w:i/>
          <w:iCs/>
          <w:color w:val="222222"/>
          <w:sz w:val="20"/>
          <w:szCs w:val="20"/>
          <w:shd w:val="clear" w:color="auto" w:fill="FFFFFF"/>
        </w:rPr>
        <w:t>Human brain mapping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(11), 3411-3428.</w:t>
      </w:r>
    </w:p>
    <w:p w:rsidR="00DF0636" w:rsidRPr="009C1C9B" w:rsidRDefault="00DF0636" w:rsidP="00F24873">
      <w:pPr>
        <w:pStyle w:val="Paragraphedeliste"/>
        <w:numPr>
          <w:ilvl w:val="0"/>
          <w:numId w:val="3"/>
        </w:numPr>
        <w:jc w:val="both"/>
        <w:rPr>
          <w:color w:val="FF0000"/>
        </w:rPr>
      </w:pPr>
    </w:p>
    <w:p w:rsidR="0061474A" w:rsidRPr="003C3DE7" w:rsidRDefault="0061474A" w:rsidP="00F24873">
      <w:pPr>
        <w:pStyle w:val="Paragraphedeliste"/>
        <w:numPr>
          <w:ilvl w:val="0"/>
          <w:numId w:val="3"/>
        </w:numPr>
        <w:jc w:val="both"/>
        <w:rPr>
          <w:color w:val="FF0000"/>
        </w:rPr>
      </w:pPr>
      <w:r>
        <w:rPr>
          <w:rFonts w:ascii="Arial" w:hAnsi="Arial" w:cs="Arial"/>
          <w:color w:val="222222"/>
          <w:sz w:val="20"/>
          <w:szCs w:val="20"/>
          <w:shd w:val="clear" w:color="auto" w:fill="FFFFFF"/>
        </w:rPr>
        <w:t>Christakos, G., &amp; Li, X. (1998). Bayesian maximum entropy analysis and mapping: a farewell to kriging estimators?. </w:t>
      </w:r>
      <w:r>
        <w:rPr>
          <w:rFonts w:ascii="Arial" w:hAnsi="Arial" w:cs="Arial"/>
          <w:i/>
          <w:iCs/>
          <w:color w:val="222222"/>
          <w:sz w:val="20"/>
          <w:szCs w:val="20"/>
          <w:shd w:val="clear" w:color="auto" w:fill="FFFFFF"/>
        </w:rPr>
        <w:t>Mathematical Geology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30</w:t>
      </w:r>
      <w:r>
        <w:rPr>
          <w:rFonts w:ascii="Arial" w:hAnsi="Arial" w:cs="Arial"/>
          <w:color w:val="222222"/>
          <w:sz w:val="20"/>
          <w:szCs w:val="20"/>
          <w:shd w:val="clear" w:color="auto" w:fill="FFFFFF"/>
        </w:rPr>
        <w:t>, 435-462.</w:t>
      </w:r>
    </w:p>
    <w:p w:rsidR="003C3DE7" w:rsidRPr="0007384B" w:rsidRDefault="003C3DE7" w:rsidP="00F24873">
      <w:pPr>
        <w:pStyle w:val="Paragraphedeliste"/>
        <w:numPr>
          <w:ilvl w:val="0"/>
          <w:numId w:val="3"/>
        </w:numPr>
        <w:jc w:val="both"/>
        <w:rPr>
          <w:color w:val="FF0000"/>
        </w:rPr>
      </w:pPr>
      <w:r>
        <w:rPr>
          <w:rFonts w:ascii="Arial" w:hAnsi="Arial" w:cs="Arial"/>
          <w:color w:val="222222"/>
          <w:sz w:val="20"/>
          <w:szCs w:val="20"/>
          <w:shd w:val="clear" w:color="auto" w:fill="FFFFFF"/>
        </w:rPr>
        <w:t>Ramos, Y. (2017). Développement et évaluation d'approches géostatistiques à l'échelle urbaine pour l'estimation de l'exposition aux particules fines et à l'ozone troposphérique.</w:t>
      </w:r>
    </w:p>
    <w:p w:rsidR="0007384B" w:rsidRPr="0007384B" w:rsidRDefault="0007384B" w:rsidP="00F24873">
      <w:pPr>
        <w:pStyle w:val="Paragraphedeliste"/>
        <w:numPr>
          <w:ilvl w:val="0"/>
          <w:numId w:val="3"/>
        </w:numPr>
        <w:jc w:val="both"/>
        <w:rPr>
          <w:color w:val="FF0000"/>
        </w:rPr>
      </w:pPr>
      <w:r>
        <w:rPr>
          <w:rFonts w:ascii="Arial" w:hAnsi="Arial" w:cs="Arial"/>
          <w:color w:val="222222"/>
          <w:sz w:val="20"/>
          <w:szCs w:val="20"/>
          <w:shd w:val="clear" w:color="auto" w:fill="FFFFFF"/>
        </w:rPr>
        <w:t>Bayat, B., Nasseri, M., &amp; Naser, G. (2014). Improving Bayesian maximum entropy and ordinary Kriging methods for estimating precipitations in a large watershed: a new cluster-based approach. </w:t>
      </w:r>
      <w:r>
        <w:rPr>
          <w:rFonts w:ascii="Arial" w:hAnsi="Arial" w:cs="Arial"/>
          <w:i/>
          <w:iCs/>
          <w:color w:val="222222"/>
          <w:sz w:val="20"/>
          <w:szCs w:val="20"/>
          <w:shd w:val="clear" w:color="auto" w:fill="FFFFFF"/>
        </w:rPr>
        <w:t>Canadian Journal of Earth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(1), 43-55.</w:t>
      </w:r>
    </w:p>
    <w:p w:rsidR="0007384B" w:rsidRPr="003C3DE7" w:rsidRDefault="003C3DE7" w:rsidP="00F24873">
      <w:pPr>
        <w:pStyle w:val="Paragraphedeliste"/>
        <w:numPr>
          <w:ilvl w:val="0"/>
          <w:numId w:val="3"/>
        </w:numPr>
        <w:jc w:val="both"/>
        <w:rPr>
          <w:color w:val="FF0000"/>
        </w:rPr>
      </w:pPr>
      <w:r>
        <w:rPr>
          <w:rFonts w:ascii="Arial" w:hAnsi="Arial" w:cs="Arial"/>
          <w:color w:val="222222"/>
          <w:sz w:val="20"/>
          <w:szCs w:val="20"/>
          <w:shd w:val="clear" w:color="auto" w:fill="FFFFFF"/>
        </w:rPr>
        <w:t>Henine, H., Clement, R., Jaegler, H., Forquet, N., &amp; Lauvernet, C. (2015). Spatialisation de la mesure de la teneur en eau du sol à l'échelle du champ agricole, en utilisant le suivi géoélectrique et la méthode géostatistique.</w:t>
      </w:r>
    </w:p>
    <w:p w:rsidR="003C3DE7" w:rsidRPr="000051B1" w:rsidRDefault="008554AC" w:rsidP="00F24873">
      <w:pPr>
        <w:pStyle w:val="Paragraphedeliste"/>
        <w:numPr>
          <w:ilvl w:val="0"/>
          <w:numId w:val="3"/>
        </w:numPr>
        <w:jc w:val="both"/>
        <w:rPr>
          <w:color w:val="FF0000"/>
        </w:rPr>
      </w:pPr>
      <w:r>
        <w:rPr>
          <w:rFonts w:ascii="Arial" w:hAnsi="Arial" w:cs="Arial"/>
          <w:color w:val="222222"/>
          <w:sz w:val="20"/>
          <w:szCs w:val="20"/>
          <w:shd w:val="clear" w:color="auto" w:fill="FFFFFF"/>
        </w:rPr>
        <w:t>Gongnet, E. E., Agbangba, C. E., Affossogbe, T. S. A., &amp; Kakaï, R. G. (2022). Spatial prediction of soil organic matter in Adingnigon (Benin) using Bayesian Maximum Entropy (BME). </w:t>
      </w:r>
      <w:r>
        <w:rPr>
          <w:rFonts w:ascii="Arial" w:hAnsi="Arial" w:cs="Arial"/>
          <w:i/>
          <w:iCs/>
          <w:color w:val="222222"/>
          <w:sz w:val="20"/>
          <w:szCs w:val="20"/>
          <w:shd w:val="clear" w:color="auto" w:fill="FFFFFF"/>
        </w:rPr>
        <w:t>African Journal of Applied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1279-1295.</w:t>
      </w:r>
    </w:p>
    <w:p w:rsidR="000051B1" w:rsidRPr="000051B1" w:rsidRDefault="000051B1" w:rsidP="00F24873">
      <w:pPr>
        <w:pStyle w:val="Paragraphedeliste"/>
        <w:numPr>
          <w:ilvl w:val="0"/>
          <w:numId w:val="3"/>
        </w:numPr>
        <w:jc w:val="both"/>
        <w:rPr>
          <w:color w:val="FF0000"/>
        </w:rPr>
      </w:pPr>
      <w:r>
        <w:rPr>
          <w:rFonts w:ascii="Arial" w:hAnsi="Arial" w:cs="Arial"/>
          <w:color w:val="222222"/>
          <w:sz w:val="20"/>
          <w:szCs w:val="20"/>
          <w:shd w:val="clear" w:color="auto" w:fill="FFFFFF"/>
        </w:rPr>
        <w:t>Rabouli, S., Serre, M., Dubois, V., Gance, J., Henine, H., Molle, P., ... &amp; Clément, R. (2021). Spatialization of saturated hydraulic conductivity using the Bayesian Maximum Entropy method: Application to wastewater infiltration areas. </w:t>
      </w:r>
      <w:r>
        <w:rPr>
          <w:rFonts w:ascii="Arial" w:hAnsi="Arial" w:cs="Arial"/>
          <w:i/>
          <w:iCs/>
          <w:color w:val="222222"/>
          <w:sz w:val="20"/>
          <w:szCs w:val="20"/>
          <w:shd w:val="clear" w:color="auto" w:fill="FFFFFF"/>
        </w:rPr>
        <w:t>Water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204</w:t>
      </w:r>
      <w:r>
        <w:rPr>
          <w:rFonts w:ascii="Arial" w:hAnsi="Arial" w:cs="Arial"/>
          <w:color w:val="222222"/>
          <w:sz w:val="20"/>
          <w:szCs w:val="20"/>
          <w:shd w:val="clear" w:color="auto" w:fill="FFFFFF"/>
        </w:rPr>
        <w:t>, 117607.</w:t>
      </w:r>
    </w:p>
    <w:p w:rsidR="000051B1" w:rsidRPr="00541B70" w:rsidRDefault="000051B1" w:rsidP="00F24873">
      <w:pPr>
        <w:pStyle w:val="Paragraphedeliste"/>
        <w:numPr>
          <w:ilvl w:val="0"/>
          <w:numId w:val="3"/>
        </w:numPr>
        <w:jc w:val="both"/>
        <w:rPr>
          <w:color w:val="FF0000"/>
        </w:rPr>
      </w:pPr>
      <w:r>
        <w:rPr>
          <w:rFonts w:ascii="Arial" w:hAnsi="Arial" w:cs="Arial"/>
          <w:color w:val="222222"/>
          <w:sz w:val="20"/>
          <w:szCs w:val="20"/>
          <w:shd w:val="clear" w:color="auto" w:fill="FFFFFF"/>
        </w:rPr>
        <w:t>Vignaux, M., Vignaux, G. A., Lizamore, S., &amp; Gresham, D. (1998). Fine-scale mapping of fish distribution from commercial catch and effort data using maximum entropy tomography. </w:t>
      </w:r>
      <w:r>
        <w:rPr>
          <w:rFonts w:ascii="Arial" w:hAnsi="Arial" w:cs="Arial"/>
          <w:i/>
          <w:iCs/>
          <w:color w:val="222222"/>
          <w:sz w:val="20"/>
          <w:szCs w:val="20"/>
          <w:shd w:val="clear" w:color="auto" w:fill="FFFFFF"/>
        </w:rPr>
        <w:t>Canadian Journal of Fisheries and Aquatic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55</w:t>
      </w:r>
      <w:r>
        <w:rPr>
          <w:rFonts w:ascii="Arial" w:hAnsi="Arial" w:cs="Arial"/>
          <w:color w:val="222222"/>
          <w:sz w:val="20"/>
          <w:szCs w:val="20"/>
          <w:shd w:val="clear" w:color="auto" w:fill="FFFFFF"/>
        </w:rPr>
        <w:t>(5), 1220-1227.</w:t>
      </w:r>
    </w:p>
    <w:p w:rsidR="00541B70" w:rsidRPr="00A92AE2" w:rsidRDefault="00541B70" w:rsidP="00F24873">
      <w:pPr>
        <w:pStyle w:val="Paragraphedeliste"/>
        <w:numPr>
          <w:ilvl w:val="0"/>
          <w:numId w:val="3"/>
        </w:numPr>
        <w:jc w:val="both"/>
        <w:rPr>
          <w:color w:val="FF0000"/>
        </w:rPr>
      </w:pPr>
      <w:r>
        <w:rPr>
          <w:rFonts w:ascii="Arial" w:hAnsi="Arial" w:cs="Arial"/>
          <w:color w:val="222222"/>
          <w:sz w:val="20"/>
          <w:szCs w:val="20"/>
          <w:shd w:val="clear" w:color="auto" w:fill="FFFFFF"/>
        </w:rPr>
        <w:t>Guiasu, S., &amp; Shenitzer, A. (1985). The principle of maximum entropy. </w:t>
      </w:r>
      <w:r>
        <w:rPr>
          <w:rFonts w:ascii="Arial" w:hAnsi="Arial" w:cs="Arial"/>
          <w:i/>
          <w:iCs/>
          <w:color w:val="222222"/>
          <w:sz w:val="20"/>
          <w:szCs w:val="20"/>
          <w:shd w:val="clear" w:color="auto" w:fill="FFFFFF"/>
        </w:rPr>
        <w:t>The mathematical intelligencer</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42-48.</w:t>
      </w:r>
    </w:p>
    <w:p w:rsidR="00A92AE2" w:rsidRPr="00A92AE2"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t>Kullback, S. (1968). Probability densities with given marginals. </w:t>
      </w:r>
      <w:r>
        <w:rPr>
          <w:rFonts w:ascii="Arial" w:hAnsi="Arial" w:cs="Arial"/>
          <w:i/>
          <w:iCs/>
          <w:color w:val="222222"/>
          <w:sz w:val="20"/>
          <w:szCs w:val="20"/>
          <w:shd w:val="clear" w:color="auto" w:fill="FFFFFF"/>
        </w:rPr>
        <w:t>The Annals of Mathematical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w:t>
      </w:r>
      <w:r>
        <w:rPr>
          <w:rFonts w:ascii="Arial" w:hAnsi="Arial" w:cs="Arial"/>
          <w:color w:val="222222"/>
          <w:sz w:val="20"/>
          <w:szCs w:val="20"/>
          <w:shd w:val="clear" w:color="auto" w:fill="FFFFFF"/>
        </w:rPr>
        <w:t>(4), 1236-1243.</w:t>
      </w:r>
    </w:p>
    <w:p w:rsidR="00A92AE2" w:rsidRPr="00A92AE2"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lastRenderedPageBreak/>
        <w:t>Burg, J. P. (1972). The relationship between maximum entropy spectra and maximum likelihood spectra. </w:t>
      </w:r>
      <w:r>
        <w:rPr>
          <w:rFonts w:ascii="Arial" w:hAnsi="Arial" w:cs="Arial"/>
          <w:i/>
          <w:iCs/>
          <w:color w:val="222222"/>
          <w:sz w:val="20"/>
          <w:szCs w:val="20"/>
          <w:shd w:val="clear" w:color="auto" w:fill="FFFFFF"/>
        </w:rPr>
        <w:t>Geophysics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(2), 375-376.</w:t>
      </w:r>
    </w:p>
    <w:p w:rsidR="00A92AE2" w:rsidRPr="00A92AE2"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t>Shore, J., &amp; Johnson, R. (1980). Axiomatic derivation of the principle of maximum entropy and the principle of minimum cross-entropy. </w:t>
      </w:r>
      <w:r>
        <w:rPr>
          <w:rFonts w:ascii="Arial" w:hAnsi="Arial" w:cs="Arial"/>
          <w:i/>
          <w:iCs/>
          <w:color w:val="222222"/>
          <w:sz w:val="20"/>
          <w:szCs w:val="20"/>
          <w:shd w:val="clear" w:color="auto" w:fill="FFFFFF"/>
        </w:rPr>
        <w:t>IEEE Transactions on information theory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26</w:t>
      </w:r>
      <w:r>
        <w:rPr>
          <w:rFonts w:ascii="Arial" w:hAnsi="Arial" w:cs="Arial"/>
          <w:color w:val="222222"/>
          <w:sz w:val="20"/>
          <w:szCs w:val="20"/>
          <w:shd w:val="clear" w:color="auto" w:fill="FFFFFF"/>
        </w:rPr>
        <w:t>(1), 26-37.</w:t>
      </w:r>
    </w:p>
    <w:p w:rsidR="00A92AE2" w:rsidRPr="00541B70" w:rsidRDefault="00A92AE2" w:rsidP="00F24873">
      <w:pPr>
        <w:pStyle w:val="Paragraphedeliste"/>
        <w:numPr>
          <w:ilvl w:val="0"/>
          <w:numId w:val="3"/>
        </w:numPr>
        <w:jc w:val="both"/>
        <w:rPr>
          <w:color w:val="FF0000"/>
        </w:rPr>
      </w:pPr>
      <w:r>
        <w:rPr>
          <w:rFonts w:ascii="Arial" w:hAnsi="Arial" w:cs="Arial"/>
          <w:color w:val="222222"/>
          <w:sz w:val="20"/>
          <w:szCs w:val="20"/>
          <w:shd w:val="clear" w:color="auto" w:fill="FFFFFF"/>
        </w:rPr>
        <w:t>Jaynes, E. T. (1982). On the rationale of maximum-entropy methods. </w:t>
      </w:r>
      <w:r>
        <w:rPr>
          <w:rFonts w:ascii="Arial" w:hAnsi="Arial" w:cs="Arial"/>
          <w:i/>
          <w:iCs/>
          <w:color w:val="222222"/>
          <w:sz w:val="20"/>
          <w:szCs w:val="20"/>
          <w:shd w:val="clear" w:color="auto" w:fill="FFFFFF"/>
        </w:rPr>
        <w:t>Proceedings of the IEEE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(9), 939-952.</w:t>
      </w:r>
    </w:p>
    <w:p w:rsidR="00541B70" w:rsidRPr="00C82CA8" w:rsidRDefault="00B31C08" w:rsidP="00F24873">
      <w:pPr>
        <w:pStyle w:val="Paragraphedeliste"/>
        <w:numPr>
          <w:ilvl w:val="0"/>
          <w:numId w:val="3"/>
        </w:numPr>
        <w:jc w:val="both"/>
        <w:rPr>
          <w:color w:val="FF0000"/>
        </w:rPr>
      </w:pPr>
      <w:r w:rsidRPr="00C82CA8">
        <w:rPr>
          <w:rFonts w:ascii="Arial" w:hAnsi="Arial" w:cs="Arial"/>
          <w:color w:val="FF0000"/>
          <w:sz w:val="20"/>
          <w:szCs w:val="20"/>
          <w:shd w:val="clear" w:color="auto" w:fill="FFFFFF"/>
        </w:rPr>
        <w:t>Christakos, G., &amp; Li, X. (1998). Bayesian maximum entropy analysis and mapping: a farewell to kriging estimators?. </w:t>
      </w:r>
      <w:r w:rsidRPr="00C82CA8">
        <w:rPr>
          <w:rFonts w:ascii="Arial" w:hAnsi="Arial" w:cs="Arial"/>
          <w:i/>
          <w:iCs/>
          <w:color w:val="FF0000"/>
          <w:sz w:val="20"/>
          <w:szCs w:val="20"/>
          <w:shd w:val="clear" w:color="auto" w:fill="FFFFFF"/>
        </w:rPr>
        <w:t>Mathematical Geology</w:t>
      </w:r>
      <w:r w:rsidRPr="00C82CA8">
        <w:rPr>
          <w:rFonts w:ascii="Arial" w:hAnsi="Arial" w:cs="Arial"/>
          <w:color w:val="FF0000"/>
          <w:sz w:val="20"/>
          <w:szCs w:val="20"/>
          <w:shd w:val="clear" w:color="auto" w:fill="FFFFFF"/>
        </w:rPr>
        <w:t>, </w:t>
      </w:r>
      <w:r w:rsidRPr="00C82CA8">
        <w:rPr>
          <w:rFonts w:ascii="Arial" w:hAnsi="Arial" w:cs="Arial"/>
          <w:i/>
          <w:iCs/>
          <w:color w:val="FF0000"/>
          <w:sz w:val="20"/>
          <w:szCs w:val="20"/>
          <w:shd w:val="clear" w:color="auto" w:fill="FFFFFF"/>
        </w:rPr>
        <w:t>30</w:t>
      </w:r>
      <w:r w:rsidRPr="00C82CA8">
        <w:rPr>
          <w:rFonts w:ascii="Arial" w:hAnsi="Arial" w:cs="Arial"/>
          <w:color w:val="FF0000"/>
          <w:sz w:val="20"/>
          <w:szCs w:val="20"/>
          <w:shd w:val="clear" w:color="auto" w:fill="FFFFFF"/>
        </w:rPr>
        <w:t>, 435-462.</w:t>
      </w:r>
    </w:p>
    <w:p w:rsidR="00B31C08" w:rsidRPr="00C82CA8" w:rsidRDefault="00B31C08" w:rsidP="00F24873">
      <w:pPr>
        <w:pStyle w:val="Paragraphedeliste"/>
        <w:numPr>
          <w:ilvl w:val="0"/>
          <w:numId w:val="3"/>
        </w:numPr>
        <w:jc w:val="both"/>
        <w:rPr>
          <w:color w:val="FF0000"/>
        </w:rPr>
      </w:pPr>
      <w:r w:rsidRPr="00C82CA8">
        <w:rPr>
          <w:rFonts w:ascii="Arial" w:hAnsi="Arial" w:cs="Arial"/>
          <w:color w:val="FF0000"/>
          <w:sz w:val="20"/>
          <w:szCs w:val="20"/>
          <w:shd w:val="clear" w:color="auto" w:fill="FFFFFF"/>
        </w:rPr>
        <w:t>He, J., &amp; Christakos, G. (2023). Bayesian maximum entropy. In </w:t>
      </w:r>
      <w:r w:rsidRPr="00C82CA8">
        <w:rPr>
          <w:rFonts w:ascii="Arial" w:hAnsi="Arial" w:cs="Arial"/>
          <w:i/>
          <w:iCs/>
          <w:color w:val="FF0000"/>
          <w:sz w:val="20"/>
          <w:szCs w:val="20"/>
          <w:shd w:val="clear" w:color="auto" w:fill="FFFFFF"/>
        </w:rPr>
        <w:t>Encyclopedia of Mathematical Geosciences</w:t>
      </w:r>
      <w:r w:rsidRPr="00C82CA8">
        <w:rPr>
          <w:rFonts w:ascii="Arial" w:hAnsi="Arial" w:cs="Arial"/>
          <w:color w:val="FF0000"/>
          <w:sz w:val="20"/>
          <w:szCs w:val="20"/>
          <w:shd w:val="clear" w:color="auto" w:fill="FFFFFF"/>
        </w:rPr>
        <w:t> (pp. 71-79). Cham: Springer International Publishing.</w:t>
      </w:r>
    </w:p>
    <w:p w:rsidR="00C82CA8" w:rsidRPr="00C36AFA" w:rsidRDefault="00C82CA8" w:rsidP="00F24873">
      <w:pPr>
        <w:pStyle w:val="Paragraphedeliste"/>
        <w:numPr>
          <w:ilvl w:val="0"/>
          <w:numId w:val="3"/>
        </w:numPr>
        <w:jc w:val="both"/>
        <w:rPr>
          <w:color w:val="FF0000"/>
        </w:rPr>
      </w:pPr>
      <w:r>
        <w:rPr>
          <w:rFonts w:ascii="Arial" w:hAnsi="Arial" w:cs="Arial"/>
          <w:color w:val="222222"/>
          <w:sz w:val="20"/>
          <w:szCs w:val="20"/>
          <w:shd w:val="clear" w:color="auto" w:fill="FFFFFF"/>
        </w:rPr>
        <w:t>Gamboa, F. (1989). </w:t>
      </w:r>
      <w:r>
        <w:rPr>
          <w:rFonts w:ascii="Arial" w:hAnsi="Arial" w:cs="Arial"/>
          <w:i/>
          <w:iCs/>
          <w:color w:val="222222"/>
          <w:sz w:val="20"/>
          <w:szCs w:val="20"/>
          <w:shd w:val="clear" w:color="auto" w:fill="FFFFFF"/>
        </w:rPr>
        <w:t>Méthode du maximum d'entropie sur la moyenne et applications</w:t>
      </w:r>
      <w:r>
        <w:rPr>
          <w:rFonts w:ascii="Arial" w:hAnsi="Arial" w:cs="Arial"/>
          <w:color w:val="222222"/>
          <w:sz w:val="20"/>
          <w:szCs w:val="20"/>
          <w:shd w:val="clear" w:color="auto" w:fill="FFFFFF"/>
        </w:rPr>
        <w:t> (Doctoral dissertation, Université Paris-Sud).</w:t>
      </w:r>
    </w:p>
    <w:p w:rsidR="00C36AFA" w:rsidRPr="00C36AFA" w:rsidRDefault="00C36AFA" w:rsidP="00F24873">
      <w:pPr>
        <w:pStyle w:val="Paragraphedeliste"/>
        <w:numPr>
          <w:ilvl w:val="0"/>
          <w:numId w:val="3"/>
        </w:numPr>
        <w:jc w:val="both"/>
        <w:rPr>
          <w:color w:val="FF0000"/>
        </w:rPr>
      </w:pPr>
      <w:r>
        <w:rPr>
          <w:rFonts w:ascii="Arial" w:hAnsi="Arial" w:cs="Arial"/>
          <w:color w:val="222222"/>
          <w:sz w:val="20"/>
          <w:szCs w:val="20"/>
          <w:shd w:val="clear" w:color="auto" w:fill="FFFFFF"/>
        </w:rPr>
        <w:t>Soize, C. (2008). Construction of probability distributions in high dimension using the maximum entropy principle: Applications to stochastic processes, random fields and random matrices. </w:t>
      </w:r>
      <w:r>
        <w:rPr>
          <w:rFonts w:ascii="Arial" w:hAnsi="Arial" w:cs="Arial"/>
          <w:i/>
          <w:iCs/>
          <w:color w:val="222222"/>
          <w:sz w:val="20"/>
          <w:szCs w:val="20"/>
          <w:shd w:val="clear" w:color="auto" w:fill="FFFFFF"/>
        </w:rPr>
        <w:t>International Journal for Numerical Methods in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76</w:t>
      </w:r>
      <w:r>
        <w:rPr>
          <w:rFonts w:ascii="Arial" w:hAnsi="Arial" w:cs="Arial"/>
          <w:color w:val="222222"/>
          <w:sz w:val="20"/>
          <w:szCs w:val="20"/>
          <w:shd w:val="clear" w:color="auto" w:fill="FFFFFF"/>
        </w:rPr>
        <w:t>(10), 1583-1611.</w:t>
      </w:r>
    </w:p>
    <w:p w:rsidR="00C36AFA" w:rsidRPr="0094227E" w:rsidRDefault="00004B89" w:rsidP="00F24873">
      <w:pPr>
        <w:pStyle w:val="Paragraphedeliste"/>
        <w:numPr>
          <w:ilvl w:val="0"/>
          <w:numId w:val="3"/>
        </w:numPr>
        <w:jc w:val="both"/>
        <w:rPr>
          <w:color w:val="FF0000"/>
        </w:rPr>
      </w:pPr>
      <w:r>
        <w:rPr>
          <w:rFonts w:ascii="Arial" w:hAnsi="Arial" w:cs="Arial"/>
          <w:color w:val="222222"/>
          <w:sz w:val="20"/>
          <w:szCs w:val="20"/>
          <w:shd w:val="clear" w:color="auto" w:fill="FFFFFF"/>
        </w:rPr>
        <w:t>Schmidt, D. M., George, J. S., &amp; Wood, C. C. (1999). Bayesian inference applied to the electromagnetic inverse problem. </w:t>
      </w:r>
      <w:r>
        <w:rPr>
          <w:rFonts w:ascii="Arial" w:hAnsi="Arial" w:cs="Arial"/>
          <w:i/>
          <w:iCs/>
          <w:color w:val="222222"/>
          <w:sz w:val="20"/>
          <w:szCs w:val="20"/>
          <w:shd w:val="clear" w:color="auto" w:fill="FFFFFF"/>
        </w:rPr>
        <w:t>Human brain mapping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195-212.</w:t>
      </w:r>
    </w:p>
    <w:p w:rsidR="0094227E" w:rsidRPr="00D072A3" w:rsidRDefault="00676CB7" w:rsidP="00F24873">
      <w:pPr>
        <w:pStyle w:val="Paragraphedeliste"/>
        <w:numPr>
          <w:ilvl w:val="0"/>
          <w:numId w:val="3"/>
        </w:numPr>
        <w:jc w:val="both"/>
        <w:rPr>
          <w:color w:val="FF0000"/>
        </w:rPr>
      </w:pPr>
      <w:r>
        <w:rPr>
          <w:rFonts w:ascii="Arial" w:hAnsi="Arial" w:cs="Arial"/>
          <w:color w:val="222222"/>
          <w:sz w:val="20"/>
          <w:szCs w:val="20"/>
          <w:shd w:val="clear" w:color="auto" w:fill="FFFFFF"/>
        </w:rPr>
        <w:t>Bayes, R. T. (1763). Bayes' Theorem. </w:t>
      </w:r>
      <w:r>
        <w:rPr>
          <w:rFonts w:ascii="Arial" w:hAnsi="Arial" w:cs="Arial"/>
          <w:i/>
          <w:iCs/>
          <w:color w:val="222222"/>
          <w:sz w:val="20"/>
          <w:szCs w:val="20"/>
          <w:shd w:val="clear" w:color="auto" w:fill="FFFFFF"/>
        </w:rPr>
        <w:t>An essay towards solving a problem in the doctrine of chances, Philosophical</w:t>
      </w:r>
      <w:r>
        <w:rPr>
          <w:rFonts w:ascii="Arial" w:hAnsi="Arial" w:cs="Arial"/>
          <w:color w:val="222222"/>
          <w:sz w:val="20"/>
          <w:szCs w:val="20"/>
          <w:shd w:val="clear" w:color="auto" w:fill="FFFFFF"/>
        </w:rPr>
        <w:t>, 370-418.</w:t>
      </w:r>
    </w:p>
    <w:p w:rsidR="00D072A3" w:rsidRPr="00D072A3" w:rsidRDefault="00D072A3" w:rsidP="00F24873">
      <w:pPr>
        <w:pStyle w:val="Paragraphedeliste"/>
        <w:numPr>
          <w:ilvl w:val="0"/>
          <w:numId w:val="3"/>
        </w:numPr>
        <w:jc w:val="both"/>
        <w:rPr>
          <w:color w:val="FF0000"/>
        </w:rPr>
      </w:pPr>
      <w:r>
        <w:rPr>
          <w:rFonts w:ascii="Arial" w:hAnsi="Arial" w:cs="Arial"/>
          <w:color w:val="222222"/>
          <w:sz w:val="20"/>
          <w:szCs w:val="20"/>
          <w:shd w:val="clear" w:color="auto" w:fill="FFFFFF"/>
        </w:rPr>
        <w:t>Protopopescu, V., Santoro, R. T., &amp; Dockery, J. (1989). Combat modeling with partial differential equations. </w:t>
      </w:r>
      <w:r>
        <w:rPr>
          <w:rFonts w:ascii="Arial" w:hAnsi="Arial" w:cs="Arial"/>
          <w:i/>
          <w:iCs/>
          <w:color w:val="222222"/>
          <w:sz w:val="20"/>
          <w:szCs w:val="20"/>
          <w:shd w:val="clear" w:color="auto" w:fill="FFFFFF"/>
        </w:rPr>
        <w:t>European Journal of Operational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38</w:t>
      </w:r>
      <w:r>
        <w:rPr>
          <w:rFonts w:ascii="Arial" w:hAnsi="Arial" w:cs="Arial"/>
          <w:color w:val="222222"/>
          <w:sz w:val="20"/>
          <w:szCs w:val="20"/>
          <w:shd w:val="clear" w:color="auto" w:fill="FFFFFF"/>
        </w:rPr>
        <w:t>(2), 178-183.</w:t>
      </w:r>
    </w:p>
    <w:p w:rsidR="00D072A3" w:rsidRPr="00D072A3" w:rsidRDefault="00D072A3" w:rsidP="00F24873">
      <w:pPr>
        <w:pStyle w:val="Paragraphedeliste"/>
        <w:numPr>
          <w:ilvl w:val="0"/>
          <w:numId w:val="3"/>
        </w:numPr>
        <w:jc w:val="both"/>
        <w:rPr>
          <w:color w:val="FF0000"/>
        </w:rPr>
      </w:pPr>
      <w:r>
        <w:rPr>
          <w:rFonts w:ascii="Arial" w:hAnsi="Arial" w:cs="Arial"/>
          <w:color w:val="222222"/>
          <w:sz w:val="20"/>
          <w:szCs w:val="20"/>
          <w:shd w:val="clear" w:color="auto" w:fill="FFFFFF"/>
        </w:rPr>
        <w:t>Pasadas, M., &amp; Rodríguez, M. L. (2009). An approximation method with data selection process. </w:t>
      </w:r>
      <w:r>
        <w:rPr>
          <w:rFonts w:ascii="Arial" w:hAnsi="Arial" w:cs="Arial"/>
          <w:i/>
          <w:iCs/>
          <w:color w:val="222222"/>
          <w:sz w:val="20"/>
          <w:szCs w:val="20"/>
          <w:shd w:val="clear" w:color="auto" w:fill="FFFFFF"/>
        </w:rPr>
        <w:t>Mathematics and Computers in Simulation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79</w:t>
      </w:r>
      <w:r>
        <w:rPr>
          <w:rFonts w:ascii="Arial" w:hAnsi="Arial" w:cs="Arial"/>
          <w:color w:val="222222"/>
          <w:sz w:val="20"/>
          <w:szCs w:val="20"/>
          <w:shd w:val="clear" w:color="auto" w:fill="FFFFFF"/>
        </w:rPr>
        <w:t>(12), 3567-3576.</w:t>
      </w:r>
    </w:p>
    <w:p w:rsidR="00D072A3" w:rsidRPr="00812A3F" w:rsidRDefault="00812A3F" w:rsidP="00F24873">
      <w:pPr>
        <w:pStyle w:val="Paragraphedeliste"/>
        <w:numPr>
          <w:ilvl w:val="0"/>
          <w:numId w:val="3"/>
        </w:numPr>
        <w:jc w:val="both"/>
        <w:rPr>
          <w:color w:val="FF0000"/>
        </w:rPr>
      </w:pPr>
      <w:r>
        <w:rPr>
          <w:rFonts w:ascii="Arial" w:hAnsi="Arial" w:cs="Arial"/>
          <w:color w:val="222222"/>
          <w:sz w:val="20"/>
          <w:szCs w:val="20"/>
          <w:shd w:val="clear" w:color="auto" w:fill="FFFFFF"/>
        </w:rPr>
        <w:t>Toponogov, V. A. (2006). </w:t>
      </w:r>
      <w:r>
        <w:rPr>
          <w:rFonts w:ascii="Arial" w:hAnsi="Arial" w:cs="Arial"/>
          <w:i/>
          <w:iCs/>
          <w:color w:val="222222"/>
          <w:sz w:val="20"/>
          <w:szCs w:val="20"/>
          <w:shd w:val="clear" w:color="auto" w:fill="FFFFFF"/>
        </w:rPr>
        <w:t>Differential geometry of curves and surfaces</w:t>
      </w:r>
      <w:r>
        <w:rPr>
          <w:rFonts w:ascii="Arial" w:hAnsi="Arial" w:cs="Arial"/>
          <w:color w:val="222222"/>
          <w:sz w:val="20"/>
          <w:szCs w:val="20"/>
          <w:shd w:val="clear" w:color="auto" w:fill="FFFFFF"/>
        </w:rPr>
        <w:t>. Basel: Birkhũser-Verlag.</w:t>
      </w:r>
    </w:p>
    <w:p w:rsidR="00812A3F" w:rsidRPr="00812A3F" w:rsidRDefault="00812A3F" w:rsidP="00F24873">
      <w:pPr>
        <w:pStyle w:val="Paragraphedeliste"/>
        <w:numPr>
          <w:ilvl w:val="0"/>
          <w:numId w:val="3"/>
        </w:numPr>
        <w:jc w:val="both"/>
        <w:rPr>
          <w:color w:val="FF0000"/>
        </w:rPr>
      </w:pPr>
      <w:r>
        <w:rPr>
          <w:rFonts w:ascii="Arial" w:hAnsi="Arial" w:cs="Arial"/>
          <w:color w:val="222222"/>
          <w:sz w:val="20"/>
          <w:szCs w:val="20"/>
          <w:shd w:val="clear" w:color="auto" w:fill="FFFFFF"/>
        </w:rPr>
        <w:t>Liseikin, V. D. (2006). </w:t>
      </w:r>
      <w:r>
        <w:rPr>
          <w:rFonts w:ascii="Arial" w:hAnsi="Arial" w:cs="Arial"/>
          <w:i/>
          <w:iCs/>
          <w:color w:val="222222"/>
          <w:sz w:val="20"/>
          <w:szCs w:val="20"/>
          <w:shd w:val="clear" w:color="auto" w:fill="FFFFFF"/>
        </w:rPr>
        <w:t>A computational differential geometry approach to grid generation</w:t>
      </w:r>
      <w:r>
        <w:rPr>
          <w:rFonts w:ascii="Arial" w:hAnsi="Arial" w:cs="Arial"/>
          <w:color w:val="222222"/>
          <w:sz w:val="20"/>
          <w:szCs w:val="20"/>
          <w:shd w:val="clear" w:color="auto" w:fill="FFFFFF"/>
        </w:rPr>
        <w:t>. Springer Science &amp; Business Media.</w:t>
      </w:r>
    </w:p>
    <w:p w:rsidR="00812A3F" w:rsidRPr="00812A3F" w:rsidRDefault="00812A3F" w:rsidP="00F24873">
      <w:pPr>
        <w:pStyle w:val="Paragraphedeliste"/>
        <w:numPr>
          <w:ilvl w:val="0"/>
          <w:numId w:val="3"/>
        </w:numPr>
        <w:jc w:val="both"/>
        <w:rPr>
          <w:color w:val="FF0000"/>
        </w:rPr>
      </w:pPr>
      <w:r>
        <w:rPr>
          <w:rFonts w:ascii="Arial" w:hAnsi="Arial" w:cs="Arial"/>
          <w:color w:val="222222"/>
          <w:sz w:val="20"/>
          <w:szCs w:val="20"/>
          <w:shd w:val="clear" w:color="auto" w:fill="FFFFFF"/>
        </w:rPr>
        <w:t>Evans, D. J. (1968). The use of pre-conditioning in iterative methods for solving linear equations with symmetric positive definite matrices. </w:t>
      </w:r>
      <w:r>
        <w:rPr>
          <w:rFonts w:ascii="Arial" w:hAnsi="Arial" w:cs="Arial"/>
          <w:i/>
          <w:iCs/>
          <w:color w:val="222222"/>
          <w:sz w:val="20"/>
          <w:szCs w:val="20"/>
          <w:shd w:val="clear" w:color="auto" w:fill="FFFFFF"/>
        </w:rPr>
        <w:t>IMA Journal of Applied Mathematics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(3), 295-314.</w:t>
      </w:r>
    </w:p>
    <w:p w:rsidR="00812A3F" w:rsidRPr="00F24873" w:rsidRDefault="00812A3F" w:rsidP="00F24873">
      <w:pPr>
        <w:pStyle w:val="Paragraphedeliste"/>
        <w:numPr>
          <w:ilvl w:val="0"/>
          <w:numId w:val="3"/>
        </w:numPr>
        <w:jc w:val="both"/>
        <w:rPr>
          <w:color w:val="FF0000"/>
        </w:rPr>
      </w:pPr>
    </w:p>
    <w:sectPr w:rsidR="00812A3F" w:rsidRPr="00F248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AE6" w:rsidRDefault="00A65AE6" w:rsidP="004B5820">
      <w:pPr>
        <w:spacing w:after="0" w:line="240" w:lineRule="auto"/>
      </w:pPr>
      <w:r>
        <w:separator/>
      </w:r>
    </w:p>
  </w:endnote>
  <w:endnote w:type="continuationSeparator" w:id="0">
    <w:p w:rsidR="00A65AE6" w:rsidRDefault="00A65AE6" w:rsidP="004B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ter">
    <w:altName w:val="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AE6" w:rsidRDefault="00A65AE6" w:rsidP="004B5820">
      <w:pPr>
        <w:spacing w:after="0" w:line="240" w:lineRule="auto"/>
      </w:pPr>
      <w:r>
        <w:separator/>
      </w:r>
    </w:p>
  </w:footnote>
  <w:footnote w:type="continuationSeparator" w:id="0">
    <w:p w:rsidR="00A65AE6" w:rsidRDefault="00A65AE6" w:rsidP="004B5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65CF8"/>
    <w:multiLevelType w:val="multilevel"/>
    <w:tmpl w:val="E04E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065F0D"/>
    <w:multiLevelType w:val="multilevel"/>
    <w:tmpl w:val="956E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15346D"/>
    <w:multiLevelType w:val="hybridMultilevel"/>
    <w:tmpl w:val="E7986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D26242"/>
    <w:multiLevelType w:val="hybridMultilevel"/>
    <w:tmpl w:val="3266CF5E"/>
    <w:lvl w:ilvl="0" w:tplc="25824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7E96830"/>
    <w:multiLevelType w:val="multilevel"/>
    <w:tmpl w:val="9BF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132"/>
    <w:rsid w:val="00004B89"/>
    <w:rsid w:val="000051B1"/>
    <w:rsid w:val="000207A0"/>
    <w:rsid w:val="00023E09"/>
    <w:rsid w:val="0007384B"/>
    <w:rsid w:val="00080044"/>
    <w:rsid w:val="00087BA8"/>
    <w:rsid w:val="000902C0"/>
    <w:rsid w:val="00091431"/>
    <w:rsid w:val="000A185C"/>
    <w:rsid w:val="000B37BC"/>
    <w:rsid w:val="000B4000"/>
    <w:rsid w:val="000B4391"/>
    <w:rsid w:val="000C513C"/>
    <w:rsid w:val="000D0AA9"/>
    <w:rsid w:val="000F09E6"/>
    <w:rsid w:val="000F3170"/>
    <w:rsid w:val="000F41D5"/>
    <w:rsid w:val="000F5B6A"/>
    <w:rsid w:val="000F5FB0"/>
    <w:rsid w:val="0010020A"/>
    <w:rsid w:val="00117D63"/>
    <w:rsid w:val="00136201"/>
    <w:rsid w:val="00145171"/>
    <w:rsid w:val="001469E1"/>
    <w:rsid w:val="0016020E"/>
    <w:rsid w:val="00160CA1"/>
    <w:rsid w:val="00172073"/>
    <w:rsid w:val="0017547E"/>
    <w:rsid w:val="00177151"/>
    <w:rsid w:val="00182836"/>
    <w:rsid w:val="00183D75"/>
    <w:rsid w:val="001A5F38"/>
    <w:rsid w:val="001B2B58"/>
    <w:rsid w:val="001B3668"/>
    <w:rsid w:val="001B7912"/>
    <w:rsid w:val="001C0D2B"/>
    <w:rsid w:val="001C72FD"/>
    <w:rsid w:val="001D4209"/>
    <w:rsid w:val="001D49C4"/>
    <w:rsid w:val="001E55F8"/>
    <w:rsid w:val="001E649F"/>
    <w:rsid w:val="001F2D39"/>
    <w:rsid w:val="00206C6F"/>
    <w:rsid w:val="00214910"/>
    <w:rsid w:val="00222440"/>
    <w:rsid w:val="00225952"/>
    <w:rsid w:val="002317E9"/>
    <w:rsid w:val="00250D15"/>
    <w:rsid w:val="002562E1"/>
    <w:rsid w:val="00260611"/>
    <w:rsid w:val="0026389F"/>
    <w:rsid w:val="00264BE6"/>
    <w:rsid w:val="002672C2"/>
    <w:rsid w:val="00267984"/>
    <w:rsid w:val="00290BA3"/>
    <w:rsid w:val="002933FA"/>
    <w:rsid w:val="002A0B02"/>
    <w:rsid w:val="002A3F15"/>
    <w:rsid w:val="002B795E"/>
    <w:rsid w:val="002C25BE"/>
    <w:rsid w:val="002D388C"/>
    <w:rsid w:val="002D7EAC"/>
    <w:rsid w:val="002E089D"/>
    <w:rsid w:val="002E54F2"/>
    <w:rsid w:val="002F2806"/>
    <w:rsid w:val="003038D7"/>
    <w:rsid w:val="00304C0B"/>
    <w:rsid w:val="003065C7"/>
    <w:rsid w:val="00306AA3"/>
    <w:rsid w:val="0031111B"/>
    <w:rsid w:val="00314CD7"/>
    <w:rsid w:val="00322901"/>
    <w:rsid w:val="00334C20"/>
    <w:rsid w:val="003376FB"/>
    <w:rsid w:val="00341A12"/>
    <w:rsid w:val="00346F56"/>
    <w:rsid w:val="00347277"/>
    <w:rsid w:val="0035253A"/>
    <w:rsid w:val="00356B17"/>
    <w:rsid w:val="0036261A"/>
    <w:rsid w:val="00366172"/>
    <w:rsid w:val="00383685"/>
    <w:rsid w:val="003868F7"/>
    <w:rsid w:val="00390A16"/>
    <w:rsid w:val="00393CAD"/>
    <w:rsid w:val="00394D34"/>
    <w:rsid w:val="003A75C3"/>
    <w:rsid w:val="003B0C33"/>
    <w:rsid w:val="003B5390"/>
    <w:rsid w:val="003C3DE7"/>
    <w:rsid w:val="003C7112"/>
    <w:rsid w:val="003C78E9"/>
    <w:rsid w:val="003E1A72"/>
    <w:rsid w:val="003E23A1"/>
    <w:rsid w:val="003E29FA"/>
    <w:rsid w:val="00405A50"/>
    <w:rsid w:val="00414409"/>
    <w:rsid w:val="0042056B"/>
    <w:rsid w:val="00420EF3"/>
    <w:rsid w:val="00422A4B"/>
    <w:rsid w:val="00424504"/>
    <w:rsid w:val="004320DF"/>
    <w:rsid w:val="00435F73"/>
    <w:rsid w:val="00444CE1"/>
    <w:rsid w:val="00461FDB"/>
    <w:rsid w:val="00480C36"/>
    <w:rsid w:val="00491D3C"/>
    <w:rsid w:val="004945AA"/>
    <w:rsid w:val="004A0551"/>
    <w:rsid w:val="004A0D4F"/>
    <w:rsid w:val="004A6B2F"/>
    <w:rsid w:val="004A7C40"/>
    <w:rsid w:val="004B47A7"/>
    <w:rsid w:val="004B5820"/>
    <w:rsid w:val="004F1E18"/>
    <w:rsid w:val="00530369"/>
    <w:rsid w:val="00530913"/>
    <w:rsid w:val="00533E31"/>
    <w:rsid w:val="00541B70"/>
    <w:rsid w:val="005455BC"/>
    <w:rsid w:val="005502CC"/>
    <w:rsid w:val="00556D0E"/>
    <w:rsid w:val="00561AAA"/>
    <w:rsid w:val="00563070"/>
    <w:rsid w:val="005660B7"/>
    <w:rsid w:val="00566E41"/>
    <w:rsid w:val="00567017"/>
    <w:rsid w:val="00573AA8"/>
    <w:rsid w:val="00573B5C"/>
    <w:rsid w:val="005769D7"/>
    <w:rsid w:val="00576DC0"/>
    <w:rsid w:val="00584384"/>
    <w:rsid w:val="005C36BB"/>
    <w:rsid w:val="005C687A"/>
    <w:rsid w:val="005E7A61"/>
    <w:rsid w:val="00600744"/>
    <w:rsid w:val="00605157"/>
    <w:rsid w:val="0060757A"/>
    <w:rsid w:val="00611208"/>
    <w:rsid w:val="006146B5"/>
    <w:rsid w:val="0061474A"/>
    <w:rsid w:val="00614C55"/>
    <w:rsid w:val="006260B0"/>
    <w:rsid w:val="006279D1"/>
    <w:rsid w:val="00635EF9"/>
    <w:rsid w:val="006600AC"/>
    <w:rsid w:val="00667BAD"/>
    <w:rsid w:val="00670006"/>
    <w:rsid w:val="006707C4"/>
    <w:rsid w:val="00676CB7"/>
    <w:rsid w:val="006925BA"/>
    <w:rsid w:val="006954FE"/>
    <w:rsid w:val="006A14B4"/>
    <w:rsid w:val="006B7B3D"/>
    <w:rsid w:val="006C5228"/>
    <w:rsid w:val="006D7D61"/>
    <w:rsid w:val="006E2A83"/>
    <w:rsid w:val="006E787D"/>
    <w:rsid w:val="00703817"/>
    <w:rsid w:val="00712F3F"/>
    <w:rsid w:val="007148BC"/>
    <w:rsid w:val="007300A3"/>
    <w:rsid w:val="00730E6D"/>
    <w:rsid w:val="00752B45"/>
    <w:rsid w:val="00774AD9"/>
    <w:rsid w:val="0078494E"/>
    <w:rsid w:val="007855B9"/>
    <w:rsid w:val="00785666"/>
    <w:rsid w:val="00785810"/>
    <w:rsid w:val="007A1347"/>
    <w:rsid w:val="007A5B17"/>
    <w:rsid w:val="007B2B16"/>
    <w:rsid w:val="007C11E0"/>
    <w:rsid w:val="007C1F0F"/>
    <w:rsid w:val="007C7766"/>
    <w:rsid w:val="007D036A"/>
    <w:rsid w:val="007D7E17"/>
    <w:rsid w:val="007E1FBD"/>
    <w:rsid w:val="007F25AD"/>
    <w:rsid w:val="007F402C"/>
    <w:rsid w:val="00803138"/>
    <w:rsid w:val="0080798D"/>
    <w:rsid w:val="00812A3F"/>
    <w:rsid w:val="00814F10"/>
    <w:rsid w:val="00827364"/>
    <w:rsid w:val="00834CAD"/>
    <w:rsid w:val="00836F95"/>
    <w:rsid w:val="00842650"/>
    <w:rsid w:val="00852D60"/>
    <w:rsid w:val="008554AC"/>
    <w:rsid w:val="00857500"/>
    <w:rsid w:val="00864660"/>
    <w:rsid w:val="0087573B"/>
    <w:rsid w:val="00884291"/>
    <w:rsid w:val="00884CAD"/>
    <w:rsid w:val="00884CDC"/>
    <w:rsid w:val="008B0694"/>
    <w:rsid w:val="008B3B2A"/>
    <w:rsid w:val="008B47F7"/>
    <w:rsid w:val="008C35C0"/>
    <w:rsid w:val="008D6A97"/>
    <w:rsid w:val="008D764E"/>
    <w:rsid w:val="008E1298"/>
    <w:rsid w:val="008E6B99"/>
    <w:rsid w:val="008F63B4"/>
    <w:rsid w:val="008F787D"/>
    <w:rsid w:val="00913379"/>
    <w:rsid w:val="009134BC"/>
    <w:rsid w:val="009135C7"/>
    <w:rsid w:val="009232B1"/>
    <w:rsid w:val="00923982"/>
    <w:rsid w:val="0094048E"/>
    <w:rsid w:val="00941348"/>
    <w:rsid w:val="0094227E"/>
    <w:rsid w:val="009507E7"/>
    <w:rsid w:val="00951FB4"/>
    <w:rsid w:val="009531AF"/>
    <w:rsid w:val="009579A4"/>
    <w:rsid w:val="00967F7E"/>
    <w:rsid w:val="0098131E"/>
    <w:rsid w:val="00982A9A"/>
    <w:rsid w:val="00986176"/>
    <w:rsid w:val="00992788"/>
    <w:rsid w:val="009A663E"/>
    <w:rsid w:val="009B412C"/>
    <w:rsid w:val="009B7DA3"/>
    <w:rsid w:val="009C09C1"/>
    <w:rsid w:val="009C163B"/>
    <w:rsid w:val="009C1C9B"/>
    <w:rsid w:val="009C3264"/>
    <w:rsid w:val="009C4B93"/>
    <w:rsid w:val="009C7995"/>
    <w:rsid w:val="009D55F6"/>
    <w:rsid w:val="009E0F05"/>
    <w:rsid w:val="009E611B"/>
    <w:rsid w:val="009E7D86"/>
    <w:rsid w:val="00A13005"/>
    <w:rsid w:val="00A14EFC"/>
    <w:rsid w:val="00A30A2D"/>
    <w:rsid w:val="00A32070"/>
    <w:rsid w:val="00A321A5"/>
    <w:rsid w:val="00A3647F"/>
    <w:rsid w:val="00A56496"/>
    <w:rsid w:val="00A65AE6"/>
    <w:rsid w:val="00A80410"/>
    <w:rsid w:val="00A84D66"/>
    <w:rsid w:val="00A92AE2"/>
    <w:rsid w:val="00A977DF"/>
    <w:rsid w:val="00A97F3B"/>
    <w:rsid w:val="00AA4107"/>
    <w:rsid w:val="00AB4B30"/>
    <w:rsid w:val="00AE78D0"/>
    <w:rsid w:val="00AF0689"/>
    <w:rsid w:val="00AF4336"/>
    <w:rsid w:val="00AF7447"/>
    <w:rsid w:val="00B05ACA"/>
    <w:rsid w:val="00B06453"/>
    <w:rsid w:val="00B13BF7"/>
    <w:rsid w:val="00B31C08"/>
    <w:rsid w:val="00B332EB"/>
    <w:rsid w:val="00B33C34"/>
    <w:rsid w:val="00B47745"/>
    <w:rsid w:val="00B549FD"/>
    <w:rsid w:val="00B77AA3"/>
    <w:rsid w:val="00B87132"/>
    <w:rsid w:val="00B87A17"/>
    <w:rsid w:val="00B91E3E"/>
    <w:rsid w:val="00B96CB4"/>
    <w:rsid w:val="00BA26BC"/>
    <w:rsid w:val="00BA6F48"/>
    <w:rsid w:val="00BB1AAE"/>
    <w:rsid w:val="00BB2BB2"/>
    <w:rsid w:val="00BC60F0"/>
    <w:rsid w:val="00BC6E2D"/>
    <w:rsid w:val="00BD0A75"/>
    <w:rsid w:val="00C03729"/>
    <w:rsid w:val="00C2081E"/>
    <w:rsid w:val="00C26A22"/>
    <w:rsid w:val="00C31461"/>
    <w:rsid w:val="00C33AC9"/>
    <w:rsid w:val="00C34619"/>
    <w:rsid w:val="00C34E11"/>
    <w:rsid w:val="00C36AFA"/>
    <w:rsid w:val="00C377D0"/>
    <w:rsid w:val="00C506B1"/>
    <w:rsid w:val="00C50A62"/>
    <w:rsid w:val="00C7578E"/>
    <w:rsid w:val="00C76EA1"/>
    <w:rsid w:val="00C77BD7"/>
    <w:rsid w:val="00C81BC8"/>
    <w:rsid w:val="00C82CA8"/>
    <w:rsid w:val="00C97F5F"/>
    <w:rsid w:val="00CB03A4"/>
    <w:rsid w:val="00CB3686"/>
    <w:rsid w:val="00CE1021"/>
    <w:rsid w:val="00CE1336"/>
    <w:rsid w:val="00CE7534"/>
    <w:rsid w:val="00CE7F4E"/>
    <w:rsid w:val="00CF3303"/>
    <w:rsid w:val="00D0576C"/>
    <w:rsid w:val="00D072A3"/>
    <w:rsid w:val="00D20234"/>
    <w:rsid w:val="00D2105B"/>
    <w:rsid w:val="00D24AB3"/>
    <w:rsid w:val="00D41154"/>
    <w:rsid w:val="00D4514E"/>
    <w:rsid w:val="00D543FD"/>
    <w:rsid w:val="00D66810"/>
    <w:rsid w:val="00D71236"/>
    <w:rsid w:val="00D722E2"/>
    <w:rsid w:val="00D7393E"/>
    <w:rsid w:val="00D8064D"/>
    <w:rsid w:val="00D872D5"/>
    <w:rsid w:val="00D87FEE"/>
    <w:rsid w:val="00DA46A9"/>
    <w:rsid w:val="00DA6B62"/>
    <w:rsid w:val="00DB16DA"/>
    <w:rsid w:val="00DB619D"/>
    <w:rsid w:val="00DE5456"/>
    <w:rsid w:val="00DF0636"/>
    <w:rsid w:val="00DF27E6"/>
    <w:rsid w:val="00E00BF6"/>
    <w:rsid w:val="00E0448F"/>
    <w:rsid w:val="00E163DC"/>
    <w:rsid w:val="00E356CC"/>
    <w:rsid w:val="00E722AF"/>
    <w:rsid w:val="00E72E1D"/>
    <w:rsid w:val="00E74410"/>
    <w:rsid w:val="00E7791A"/>
    <w:rsid w:val="00E8371E"/>
    <w:rsid w:val="00E83BB8"/>
    <w:rsid w:val="00E9382D"/>
    <w:rsid w:val="00E93EE6"/>
    <w:rsid w:val="00E95848"/>
    <w:rsid w:val="00EC3399"/>
    <w:rsid w:val="00ED2EE9"/>
    <w:rsid w:val="00ED3016"/>
    <w:rsid w:val="00EE0144"/>
    <w:rsid w:val="00EE7629"/>
    <w:rsid w:val="00EF5D96"/>
    <w:rsid w:val="00F14794"/>
    <w:rsid w:val="00F14FF3"/>
    <w:rsid w:val="00F15CAA"/>
    <w:rsid w:val="00F20A62"/>
    <w:rsid w:val="00F24873"/>
    <w:rsid w:val="00F32052"/>
    <w:rsid w:val="00F4049A"/>
    <w:rsid w:val="00F4746F"/>
    <w:rsid w:val="00F631C2"/>
    <w:rsid w:val="00F6531C"/>
    <w:rsid w:val="00F746CD"/>
    <w:rsid w:val="00F95931"/>
    <w:rsid w:val="00F968C2"/>
    <w:rsid w:val="00F96B83"/>
    <w:rsid w:val="00FA139F"/>
    <w:rsid w:val="00FC25D1"/>
    <w:rsid w:val="00FD3D3B"/>
    <w:rsid w:val="00FF07F0"/>
    <w:rsid w:val="00FF209A"/>
    <w:rsid w:val="00FF78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A245"/>
  <w15:chartTrackingRefBased/>
  <w15:docId w15:val="{947C5CF9-AAE7-4C0F-A1EE-30197810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13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82A9A"/>
    <w:rPr>
      <w:color w:val="808080"/>
    </w:rPr>
  </w:style>
  <w:style w:type="paragraph" w:styleId="NormalWeb">
    <w:name w:val="Normal (Web)"/>
    <w:basedOn w:val="Normal"/>
    <w:uiPriority w:val="99"/>
    <w:semiHidden/>
    <w:unhideWhenUsed/>
    <w:rsid w:val="0031111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e-math-mathml-inline">
    <w:name w:val="mwe-math-mathml-inline"/>
    <w:basedOn w:val="Policepardfaut"/>
    <w:rsid w:val="00AF0689"/>
  </w:style>
  <w:style w:type="paragraph" w:styleId="Paragraphedeliste">
    <w:name w:val="List Paragraph"/>
    <w:basedOn w:val="Normal"/>
    <w:uiPriority w:val="34"/>
    <w:qFormat/>
    <w:rsid w:val="00AF0689"/>
    <w:pPr>
      <w:ind w:left="720"/>
      <w:contextualSpacing/>
    </w:pPr>
  </w:style>
  <w:style w:type="character" w:styleId="Lienhypertexte">
    <w:name w:val="Hyperlink"/>
    <w:basedOn w:val="Policepardfaut"/>
    <w:uiPriority w:val="99"/>
    <w:unhideWhenUsed/>
    <w:rsid w:val="00AF0689"/>
    <w:rPr>
      <w:color w:val="0000FF"/>
      <w:u w:val="single"/>
    </w:rPr>
  </w:style>
  <w:style w:type="character" w:styleId="Accentuation">
    <w:name w:val="Emphasis"/>
    <w:basedOn w:val="Policepardfaut"/>
    <w:uiPriority w:val="20"/>
    <w:qFormat/>
    <w:rsid w:val="004B5820"/>
    <w:rPr>
      <w:i/>
      <w:iCs/>
    </w:rPr>
  </w:style>
  <w:style w:type="paragraph" w:styleId="En-tte">
    <w:name w:val="header"/>
    <w:basedOn w:val="Normal"/>
    <w:link w:val="En-tteCar"/>
    <w:uiPriority w:val="99"/>
    <w:unhideWhenUsed/>
    <w:rsid w:val="004B5820"/>
    <w:pPr>
      <w:tabs>
        <w:tab w:val="center" w:pos="4536"/>
        <w:tab w:val="right" w:pos="9072"/>
      </w:tabs>
      <w:spacing w:after="0" w:line="240" w:lineRule="auto"/>
    </w:pPr>
  </w:style>
  <w:style w:type="character" w:customStyle="1" w:styleId="En-tteCar">
    <w:name w:val="En-tête Car"/>
    <w:basedOn w:val="Policepardfaut"/>
    <w:link w:val="En-tte"/>
    <w:uiPriority w:val="99"/>
    <w:rsid w:val="004B5820"/>
  </w:style>
  <w:style w:type="paragraph" w:styleId="Pieddepage">
    <w:name w:val="footer"/>
    <w:basedOn w:val="Normal"/>
    <w:link w:val="PieddepageCar"/>
    <w:uiPriority w:val="99"/>
    <w:unhideWhenUsed/>
    <w:rsid w:val="004B58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20"/>
  </w:style>
  <w:style w:type="character" w:styleId="lev">
    <w:name w:val="Strong"/>
    <w:basedOn w:val="Policepardfaut"/>
    <w:uiPriority w:val="22"/>
    <w:qFormat/>
    <w:rsid w:val="00A14EFC"/>
    <w:rPr>
      <w:b/>
      <w:bCs/>
    </w:rPr>
  </w:style>
  <w:style w:type="paragraph" w:customStyle="1" w:styleId="mb-2">
    <w:name w:val="mb-2"/>
    <w:basedOn w:val="Normal"/>
    <w:rsid w:val="00A14EF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10343">
      <w:bodyDiv w:val="1"/>
      <w:marLeft w:val="0"/>
      <w:marRight w:val="0"/>
      <w:marTop w:val="0"/>
      <w:marBottom w:val="0"/>
      <w:divBdr>
        <w:top w:val="none" w:sz="0" w:space="0" w:color="auto"/>
        <w:left w:val="none" w:sz="0" w:space="0" w:color="auto"/>
        <w:bottom w:val="none" w:sz="0" w:space="0" w:color="auto"/>
        <w:right w:val="none" w:sz="0" w:space="0" w:color="auto"/>
      </w:divBdr>
    </w:div>
    <w:div w:id="159346806">
      <w:bodyDiv w:val="1"/>
      <w:marLeft w:val="0"/>
      <w:marRight w:val="0"/>
      <w:marTop w:val="0"/>
      <w:marBottom w:val="0"/>
      <w:divBdr>
        <w:top w:val="none" w:sz="0" w:space="0" w:color="auto"/>
        <w:left w:val="none" w:sz="0" w:space="0" w:color="auto"/>
        <w:bottom w:val="none" w:sz="0" w:space="0" w:color="auto"/>
        <w:right w:val="none" w:sz="0" w:space="0" w:color="auto"/>
      </w:divBdr>
    </w:div>
    <w:div w:id="486938288">
      <w:bodyDiv w:val="1"/>
      <w:marLeft w:val="0"/>
      <w:marRight w:val="0"/>
      <w:marTop w:val="0"/>
      <w:marBottom w:val="0"/>
      <w:divBdr>
        <w:top w:val="none" w:sz="0" w:space="0" w:color="auto"/>
        <w:left w:val="none" w:sz="0" w:space="0" w:color="auto"/>
        <w:bottom w:val="none" w:sz="0" w:space="0" w:color="auto"/>
        <w:right w:val="none" w:sz="0" w:space="0" w:color="auto"/>
      </w:divBdr>
    </w:div>
    <w:div w:id="559097981">
      <w:bodyDiv w:val="1"/>
      <w:marLeft w:val="0"/>
      <w:marRight w:val="0"/>
      <w:marTop w:val="0"/>
      <w:marBottom w:val="0"/>
      <w:divBdr>
        <w:top w:val="none" w:sz="0" w:space="0" w:color="auto"/>
        <w:left w:val="none" w:sz="0" w:space="0" w:color="auto"/>
        <w:bottom w:val="none" w:sz="0" w:space="0" w:color="auto"/>
        <w:right w:val="none" w:sz="0" w:space="0" w:color="auto"/>
      </w:divBdr>
    </w:div>
    <w:div w:id="561138845">
      <w:bodyDiv w:val="1"/>
      <w:marLeft w:val="0"/>
      <w:marRight w:val="0"/>
      <w:marTop w:val="0"/>
      <w:marBottom w:val="0"/>
      <w:divBdr>
        <w:top w:val="none" w:sz="0" w:space="0" w:color="auto"/>
        <w:left w:val="none" w:sz="0" w:space="0" w:color="auto"/>
        <w:bottom w:val="none" w:sz="0" w:space="0" w:color="auto"/>
        <w:right w:val="none" w:sz="0" w:space="0" w:color="auto"/>
      </w:divBdr>
    </w:div>
    <w:div w:id="585042262">
      <w:bodyDiv w:val="1"/>
      <w:marLeft w:val="0"/>
      <w:marRight w:val="0"/>
      <w:marTop w:val="0"/>
      <w:marBottom w:val="0"/>
      <w:divBdr>
        <w:top w:val="none" w:sz="0" w:space="0" w:color="auto"/>
        <w:left w:val="none" w:sz="0" w:space="0" w:color="auto"/>
        <w:bottom w:val="none" w:sz="0" w:space="0" w:color="auto"/>
        <w:right w:val="none" w:sz="0" w:space="0" w:color="auto"/>
      </w:divBdr>
    </w:div>
    <w:div w:id="689339841">
      <w:bodyDiv w:val="1"/>
      <w:marLeft w:val="0"/>
      <w:marRight w:val="0"/>
      <w:marTop w:val="0"/>
      <w:marBottom w:val="0"/>
      <w:divBdr>
        <w:top w:val="none" w:sz="0" w:space="0" w:color="auto"/>
        <w:left w:val="none" w:sz="0" w:space="0" w:color="auto"/>
        <w:bottom w:val="none" w:sz="0" w:space="0" w:color="auto"/>
        <w:right w:val="none" w:sz="0" w:space="0" w:color="auto"/>
      </w:divBdr>
      <w:divsChild>
        <w:div w:id="410393366">
          <w:marLeft w:val="0"/>
          <w:marRight w:val="0"/>
          <w:marTop w:val="0"/>
          <w:marBottom w:val="0"/>
          <w:divBdr>
            <w:top w:val="single" w:sz="6" w:space="0" w:color="auto"/>
            <w:left w:val="single" w:sz="6" w:space="0" w:color="auto"/>
            <w:bottom w:val="single" w:sz="6" w:space="0" w:color="auto"/>
            <w:right w:val="single" w:sz="6" w:space="0" w:color="auto"/>
          </w:divBdr>
          <w:divsChild>
            <w:div w:id="1629631192">
              <w:marLeft w:val="0"/>
              <w:marRight w:val="0"/>
              <w:marTop w:val="0"/>
              <w:marBottom w:val="0"/>
              <w:divBdr>
                <w:top w:val="single" w:sz="2" w:space="0" w:color="auto"/>
                <w:left w:val="single" w:sz="2" w:space="0" w:color="auto"/>
                <w:bottom w:val="single" w:sz="2" w:space="0" w:color="auto"/>
                <w:right w:val="single" w:sz="2" w:space="0" w:color="auto"/>
              </w:divBdr>
              <w:divsChild>
                <w:div w:id="15169243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177334">
      <w:bodyDiv w:val="1"/>
      <w:marLeft w:val="0"/>
      <w:marRight w:val="0"/>
      <w:marTop w:val="0"/>
      <w:marBottom w:val="0"/>
      <w:divBdr>
        <w:top w:val="none" w:sz="0" w:space="0" w:color="auto"/>
        <w:left w:val="none" w:sz="0" w:space="0" w:color="auto"/>
        <w:bottom w:val="none" w:sz="0" w:space="0" w:color="auto"/>
        <w:right w:val="none" w:sz="0" w:space="0" w:color="auto"/>
      </w:divBdr>
    </w:div>
    <w:div w:id="1025398304">
      <w:bodyDiv w:val="1"/>
      <w:marLeft w:val="0"/>
      <w:marRight w:val="0"/>
      <w:marTop w:val="0"/>
      <w:marBottom w:val="0"/>
      <w:divBdr>
        <w:top w:val="none" w:sz="0" w:space="0" w:color="auto"/>
        <w:left w:val="none" w:sz="0" w:space="0" w:color="auto"/>
        <w:bottom w:val="none" w:sz="0" w:space="0" w:color="auto"/>
        <w:right w:val="none" w:sz="0" w:space="0" w:color="auto"/>
      </w:divBdr>
    </w:div>
    <w:div w:id="1080519841">
      <w:bodyDiv w:val="1"/>
      <w:marLeft w:val="0"/>
      <w:marRight w:val="0"/>
      <w:marTop w:val="0"/>
      <w:marBottom w:val="0"/>
      <w:divBdr>
        <w:top w:val="none" w:sz="0" w:space="0" w:color="auto"/>
        <w:left w:val="none" w:sz="0" w:space="0" w:color="auto"/>
        <w:bottom w:val="none" w:sz="0" w:space="0" w:color="auto"/>
        <w:right w:val="none" w:sz="0" w:space="0" w:color="auto"/>
      </w:divBdr>
    </w:div>
    <w:div w:id="1208251931">
      <w:bodyDiv w:val="1"/>
      <w:marLeft w:val="0"/>
      <w:marRight w:val="0"/>
      <w:marTop w:val="0"/>
      <w:marBottom w:val="0"/>
      <w:divBdr>
        <w:top w:val="none" w:sz="0" w:space="0" w:color="auto"/>
        <w:left w:val="none" w:sz="0" w:space="0" w:color="auto"/>
        <w:bottom w:val="none" w:sz="0" w:space="0" w:color="auto"/>
        <w:right w:val="none" w:sz="0" w:space="0" w:color="auto"/>
      </w:divBdr>
      <w:divsChild>
        <w:div w:id="260066728">
          <w:marLeft w:val="0"/>
          <w:marRight w:val="0"/>
          <w:marTop w:val="0"/>
          <w:marBottom w:val="0"/>
          <w:divBdr>
            <w:top w:val="single" w:sz="2" w:space="0" w:color="auto"/>
            <w:left w:val="single" w:sz="2" w:space="0" w:color="auto"/>
            <w:bottom w:val="single" w:sz="2" w:space="0" w:color="auto"/>
            <w:right w:val="single" w:sz="2" w:space="0" w:color="auto"/>
          </w:divBdr>
          <w:divsChild>
            <w:div w:id="922421315">
              <w:marLeft w:val="0"/>
              <w:marRight w:val="0"/>
              <w:marTop w:val="0"/>
              <w:marBottom w:val="0"/>
              <w:divBdr>
                <w:top w:val="none" w:sz="0" w:space="0" w:color="auto"/>
                <w:left w:val="none" w:sz="0" w:space="0" w:color="auto"/>
                <w:bottom w:val="none" w:sz="0" w:space="0" w:color="auto"/>
                <w:right w:val="none" w:sz="0" w:space="0" w:color="auto"/>
              </w:divBdr>
              <w:divsChild>
                <w:div w:id="1353646549">
                  <w:marLeft w:val="0"/>
                  <w:marRight w:val="0"/>
                  <w:marTop w:val="0"/>
                  <w:marBottom w:val="0"/>
                  <w:divBdr>
                    <w:top w:val="single" w:sz="2" w:space="0" w:color="auto"/>
                    <w:left w:val="single" w:sz="2" w:space="0" w:color="auto"/>
                    <w:bottom w:val="single" w:sz="2" w:space="0" w:color="auto"/>
                    <w:right w:val="single" w:sz="2" w:space="0" w:color="auto"/>
                  </w:divBdr>
                </w:div>
                <w:div w:id="1158882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9144892">
      <w:bodyDiv w:val="1"/>
      <w:marLeft w:val="0"/>
      <w:marRight w:val="0"/>
      <w:marTop w:val="0"/>
      <w:marBottom w:val="0"/>
      <w:divBdr>
        <w:top w:val="none" w:sz="0" w:space="0" w:color="auto"/>
        <w:left w:val="none" w:sz="0" w:space="0" w:color="auto"/>
        <w:bottom w:val="none" w:sz="0" w:space="0" w:color="auto"/>
        <w:right w:val="none" w:sz="0" w:space="0" w:color="auto"/>
      </w:divBdr>
      <w:divsChild>
        <w:div w:id="1049304229">
          <w:marLeft w:val="0"/>
          <w:marRight w:val="0"/>
          <w:marTop w:val="0"/>
          <w:marBottom w:val="0"/>
          <w:divBdr>
            <w:top w:val="single" w:sz="6" w:space="0" w:color="auto"/>
            <w:left w:val="single" w:sz="6" w:space="0" w:color="auto"/>
            <w:bottom w:val="single" w:sz="6" w:space="0" w:color="auto"/>
            <w:right w:val="single" w:sz="6" w:space="0" w:color="auto"/>
          </w:divBdr>
          <w:divsChild>
            <w:div w:id="1726493227">
              <w:marLeft w:val="0"/>
              <w:marRight w:val="0"/>
              <w:marTop w:val="0"/>
              <w:marBottom w:val="0"/>
              <w:divBdr>
                <w:top w:val="single" w:sz="2" w:space="0" w:color="auto"/>
                <w:left w:val="single" w:sz="2" w:space="0" w:color="auto"/>
                <w:bottom w:val="single" w:sz="2" w:space="0" w:color="auto"/>
                <w:right w:val="single" w:sz="2" w:space="0" w:color="auto"/>
              </w:divBdr>
              <w:divsChild>
                <w:div w:id="206334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3385828">
      <w:bodyDiv w:val="1"/>
      <w:marLeft w:val="0"/>
      <w:marRight w:val="0"/>
      <w:marTop w:val="0"/>
      <w:marBottom w:val="0"/>
      <w:divBdr>
        <w:top w:val="none" w:sz="0" w:space="0" w:color="auto"/>
        <w:left w:val="none" w:sz="0" w:space="0" w:color="auto"/>
        <w:bottom w:val="none" w:sz="0" w:space="0" w:color="auto"/>
        <w:right w:val="none" w:sz="0" w:space="0" w:color="auto"/>
      </w:divBdr>
    </w:div>
    <w:div w:id="1514684379">
      <w:bodyDiv w:val="1"/>
      <w:marLeft w:val="0"/>
      <w:marRight w:val="0"/>
      <w:marTop w:val="0"/>
      <w:marBottom w:val="0"/>
      <w:divBdr>
        <w:top w:val="none" w:sz="0" w:space="0" w:color="auto"/>
        <w:left w:val="none" w:sz="0" w:space="0" w:color="auto"/>
        <w:bottom w:val="none" w:sz="0" w:space="0" w:color="auto"/>
        <w:right w:val="none" w:sz="0" w:space="0" w:color="auto"/>
      </w:divBdr>
    </w:div>
    <w:div w:id="1559051232">
      <w:bodyDiv w:val="1"/>
      <w:marLeft w:val="0"/>
      <w:marRight w:val="0"/>
      <w:marTop w:val="0"/>
      <w:marBottom w:val="0"/>
      <w:divBdr>
        <w:top w:val="none" w:sz="0" w:space="0" w:color="auto"/>
        <w:left w:val="none" w:sz="0" w:space="0" w:color="auto"/>
        <w:bottom w:val="none" w:sz="0" w:space="0" w:color="auto"/>
        <w:right w:val="none" w:sz="0" w:space="0" w:color="auto"/>
      </w:divBdr>
    </w:div>
    <w:div w:id="1653950626">
      <w:bodyDiv w:val="1"/>
      <w:marLeft w:val="0"/>
      <w:marRight w:val="0"/>
      <w:marTop w:val="0"/>
      <w:marBottom w:val="0"/>
      <w:divBdr>
        <w:top w:val="none" w:sz="0" w:space="0" w:color="auto"/>
        <w:left w:val="none" w:sz="0" w:space="0" w:color="auto"/>
        <w:bottom w:val="none" w:sz="0" w:space="0" w:color="auto"/>
        <w:right w:val="none" w:sz="0" w:space="0" w:color="auto"/>
      </w:divBdr>
    </w:div>
    <w:div w:id="1698115394">
      <w:bodyDiv w:val="1"/>
      <w:marLeft w:val="0"/>
      <w:marRight w:val="0"/>
      <w:marTop w:val="0"/>
      <w:marBottom w:val="0"/>
      <w:divBdr>
        <w:top w:val="none" w:sz="0" w:space="0" w:color="auto"/>
        <w:left w:val="none" w:sz="0" w:space="0" w:color="auto"/>
        <w:bottom w:val="none" w:sz="0" w:space="0" w:color="auto"/>
        <w:right w:val="none" w:sz="0" w:space="0" w:color="auto"/>
      </w:divBdr>
    </w:div>
    <w:div w:id="1981180514">
      <w:bodyDiv w:val="1"/>
      <w:marLeft w:val="0"/>
      <w:marRight w:val="0"/>
      <w:marTop w:val="0"/>
      <w:marBottom w:val="0"/>
      <w:divBdr>
        <w:top w:val="none" w:sz="0" w:space="0" w:color="auto"/>
        <w:left w:val="none" w:sz="0" w:space="0" w:color="auto"/>
        <w:bottom w:val="none" w:sz="0" w:space="0" w:color="auto"/>
        <w:right w:val="none" w:sz="0" w:space="0" w:color="auto"/>
      </w:divBdr>
    </w:div>
    <w:div w:id="2001038944">
      <w:bodyDiv w:val="1"/>
      <w:marLeft w:val="0"/>
      <w:marRight w:val="0"/>
      <w:marTop w:val="0"/>
      <w:marBottom w:val="0"/>
      <w:divBdr>
        <w:top w:val="none" w:sz="0" w:space="0" w:color="auto"/>
        <w:left w:val="none" w:sz="0" w:space="0" w:color="auto"/>
        <w:bottom w:val="none" w:sz="0" w:space="0" w:color="auto"/>
        <w:right w:val="none" w:sz="0" w:space="0" w:color="auto"/>
      </w:divBdr>
    </w:div>
    <w:div w:id="2054226527">
      <w:bodyDiv w:val="1"/>
      <w:marLeft w:val="0"/>
      <w:marRight w:val="0"/>
      <w:marTop w:val="0"/>
      <w:marBottom w:val="0"/>
      <w:divBdr>
        <w:top w:val="none" w:sz="0" w:space="0" w:color="auto"/>
        <w:left w:val="none" w:sz="0" w:space="0" w:color="auto"/>
        <w:bottom w:val="none" w:sz="0" w:space="0" w:color="auto"/>
        <w:right w:val="none" w:sz="0" w:space="0" w:color="auto"/>
      </w:divBdr>
    </w:div>
    <w:div w:id="2085564626">
      <w:bodyDiv w:val="1"/>
      <w:marLeft w:val="0"/>
      <w:marRight w:val="0"/>
      <w:marTop w:val="0"/>
      <w:marBottom w:val="0"/>
      <w:divBdr>
        <w:top w:val="none" w:sz="0" w:space="0" w:color="auto"/>
        <w:left w:val="none" w:sz="0" w:space="0" w:color="auto"/>
        <w:bottom w:val="none" w:sz="0" w:space="0" w:color="auto"/>
        <w:right w:val="none" w:sz="0" w:space="0" w:color="auto"/>
      </w:divBdr>
    </w:div>
    <w:div w:id="214626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12871</TotalTime>
  <Pages>31</Pages>
  <Words>10306</Words>
  <Characters>56686</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161</cp:revision>
  <dcterms:created xsi:type="dcterms:W3CDTF">2024-07-11T13:50:00Z</dcterms:created>
  <dcterms:modified xsi:type="dcterms:W3CDTF">2024-08-05T13:03:00Z</dcterms:modified>
</cp:coreProperties>
</file>