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132" w:rsidRPr="00C65A9E" w:rsidRDefault="00B87132" w:rsidP="00B87132">
      <w:pPr>
        <w:jc w:val="center"/>
        <w:rPr>
          <w:b/>
          <w:sz w:val="28"/>
          <w:u w:val="single"/>
        </w:rPr>
      </w:pPr>
      <w:r w:rsidRPr="00C65A9E">
        <w:rPr>
          <w:b/>
          <w:sz w:val="28"/>
          <w:u w:val="single"/>
        </w:rPr>
        <w:t xml:space="preserve">Thème : </w:t>
      </w:r>
    </w:p>
    <w:p w:rsidR="00B87132" w:rsidRDefault="00B87132" w:rsidP="00B87132">
      <w:pPr>
        <w:jc w:val="center"/>
        <w:rPr>
          <w:sz w:val="24"/>
        </w:rPr>
      </w:pPr>
      <w:r w:rsidRPr="00C65A9E">
        <w:rPr>
          <w:sz w:val="24"/>
        </w:rPr>
        <w:t xml:space="preserve">Comparaison des méthodes </w:t>
      </w:r>
      <w:r w:rsidR="001C0D2B" w:rsidRPr="00C65A9E">
        <w:rPr>
          <w:sz w:val="24"/>
        </w:rPr>
        <w:t>BME (</w:t>
      </w:r>
      <w:r>
        <w:rPr>
          <w:sz w:val="24"/>
        </w:rPr>
        <w:t>Baye</w:t>
      </w:r>
      <w:r w:rsidRPr="00C65A9E">
        <w:rPr>
          <w:sz w:val="24"/>
        </w:rPr>
        <w:t>sian Maximum Entropy) et</w:t>
      </w:r>
      <w:r>
        <w:rPr>
          <w:sz w:val="24"/>
        </w:rPr>
        <w:t xml:space="preserve"> HASM(High Accuracy Surface Mode</w:t>
      </w:r>
      <w:r w:rsidRPr="00C65A9E">
        <w:rPr>
          <w:sz w:val="24"/>
        </w:rPr>
        <w:t>ling) pour la modélisation en géostatistique.</w:t>
      </w:r>
    </w:p>
    <w:p w:rsidR="00B87132" w:rsidRDefault="00B87132" w:rsidP="00B87132">
      <w:pPr>
        <w:jc w:val="center"/>
        <w:rPr>
          <w:sz w:val="24"/>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r w:rsidRPr="00C65A9E">
        <w:rPr>
          <w:b/>
          <w:sz w:val="24"/>
          <w:u w:val="single"/>
        </w:rPr>
        <w:lastRenderedPageBreak/>
        <w:t>INTRODUCTION GENERALE</w:t>
      </w:r>
    </w:p>
    <w:p w:rsidR="00B33C34" w:rsidRPr="00160CA1" w:rsidRDefault="00B33C34" w:rsidP="00D872D5">
      <w:pPr>
        <w:jc w:val="both"/>
      </w:pPr>
      <w:r w:rsidRPr="00B33C34">
        <w:t xml:space="preserve">La modélisation et l'interpolation spatiale ou spatio-temporelle sont importantes pour de nombreux domaines d'étude de la science de l'environnement tels que la géographie </w:t>
      </w:r>
      <w:r w:rsidR="001E649F" w:rsidRPr="001E649F">
        <w:rPr>
          <w:color w:val="FF0000"/>
        </w:rPr>
        <w:t>[Souris</w:t>
      </w:r>
      <w:r w:rsidR="00160CA1" w:rsidRPr="001E649F">
        <w:rPr>
          <w:rFonts w:ascii="Arial" w:hAnsi="Arial" w:cs="Arial"/>
          <w:color w:val="FF0000"/>
          <w:sz w:val="20"/>
          <w:szCs w:val="20"/>
          <w:shd w:val="clear" w:color="auto" w:fill="FFFFFF"/>
        </w:rPr>
        <w:t xml:space="preserve">, M. (2019) </w:t>
      </w:r>
      <w:r w:rsidR="001E649F" w:rsidRPr="001E649F">
        <w:rPr>
          <w:rFonts w:ascii="Arial" w:hAnsi="Arial" w:cs="Arial"/>
          <w:color w:val="FF0000"/>
          <w:sz w:val="20"/>
          <w:szCs w:val="20"/>
          <w:shd w:val="clear" w:color="auto" w:fill="FFFFFF"/>
        </w:rPr>
        <w:t>&amp; Dragićević</w:t>
      </w:r>
      <w:r w:rsidR="00160CA1" w:rsidRPr="001E649F">
        <w:rPr>
          <w:rFonts w:ascii="Arial" w:hAnsi="Arial" w:cs="Arial"/>
          <w:color w:val="FF0000"/>
          <w:sz w:val="20"/>
          <w:szCs w:val="20"/>
          <w:shd w:val="clear" w:color="auto" w:fill="FFFFFF"/>
        </w:rPr>
        <w:t>, S.</w:t>
      </w:r>
      <w:r w:rsidR="00160CA1" w:rsidRPr="001E649F">
        <w:rPr>
          <w:rFonts w:ascii="Arial" w:hAnsi="Arial" w:cs="Arial"/>
          <w:color w:val="FF0000"/>
          <w:sz w:val="20"/>
          <w:szCs w:val="20"/>
          <w:shd w:val="clear" w:color="auto" w:fill="FFFFFF"/>
        </w:rPr>
        <w:t xml:space="preserve"> (1999</w:t>
      </w:r>
      <w:r w:rsidR="001E649F" w:rsidRPr="001E649F">
        <w:rPr>
          <w:rFonts w:ascii="Arial" w:hAnsi="Arial" w:cs="Arial"/>
          <w:color w:val="FF0000"/>
          <w:sz w:val="20"/>
          <w:szCs w:val="20"/>
          <w:shd w:val="clear" w:color="auto" w:fill="FFFFFF"/>
        </w:rPr>
        <w:t>)]</w:t>
      </w:r>
      <w:r w:rsidRPr="00B33C34">
        <w:t xml:space="preserve">, la géologie </w:t>
      </w:r>
      <w:r w:rsidRPr="001E649F">
        <w:rPr>
          <w:color w:val="FF0000"/>
        </w:rPr>
        <w:t>[</w:t>
      </w:r>
      <w:r w:rsidR="00160CA1" w:rsidRPr="001E649F">
        <w:rPr>
          <w:rFonts w:ascii="Arial" w:hAnsi="Arial" w:cs="Arial"/>
          <w:color w:val="FF0000"/>
          <w:sz w:val="20"/>
          <w:szCs w:val="20"/>
          <w:shd w:val="clear" w:color="auto" w:fill="FFFFFF"/>
        </w:rPr>
        <w:t>ABDENNOUR, M. A. (2021) &amp; RATA, M. (2010)</w:t>
      </w:r>
      <w:r w:rsidR="001E649F" w:rsidRPr="001E649F">
        <w:rPr>
          <w:color w:val="FF0000"/>
        </w:rPr>
        <w:t>],</w:t>
      </w:r>
      <w:r w:rsidRPr="00B33C34">
        <w:t xml:space="preserve"> la biologie </w:t>
      </w:r>
      <w:r w:rsidRPr="001E649F">
        <w:rPr>
          <w:color w:val="FF0000"/>
        </w:rPr>
        <w:t>[</w:t>
      </w:r>
      <w:r w:rsidR="00160CA1" w:rsidRPr="001E649F">
        <w:rPr>
          <w:rFonts w:ascii="Arial" w:hAnsi="Arial" w:cs="Arial"/>
          <w:color w:val="FF0000"/>
          <w:sz w:val="20"/>
          <w:szCs w:val="20"/>
          <w:shd w:val="clear" w:color="auto" w:fill="FFFFFF"/>
        </w:rPr>
        <w:t>Li, S. (2015) &amp; GUEROUI, Y. (2014)</w:t>
      </w:r>
      <w:r w:rsidR="001E649F" w:rsidRPr="001E649F">
        <w:rPr>
          <w:color w:val="FF0000"/>
        </w:rPr>
        <w:t>],</w:t>
      </w:r>
      <w:r w:rsidRPr="00B33C34">
        <w:t xml:space="preserve"> la météorologie </w:t>
      </w:r>
      <w:r w:rsidR="001E649F" w:rsidRPr="001E649F">
        <w:rPr>
          <w:color w:val="FF0000"/>
        </w:rPr>
        <w:t>[</w:t>
      </w:r>
      <w:r w:rsidR="001E649F" w:rsidRPr="001E649F">
        <w:rPr>
          <w:rFonts w:ascii="Arial" w:hAnsi="Arial" w:cs="Arial"/>
          <w:color w:val="FF0000"/>
          <w:sz w:val="20"/>
          <w:szCs w:val="20"/>
          <w:shd w:val="clear" w:color="auto" w:fill="FFFFFF"/>
        </w:rPr>
        <w:t>Lebel</w:t>
      </w:r>
      <w:r w:rsidR="00160CA1" w:rsidRPr="001E649F">
        <w:rPr>
          <w:rFonts w:ascii="Arial" w:hAnsi="Arial" w:cs="Arial"/>
          <w:color w:val="FF0000"/>
          <w:sz w:val="20"/>
          <w:szCs w:val="20"/>
          <w:shd w:val="clear" w:color="auto" w:fill="FFFFFF"/>
        </w:rPr>
        <w:t>, T., Amani, A., Cazenave, F., Lecocq, J., T</w:t>
      </w:r>
      <w:r w:rsidR="001E649F">
        <w:rPr>
          <w:rFonts w:ascii="Arial" w:hAnsi="Arial" w:cs="Arial"/>
          <w:color w:val="FF0000"/>
          <w:sz w:val="20"/>
          <w:szCs w:val="20"/>
          <w:shd w:val="clear" w:color="auto" w:fill="FFFFFF"/>
        </w:rPr>
        <w:t>aupin, J</w:t>
      </w:r>
      <w:r w:rsidR="009134BC">
        <w:rPr>
          <w:rFonts w:ascii="Arial" w:hAnsi="Arial" w:cs="Arial"/>
          <w:color w:val="FF0000"/>
          <w:sz w:val="20"/>
          <w:szCs w:val="20"/>
          <w:shd w:val="clear" w:color="auto" w:fill="FFFFFF"/>
        </w:rPr>
        <w:t xml:space="preserve">. D., Elguero, E., </w:t>
      </w:r>
      <w:r w:rsidR="00160CA1" w:rsidRPr="001E649F">
        <w:rPr>
          <w:rFonts w:ascii="Arial" w:hAnsi="Arial" w:cs="Arial"/>
          <w:color w:val="FF0000"/>
          <w:sz w:val="20"/>
          <w:szCs w:val="20"/>
          <w:shd w:val="clear" w:color="auto" w:fill="FFFFFF"/>
        </w:rPr>
        <w:t xml:space="preserve"> Robin, J. (19</w:t>
      </w:r>
      <w:r w:rsidR="00160CA1" w:rsidRPr="001E649F">
        <w:rPr>
          <w:rFonts w:ascii="Arial" w:hAnsi="Arial" w:cs="Arial"/>
          <w:color w:val="FF0000"/>
          <w:sz w:val="20"/>
          <w:szCs w:val="20"/>
          <w:shd w:val="clear" w:color="auto" w:fill="FFFFFF"/>
        </w:rPr>
        <w:t>96</w:t>
      </w:r>
      <w:r w:rsidR="001E649F" w:rsidRPr="001E649F">
        <w:rPr>
          <w:rFonts w:ascii="Arial" w:hAnsi="Arial" w:cs="Arial"/>
          <w:color w:val="FF0000"/>
          <w:sz w:val="20"/>
          <w:szCs w:val="20"/>
          <w:shd w:val="clear" w:color="auto" w:fill="FFFFFF"/>
        </w:rPr>
        <w:t xml:space="preserve">) </w:t>
      </w:r>
      <w:r w:rsidR="001E649F">
        <w:rPr>
          <w:rFonts w:ascii="Arial" w:hAnsi="Arial" w:cs="Arial"/>
          <w:color w:val="FF0000"/>
          <w:sz w:val="20"/>
          <w:szCs w:val="20"/>
          <w:shd w:val="clear" w:color="auto" w:fill="FFFFFF"/>
        </w:rPr>
        <w:t xml:space="preserve">&amp; </w:t>
      </w:r>
      <w:r w:rsidR="001E649F" w:rsidRPr="001E649F">
        <w:rPr>
          <w:rFonts w:ascii="Arial" w:hAnsi="Arial" w:cs="Arial"/>
          <w:color w:val="FF0000"/>
          <w:sz w:val="20"/>
          <w:szCs w:val="20"/>
          <w:shd w:val="clear" w:color="auto" w:fill="FFFFFF"/>
        </w:rPr>
        <w:t>Louvet</w:t>
      </w:r>
      <w:r w:rsidR="00160CA1" w:rsidRPr="001E649F">
        <w:rPr>
          <w:rFonts w:ascii="Arial" w:hAnsi="Arial" w:cs="Arial"/>
          <w:color w:val="FF0000"/>
          <w:sz w:val="20"/>
          <w:szCs w:val="20"/>
          <w:shd w:val="clear" w:color="auto" w:fill="FFFFFF"/>
        </w:rPr>
        <w:t>, S., Paturel, J. E., Mahé, G., Vigaud, N., Roucou, P., Rouché</w:t>
      </w:r>
      <w:r w:rsidR="00160CA1" w:rsidRPr="001E649F">
        <w:rPr>
          <w:rFonts w:ascii="Arial" w:hAnsi="Arial" w:cs="Arial"/>
          <w:color w:val="FF0000"/>
          <w:sz w:val="20"/>
          <w:szCs w:val="20"/>
          <w:shd w:val="clear" w:color="auto" w:fill="FFFFFF"/>
        </w:rPr>
        <w:t>, N., Koite, M. (2011</w:t>
      </w:r>
      <w:r w:rsidR="001E649F" w:rsidRPr="001E649F">
        <w:rPr>
          <w:rFonts w:ascii="Arial" w:hAnsi="Arial" w:cs="Arial"/>
          <w:color w:val="FF0000"/>
          <w:sz w:val="20"/>
          <w:szCs w:val="20"/>
          <w:shd w:val="clear" w:color="auto" w:fill="FFFFFF"/>
        </w:rPr>
        <w:t xml:space="preserve">) </w:t>
      </w:r>
      <w:r w:rsidR="001E649F">
        <w:rPr>
          <w:rFonts w:ascii="Arial" w:hAnsi="Arial" w:cs="Arial"/>
          <w:color w:val="FF0000"/>
          <w:sz w:val="20"/>
          <w:szCs w:val="20"/>
          <w:shd w:val="clear" w:color="auto" w:fill="FFFFFF"/>
        </w:rPr>
        <w:t xml:space="preserve">&amp; </w:t>
      </w:r>
      <w:r w:rsidR="001E649F" w:rsidRPr="001E649F">
        <w:rPr>
          <w:rFonts w:ascii="Arial" w:hAnsi="Arial" w:cs="Arial"/>
          <w:color w:val="FF0000"/>
          <w:sz w:val="20"/>
          <w:szCs w:val="20"/>
          <w:shd w:val="clear" w:color="auto" w:fill="FFFFFF"/>
        </w:rPr>
        <w:t>Coman</w:t>
      </w:r>
      <w:r w:rsidR="00160CA1" w:rsidRPr="001E649F">
        <w:rPr>
          <w:rFonts w:ascii="Arial" w:hAnsi="Arial" w:cs="Arial"/>
          <w:color w:val="FF0000"/>
          <w:sz w:val="20"/>
          <w:szCs w:val="20"/>
          <w:shd w:val="clear" w:color="auto" w:fill="FFFFFF"/>
        </w:rPr>
        <w:t>, A. (2008)</w:t>
      </w:r>
      <w:r w:rsidR="001E649F" w:rsidRPr="001E649F">
        <w:rPr>
          <w:color w:val="FF0000"/>
        </w:rPr>
        <w:t>],</w:t>
      </w:r>
      <w:r w:rsidRPr="00B33C34">
        <w:t xml:space="preserve"> la conception de réseaux de capteurs </w:t>
      </w:r>
      <w:r w:rsidR="001E649F" w:rsidRPr="001E649F">
        <w:rPr>
          <w:color w:val="FF0000"/>
        </w:rPr>
        <w:t>[</w:t>
      </w:r>
      <w:r w:rsidR="001E649F" w:rsidRPr="001E649F">
        <w:rPr>
          <w:rFonts w:ascii="Arial" w:hAnsi="Arial" w:cs="Arial"/>
          <w:color w:val="FF0000"/>
          <w:sz w:val="20"/>
          <w:szCs w:val="20"/>
          <w:shd w:val="clear" w:color="auto" w:fill="FFFFFF"/>
        </w:rPr>
        <w:t xml:space="preserve"> </w:t>
      </w:r>
      <w:r w:rsidR="001E649F" w:rsidRPr="001E649F">
        <w:rPr>
          <w:rFonts w:ascii="Arial" w:hAnsi="Arial" w:cs="Arial"/>
          <w:color w:val="FF0000"/>
          <w:sz w:val="20"/>
          <w:szCs w:val="20"/>
          <w:shd w:val="clear" w:color="auto" w:fill="FFFFFF"/>
        </w:rPr>
        <w:t>Dahlström, B. (</w:t>
      </w:r>
      <w:r w:rsidR="001E649F" w:rsidRPr="001E649F">
        <w:rPr>
          <w:rFonts w:ascii="Arial" w:hAnsi="Arial" w:cs="Arial"/>
          <w:color w:val="FF0000"/>
          <w:sz w:val="20"/>
          <w:szCs w:val="20"/>
          <w:shd w:val="clear" w:color="auto" w:fill="FFFFFF"/>
        </w:rPr>
        <w:t>2003) &amp; Poupry, S. (2023)</w:t>
      </w:r>
      <w:r w:rsidRPr="001E649F">
        <w:rPr>
          <w:color w:val="FF0000"/>
        </w:rPr>
        <w:t>]</w:t>
      </w:r>
      <w:r w:rsidR="001E649F">
        <w:t xml:space="preserve"> </w:t>
      </w:r>
      <w:r w:rsidRPr="00B33C34">
        <w:t>, etc</w:t>
      </w:r>
      <w:r w:rsidR="00480C36" w:rsidRPr="00B33C34">
        <w:t>.</w:t>
      </w:r>
    </w:p>
    <w:p w:rsidR="00B33C34" w:rsidRPr="00B33C34" w:rsidRDefault="00B33C34" w:rsidP="00D872D5">
      <w:pPr>
        <w:jc w:val="both"/>
      </w:pPr>
      <w:r w:rsidRPr="00B33C34">
        <w:t>Par exemple, en géographie,</w:t>
      </w:r>
      <w:r w:rsidR="00600744">
        <w:t xml:space="preserve"> </w:t>
      </w:r>
      <w:r w:rsidR="00600744" w:rsidRPr="001E649F">
        <w:rPr>
          <w:color w:val="FF0000"/>
        </w:rPr>
        <w:t>[</w:t>
      </w:r>
      <w:r w:rsidR="00600744" w:rsidRPr="001E649F">
        <w:rPr>
          <w:rFonts w:ascii="Arial" w:hAnsi="Arial" w:cs="Arial"/>
          <w:color w:val="FF0000"/>
          <w:sz w:val="20"/>
          <w:szCs w:val="20"/>
          <w:shd w:val="clear" w:color="auto" w:fill="FFFFFF"/>
        </w:rPr>
        <w:t xml:space="preserve"> Souris, M. (2019)</w:t>
      </w:r>
      <w:r w:rsidR="00600744" w:rsidRPr="001E649F">
        <w:rPr>
          <w:color w:val="FF0000"/>
        </w:rPr>
        <w:t>]</w:t>
      </w:r>
      <w:r w:rsidR="00600744" w:rsidRPr="00600744">
        <w:rPr>
          <w:rFonts w:ascii="Inter" w:hAnsi="Inter"/>
          <w:color w:val="0A0A0A"/>
          <w:shd w:val="clear" w:color="auto" w:fill="FFFFFF"/>
        </w:rPr>
        <w:t xml:space="preserve"> </w:t>
      </w:r>
      <w:r w:rsidR="00600744" w:rsidRPr="00600744">
        <w:t>décrit les objectifs, les principes, les méthodes et les outils de l'analyse spatiale et des systèmes d'information géographique (SIG) appliqués au domaine de la santé. Il s'agit d'une introduction pratique à l'analyse spatiale et spatio-temporelle pour l'épidémiologie et la géographie de la santé</w:t>
      </w:r>
      <w:r w:rsidR="00600744" w:rsidRPr="00B33C34">
        <w:t>.</w:t>
      </w:r>
      <w:r w:rsidRPr="00B33C34">
        <w:t xml:space="preserve"> En géologie, [</w:t>
      </w:r>
      <w:r w:rsidR="00600744" w:rsidRPr="001E649F">
        <w:rPr>
          <w:rFonts w:ascii="Arial" w:hAnsi="Arial" w:cs="Arial"/>
          <w:color w:val="FF0000"/>
          <w:sz w:val="20"/>
          <w:szCs w:val="20"/>
          <w:shd w:val="clear" w:color="auto" w:fill="FFFFFF"/>
        </w:rPr>
        <w:t>ABDENNOUR, M. A. (2021)</w:t>
      </w:r>
      <w:r w:rsidRPr="00B33C34">
        <w:t>]</w:t>
      </w:r>
      <w:r w:rsidR="00600744" w:rsidRPr="00600744">
        <w:t xml:space="preserve"> étudie la variabilité spatio-temporelle de la salinisation des sols dans le périmètre irrigué du Ziban, situé dans </w:t>
      </w:r>
      <w:r w:rsidR="00600744">
        <w:t>la région de Biskra en Algérie</w:t>
      </w:r>
      <w:r w:rsidR="005C687A">
        <w:t xml:space="preserve"> par l’analyse de</w:t>
      </w:r>
      <w:r w:rsidR="00600744" w:rsidRPr="00600744">
        <w:t xml:space="preserve"> la dynamique de la salinisation des sols en utilisant des techniques de géos</w:t>
      </w:r>
      <w:r w:rsidR="005C687A">
        <w:t>tatistique et de télédétection</w:t>
      </w:r>
      <w:r w:rsidRPr="00B33C34">
        <w:t>.</w:t>
      </w:r>
    </w:p>
    <w:p w:rsidR="00B33C34" w:rsidRPr="00B33C34" w:rsidRDefault="00B33C34" w:rsidP="00D872D5">
      <w:pPr>
        <w:jc w:val="both"/>
      </w:pPr>
      <w:r w:rsidRPr="00B33C34">
        <w:t xml:space="preserve">En biologie, </w:t>
      </w:r>
      <w:r w:rsidR="00145171" w:rsidRPr="00145171">
        <w:rPr>
          <w:color w:val="FF0000"/>
        </w:rPr>
        <w:t>[</w:t>
      </w:r>
      <w:r w:rsidR="00145171" w:rsidRPr="00145171">
        <w:rPr>
          <w:rFonts w:ascii="Arial" w:hAnsi="Arial" w:cs="Arial"/>
          <w:color w:val="FF0000"/>
          <w:sz w:val="20"/>
          <w:szCs w:val="20"/>
          <w:shd w:val="clear" w:color="auto" w:fill="FFFFFF"/>
        </w:rPr>
        <w:t>GUEROUI, Y. (2014)</w:t>
      </w:r>
      <w:r w:rsidR="00145171" w:rsidRPr="00145171">
        <w:rPr>
          <w:color w:val="FF0000"/>
        </w:rPr>
        <w:t>]</w:t>
      </w:r>
      <w:r w:rsidR="00145171" w:rsidRPr="00145171">
        <w:t xml:space="preserve"> traite de la caractérisation hydro chimique et bactériologique des eaux souterraines de l'aquifère superficiel de la plaine de Tamlouka, située dans le nord-est de l'Algérie</w:t>
      </w:r>
      <w:r w:rsidR="00145171">
        <w:t xml:space="preserve"> par l’é</w:t>
      </w:r>
      <w:r w:rsidR="00145171" w:rsidRPr="00145171">
        <w:t>valuation de la qualité physico-chimique et microbiologique des eaux souterra</w:t>
      </w:r>
      <w:r w:rsidR="00145171">
        <w:t>ines de l'aquifère superficiel, l’</w:t>
      </w:r>
      <w:r w:rsidR="00145171" w:rsidRPr="00145171">
        <w:t>identification des paramètres chimiques (pH, conductivité, dureté, etc.) et bactériologiques (bactéries coliformes, streptocoques, etc.)</w:t>
      </w:r>
      <w:r w:rsidR="00145171">
        <w:t>,la d</w:t>
      </w:r>
      <w:r w:rsidR="00145171" w:rsidRPr="00145171">
        <w:t>étermination des sources de pollution et des facteurs influençant la dégradation de la qualité des e</w:t>
      </w:r>
      <w:r w:rsidR="00145171">
        <w:t>aux, et la p</w:t>
      </w:r>
      <w:r w:rsidR="00145171" w:rsidRPr="00145171">
        <w:t>roposition de mesures de gestion et de protection de l</w:t>
      </w:r>
      <w:r w:rsidR="00480C36">
        <w:t xml:space="preserve">a ressource en eau </w:t>
      </w:r>
      <w:r w:rsidR="009134BC">
        <w:t>souterraine.</w:t>
      </w:r>
      <w:r w:rsidR="009134BC" w:rsidRPr="00B33C34">
        <w:t xml:space="preserve"> En</w:t>
      </w:r>
      <w:r w:rsidRPr="00B33C34">
        <w:t xml:space="preserve"> mét</w:t>
      </w:r>
      <w:r w:rsidR="009134BC">
        <w:t xml:space="preserve">éorologie, </w:t>
      </w:r>
      <w:r w:rsidR="00D872D5" w:rsidRPr="009134BC">
        <w:rPr>
          <w:color w:val="FF0000"/>
        </w:rPr>
        <w:t>[</w:t>
      </w:r>
      <w:r w:rsidR="00D872D5" w:rsidRPr="009134BC">
        <w:rPr>
          <w:rFonts w:ascii="Arial" w:hAnsi="Arial" w:cs="Arial"/>
          <w:color w:val="FF0000"/>
          <w:sz w:val="20"/>
          <w:szCs w:val="20"/>
          <w:shd w:val="clear" w:color="auto" w:fill="FFFFFF"/>
        </w:rPr>
        <w:t>Lebel</w:t>
      </w:r>
      <w:r w:rsidR="009134BC" w:rsidRPr="009134BC">
        <w:rPr>
          <w:rFonts w:ascii="Arial" w:hAnsi="Arial" w:cs="Arial"/>
          <w:color w:val="FF0000"/>
          <w:sz w:val="20"/>
          <w:szCs w:val="20"/>
          <w:shd w:val="clear" w:color="auto" w:fill="FFFFFF"/>
        </w:rPr>
        <w:t>, T., Amani, A., Cazenave, F., Lecocq, J., Taupin, J</w:t>
      </w:r>
      <w:r w:rsidR="009134BC">
        <w:rPr>
          <w:rFonts w:ascii="Arial" w:hAnsi="Arial" w:cs="Arial"/>
          <w:color w:val="FF0000"/>
          <w:sz w:val="20"/>
          <w:szCs w:val="20"/>
          <w:shd w:val="clear" w:color="auto" w:fill="FFFFFF"/>
        </w:rPr>
        <w:t>. D., Elguero, E.,</w:t>
      </w:r>
      <w:r w:rsidR="009134BC" w:rsidRPr="009134BC">
        <w:rPr>
          <w:rFonts w:ascii="Arial" w:hAnsi="Arial" w:cs="Arial"/>
          <w:color w:val="FF0000"/>
          <w:sz w:val="20"/>
          <w:szCs w:val="20"/>
          <w:shd w:val="clear" w:color="auto" w:fill="FFFFFF"/>
        </w:rPr>
        <w:t xml:space="preserve"> Robin, J.</w:t>
      </w:r>
      <w:r w:rsidRPr="009134BC">
        <w:rPr>
          <w:color w:val="FF0000"/>
        </w:rPr>
        <w:t>]</w:t>
      </w:r>
      <w:r w:rsidR="009134BC">
        <w:t xml:space="preserve"> </w:t>
      </w:r>
      <w:r w:rsidR="009134BC" w:rsidRPr="009134BC">
        <w:t>se concentre sur l'étude de la distribution spatio-temporelle des précipitations dans la région du Sahel, en Afrique de l'Ouest, à partir des données recueillies lors de l'expérience EPSAT-Niger</w:t>
      </w:r>
      <w:r w:rsidRPr="009134BC">
        <w:t>.</w:t>
      </w:r>
    </w:p>
    <w:p w:rsidR="00B33C34" w:rsidRDefault="00B33C34" w:rsidP="00D872D5">
      <w:pPr>
        <w:jc w:val="both"/>
      </w:pPr>
      <w:r w:rsidRPr="00B33C34">
        <w:t xml:space="preserve">Enfin, dans le domaine de la conception de réseaux de capteurs, </w:t>
      </w:r>
      <w:r w:rsidR="009134BC">
        <w:t>[</w:t>
      </w:r>
      <w:r w:rsidR="009134BC" w:rsidRPr="001E649F">
        <w:rPr>
          <w:rFonts w:ascii="Arial" w:hAnsi="Arial" w:cs="Arial"/>
          <w:color w:val="FF0000"/>
          <w:sz w:val="20"/>
          <w:szCs w:val="20"/>
          <w:shd w:val="clear" w:color="auto" w:fill="FFFFFF"/>
        </w:rPr>
        <w:t>Poupry, S. (2023)</w:t>
      </w:r>
      <w:r w:rsidR="009134BC">
        <w:rPr>
          <w:rFonts w:ascii="Arial" w:hAnsi="Arial" w:cs="Arial"/>
          <w:color w:val="FF0000"/>
          <w:sz w:val="20"/>
          <w:szCs w:val="20"/>
          <w:shd w:val="clear" w:color="auto" w:fill="FFFFFF"/>
        </w:rPr>
        <w:t>]</w:t>
      </w:r>
      <w:r w:rsidR="009134BC">
        <w:t xml:space="preserve"> </w:t>
      </w:r>
      <w:r w:rsidR="007E1FBD">
        <w:t xml:space="preserve">propose </w:t>
      </w:r>
      <w:r w:rsidR="009134BC" w:rsidRPr="009134BC">
        <w:t xml:space="preserve">un système de surveillance de la qualité de </w:t>
      </w:r>
      <w:r w:rsidR="00D872D5" w:rsidRPr="009134BC">
        <w:t>l’air :</w:t>
      </w:r>
      <w:r w:rsidR="009134BC" w:rsidRPr="009134BC">
        <w:t xml:space="preserve"> application à la surveillance de la qualité de l'air dans les vallées des Gaves (Doctoral dissertation, Institut National Polytechnique de Toulouse-INPT).</w:t>
      </w:r>
    </w:p>
    <w:p w:rsidR="00B33C34" w:rsidRDefault="00B33C34" w:rsidP="00B33C34">
      <w:pPr>
        <w:jc w:val="both"/>
      </w:pPr>
      <w:r w:rsidRPr="00D872D5">
        <w:t>Dans l'ensemble, ces domaines font appel à des méthodes avancées de modélisation et d'interpolation spatiale ou spatio-temporelle pour mieux comprendre et prédire les phénomènes</w:t>
      </w:r>
      <w:r w:rsidR="00D872D5" w:rsidRPr="00D872D5">
        <w:t xml:space="preserve"> (considérés comme des </w:t>
      </w:r>
      <w:r w:rsidR="00D872D5" w:rsidRPr="00D872D5">
        <w:t>variable</w:t>
      </w:r>
      <w:r w:rsidR="00D872D5" w:rsidRPr="00D872D5">
        <w:t>s</w:t>
      </w:r>
      <w:r w:rsidR="00D872D5" w:rsidRPr="00D872D5">
        <w:t xml:space="preserve"> continue</w:t>
      </w:r>
      <w:r w:rsidR="00D872D5" w:rsidRPr="00D872D5">
        <w:t>s)</w:t>
      </w:r>
      <w:r w:rsidR="00D872D5" w:rsidRPr="00D872D5">
        <w:t xml:space="preserve"> en tout point discret de l'espace autre que ses valeurs échantillonnées (observées)</w:t>
      </w:r>
      <w:r w:rsidRPr="00D872D5">
        <w:t>.</w:t>
      </w:r>
    </w:p>
    <w:p w:rsidR="00B87132" w:rsidRDefault="00B87132" w:rsidP="00B87132">
      <w:pPr>
        <w:jc w:val="both"/>
      </w:pPr>
      <w:r>
        <w:t xml:space="preserve">Diverses méthodes classiques sont utilisées en géostatistique pour la modélisation et l’interpolation spatiale. Il </w:t>
      </w:r>
      <w:r w:rsidR="00556D0E">
        <w:t>s’agit de Trend Surface Analyis (TSA)</w:t>
      </w:r>
      <w:r w:rsidR="00420EF3">
        <w:t xml:space="preserve"> qui utilise d</w:t>
      </w:r>
      <w:r w:rsidR="00420EF3" w:rsidRPr="00420EF3">
        <w:t>es donnée</w:t>
      </w:r>
      <w:r w:rsidR="00420EF3">
        <w:t xml:space="preserve">s </w:t>
      </w:r>
      <w:r w:rsidR="00420EF3" w:rsidRPr="00420EF3">
        <w:t>pour ajuster une surface de tendance par régression aux moindres carrés sur les coo</w:t>
      </w:r>
      <w:r w:rsidR="00420EF3">
        <w:t xml:space="preserve">rdonnées spatiales </w:t>
      </w:r>
      <w:r w:rsidR="00556D0E">
        <w:t>, Inverse Distance Weighted (IDW)</w:t>
      </w:r>
      <w:r w:rsidR="00420EF3">
        <w:t xml:space="preserve"> qui </w:t>
      </w:r>
      <w:r w:rsidR="00420EF3" w:rsidRPr="00420EF3">
        <w:t xml:space="preserve">utilse </w:t>
      </w:r>
      <w:r w:rsidR="00420EF3">
        <w:t>u</w:t>
      </w:r>
      <w:r w:rsidR="00420EF3" w:rsidRPr="00420EF3">
        <w:t>ne fonction de pondération inv</w:t>
      </w:r>
      <w:r w:rsidR="00420EF3">
        <w:t xml:space="preserve">erse à la distance </w:t>
      </w:r>
      <w:r w:rsidR="00420EF3" w:rsidRPr="00420EF3">
        <w:t xml:space="preserve">pour déterminer la valeur d'interpolation en tout point à </w:t>
      </w:r>
      <w:r w:rsidR="00420EF3">
        <w:t>l'intérieur de la zone calculée</w:t>
      </w:r>
      <w:r w:rsidR="00556D0E">
        <w:t>,</w:t>
      </w:r>
      <w:r w:rsidR="00420EF3">
        <w:t>Triangulated Irregula</w:t>
      </w:r>
      <w:r w:rsidR="00556D0E">
        <w:t>r Network (TIN)</w:t>
      </w:r>
      <w:r w:rsidR="00420EF3">
        <w:t xml:space="preserve"> qui</w:t>
      </w:r>
      <w:r w:rsidR="00F746CD">
        <w:t xml:space="preserve"> calcule l</w:t>
      </w:r>
      <w:r w:rsidR="00F746CD" w:rsidRPr="00F746CD">
        <w:t>a valeur de chaque point à l'intér</w:t>
      </w:r>
      <w:r w:rsidR="00F746CD">
        <w:t xml:space="preserve">ieur d'un triangle </w:t>
      </w:r>
      <w:r w:rsidR="00F746CD" w:rsidRPr="00F746CD">
        <w:t>par une fonction linéaire en fonction de sa position</w:t>
      </w:r>
      <w:r w:rsidR="00556D0E">
        <w:t>,</w:t>
      </w:r>
      <w:r>
        <w:t xml:space="preserve"> kriging</w:t>
      </w:r>
      <w:r w:rsidR="00F746CD">
        <w:t xml:space="preserve"> (sensible à l’hypothèse de Normalité) qui minimise le résidu moyen </w:t>
      </w:r>
      <w:r w:rsidR="00F746CD" w:rsidRPr="00F746CD">
        <w:t>et la variance des erreurs</w:t>
      </w:r>
      <w:r w:rsidR="00F746CD">
        <w:t xml:space="preserve"> </w:t>
      </w:r>
      <w:r w:rsidR="00420EF3">
        <w:t>, Spline</w:t>
      </w:r>
      <w:r w:rsidR="00F746CD">
        <w:t xml:space="preserve"> qui utilise les</w:t>
      </w:r>
      <w:r w:rsidR="00F746CD" w:rsidRPr="00F746CD">
        <w:t xml:space="preserve"> spl</w:t>
      </w:r>
      <w:r w:rsidR="00FC25D1">
        <w:t xml:space="preserve">ines-bases cubiques univariées </w:t>
      </w:r>
      <w:r w:rsidR="00F746CD" w:rsidRPr="00F746CD">
        <w:t>pour simuler des surfaces.</w:t>
      </w:r>
    </w:p>
    <w:p w:rsidR="00B87132" w:rsidRDefault="00B87132" w:rsidP="00B87132">
      <w:pPr>
        <w:jc w:val="both"/>
      </w:pPr>
      <w:r>
        <w:t>Cependant de nouvelles méthodes comme le Bayesian Maximum Entropy (BME) et le High Accuracy Surface Modeling (HASM) révolutionne les méthodes classiques grâce à leur fiabilité, performance et précision dans l’estimation et prédiction des variables étudiées en des points discrétisés.</w:t>
      </w:r>
    </w:p>
    <w:p w:rsidR="00B87132" w:rsidRDefault="00B87132" w:rsidP="00B87132">
      <w:pPr>
        <w:jc w:val="both"/>
      </w:pPr>
      <w:r>
        <w:lastRenderedPageBreak/>
        <w:t xml:space="preserve">Beaucoup d’études ont montré la supériorité des deux méthodes modernes aux techniques classiques de modélisation suivant les métriques de comparaison. </w:t>
      </w:r>
      <w:r w:rsidRPr="00CE1B69">
        <w:rPr>
          <w:highlight w:val="yellow"/>
        </w:rPr>
        <w:t>Concernant le BME , les travaux de ……ont montré….,  John &amp;&amp; Pierre ………..</w:t>
      </w:r>
    </w:p>
    <w:p w:rsidR="00B87132" w:rsidRDefault="00B87132" w:rsidP="00B87132">
      <w:pPr>
        <w:jc w:val="both"/>
      </w:pPr>
      <w:r w:rsidRPr="00CE1B69">
        <w:rPr>
          <w:highlight w:val="yellow"/>
        </w:rPr>
        <w:t>Quant au HASM……………………………………………………………………………………………………………………………………</w:t>
      </w:r>
    </w:p>
    <w:p w:rsidR="00B87132" w:rsidRDefault="00B87132" w:rsidP="00B87132">
      <w:pPr>
        <w:jc w:val="both"/>
      </w:pPr>
      <w:r>
        <w:t>En dépit des confrontations entre les méthodes de modélisation en géostatistique, nos recherches montrent qu’aucune étude scientifique n’a été faite pour la comparaison des deux méthodes modernes (BME &amp;&amp; HASM). Notre défi et objectif s’avère de mener une étude comparative des deux méthodes au vu de contribuer à la recherche scientifique et d’en bénéficier de ces applications.</w:t>
      </w:r>
    </w:p>
    <w:p w:rsidR="00B87132" w:rsidRDefault="00B87132" w:rsidP="00B87132">
      <w:pPr>
        <w:jc w:val="both"/>
      </w:pPr>
    </w:p>
    <w:p w:rsidR="00B87132" w:rsidRDefault="00B87132" w:rsidP="00B87132">
      <w:pPr>
        <w:jc w:val="both"/>
      </w:pPr>
      <w:r>
        <w:t xml:space="preserve">En accord avec les hypothèses en géostatiques certains articles et journaux critiques l’impact de la robustesse du BME suivant la taille de l’échantillon, niveau d’asymétrie (skweness) et le niveau de dépendance spatiale. </w:t>
      </w:r>
      <w:r>
        <w:rPr>
          <w:highlight w:val="yellow"/>
        </w:rPr>
        <w:t>Citer les auteurs des articles qui ont évalué la performance de BME suivants les divers paramètres</w:t>
      </w:r>
      <w:r>
        <w:t xml:space="preserve">. Au vu de faire un bon travail et ne rien raté nous allons prendre en compte ces paramètres dans la comparaison des deux méthodes. </w:t>
      </w:r>
    </w:p>
    <w:p w:rsidR="00B87132" w:rsidRDefault="00B87132" w:rsidP="00B87132">
      <w:pPr>
        <w:jc w:val="both"/>
      </w:pPr>
    </w:p>
    <w:p w:rsidR="00B87132" w:rsidRDefault="00B87132" w:rsidP="00B87132">
      <w:pPr>
        <w:jc w:val="both"/>
      </w:pPr>
    </w:p>
    <w:p w:rsidR="00B87132" w:rsidRDefault="00B87132" w:rsidP="00B87132">
      <w:pPr>
        <w:jc w:val="both"/>
      </w:pPr>
    </w:p>
    <w:p w:rsidR="00B87132" w:rsidRPr="003234F5" w:rsidRDefault="00B87132" w:rsidP="00B87132">
      <w:pPr>
        <w:jc w:val="both"/>
        <w:rPr>
          <w:b/>
          <w:sz w:val="28"/>
          <w:u w:val="single"/>
        </w:rPr>
      </w:pPr>
      <w:r w:rsidRPr="003234F5">
        <w:rPr>
          <w:b/>
          <w:sz w:val="28"/>
          <w:u w:val="single"/>
        </w:rPr>
        <w:t>Chapitre 1 : Cadre théorique</w:t>
      </w:r>
    </w:p>
    <w:p w:rsidR="00B87132" w:rsidRDefault="00B87132" w:rsidP="00B87132">
      <w:pPr>
        <w:jc w:val="both"/>
      </w:pPr>
    </w:p>
    <w:p w:rsidR="00B87132" w:rsidRDefault="00B87132" w:rsidP="00B87132">
      <w:pPr>
        <w:jc w:val="both"/>
      </w:pPr>
    </w:p>
    <w:p w:rsidR="00B87132" w:rsidRDefault="00B87132" w:rsidP="00B87132">
      <w:pPr>
        <w:jc w:val="center"/>
        <w:rPr>
          <w:b/>
          <w:sz w:val="28"/>
          <w:u w:val="single"/>
        </w:rPr>
      </w:pPr>
      <w:r w:rsidRPr="00D56343">
        <w:rPr>
          <w:b/>
          <w:sz w:val="28"/>
          <w:u w:val="single"/>
        </w:rPr>
        <w:t>La méthode de BME</w:t>
      </w:r>
      <w:r>
        <w:rPr>
          <w:b/>
          <w:sz w:val="28"/>
          <w:u w:val="single"/>
        </w:rPr>
        <w:t xml:space="preserve"> (Bayesian Maximum Entropy)</w:t>
      </w:r>
    </w:p>
    <w:p w:rsidR="00B87132" w:rsidRPr="00D56343" w:rsidRDefault="00B87132" w:rsidP="00B87132"/>
    <w:p w:rsidR="00B87132" w:rsidRDefault="00B87132" w:rsidP="00B87132">
      <w:pPr>
        <w:jc w:val="both"/>
      </w:pPr>
      <w:r>
        <w:t xml:space="preserve">La méthode de (BME) est largement utilisée dans l’analyse de données spatiales pour l’estimation de polluants atmosphériques </w:t>
      </w:r>
      <w:r w:rsidRPr="004B5928">
        <w:rPr>
          <w:highlight w:val="yellow"/>
        </w:rPr>
        <w:t>sources</w:t>
      </w:r>
      <w:r>
        <w:t>, la prévision de la qualité de l’air</w:t>
      </w:r>
      <w:r w:rsidRPr="004B5928">
        <w:rPr>
          <w:highlight w:val="yellow"/>
        </w:rPr>
        <w:t xml:space="preserve"> sources</w:t>
      </w:r>
      <w:r>
        <w:t xml:space="preserve"> et la cartographie de l’exposition environnementale</w:t>
      </w:r>
      <w:r w:rsidRPr="004B5928">
        <w:rPr>
          <w:highlight w:val="yellow"/>
        </w:rPr>
        <w:t xml:space="preserve"> sources</w:t>
      </w:r>
      <w:r>
        <w:t>. C’est une méthode d’interpolation non linéaire avec une précision accrue qui combine la théorie de l’incertitude de l’entropie maximale et l’inférence bayésienne.</w:t>
      </w:r>
    </w:p>
    <w:p w:rsidR="00B87132" w:rsidRDefault="00B87132" w:rsidP="00B87132">
      <w:pPr>
        <w:jc w:val="both"/>
      </w:pPr>
      <w:r w:rsidRPr="004B5928">
        <w:rPr>
          <w:highlight w:val="yellow"/>
        </w:rPr>
        <w:t>S</w:t>
      </w:r>
      <w:r>
        <w:rPr>
          <w:highlight w:val="yellow"/>
        </w:rPr>
        <w:t>ources de description de ME</w:t>
      </w:r>
      <w:r w:rsidRPr="004B5928">
        <w:t xml:space="preserve"> La partie entropie maximale de la méthode </w:t>
      </w:r>
      <w:r>
        <w:t>BME a pour objectif de quantifier l'incertitude maximale des</w:t>
      </w:r>
      <w:r w:rsidRPr="004B5928">
        <w:t xml:space="preserve"> données observées. Elle cherche à identifier, parmi toutes les distributions de probabilités pouvant représenter ces données, celle qui a la plus grande entropie au sens de Shannon. Cette distribution d'entropie maximale est déterminée en respectant les contraintes imposées par les caractéristiques des données, telles que leur moyenne ou leur variance</w:t>
      </w:r>
      <w:r>
        <w:t xml:space="preserve"> et d’autre moment d’ordre supérieur</w:t>
      </w:r>
      <w:r w:rsidRPr="004B5928">
        <w:t xml:space="preserve">, mais sans incorporer d'autres informations a priori. Il s'agit donc de la distribution </w:t>
      </w:r>
      <w:r>
        <w:t>la</w:t>
      </w:r>
      <w:r w:rsidRPr="004B5928">
        <w:t xml:space="preserve"> moins informative possible tout en étant compatible avec les observations. En choisissant la distribution ayant la plus forte entropie parmi celles satisfaisant aux contraintes des données, on sélectionne celle contenant la quantité d'information ajoutée de manière arbitraire la plus faible. Cette distribution d'entropie maximale, qui modélise l'incertitude inhérente au phénomène observé de manière neutre et objective, sera ensuite utilisée comme probabilité a priori dans l'étape d'inférence bayésienne.</w:t>
      </w:r>
    </w:p>
    <w:p w:rsidR="00B87132" w:rsidRPr="006E054B" w:rsidRDefault="00B87132" w:rsidP="00B87132">
      <w:pPr>
        <w:jc w:val="both"/>
      </w:pPr>
      <w:r w:rsidRPr="006E054B">
        <w:rPr>
          <w:highlight w:val="yellow"/>
        </w:rPr>
        <w:lastRenderedPageBreak/>
        <w:t>Sources de description de l’Inférence Bayésienne</w:t>
      </w:r>
      <w:r w:rsidRPr="004B5928">
        <w:t xml:space="preserve"> </w:t>
      </w:r>
      <w:r w:rsidRPr="006E054B">
        <w:t>La partie inférence bayésienne de la méthode BME a pour but de mettre à jour la distribution de probabilité obtenue par entropie maximale avec les nouvelles données observées. En s'appuyant sur le théorème de Bayes, elle calcule la distribution a posteriori à partir de la distribution a priori fournie par l'entropie maximale et des nouvelles observations. Cette distribution a posteriori représente la révision des probabilités des différentes hypothèses à la lumière des nouvelles données. À chaque ajout d'observations, l'inférence bayésienne affine la distribution en la recalculant, permettant d'améliorer progressivement l'estimation. Par cette mise à jour successive intégrant les nouvelles mesures, la méthode BME fournit une estimation probabiliste de plus en plus précise du processus étudié.</w:t>
      </w:r>
    </w:p>
    <w:p w:rsidR="00B87132" w:rsidRDefault="00B87132" w:rsidP="00B87132">
      <w:pPr>
        <w:jc w:val="both"/>
      </w:pPr>
    </w:p>
    <w:p w:rsidR="00B87132" w:rsidRDefault="00B87132" w:rsidP="00B87132">
      <w:pPr>
        <w:jc w:val="center"/>
        <w:rPr>
          <w:b/>
          <w:sz w:val="24"/>
          <w:u w:val="single"/>
        </w:rPr>
      </w:pPr>
      <w:r w:rsidRPr="0099613B">
        <w:rPr>
          <w:b/>
          <w:sz w:val="24"/>
          <w:u w:val="single"/>
        </w:rPr>
        <w:t>ME (Maximum Entropy)</w:t>
      </w:r>
    </w:p>
    <w:p w:rsidR="00B87132" w:rsidRDefault="00B87132" w:rsidP="00B87132">
      <w:r>
        <w:t xml:space="preserve">Pour une distribution de probabilité discrète </w:t>
      </w:r>
      <m:oMath>
        <m:r>
          <w:rPr>
            <w:rFonts w:ascii="Cambria Math" w:hAnsi="Cambria Math"/>
          </w:rPr>
          <m:t>p</m:t>
        </m:r>
      </m:oMath>
      <w:r>
        <w:t xml:space="preserve"> sur l’ensemble dénombrable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 . .}</m:t>
        </m:r>
      </m:oMath>
      <w:r>
        <w:t xml:space="preserve">, avec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l’entropie de </w:t>
      </w:r>
      <m:oMath>
        <m:r>
          <w:rPr>
            <w:rFonts w:ascii="Cambria Math" w:hAnsi="Cambria Math"/>
          </w:rPr>
          <m:t>p</m:t>
        </m:r>
      </m:oMath>
      <w:r>
        <w:t xml:space="preserve"> est définie comme suit :</w:t>
      </w:r>
    </w:p>
    <w:p w:rsidR="00B87132" w:rsidRDefault="00B87132" w:rsidP="00B87132">
      <w:pPr>
        <w:jc w:val="center"/>
      </w:pPr>
      <m:oMathPara>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i≥1</m:t>
              </m:r>
            </m:sub>
            <m:sup/>
            <m:e>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func>
            </m:e>
          </m:nary>
          <m:r>
            <w:rPr>
              <w:rFonts w:ascii="Cambria Math" w:hAnsi="Cambria Math"/>
            </w:rPr>
            <m:t xml:space="preserve">                   (1)</m:t>
          </m:r>
        </m:oMath>
      </m:oMathPara>
    </w:p>
    <w:p w:rsidR="00B87132" w:rsidRDefault="00B87132" w:rsidP="00B87132">
      <w:r>
        <w:t xml:space="preserve">Pour une fonction de densité de probabilité continue </w:t>
      </w:r>
      <m:oMath>
        <m:r>
          <w:rPr>
            <w:rFonts w:ascii="Cambria Math" w:hAnsi="Cambria Math"/>
          </w:rPr>
          <m:t>p(x)</m:t>
        </m:r>
      </m:oMath>
      <w:r>
        <w:t xml:space="preserve"> sur un intervalle </w:t>
      </w:r>
      <m:oMath>
        <m:r>
          <w:rPr>
            <w:rFonts w:ascii="Cambria Math" w:hAnsi="Cambria Math"/>
          </w:rPr>
          <m:t>I</m:t>
        </m:r>
      </m:oMath>
      <w:r>
        <w:t>, son entropie est définie comme suit :</w:t>
      </w:r>
    </w:p>
    <w:p w:rsidR="00B87132" w:rsidRPr="00922B88" w:rsidRDefault="00B87132" w:rsidP="00B87132">
      <w:pPr>
        <w:jc w:val="cente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 -</m:t>
          </m:r>
          <m:nary>
            <m:naryPr>
              <m:limLoc m:val="undOvr"/>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r>
                <w:rPr>
                  <w:rFonts w:ascii="Cambria Math" w:hAnsi="Cambria Math"/>
                </w:rPr>
                <m:t>dx</m:t>
              </m:r>
            </m:e>
          </m:nary>
          <m:r>
            <w:rPr>
              <w:rFonts w:ascii="Cambria Math" w:hAnsi="Cambria Math"/>
            </w:rPr>
            <m:t xml:space="preserve">       (2)</m:t>
          </m:r>
        </m:oMath>
      </m:oMathPara>
    </w:p>
    <w:p w:rsidR="00B87132" w:rsidRDefault="00B87132" w:rsidP="00B87132">
      <w:pPr>
        <w:jc w:val="center"/>
      </w:pPr>
      <w:r>
        <w:rPr>
          <w:rFonts w:eastAsiaTheme="minorEastAsia"/>
        </w:rPr>
        <w:t xml:space="preserve">Au cas ou </w:t>
      </w:r>
      <m:oMath>
        <m:r>
          <w:rPr>
            <w:rFonts w:ascii="Cambria Math" w:eastAsiaTheme="minorEastAsia" w:hAnsi="Cambria Math"/>
          </w:rPr>
          <m:t xml:space="preserve">p=0 , on pose </m:t>
        </m:r>
        <m:r>
          <m:rPr>
            <m:sty m:val="p"/>
          </m:rPr>
          <w:rPr>
            <w:rFonts w:ascii="Cambria Math" w:hAnsi="Cambria Math"/>
          </w:rPr>
          <m:t xml:space="preserve"> </m:t>
        </m:r>
        <m:r>
          <w:rPr>
            <w:rFonts w:ascii="Cambria Math" w:hAnsi="Cambria Math"/>
          </w:rPr>
          <m:t>( 0*</m:t>
        </m:r>
        <m:r>
          <m:rPr>
            <m:sty m:val="p"/>
          </m:rPr>
          <w:rPr>
            <w:rFonts w:ascii="Cambria Math" w:hAnsi="Cambria Math"/>
          </w:rPr>
          <m:t>ln⁡</m:t>
        </m:r>
        <m:r>
          <w:rPr>
            <w:rFonts w:ascii="Cambria Math" w:hAnsi="Cambria Math"/>
          </w:rPr>
          <m:t>(0) = 0 )</m:t>
        </m:r>
        <m:r>
          <m:rPr>
            <m:sty m:val="p"/>
          </m:rPr>
          <w:rPr>
            <w:rFonts w:ascii="Cambria Math" w:hAnsi="Cambria Math"/>
          </w:rPr>
          <m:t xml:space="preserve"> </m:t>
        </m:r>
      </m:oMath>
    </w:p>
    <w:p w:rsidR="00B87132" w:rsidRDefault="00B87132" w:rsidP="00B87132">
      <w:pPr>
        <w:jc w:val="both"/>
      </w:pPr>
      <w:r>
        <w:t xml:space="preserve">Cette définition de l’entropie, introduite par Shannon. Dans notre contexte probabiliste, </w:t>
      </w:r>
      <m:oMath>
        <m:r>
          <w:rPr>
            <w:rFonts w:ascii="Cambria Math" w:hAnsi="Cambria Math"/>
          </w:rPr>
          <m:t>h(p)</m:t>
        </m:r>
      </m:oMath>
      <w:r>
        <w:t xml:space="preserve"> est considère comme une mesure de l’information portée par </w:t>
      </w:r>
      <m:oMath>
        <m:r>
          <w:rPr>
            <w:rFonts w:ascii="Cambria Math" w:hAnsi="Cambria Math"/>
          </w:rPr>
          <m:t>p</m:t>
        </m:r>
      </m:oMath>
      <w:r>
        <w:t>, une entropie plus élevée correspondant à moins d’information (plus d’incertitude, ou plus de manque d’information).</w:t>
      </w:r>
    </w:p>
    <w:p w:rsidR="00B87132" w:rsidRPr="00552D31" w:rsidRDefault="00B87132" w:rsidP="00B87132">
      <w:pPr>
        <w:jc w:val="both"/>
      </w:pPr>
      <w:r>
        <w:t>L</w:t>
      </w:r>
      <w:r w:rsidRPr="00552D31">
        <w:t>e con</w:t>
      </w:r>
      <w:r>
        <w:t xml:space="preserve">cept d'entropie maximale est </w:t>
      </w:r>
      <w:r w:rsidRPr="00552D31">
        <w:t>utilisé dans divers domaines, tels que la reconnaissance de formes, la thermodynamique, la théorie de l'information, les statistiques et les série</w:t>
      </w:r>
      <w:r>
        <w:t>s temporelles (</w:t>
      </w:r>
      <w:r w:rsidRPr="00552D31">
        <w:t>Kullback, 1968; Burg, 1972; Shore and Johnson, 1980; Jaynes, 1982),</w:t>
      </w:r>
    </w:p>
    <w:p w:rsidR="00B87132" w:rsidRDefault="00B87132" w:rsidP="00B87132">
      <w:pPr>
        <w:jc w:val="both"/>
      </w:pPr>
      <w:r>
        <w:t xml:space="preserve">Considérons un ensemble fini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 . .,</m:t>
            </m:r>
          </m:e>
        </m:d>
        <m:r>
          <w:rPr>
            <w:rFonts w:ascii="Cambria Math" w:hAnsi="Cambria Math"/>
          </w:rPr>
          <m:t xml:space="preserve"> </m:t>
        </m:r>
      </m:oMath>
      <w:r>
        <w:rPr>
          <w:rFonts w:eastAsiaTheme="minorEastAsia"/>
        </w:rPr>
        <w:t>.</w:t>
      </w:r>
      <w:r>
        <w:t xml:space="preserve">Si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 1</m:t>
        </m:r>
      </m:oMath>
      <w:r>
        <w:t xml:space="preserve"> tandis que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eastAsiaTheme="minorEastAsia" w:hAnsi="Cambria Math"/>
          </w:rPr>
          <m:t>=0</m:t>
        </m:r>
      </m:oMath>
      <w:r>
        <w:t xml:space="preserve"> pour </w:t>
      </w:r>
      <m:oMath>
        <m:r>
          <w:rPr>
            <w:rFonts w:ascii="Cambria Math" w:hAnsi="Cambria Math"/>
          </w:rPr>
          <m:t>j &gt; 1</m:t>
        </m:r>
      </m:oMath>
      <w:r>
        <w:t xml:space="preserve">, alors </w:t>
      </w:r>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 -</m:t>
        </m:r>
        <m:d>
          <m:dPr>
            <m:ctrlPr>
              <w:rPr>
                <w:rFonts w:ascii="Cambria Math" w:hAnsi="Cambria Math"/>
                <w:i/>
              </w:rPr>
            </m:ctrlPr>
          </m:dPr>
          <m:e>
            <m:r>
              <w:rPr>
                <w:rFonts w:ascii="Cambria Math" w:hAnsi="Cambria Math"/>
              </w:rPr>
              <m:t>1</m:t>
            </m:r>
          </m:e>
        </m:d>
        <m:r>
          <w:rPr>
            <w:rFonts w:ascii="Cambria Math" w:hAnsi="Cambria Math"/>
          </w:rPr>
          <m:t>*</m:t>
        </m:r>
        <m:r>
          <m:rPr>
            <m:sty m:val="p"/>
          </m:rPr>
          <w:rPr>
            <w:rFonts w:ascii="Cambria Math" w:hAnsi="Cambria Math"/>
          </w:rPr>
          <m:t>ln</m:t>
        </m:r>
        <m:r>
          <w:rPr>
            <w:rFonts w:ascii="Cambria Math" w:hAnsi="Cambria Math"/>
          </w:rPr>
          <m:t>(1) = 0</m:t>
        </m:r>
      </m:oMath>
      <w:r>
        <w:t xml:space="preserve">. Dans ce cas, les statistiques gouvernées par </w:t>
      </w:r>
      <m:oMath>
        <m:r>
          <w:rPr>
            <w:rFonts w:ascii="Cambria Math" w:hAnsi="Cambria Math"/>
          </w:rPr>
          <m:t>p</m:t>
        </m:r>
      </m:oMath>
      <w:r>
        <w:t xml:space="preserve"> produisent presque sûrement un seul résultat possible,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Nous avons une connaissance complète de ce qui va se passer. En revanche, si </w:t>
      </w:r>
      <m:oMath>
        <m:r>
          <w:rPr>
            <w:rFonts w:ascii="Cambria Math" w:hAnsi="Cambria Math"/>
          </w:rPr>
          <m:t>p</m:t>
        </m:r>
      </m:oMath>
      <w:r>
        <w:t xml:space="preserve"> est la fonction de densité uniforme, ou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oMath>
      <w:r>
        <w:t xml:space="preserve"> pour tous les </w:t>
      </w:r>
      <m:oMath>
        <m:r>
          <w:rPr>
            <w:rFonts w:ascii="Cambria Math" w:hAnsi="Cambria Math"/>
          </w:rPr>
          <m:t>j</m:t>
        </m:r>
      </m:oMath>
      <w:r>
        <w:t xml:space="preserve">, alors </w:t>
      </w:r>
      <m:oMath>
        <m:r>
          <w:rPr>
            <w:rFonts w:ascii="Cambria Math" w:hAnsi="Cambria Math"/>
          </w:rPr>
          <m:t xml:space="preserve">h(p) = </m:t>
        </m:r>
        <m:r>
          <m:rPr>
            <m:sty m:val="p"/>
          </m:rPr>
          <w:rPr>
            <w:rFonts w:ascii="Cambria Math" w:hAnsi="Cambria Math"/>
          </w:rPr>
          <m:t>ln</m:t>
        </m:r>
        <m:r>
          <w:rPr>
            <w:rFonts w:ascii="Cambria Math" w:hAnsi="Cambria Math"/>
          </w:rPr>
          <m:t>(n)</m:t>
        </m:r>
      </m:oMath>
      <w:r>
        <w:t xml:space="preserve">. </w:t>
      </w:r>
    </w:p>
    <w:p w:rsidR="00B87132" w:rsidRDefault="00B87132" w:rsidP="00B87132">
      <w:r>
        <w:t xml:space="preserve">L’entropie de la densité gaussienne sur </w:t>
      </w:r>
      <m:oMath>
        <m:r>
          <m:rPr>
            <m:scr m:val="double-struck"/>
          </m:rPr>
          <w:rPr>
            <w:rFonts w:ascii="Cambria Math" w:hAnsi="Cambria Math"/>
          </w:rPr>
          <m:t>R</m:t>
        </m:r>
      </m:oMath>
      <w:r>
        <w:t xml:space="preserve"> avec une moyenne </w:t>
      </w:r>
      <m:oMath>
        <m:r>
          <w:rPr>
            <w:rFonts w:ascii="Cambria Math" w:hAnsi="Cambria Math"/>
          </w:rPr>
          <m:t>µ</m:t>
        </m:r>
      </m:oMath>
      <w:r>
        <w:t xml:space="preserve"> et une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est :</w:t>
      </w:r>
    </w:p>
    <w:p w:rsidR="00B87132" w:rsidRDefault="00B87132" w:rsidP="00B87132">
      <w:pPr>
        <w:jc w:val="center"/>
      </w:pPr>
      <m:oMathPara>
        <m:oMath>
          <m:r>
            <w:rPr>
              <w:rFonts w:ascii="Cambria Math" w:hAnsi="Cambria Math"/>
            </w:rPr>
            <m:t>-</m:t>
          </m:r>
          <m:nary>
            <m:naryPr>
              <m:limLoc m:val="undOvr"/>
              <m:ctrlPr>
                <w:rPr>
                  <w:rFonts w:ascii="Cambria Math" w:hAnsi="Cambria Math"/>
                  <w:i/>
                </w:rPr>
              </m:ctrlPr>
            </m:naryPr>
            <m:sub>
              <m:r>
                <m:rPr>
                  <m:scr m:val="double-struck"/>
                </m:rPr>
                <w:rPr>
                  <w:rFonts w:ascii="Cambria Math" w:hAnsi="Cambria Math"/>
                </w:rPr>
                <m:t>R</m:t>
              </m:r>
            </m:sub>
            <m:sup/>
            <m:e>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e>
                    <m:sup>
                      <m:r>
                        <w:rPr>
                          <w:rFonts w:ascii="Cambria Math" w:hAnsi="Cambria Math"/>
                        </w:rPr>
                        <m:t>2</m:t>
                      </m:r>
                    </m:sup>
                  </m:sSup>
                </m:sup>
              </m:sSup>
              <m:r>
                <w:rPr>
                  <w:rFonts w:ascii="Cambria Math" w:hAnsi="Cambria Math"/>
                </w:rPr>
                <m:t>*</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e>
                    <m:sup>
                      <m:r>
                        <w:rPr>
                          <w:rFonts w:ascii="Cambria Math" w:hAnsi="Cambria Math"/>
                        </w:rPr>
                        <m:t>2</m:t>
                      </m:r>
                    </m:sup>
                  </m:sSup>
                </m:sup>
              </m:sSup>
              <m:r>
                <w:rPr>
                  <w:rFonts w:ascii="Cambria Math" w:hAnsi="Cambria Math"/>
                </w:rPr>
                <m:t xml:space="preserve">) dx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 + ln</m:t>
              </m:r>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e>
          </m:nary>
          <m:r>
            <w:rPr>
              <w:rFonts w:ascii="Cambria Math" w:eastAsiaTheme="minorEastAsia" w:hAnsi="Cambria Math"/>
            </w:rPr>
            <m:t xml:space="preserve">        (3)</m:t>
          </m:r>
        </m:oMath>
      </m:oMathPara>
    </w:p>
    <w:p w:rsidR="00B87132" w:rsidRDefault="00B87132" w:rsidP="00B87132">
      <w:r>
        <w:t xml:space="preserve">La moyenne </w:t>
      </w:r>
      <m:oMath>
        <m:r>
          <w:rPr>
            <w:rFonts w:ascii="Cambria Math" w:hAnsi="Cambria Math"/>
          </w:rPr>
          <m:t>µ</m:t>
        </m:r>
      </m:oMath>
      <w:r>
        <w:t xml:space="preserve"> n’entre pas dans la formule finale, donc toutes les gaussiennes avec un </w:t>
      </w:r>
      <m:oMath>
        <m:r>
          <w:rPr>
            <w:rFonts w:ascii="Cambria Math" w:hAnsi="Cambria Math"/>
          </w:rPr>
          <m:t>σ</m:t>
        </m:r>
      </m:oMath>
      <w:r>
        <w:t xml:space="preserve"> commun ont la même entropie.</w:t>
      </w:r>
    </w:p>
    <w:p w:rsidR="00B87132" w:rsidRDefault="00B87132" w:rsidP="00B87132">
      <w:r>
        <w:t xml:space="preserve"> L’entropie de la densité exponentielle sur </w:t>
      </w:r>
      <m:oMath>
        <m:r>
          <w:rPr>
            <w:rFonts w:ascii="Cambria Math" w:hAnsi="Cambria Math"/>
          </w:rPr>
          <m:t>(0, ∞)</m:t>
        </m:r>
      </m:oMath>
      <w:r>
        <w:t xml:space="preserve"> avec une moyenne </w:t>
      </w:r>
      <m:oMath>
        <m:r>
          <w:rPr>
            <w:rFonts w:ascii="Cambria Math" w:hAnsi="Cambria Math"/>
          </w:rPr>
          <m:t>λ</m:t>
        </m:r>
      </m:oMath>
      <w:r>
        <w:t xml:space="preserve"> est :</w:t>
      </w:r>
    </w:p>
    <w:p w:rsidR="00B87132" w:rsidRDefault="00B87132" w:rsidP="00B87132">
      <w:pPr>
        <w:jc w:val="center"/>
      </w:pPr>
      <m:oMathPara>
        <m:oMath>
          <m:r>
            <w:rPr>
              <w:rFonts w:ascii="Cambria Math" w:hAnsi="Cambria Math"/>
            </w:rPr>
            <w:lastRenderedPageBreak/>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λ</m:t>
                  </m:r>
                </m:den>
              </m:f>
            </m:e>
          </m:nary>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λ</m:t>
                  </m:r>
                </m:den>
              </m:f>
            </m:sup>
          </m:sSup>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λ</m:t>
                      </m:r>
                    </m:e>
                  </m:d>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λ</m:t>
                  </m:r>
                </m:den>
              </m:f>
              <m:r>
                <w:rPr>
                  <w:rFonts w:ascii="Cambria Math" w:hAnsi="Cambria Math"/>
                </w:rPr>
                <m:t xml:space="preserve"> </m:t>
              </m:r>
            </m:e>
          </m:d>
          <m:r>
            <w:rPr>
              <w:rFonts w:ascii="Cambria Math" w:hAnsi="Cambria Math"/>
            </w:rPr>
            <m:t>dx=1+</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λ</m:t>
                  </m:r>
                </m:e>
              </m:d>
            </m:e>
          </m:func>
          <m:r>
            <w:rPr>
              <w:rFonts w:ascii="Cambria Math" w:hAnsi="Cambria Math"/>
            </w:rPr>
            <m:t xml:space="preserve">               (4)</m:t>
          </m:r>
        </m:oMath>
      </m:oMathPara>
    </w:p>
    <w:p w:rsidR="00B87132" w:rsidRDefault="00B87132" w:rsidP="00B87132">
      <w:r>
        <w:t>Cette entropie devient négative pour de petites valeurs de λ.</w:t>
      </w:r>
    </w:p>
    <w:p w:rsidR="00B87132" w:rsidRDefault="00B87132" w:rsidP="00B87132"/>
    <w:p w:rsidR="00B87132" w:rsidRDefault="00B87132" w:rsidP="00B87132">
      <w:r>
        <w:t>Notre défi réside plutôt dans le processus contraire, en utilisant la maximisation de l’entropie pour trouver la fonction de densité de probabilité(PDF)</w:t>
      </w:r>
    </w:p>
    <w:p w:rsidR="00B87132" w:rsidRPr="0099613B" w:rsidRDefault="00B87132" w:rsidP="00B87132"/>
    <w:p w:rsidR="00B87132" w:rsidRDefault="00B87132" w:rsidP="00B87132">
      <w:pPr>
        <w:jc w:val="both"/>
      </w:pPr>
      <w:r w:rsidRPr="00CD5B28">
        <w:t xml:space="preserve">Soit </w:t>
      </w:r>
      <m:oMath>
        <m:r>
          <w:rPr>
            <w:rFonts w:ascii="Cambria Math" w:hAnsi="Cambria Math"/>
          </w:rPr>
          <m:t>X(s)</m:t>
        </m:r>
      </m:oMath>
      <w:r w:rsidRPr="00CD5B28">
        <w:t xml:space="preserve"> un champ aléatoire représentant une quantité physique distribuée spatialement, et supposons que les valeurs observées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CD5B28">
        <w:t xml:space="preserve"> de cette quantité soient disponibles aux points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i = 1, 2 ..... m</m:t>
        </m:r>
      </m:oMath>
      <w:r w:rsidRPr="00CD5B28">
        <w:t xml:space="preserve"> dans l'espace. </w:t>
      </w:r>
      <w:r>
        <w:t xml:space="preserve">Soit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CD5B28">
        <w:t xml:space="preserve"> l'estimateur de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CD5B28">
        <w:t xml:space="preserve"> en un point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k ≠ i</m:t>
        </m:r>
      </m:oMath>
      <w:r w:rsidRPr="00CD5B28">
        <w:t>, où aucune o</w:t>
      </w:r>
      <w:r>
        <w:t>bservation n'est disponible.</w:t>
      </w:r>
    </w:p>
    <w:p w:rsidR="00B87132" w:rsidRDefault="00B87132" w:rsidP="00B87132">
      <w:pPr>
        <w:jc w:val="both"/>
        <w:rPr>
          <w:rFonts w:eastAsiaTheme="minorEastAsia"/>
        </w:rPr>
      </w:pPr>
      <w:r>
        <w:t xml:space="preserve">Soit  </w:t>
      </w:r>
      <m:oMath>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hard</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soft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CD5B28">
        <w:t xml:space="preserve"> </w:t>
      </w:r>
      <w:r>
        <w:t xml:space="preserve">ou les </w:t>
      </w:r>
      <m:oMath>
        <m:sSub>
          <m:sSubPr>
            <m:ctrlPr>
              <w:rPr>
                <w:rFonts w:ascii="Cambria Math" w:hAnsi="Cambria Math"/>
                <w:i/>
              </w:rPr>
            </m:ctrlPr>
          </m:sSubPr>
          <m:e>
            <m:r>
              <w:rPr>
                <w:rFonts w:ascii="Cambria Math" w:hAnsi="Cambria Math"/>
              </w:rPr>
              <m:t>χ</m:t>
            </m:r>
          </m:e>
          <m:sub>
            <m:r>
              <w:rPr>
                <w:rFonts w:ascii="Cambria Math" w:hAnsi="Cambria Math"/>
              </w:rPr>
              <m:t>hard</m:t>
            </m:r>
          </m:sub>
        </m:sSub>
      </m:oMath>
      <w:r>
        <w:rPr>
          <w:rFonts w:eastAsiaTheme="minorEastAsia"/>
        </w:rPr>
        <w:t xml:space="preserve"> sont relatifs des données quantitatives ponctuelles et  </w:t>
      </w:r>
      <m:oMath>
        <m:sSub>
          <m:sSubPr>
            <m:ctrlPr>
              <w:rPr>
                <w:rFonts w:ascii="Cambria Math" w:hAnsi="Cambria Math"/>
                <w:i/>
              </w:rPr>
            </m:ctrlPr>
          </m:sSubPr>
          <m:e>
            <m:r>
              <w:rPr>
                <w:rFonts w:ascii="Cambria Math" w:hAnsi="Cambria Math"/>
              </w:rPr>
              <m:t>χ</m:t>
            </m:r>
          </m:e>
          <m:sub>
            <m:r>
              <w:rPr>
                <w:rFonts w:ascii="Cambria Math" w:hAnsi="Cambria Math"/>
              </w:rPr>
              <m:t>soft</m:t>
            </m:r>
          </m:sub>
        </m:sSub>
      </m:oMath>
      <w:r>
        <w:rPr>
          <w:rFonts w:eastAsiaTheme="minorEastAsia"/>
        </w:rPr>
        <w:t xml:space="preserve"> sont relatif aux données quantitatives groupées en d’intervalle.</w:t>
      </w:r>
    </w:p>
    <w:p w:rsidR="00B87132" w:rsidRPr="006600AC" w:rsidRDefault="00670006" w:rsidP="00B87132">
      <w:pPr>
        <w:jc w:val="both"/>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hard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e>
          </m:d>
          <m:r>
            <w:rPr>
              <w:rFonts w:ascii="Cambria Math" w:hAnsi="Cambria Math"/>
            </w:rPr>
            <m:t xml:space="preserve">  </m:t>
          </m:r>
        </m:oMath>
      </m:oMathPara>
    </w:p>
    <w:p w:rsidR="006600AC" w:rsidRPr="00237AF5" w:rsidRDefault="006600AC" w:rsidP="006600AC">
      <w:pPr>
        <w:jc w:val="both"/>
        <w:rPr>
          <w:rFonts w:eastAsiaTheme="minorEastAsia"/>
        </w:rPr>
      </w:pPr>
      <w:r>
        <w:rPr>
          <w:rFonts w:eastAsiaTheme="minorEastAsia"/>
        </w:rPr>
        <w:t xml:space="preserve">Autrement , on peut écrire : </w:t>
      </w:r>
      <m:oMath>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Pr>
          <w:rFonts w:eastAsiaTheme="minorEastAsia"/>
        </w:rPr>
        <w:t xml:space="preserve"> avec </w:t>
      </w:r>
      <m:oMath>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hard</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soft</m:t>
            </m:r>
          </m:sub>
        </m:sSub>
        <m:r>
          <w:rPr>
            <w:rFonts w:ascii="Cambria Math" w:hAnsi="Cambria Math"/>
          </w:rPr>
          <m:t>)</m:t>
        </m:r>
      </m:oMath>
      <w:r>
        <w:rPr>
          <w:rFonts w:eastAsiaTheme="minorEastAsia"/>
        </w:rPr>
        <w:t xml:space="preserve"> c’est-à-dire nos données disponibles sont les  </w:t>
      </w:r>
      <m:oMath>
        <m:r>
          <w:rPr>
            <w:rFonts w:ascii="Cambria Math" w:eastAsiaTheme="minorEastAsia" w:hAnsi="Cambria Math"/>
          </w:rPr>
          <m:t>hard et softs data</m:t>
        </m:r>
      </m:oMath>
    </w:p>
    <w:p w:rsidR="00B87132" w:rsidRPr="00237AF5" w:rsidRDefault="00B87132" w:rsidP="00B87132">
      <w:pPr>
        <w:jc w:val="both"/>
        <w:rPr>
          <w:rFonts w:eastAsiaTheme="minorEastAsia"/>
        </w:rPr>
      </w:pPr>
      <w:r>
        <w:rPr>
          <w:rFonts w:eastAsiaTheme="minorEastAsia"/>
        </w:rPr>
        <w:t xml:space="preserve">Donc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soft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oMath>
    </w:p>
    <w:p w:rsidR="00B87132" w:rsidRDefault="00B87132" w:rsidP="00B87132">
      <w:pPr>
        <w:jc w:val="both"/>
      </w:pPr>
      <w:r>
        <w:t xml:space="preserve">Désignons par </w:t>
      </w:r>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oMath>
      <w:r w:rsidRPr="00CD5B28">
        <w:t xml:space="preserve"> la fonction de densité de probabilité conjointe des variables aléatoires associées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 ..... 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CD5B28">
        <w:t xml:space="preserve"> avan</w:t>
      </w:r>
      <w:r>
        <w:t xml:space="preserve">t l'observation des données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rsidR="00B87132" w:rsidRDefault="00B87132" w:rsidP="00B87132">
      <w:pPr>
        <w:jc w:val="both"/>
      </w:pPr>
      <w:r>
        <w:t xml:space="preserve">Comme </w:t>
      </w:r>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oMath>
      <w:r w:rsidRPr="00CD5B28">
        <w:t xml:space="preserve"> </w:t>
      </w:r>
      <w:r>
        <w:t xml:space="preserve"> est </w:t>
      </w:r>
      <w:r w:rsidRPr="00CD5B28">
        <w:t>la fonction de densité de probabilité</w:t>
      </w:r>
      <w:r>
        <w:t xml:space="preserve"> , on a alors par définition:</w:t>
      </w:r>
    </w:p>
    <w:p w:rsidR="00B87132" w:rsidRPr="00237AF5" w:rsidRDefault="00670006" w:rsidP="00B87132">
      <w:pPr>
        <w:jc w:val="both"/>
        <w:rPr>
          <w:rFonts w:eastAsiaTheme="minorEastAsia"/>
        </w:rPr>
      </w:pPr>
      <m:oMathPara>
        <m:oMath>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)d</m:t>
              </m:r>
              <m:sSub>
                <m:sSubPr>
                  <m:ctrlPr>
                    <w:rPr>
                      <w:rFonts w:ascii="Cambria Math" w:hAnsi="Cambria Math"/>
                      <w:i/>
                    </w:rPr>
                  </m:ctrlPr>
                </m:sSubPr>
                <m:e>
                  <m:r>
                    <w:rPr>
                      <w:rFonts w:ascii="Cambria Math" w:hAnsi="Cambria Math"/>
                    </w:rPr>
                    <m:t>χ</m:t>
                  </m:r>
                </m:e>
                <m:sub>
                  <m:r>
                    <w:rPr>
                      <w:rFonts w:ascii="Cambria Math" w:hAnsi="Cambria Math"/>
                    </w:rPr>
                    <m:t>map</m:t>
                  </m:r>
                </m:sub>
              </m:sSub>
            </m:e>
          </m:nary>
          <m:r>
            <w:rPr>
              <w:rFonts w:ascii="Cambria Math" w:hAnsi="Cambria Math"/>
            </w:rPr>
            <m:t>=1                      (5)</m:t>
          </m:r>
        </m:oMath>
      </m:oMathPara>
    </w:p>
    <w:p w:rsidR="00B87132" w:rsidRPr="00237AF5" w:rsidRDefault="00B87132" w:rsidP="00B87132">
      <w:r>
        <w:t xml:space="preserve">Etant donné que </w:t>
      </w:r>
      <m:oMath>
        <m:sSub>
          <m:sSubPr>
            <m:ctrlPr>
              <w:rPr>
                <w:rFonts w:ascii="Cambria Math" w:hAnsi="Cambria Math"/>
                <w:i/>
              </w:rPr>
            </m:ctrlPr>
          </m:sSubPr>
          <m:e>
            <m:r>
              <w:rPr>
                <w:rFonts w:ascii="Cambria Math" w:hAnsi="Cambria Math"/>
              </w:rPr>
              <m:t>χ</m:t>
            </m:r>
          </m:e>
          <m:sub>
            <m:r>
              <w:rPr>
                <w:rFonts w:ascii="Cambria Math" w:hAnsi="Cambria Math"/>
              </w:rPr>
              <m:t>map</m:t>
            </m:r>
          </m:sub>
        </m:sSub>
      </m:oMath>
      <w:r>
        <w:t xml:space="preserve"> est l’ensemble des variables aléatoires , </w:t>
      </w:r>
      <m:oMath>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soft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oMath>
      <w:r>
        <w:rPr>
          <w:rFonts w:eastAsiaTheme="minorEastAsia"/>
        </w:rPr>
        <w:t xml:space="preserve"> donc l’intégrale </w:t>
      </w:r>
      <m:oMath>
        <m:r>
          <w:rPr>
            <w:rFonts w:ascii="Cambria Math" w:eastAsiaTheme="minorEastAsia" w:hAnsi="Cambria Math"/>
          </w:rPr>
          <m:t>(5)</m:t>
        </m:r>
      </m:oMath>
      <w:r>
        <w:t xml:space="preserve"> est une imbrication de plusieurs intégrales suivant chaque composante de </w:t>
      </w:r>
      <m:oMath>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oMath>
      <w:r>
        <w:t xml:space="preserve"> C</w:t>
      </w:r>
      <w:r w:rsidRPr="00237AF5">
        <w:t xml:space="preserve">es intégrations </w:t>
      </w:r>
      <w:r>
        <w:t>imbriquées sont effectuées sur les intervalles</w:t>
      </w:r>
      <w:r w:rsidRPr="00237AF5">
        <w:t xml:space="preserve"> des variables aléatoir</w:t>
      </w:r>
      <w:r>
        <w:t xml:space="preserve">es mentionnées ci-dessus. </w:t>
      </w:r>
      <w:r w:rsidRPr="00237AF5">
        <w:t>Ces</w:t>
      </w:r>
      <w:r>
        <w:t xml:space="preserve"> intervalles</w:t>
      </w:r>
      <w:r w:rsidRPr="00237AF5">
        <w:t xml:space="preserve"> seront supposées varier de </w:t>
      </w:r>
      <m:oMath>
        <m:r>
          <w:rPr>
            <w:rFonts w:ascii="Cambria Math" w:hAnsi="Cambria Math"/>
          </w:rPr>
          <m:t>-∞</m:t>
        </m:r>
      </m:oMath>
      <w:r>
        <w:rPr>
          <w:rFonts w:eastAsiaTheme="minorEastAsia"/>
        </w:rPr>
        <w:t xml:space="preserve"> à </w:t>
      </w:r>
      <m:oMath>
        <m:r>
          <w:rPr>
            <w:rFonts w:ascii="Cambria Math" w:eastAsiaTheme="minorEastAsia" w:hAnsi="Cambria Math"/>
          </w:rPr>
          <m:t>+∞</m:t>
        </m:r>
      </m:oMath>
    </w:p>
    <w:p w:rsidR="00B87132" w:rsidRDefault="00B87132" w:rsidP="00B87132">
      <w:pPr>
        <w:jc w:val="both"/>
      </w:pPr>
      <w:r>
        <w:t xml:space="preserve">L’équation </w:t>
      </w:r>
      <m:oMath>
        <m:d>
          <m:dPr>
            <m:ctrlPr>
              <w:rPr>
                <w:rFonts w:ascii="Cambria Math" w:hAnsi="Cambria Math"/>
                <w:i/>
              </w:rPr>
            </m:ctrlPr>
          </m:dPr>
          <m:e>
            <m:r>
              <w:rPr>
                <w:rFonts w:ascii="Cambria Math" w:hAnsi="Cambria Math"/>
              </w:rPr>
              <m:t>5</m:t>
            </m:r>
          </m:e>
        </m:d>
      </m:oMath>
      <w:r>
        <w:rPr>
          <w:rFonts w:eastAsiaTheme="minorEastAsia"/>
        </w:rPr>
        <w:t xml:space="preserve"> est la </w:t>
      </w:r>
      <w:r w:rsidRPr="00CD5B28">
        <w:t>contrainte fondamentale</w:t>
      </w:r>
      <w:r>
        <w:t xml:space="preserve"> de normalisation.</w:t>
      </w:r>
    </w:p>
    <w:p w:rsidR="00B87132" w:rsidRPr="0022303D" w:rsidRDefault="00B87132" w:rsidP="00B87132">
      <w:pPr>
        <w:jc w:val="both"/>
      </w:pPr>
      <w:r w:rsidRPr="0022303D">
        <w:t xml:space="preserve">La densité de probabilité </w:t>
      </w:r>
      <w:r>
        <w:t xml:space="preserve">a priori </w:t>
      </w:r>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oMath>
      <w:r w:rsidRPr="0022303D">
        <w:t xml:space="preserve"> doit être dérivée au moyen d'un processus d'estimation prenant en compte des contraintes physiques. Ces c</w:t>
      </w:r>
      <w:r>
        <w:t xml:space="preserve">ontraintes représentent soit </w:t>
      </w:r>
      <w:r w:rsidRPr="0022303D">
        <w:t>les connaissances a priori que l'on possède sur la grandeur</w:t>
      </w:r>
      <w:r>
        <w:t xml:space="preserve"> physique à estimer, soit </w:t>
      </w:r>
      <w:r w:rsidRPr="0022303D">
        <w:t>les propriétés spécifiques que l'on souhaite i</w:t>
      </w:r>
      <w:r>
        <w:t xml:space="preserve">ntégrer dans l'estimateur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22303D">
        <w:t>.</w:t>
      </w:r>
    </w:p>
    <w:p w:rsidR="00B87132" w:rsidRDefault="00B87132" w:rsidP="00B87132">
      <w:pPr>
        <w:jc w:val="both"/>
      </w:pPr>
      <w:r>
        <w:t xml:space="preserve">D’après </w:t>
      </w:r>
      <w:r w:rsidRPr="00473494">
        <w:rPr>
          <w:color w:val="FF0000"/>
        </w:rPr>
        <w:t>Shannon en 1948</w:t>
      </w:r>
      <w:r>
        <w:t>, l’information</w:t>
      </w:r>
      <w:r w:rsidRPr="0022303D">
        <w:t xml:space="preserve"> contenue dans l'ensemble </w:t>
      </w:r>
      <m:oMath>
        <m:r>
          <w:rPr>
            <w:rFonts w:ascii="Cambria Math" w:hAnsi="Cambria Math"/>
          </w:rPr>
          <m:t>{ X(</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 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m:t>
        </m:r>
      </m:oMath>
      <w:r>
        <w:t xml:space="preserve"> peut être quantifiée par :</w:t>
      </w:r>
    </w:p>
    <w:p w:rsidR="00B87132" w:rsidRPr="00BC0983" w:rsidRDefault="00B87132" w:rsidP="00B87132">
      <w:pPr>
        <w:rPr>
          <w:rFonts w:eastAsiaTheme="minorEastAsia"/>
        </w:rPr>
      </w:pPr>
      <m:oMathPara>
        <m:oMath>
          <m:r>
            <w:rPr>
              <w:rFonts w:ascii="Cambria Math" w:hAnsi="Cambria Math"/>
            </w:rPr>
            <m:t>Info</m:t>
          </m:r>
          <m:d>
            <m:dPr>
              <m:begChr m:val="["/>
              <m:endChr m:val="]"/>
              <m:ctrlPr>
                <w:rPr>
                  <w:rFonts w:ascii="Cambria Math" w:hAnsi="Cambria Math"/>
                  <w:i/>
                </w:rPr>
              </m:ctrlPr>
            </m:dPr>
            <m:e>
              <m:r>
                <w:rPr>
                  <w:rFonts w:ascii="Cambria Math" w:hAnsi="Cambria Math"/>
                </w:rPr>
                <m:t xml:space="preserve">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  .....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 xml:space="preserve"> </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r>
            <w:rPr>
              <w:rFonts w:ascii="Cambria Math" w:hAnsi="Cambria Math"/>
            </w:rPr>
            <m:t xml:space="preserve">                (6)</m:t>
          </m:r>
        </m:oMath>
      </m:oMathPara>
    </w:p>
    <w:p w:rsidR="00B87132" w:rsidRDefault="00B87132" w:rsidP="00B87132">
      <w:r w:rsidRPr="008C6A63">
        <w:t xml:space="preserve">Selon l'équation </w:t>
      </w:r>
      <m:oMath>
        <m:r>
          <w:rPr>
            <w:rFonts w:ascii="Cambria Math" w:hAnsi="Cambria Math"/>
          </w:rPr>
          <m:t>(6)</m:t>
        </m:r>
      </m:oMath>
      <w:r>
        <w:t xml:space="preserve">, plus </w:t>
      </w:r>
      <m:oMath>
        <m:r>
          <w:rPr>
            <w:rFonts w:ascii="Cambria Math" w:hAnsi="Cambria Math"/>
          </w:rPr>
          <m:t>{ X(</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 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m:t>
        </m:r>
      </m:oMath>
      <w:r w:rsidRPr="008C6A63">
        <w:t xml:space="preserve"> contient d'information, moins sa survenue est probable.</w:t>
      </w:r>
    </w:p>
    <w:p w:rsidR="00B87132" w:rsidRPr="008C6A63" w:rsidRDefault="00B87132" w:rsidP="00B87132">
      <w:pPr>
        <w:jc w:val="both"/>
      </w:pPr>
      <w:r w:rsidRPr="008C6A63">
        <w:lastRenderedPageBreak/>
        <w:t>On considère une forte information a priori (ou de manière équivalente, une faible probabilité a priori) concernant la variabilité spatiale de la grandeur physique étudiée. Dans un contexte stochastique, cela peut être atteint en considérant la valeur attendue de la mesure d'information appropriée et en cherchant à la maximiser.</w:t>
      </w:r>
    </w:p>
    <w:p w:rsidR="00B87132" w:rsidRPr="008C6A63" w:rsidRDefault="00B87132" w:rsidP="00B87132">
      <w:pPr>
        <w:jc w:val="both"/>
      </w:pPr>
      <w:r w:rsidRPr="008C6A63">
        <w:t>L'idée est de modéliser une bonne connaissance a priori de la répartition spatiale de la grandeur physique, ce qui se traduit mathématiquement par une faible probabilité a priori. Pour formaliser cela dans le cadre stochastique, on s'intéressera à la valeur espérée de la mesure d'information utilisée, et on cherchera à la maximiser afin de refléter un haut niveau d'information a priori.</w:t>
      </w:r>
    </w:p>
    <w:p w:rsidR="00B87132" w:rsidRDefault="00B87132" w:rsidP="00B87132">
      <w:r w:rsidRPr="008C6A63">
        <w:t xml:space="preserve">En relation avec la mesure d'information </w:t>
      </w:r>
      <m:oMath>
        <m:r>
          <w:rPr>
            <w:rFonts w:ascii="Cambria Math" w:hAnsi="Cambria Math"/>
          </w:rPr>
          <m:t>(6)</m:t>
        </m:r>
      </m:oMath>
      <w:r w:rsidRPr="008C6A63">
        <w:t>, l'information att</w:t>
      </w:r>
      <w:r>
        <w:t>endue considérée</w:t>
      </w:r>
      <w:r w:rsidRPr="008C6A63">
        <w:t xml:space="preserve"> sera</w:t>
      </w:r>
      <w:r>
        <w:t xml:space="preserve"> </w:t>
      </w:r>
      <w:r w:rsidR="00346F56">
        <w:t>l’espérance</w:t>
      </w:r>
      <w:r>
        <w:t xml:space="preserve"> de l’information </w:t>
      </w:r>
      <m:oMath>
        <m:r>
          <w:rPr>
            <w:rFonts w:ascii="Cambria Math" w:hAnsi="Cambria Math"/>
          </w:rPr>
          <m:t>(6)</m:t>
        </m:r>
      </m:oMath>
      <w:r w:rsidRPr="008C6A63">
        <w:t>:</w:t>
      </w:r>
    </w:p>
    <w:p w:rsidR="00B87132" w:rsidRPr="00C94922" w:rsidRDefault="00B87132" w:rsidP="00B87132">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Info</m:t>
              </m:r>
              <m:d>
                <m:dPr>
                  <m:begChr m:val="["/>
                  <m:endChr m:val="]"/>
                  <m:ctrlPr>
                    <w:rPr>
                      <w:rFonts w:ascii="Cambria Math" w:hAnsi="Cambria Math"/>
                      <w:i/>
                    </w:rPr>
                  </m:ctrlPr>
                </m:dPr>
                <m:e>
                  <m:r>
                    <w:rPr>
                      <w:rFonts w:ascii="Cambria Math" w:hAnsi="Cambria Math"/>
                    </w:rPr>
                    <m:t xml:space="preserve">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  .....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 xml:space="preserve"> </m:t>
                  </m:r>
                </m:e>
              </m:d>
            </m:e>
          </m:d>
          <m:r>
            <w:rPr>
              <w:rFonts w:ascii="Cambria Math" w:hAnsi="Cambria Math"/>
            </w:rPr>
            <m:t>=E</m:t>
          </m:r>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e>
          </m:d>
          <m:r>
            <w:rPr>
              <w:rFonts w:ascii="Cambria Math" w:hAnsi="Cambria Math"/>
            </w:rPr>
            <m:t xml:space="preserve">                </m:t>
          </m:r>
        </m:oMath>
      </m:oMathPara>
    </w:p>
    <w:p w:rsidR="00B87132" w:rsidRPr="00E018C9" w:rsidRDefault="00B87132" w:rsidP="00B87132">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Info</m:t>
              </m:r>
              <m:d>
                <m:dPr>
                  <m:begChr m:val="["/>
                  <m:endChr m:val="]"/>
                  <m:ctrlPr>
                    <w:rPr>
                      <w:rFonts w:ascii="Cambria Math" w:hAnsi="Cambria Math"/>
                      <w:i/>
                    </w:rPr>
                  </m:ctrlPr>
                </m:dPr>
                <m:e>
                  <m:r>
                    <w:rPr>
                      <w:rFonts w:ascii="Cambria Math" w:hAnsi="Cambria Math"/>
                    </w:rPr>
                    <m:t xml:space="preserve">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  …..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 xml:space="preserve"> </m:t>
                  </m:r>
                </m:e>
              </m:d>
            </m:e>
          </m:d>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e>
          </m:nary>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 xml:space="preserve">            </m:t>
          </m:r>
        </m:oMath>
      </m:oMathPara>
    </w:p>
    <w:p w:rsidR="00B87132" w:rsidRDefault="00B87132" w:rsidP="00B87132">
      <w:pPr>
        <w:rPr>
          <w:rFonts w:eastAsiaTheme="minorEastAsia"/>
        </w:rPr>
      </w:pPr>
      <w:r>
        <w:rPr>
          <w:rFonts w:eastAsiaTheme="minorEastAsia"/>
        </w:rPr>
        <w:t xml:space="preserve">Soit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r>
          <w:rPr>
            <w:rFonts w:ascii="Cambria Math" w:hAnsi="Cambria Math"/>
          </w:rPr>
          <m:t xml:space="preserve">  la mesure de cette information </m:t>
        </m:r>
      </m:oMath>
    </w:p>
    <w:p w:rsidR="00B87132" w:rsidRPr="009350D5" w:rsidRDefault="00B87132" w:rsidP="00B87132">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e>
          </m:nary>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 xml:space="preserve">                   </m:t>
          </m:r>
          <m:d>
            <m:dPr>
              <m:ctrlPr>
                <w:rPr>
                  <w:rFonts w:ascii="Cambria Math" w:hAnsi="Cambria Math"/>
                  <w:i/>
                </w:rPr>
              </m:ctrlPr>
            </m:dPr>
            <m:e>
              <m:r>
                <w:rPr>
                  <w:rFonts w:ascii="Cambria Math" w:hAnsi="Cambria Math"/>
                </w:rPr>
                <m:t>7</m:t>
              </m:r>
            </m:e>
          </m:d>
        </m:oMath>
      </m:oMathPara>
    </w:p>
    <w:p w:rsidR="00B87132" w:rsidRPr="009350D5" w:rsidRDefault="00B87132" w:rsidP="00B87132">
      <w:pPr>
        <w:jc w:val="both"/>
      </w:pPr>
      <w:r>
        <w:t xml:space="preserve">La fonction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oMath>
      <w:r w:rsidRPr="009350D5">
        <w:t xml:space="preserve"> correspond à l'entropie de Shannon de la grandeur physique estimée. Elle permet de quantifier le degré d'incertitude contenu dans la densité de probabilité </w:t>
      </w:r>
      <w:r>
        <w:t xml:space="preserve">a priori </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oMath>
      <w:r w:rsidRPr="009350D5">
        <w:t>.</w:t>
      </w:r>
    </w:p>
    <w:p w:rsidR="00B87132" w:rsidRDefault="00B87132" w:rsidP="00B87132">
      <w:pPr>
        <w:jc w:val="both"/>
      </w:pPr>
      <w:r w:rsidRPr="009350D5">
        <w:t>En cherchant à maximiser l'information attendue par rapport à cette densité de probabilité a priori, sous des contraintes liées aux connaissances physiques du système et aux propriétés souhaitées de l'estimateur, on vise en réalité à maximiser l'entropie associée. Cela permet d'obtenir une densité de probabilité a priori reflétant au mieux le manque d'information initial sur la répartition spatiale de la grandeur physique, tout en respectant les contraintes du problème.</w:t>
      </w:r>
    </w:p>
    <w:p w:rsidR="00B87132" w:rsidRPr="00E8443B" w:rsidRDefault="00B87132" w:rsidP="00B87132">
      <w:pPr>
        <w:jc w:val="both"/>
      </w:pPr>
      <w:r>
        <w:t xml:space="preserve">Les estimateurs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E8443B">
        <w:t xml:space="preserve"> sont définis statistiquement en termes d'espérances basées sur le champ aléatoire spatial </w:t>
      </w:r>
      <m:oMath>
        <m:r>
          <w:rPr>
            <w:rFonts w:ascii="Cambria Math" w:hAnsi="Cambria Math"/>
          </w:rPr>
          <m:t>X(s)</m:t>
        </m:r>
      </m:oMath>
      <w:r w:rsidRPr="00E8443B">
        <w:t xml:space="preserve">. Il est donc judicieux de définir des contraintes physiques a priori compatibles avec cette formulation, sous la forme d'expressions mathématiques similaires impliquant des espérances de fonctions de </w:t>
      </w:r>
      <m:oMath>
        <m:r>
          <w:rPr>
            <w:rFonts w:ascii="Cambria Math" w:hAnsi="Cambria Math"/>
          </w:rPr>
          <m:t>X(s)</m:t>
        </m:r>
      </m:oMath>
      <w:r w:rsidRPr="00E8443B">
        <w:t>.</w:t>
      </w:r>
    </w:p>
    <w:p w:rsidR="00D20234" w:rsidRPr="00F32052" w:rsidRDefault="00635EF9" w:rsidP="00B87132">
      <w:pP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e>
          </m:nary>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 xml:space="preserve">            </m:t>
          </m:r>
          <m:d>
            <m:dPr>
              <m:ctrlPr>
                <w:rPr>
                  <w:rFonts w:ascii="Cambria Math" w:hAnsi="Cambria Math"/>
                  <w:i/>
                </w:rPr>
              </m:ctrlPr>
            </m:dPr>
            <m:e>
              <m:r>
                <w:rPr>
                  <w:rFonts w:ascii="Cambria Math" w:hAnsi="Cambria Math"/>
                </w:rPr>
                <m:t>8</m:t>
              </m:r>
            </m:e>
          </m:d>
        </m:oMath>
      </m:oMathPara>
    </w:p>
    <w:p w:rsidR="00F32052" w:rsidRPr="00D20234" w:rsidRDefault="00F32052" w:rsidP="00B87132">
      <w:pPr>
        <w:rPr>
          <w:rFonts w:eastAsiaTheme="minorEastAsia"/>
        </w:rPr>
      </w:pPr>
      <w:r>
        <w:rPr>
          <w:rFonts w:eastAsiaTheme="minorEastAsia"/>
        </w:rPr>
        <w:t xml:space="preserve">En supposant que nous avons </w:t>
      </w:r>
      <m:oMath>
        <m:r>
          <w:rPr>
            <w:rFonts w:ascii="Cambria Math" w:eastAsiaTheme="minorEastAsia" w:hAnsi="Cambria Math"/>
          </w:rPr>
          <m:t>N</m:t>
        </m:r>
      </m:oMath>
      <w:r w:rsidR="001A5F38">
        <w:rPr>
          <w:rFonts w:eastAsiaTheme="minorEastAsia"/>
        </w:rPr>
        <w:t xml:space="preserve"> contraintes</w:t>
      </w:r>
    </w:p>
    <w:p w:rsidR="00CE1336" w:rsidRDefault="00D20234" w:rsidP="00CE1336">
      <w:r w:rsidRPr="00D20234">
        <w:t xml:space="preserve">où </w:t>
      </w:r>
      <m:oMath>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 xml:space="preserve"> , v ={1, 2 ..... N}</m:t>
        </m:r>
      </m:oMath>
      <w:r w:rsidRPr="00D20234">
        <w:t xml:space="preserve"> sont des fonctions appropriées de </w:t>
      </w:r>
      <m:oMath>
        <m:r>
          <w:rPr>
            <w:rFonts w:ascii="Cambria Math" w:hAnsi="Cambria Math"/>
          </w:rPr>
          <m:t>X(s)</m:t>
        </m:r>
      </m:oMath>
    </w:p>
    <w:p w:rsidR="00CE1336" w:rsidRDefault="00CE1336" w:rsidP="00CE1336">
      <w:r>
        <w:t xml:space="preserve">Si </w:t>
      </w:r>
      <m:oMath>
        <m:r>
          <w:rPr>
            <w:rFonts w:ascii="Cambria Math" w:hAnsi="Cambria Math"/>
          </w:rPr>
          <m:t xml:space="preserve">  v=0</m:t>
        </m:r>
      </m:oMath>
      <w:r>
        <w:rPr>
          <w:rFonts w:eastAsiaTheme="minorEastAsia"/>
        </w:rPr>
        <w:t xml:space="preserve"> </w:t>
      </w:r>
      <w:r>
        <w:t xml:space="preserve"> on a :</w:t>
      </w:r>
    </w:p>
    <w:p w:rsidR="00346F56" w:rsidRDefault="00CE1336" w:rsidP="00CE1336">
      <w:pPr>
        <w:spacing w:before="240"/>
      </w:pPr>
      <w:r w:rsidRPr="00D20234">
        <w:t xml:space="preserve">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 xml:space="preserve"> = 1</m:t>
        </m:r>
      </m:oMath>
      <w:r w:rsidRPr="00CE1336">
        <w:t xml:space="preserve">, de sorte que </w:t>
      </w:r>
      <m:oMath>
        <m:r>
          <w:rPr>
            <w:rFonts w:ascii="Cambria Math" w:hAnsi="Cambria Math"/>
          </w:rPr>
          <m:t>E[</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 = 1 </m:t>
        </m:r>
      </m:oMath>
      <w:r w:rsidRPr="00CE1336">
        <w:t xml:space="preserve">définisse la contrainte de normalisation </w:t>
      </w:r>
      <m:oMath>
        <m:r>
          <w:rPr>
            <w:rFonts w:ascii="Cambria Math" w:hAnsi="Cambria Math"/>
          </w:rPr>
          <m:t>(5)</m:t>
        </m:r>
      </m:oMath>
      <w:r w:rsidRPr="00CE1336">
        <w:t>.</w:t>
      </w:r>
    </w:p>
    <w:p w:rsidR="007855B9" w:rsidRDefault="007855B9" w:rsidP="00CE1336">
      <w:pPr>
        <w:spacing w:before="240"/>
      </w:pPr>
    </w:p>
    <w:p w:rsidR="00346F56" w:rsidRDefault="0031111B" w:rsidP="0031111B">
      <w:pPr>
        <w:spacing w:before="240"/>
        <w:jc w:val="center"/>
        <w:rPr>
          <w:b/>
          <w:sz w:val="28"/>
          <w:u w:val="single"/>
        </w:rPr>
      </w:pPr>
      <w:r>
        <w:rPr>
          <w:b/>
          <w:sz w:val="28"/>
          <w:u w:val="single"/>
        </w:rPr>
        <w:t>Inférence Bayésiennes</w:t>
      </w:r>
    </w:p>
    <w:p w:rsidR="0031111B" w:rsidRPr="0031111B" w:rsidRDefault="0031111B" w:rsidP="0031111B">
      <w:pPr>
        <w:jc w:val="both"/>
      </w:pPr>
      <w:r w:rsidRPr="0031111B">
        <w:lastRenderedPageBreak/>
        <w:t>Jusqu'à présent, on a considéré la probabil</w:t>
      </w:r>
      <w:r w:rsidR="006600AC">
        <w:t xml:space="preserve">ité a priori </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oMath>
      <w:r w:rsidRPr="0031111B">
        <w:t xml:space="preserve"> qui inclut un modèle a pr</w:t>
      </w:r>
      <w:r w:rsidR="006600AC">
        <w:t xml:space="preserve">iori sur la relation entre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6600AC">
        <w:t xml:space="preserve"> et les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rsidRPr="0031111B">
        <w:t>. Ce modèle se rapporte à nos connaissances sur la variabilité spatiale avant de prendre en compte des mesures spécifiques de la grandeur physique.</w:t>
      </w:r>
    </w:p>
    <w:p w:rsidR="006600AC" w:rsidRDefault="006600AC" w:rsidP="0031111B">
      <w:pPr>
        <w:jc w:val="both"/>
      </w:pPr>
      <w:r>
        <w:t xml:space="preserve">Comme </w:t>
      </w:r>
      <m:oMath>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Pr>
          <w:rFonts w:eastAsiaTheme="minorEastAsia"/>
        </w:rPr>
        <w:t xml:space="preserve"> avec </w:t>
      </w:r>
      <m:oMath>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hard</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soft</m:t>
            </m:r>
          </m:sub>
        </m:sSub>
        <m:r>
          <w:rPr>
            <w:rFonts w:ascii="Cambria Math" w:hAnsi="Cambria Math"/>
          </w:rPr>
          <m:t>)</m:t>
        </m:r>
      </m:oMath>
      <w:r w:rsidR="0031111B" w:rsidRPr="0031111B">
        <w:t xml:space="preserve">, la probabilité a posteriori </w:t>
      </w:r>
    </w:p>
    <w:p w:rsidR="0031111B" w:rsidRPr="0031111B" w:rsidRDefault="00670006" w:rsidP="0031111B">
      <w:pPr>
        <w:jc w:val="both"/>
      </w:pP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oMath>
      <w:r w:rsidR="0031111B" w:rsidRPr="0031111B">
        <w:t xml:space="preserve"> (probabilité conditionnelle) fait référence à nos connaissances une fois que ces mesures ont été incorporées dans le processus d'estimation.</w:t>
      </w:r>
    </w:p>
    <w:p w:rsidR="0031111B" w:rsidRDefault="006600AC" w:rsidP="0031111B">
      <w:pPr>
        <w:jc w:val="both"/>
      </w:pPr>
      <w:r>
        <w:t xml:space="preserve">En </w:t>
      </w:r>
      <w:r w:rsidR="00B332EB">
        <w:t>effet,</w:t>
      </w:r>
      <w:r>
        <w:t xml:space="preserve"> l</w:t>
      </w:r>
      <w:r w:rsidR="0031111B" w:rsidRPr="0031111B">
        <w:t>'inférence bayésienne est une approche probabiliste pour réviser nos connaissances à la lumière de nouvelles données. Elle repose sur le principe fondamental du théorème de Bayes</w:t>
      </w:r>
      <w:r w:rsidR="00AF0689">
        <w:t xml:space="preserve"> </w:t>
      </w:r>
      <w:r w:rsidR="00AF0689" w:rsidRPr="006279D1">
        <w:rPr>
          <w:color w:val="FF0000"/>
        </w:rPr>
        <w:t>(</w:t>
      </w:r>
      <w:hyperlink r:id="rId7" w:tooltip="Thomas Bayes" w:history="1">
        <w:r w:rsidR="00AF0689" w:rsidRPr="006279D1">
          <w:rPr>
            <w:rStyle w:val="Lienhypertexte"/>
            <w:rFonts w:ascii="Arial" w:hAnsi="Arial" w:cs="Arial"/>
            <w:color w:val="FF0000"/>
            <w:shd w:val="clear" w:color="auto" w:fill="FFFFFF"/>
          </w:rPr>
          <w:t>Thomas Bayes</w:t>
        </w:r>
      </w:hyperlink>
      <w:r w:rsidR="00AF0689" w:rsidRPr="006279D1">
        <w:rPr>
          <w:rFonts w:ascii="Arial" w:hAnsi="Arial" w:cs="Arial"/>
          <w:color w:val="FF0000"/>
          <w:shd w:val="clear" w:color="auto" w:fill="FFFFFF"/>
        </w:rPr>
        <w:t> </w:t>
      </w:r>
      <w:r w:rsidR="006279D1" w:rsidRPr="006279D1">
        <w:rPr>
          <w:rFonts w:ascii="Arial" w:hAnsi="Arial" w:cs="Arial"/>
          <w:color w:val="FF0000"/>
          <w:shd w:val="clear" w:color="auto" w:fill="FFFFFF"/>
        </w:rPr>
        <w:t>,</w:t>
      </w:r>
      <w:r w:rsidR="006279D1" w:rsidRPr="006279D1">
        <w:rPr>
          <w:color w:val="FF0000"/>
        </w:rPr>
        <w:t xml:space="preserve"> 1761</w:t>
      </w:r>
      <w:r w:rsidR="006279D1" w:rsidRPr="006279D1">
        <w:rPr>
          <w:rFonts w:ascii="Arial" w:hAnsi="Arial" w:cs="Arial"/>
          <w:color w:val="FF0000"/>
          <w:shd w:val="clear" w:color="auto" w:fill="FFFFFF"/>
        </w:rPr>
        <w:t>)</w:t>
      </w:r>
      <w:r w:rsidR="0031111B" w:rsidRPr="0031111B">
        <w:t>, qui permet de mettre à jour nos croyances de manière cohérente en combinant une probabilité a priori avec une vraisemblance des données. Concrètement, l'inférence bayésienne commence par modéliser les connaissances initiales sur la quantité qui nous intéresse sous la forme d'une probabilité a priori. Cette probabilité reflète ce que l'on sait du phénomène avant d'a</w:t>
      </w:r>
      <w:r w:rsidR="00B332EB">
        <w:t>nalyser de nouvelles observions</w:t>
      </w:r>
      <w:r w:rsidR="0031111B" w:rsidRPr="0031111B">
        <w:t>. En appliquant le théorème de Bayes, il est alors possible de mettre à jour la probabilité a priori initiale en une probabilité a posteriori, qui tient compte à la fois des connaissances préalables et des nouvelles observations. Cette probabilité a posteriori correspond donc à la distribution de probabilité révisée de la quantité étudiée, compte tenu de l'ensemble des informations désormais disponibles.</w:t>
      </w:r>
    </w:p>
    <w:p w:rsidR="00AF0689" w:rsidRDefault="00AF0689" w:rsidP="0031111B">
      <w:pPr>
        <w:jc w:val="both"/>
      </w:pPr>
      <w:r>
        <w:t>En considérant les points suivants :</w:t>
      </w:r>
    </w:p>
    <w:p w:rsidR="00AF0689" w:rsidRPr="00AF0689" w:rsidRDefault="0087573B" w:rsidP="00AF0689">
      <w:pPr>
        <w:pStyle w:val="Paragraphedeliste"/>
        <w:numPr>
          <w:ilvl w:val="0"/>
          <w:numId w:val="2"/>
        </w:numPr>
        <w:rPr>
          <w:rFonts w:cstheme="minorHAnsi"/>
        </w:rPr>
      </w:pPr>
      <m:oMath>
        <m:r>
          <w:rPr>
            <w:rFonts w:ascii="Cambria Math" w:hAnsi="Cambria Math" w:cstheme="minorHAnsi"/>
          </w:rPr>
          <m:t>A</m:t>
        </m:r>
      </m:oMath>
      <w:r w:rsidR="00AF0689" w:rsidRPr="00AF0689">
        <w:rPr>
          <w:rFonts w:cstheme="minorHAnsi"/>
        </w:rPr>
        <w:t xml:space="preserve"> et </w:t>
      </w:r>
      <m:oMath>
        <m:r>
          <w:rPr>
            <w:rFonts w:ascii="Cambria Math" w:hAnsi="Cambria Math" w:cs="Cambria Math"/>
          </w:rPr>
          <m:t>B</m:t>
        </m:r>
      </m:oMath>
      <w:r w:rsidR="00AF0689" w:rsidRPr="00AF0689">
        <w:rPr>
          <w:rFonts w:cstheme="minorHAnsi"/>
        </w:rPr>
        <w:t> sont deux évènements ;</w:t>
      </w:r>
    </w:p>
    <w:p w:rsidR="00AF0689" w:rsidRDefault="00AF0689" w:rsidP="00AF0689">
      <w:pPr>
        <w:pStyle w:val="Paragraphedeliste"/>
        <w:numPr>
          <w:ilvl w:val="0"/>
          <w:numId w:val="2"/>
        </w:numPr>
        <w:rPr>
          <w:rFonts w:cstheme="minorHAnsi"/>
        </w:rPr>
      </w:pPr>
      <w:r w:rsidRPr="00AF0689">
        <w:rPr>
          <w:rFonts w:ascii="Cambria Math" w:hAnsi="Cambria Math" w:cs="Cambria Math"/>
        </w:rPr>
        <w:t>𝑃</w:t>
      </w:r>
      <w:r w:rsidRPr="00AF0689">
        <w:rPr>
          <w:rFonts w:cstheme="minorHAnsi"/>
        </w:rPr>
        <w:t>(</w:t>
      </w:r>
      <w:r w:rsidRPr="00AF0689">
        <w:rPr>
          <w:rFonts w:ascii="Cambria Math" w:hAnsi="Cambria Math" w:cs="Cambria Math"/>
        </w:rPr>
        <w:t>𝐴</w:t>
      </w:r>
      <w:r w:rsidRPr="00AF0689">
        <w:rPr>
          <w:rFonts w:cstheme="minorHAnsi"/>
        </w:rPr>
        <w:t>) et </w:t>
      </w:r>
      <m:oMath>
        <m:r>
          <w:rPr>
            <w:rFonts w:ascii="Cambria Math" w:hAnsi="Cambria Math" w:cs="Cambria Math"/>
          </w:rPr>
          <m:t>P</m:t>
        </m:r>
        <m:r>
          <w:rPr>
            <w:rFonts w:ascii="Cambria Math" w:hAnsi="Cambria Math" w:cstheme="minorHAnsi"/>
          </w:rPr>
          <m:t>(</m:t>
        </m:r>
        <m:r>
          <w:rPr>
            <w:rFonts w:ascii="Cambria Math" w:hAnsi="Cambria Math" w:cs="Cambria Math"/>
          </w:rPr>
          <m:t>B</m:t>
        </m:r>
        <m:r>
          <w:rPr>
            <w:rFonts w:ascii="Cambria Math" w:hAnsi="Cambria Math" w:cstheme="minorHAnsi"/>
          </w:rPr>
          <m:t>)</m:t>
        </m:r>
      </m:oMath>
      <w:r w:rsidRPr="00AF0689">
        <w:rPr>
          <w:rFonts w:cstheme="minorHAnsi"/>
        </w:rPr>
        <w:t> sont la probabilité des deux évènements ;</w:t>
      </w:r>
    </w:p>
    <w:p w:rsidR="0087573B" w:rsidRPr="0087573B" w:rsidRDefault="0087573B" w:rsidP="0087573B">
      <w:pPr>
        <w:pStyle w:val="Paragraphedeliste"/>
        <w:numPr>
          <w:ilvl w:val="0"/>
          <w:numId w:val="2"/>
        </w:numPr>
        <w:rPr>
          <w:rFonts w:cstheme="minorHAnsi"/>
        </w:rPr>
      </w:pPr>
      <m:oMath>
        <m:r>
          <w:rPr>
            <w:rFonts w:ascii="Cambria Math" w:hAnsi="Cambria Math" w:cs="Cambria Math"/>
          </w:rPr>
          <m:t>P</m:t>
        </m:r>
        <m:r>
          <w:rPr>
            <w:rFonts w:ascii="Cambria Math" w:hAnsi="Cambria Math" w:cstheme="minorHAnsi"/>
          </w:rPr>
          <m:t>(</m:t>
        </m:r>
        <m:r>
          <w:rPr>
            <w:rFonts w:ascii="Cambria Math" w:hAnsi="Cambria Math" w:cs="Cambria Math"/>
          </w:rPr>
          <m:t>A∩B</m:t>
        </m:r>
        <m:r>
          <w:rPr>
            <w:rFonts w:ascii="Cambria Math" w:hAnsi="Cambria Math" w:cstheme="minorHAnsi"/>
          </w:rPr>
          <m:t>)</m:t>
        </m:r>
      </m:oMath>
      <w:r w:rsidRPr="00AF0689">
        <w:rPr>
          <w:rFonts w:cstheme="minorHAnsi"/>
        </w:rPr>
        <w:t> est la probabilité</w:t>
      </w:r>
      <w:r>
        <w:rPr>
          <w:rFonts w:cstheme="minorHAnsi"/>
        </w:rPr>
        <w:t xml:space="preserve"> que les deux évènements se</w:t>
      </w:r>
      <w:r w:rsidRPr="00AF0689">
        <w:rPr>
          <w:rFonts w:cstheme="minorHAnsi"/>
        </w:rPr>
        <w:t xml:space="preserve"> réalisé.</w:t>
      </w:r>
    </w:p>
    <w:p w:rsidR="00AF0689" w:rsidRPr="00AF0689" w:rsidRDefault="0087573B" w:rsidP="00AF0689">
      <w:pPr>
        <w:pStyle w:val="Paragraphedeliste"/>
        <w:numPr>
          <w:ilvl w:val="0"/>
          <w:numId w:val="2"/>
        </w:numPr>
        <w:rPr>
          <w:rFonts w:cstheme="minorHAnsi"/>
        </w:rPr>
      </w:pPr>
      <m:oMath>
        <m:r>
          <w:rPr>
            <w:rFonts w:ascii="Cambria Math" w:hAnsi="Cambria Math" w:cs="Cambria Math"/>
          </w:rPr>
          <m:t>P</m:t>
        </m:r>
        <m:r>
          <w:rPr>
            <w:rFonts w:ascii="Cambria Math" w:hAnsi="Cambria Math" w:cstheme="minorHAnsi"/>
          </w:rPr>
          <m:t>(</m:t>
        </m:r>
        <m:r>
          <w:rPr>
            <w:rFonts w:ascii="Cambria Math" w:hAnsi="Cambria Math" w:cs="Cambria Math"/>
          </w:rPr>
          <m:t>A∣B</m:t>
        </m:r>
        <m:r>
          <w:rPr>
            <w:rFonts w:ascii="Cambria Math" w:hAnsi="Cambria Math" w:cstheme="minorHAnsi"/>
          </w:rPr>
          <m:t>)</m:t>
        </m:r>
      </m:oMath>
      <w:r w:rsidR="00AF0689" w:rsidRPr="00AF0689">
        <w:rPr>
          <w:rFonts w:cstheme="minorHAnsi"/>
        </w:rPr>
        <w:t> est la probabilité conditionnelle que l'évènement </w:t>
      </w:r>
      <m:oMath>
        <m:r>
          <w:rPr>
            <w:rFonts w:ascii="Cambria Math" w:hAnsi="Cambria Math" w:cstheme="minorHAnsi"/>
          </w:rPr>
          <m:t>A</m:t>
        </m:r>
      </m:oMath>
      <w:r w:rsidR="00AF0689" w:rsidRPr="00AF0689">
        <w:rPr>
          <w:rFonts w:cstheme="minorHAnsi"/>
        </w:rPr>
        <w:t> se réalise étant donné que l'évènement </w:t>
      </w:r>
      <m:oMath>
        <m:r>
          <w:rPr>
            <w:rFonts w:ascii="Cambria Math" w:hAnsi="Cambria Math" w:cstheme="minorHAnsi"/>
          </w:rPr>
          <m:t>B</m:t>
        </m:r>
      </m:oMath>
      <w:r w:rsidR="00AF0689" w:rsidRPr="00AF0689">
        <w:rPr>
          <w:rFonts w:cstheme="minorHAnsi"/>
        </w:rPr>
        <w:t> s'est réalisé.</w:t>
      </w:r>
    </w:p>
    <w:p w:rsidR="00AF0689" w:rsidRDefault="0087573B" w:rsidP="00AF0689">
      <w:r>
        <w:t>En vertu de théorème de Bayes, on a :</w:t>
      </w:r>
    </w:p>
    <w:p w:rsidR="0087573B" w:rsidRPr="00366172" w:rsidRDefault="0087573B" w:rsidP="00AF0689">
      <w:pPr>
        <w:rPr>
          <w:rFonts w:eastAsiaTheme="minorEastAsia"/>
        </w:rPr>
      </w:pPr>
      <m:oMathPara>
        <m:oMath>
          <m:r>
            <w:rPr>
              <w:rFonts w:ascii="Cambria Math" w:hAnsi="Cambria Math" w:cs="Cambria Math"/>
            </w:rPr>
            <m:t>P</m:t>
          </m:r>
          <m:d>
            <m:dPr>
              <m:sepChr m:val="∣"/>
              <m:ctrlPr>
                <w:rPr>
                  <w:rFonts w:ascii="Cambria Math" w:hAnsi="Cambria Math" w:cstheme="minorHAnsi"/>
                  <w:i/>
                </w:rPr>
              </m:ctrlPr>
            </m:dPr>
            <m:e>
              <m:r>
                <w:rPr>
                  <w:rFonts w:ascii="Cambria Math" w:hAnsi="Cambria Math" w:cs="Cambria Math"/>
                </w:rPr>
                <m:t>A</m:t>
              </m:r>
              <m:ctrlPr>
                <w:rPr>
                  <w:rFonts w:ascii="Cambria Math" w:hAnsi="Cambria Math" w:cs="Cambria Math"/>
                  <w:i/>
                </w:rPr>
              </m:ctrlPr>
            </m:e>
            <m:e>
              <m:r>
                <w:rPr>
                  <w:rFonts w:ascii="Cambria Math" w:hAnsi="Cambria Math" w:cs="Cambria Math"/>
                </w:rPr>
                <m:t>B</m:t>
              </m:r>
            </m:e>
          </m:d>
          <m:r>
            <w:rPr>
              <w:rFonts w:ascii="Cambria Math" w:hAnsi="Cambria Math" w:cstheme="minorHAnsi"/>
            </w:rPr>
            <m:t>=</m:t>
          </m:r>
          <m:f>
            <m:fPr>
              <m:ctrlPr>
                <w:rPr>
                  <w:rFonts w:ascii="Cambria Math" w:hAnsi="Cambria Math" w:cstheme="minorHAnsi"/>
                  <w:i/>
                </w:rPr>
              </m:ctrlPr>
            </m:fPr>
            <m:num>
              <m:r>
                <w:rPr>
                  <w:rFonts w:ascii="Cambria Math" w:hAnsi="Cambria Math" w:cs="Cambria Math"/>
                </w:rPr>
                <m:t>P</m:t>
              </m:r>
              <m:r>
                <w:rPr>
                  <w:rFonts w:ascii="Cambria Math" w:hAnsi="Cambria Math" w:cstheme="minorHAnsi"/>
                </w:rPr>
                <m:t>(</m:t>
              </m:r>
              <m:r>
                <w:rPr>
                  <w:rFonts w:ascii="Cambria Math" w:hAnsi="Cambria Math" w:cs="Cambria Math"/>
                </w:rPr>
                <m:t>A∩B</m:t>
              </m:r>
              <m:r>
                <w:rPr>
                  <w:rFonts w:ascii="Cambria Math" w:hAnsi="Cambria Math" w:cstheme="minorHAnsi"/>
                </w:rPr>
                <m:t>)</m:t>
              </m:r>
              <m:r>
                <m:rPr>
                  <m:sty m:val="p"/>
                </m:rPr>
                <w:rPr>
                  <w:rFonts w:ascii="Cambria Math" w:hAnsi="Cambria Math" w:cstheme="minorHAnsi"/>
                </w:rPr>
                <m:t> </m:t>
              </m:r>
            </m:num>
            <m:den>
              <m:r>
                <w:rPr>
                  <w:rFonts w:ascii="Cambria Math" w:hAnsi="Cambria Math" w:cs="Cambria Math"/>
                </w:rPr>
                <m:t>P</m:t>
              </m:r>
              <m:r>
                <w:rPr>
                  <w:rFonts w:ascii="Cambria Math" w:hAnsi="Cambria Math" w:cstheme="minorHAnsi"/>
                </w:rPr>
                <m:t>(</m:t>
              </m:r>
              <m:r>
                <w:rPr>
                  <w:rFonts w:ascii="Cambria Math" w:hAnsi="Cambria Math" w:cs="Cambria Math"/>
                </w:rPr>
                <m:t>B</m:t>
              </m:r>
              <m:r>
                <w:rPr>
                  <w:rFonts w:ascii="Cambria Math" w:hAnsi="Cambria Math" w:cstheme="minorHAnsi"/>
                </w:rPr>
                <m:t>)</m:t>
              </m:r>
            </m:den>
          </m:f>
          <m:r>
            <w:rPr>
              <w:rFonts w:ascii="Cambria Math" w:hAnsi="Cambria Math" w:cstheme="minorHAnsi"/>
            </w:rPr>
            <m:t xml:space="preserve">             (9)</m:t>
          </m:r>
        </m:oMath>
      </m:oMathPara>
    </w:p>
    <w:p w:rsidR="00366172" w:rsidRDefault="00366172" w:rsidP="00AF0689">
      <w:pPr>
        <w:rPr>
          <w:rFonts w:eastAsiaTheme="minorEastAsia"/>
        </w:rPr>
      </w:pPr>
      <w:r>
        <w:rPr>
          <w:rFonts w:eastAsiaTheme="minorEastAsia"/>
        </w:rPr>
        <w:t>De manière analogue à notre variable physique d’étude, on a :</w:t>
      </w:r>
    </w:p>
    <w:p w:rsidR="00366172" w:rsidRPr="00884291" w:rsidRDefault="00670006" w:rsidP="00884291">
      <w:pPr>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num>
            <m:den>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data</m:t>
                      </m:r>
                    </m:sub>
                  </m:sSub>
                </m:e>
              </m:d>
            </m:den>
          </m:f>
          <m:r>
            <w:rPr>
              <w:rFonts w:ascii="Cambria Math" w:eastAsiaTheme="minorEastAsia" w:hAnsi="Cambria Math"/>
            </w:rPr>
            <m:t xml:space="preserve">         (10)</m:t>
          </m:r>
        </m:oMath>
      </m:oMathPara>
    </w:p>
    <w:p w:rsidR="00884291" w:rsidRPr="00CB3686" w:rsidRDefault="00CB3686" w:rsidP="00884291">
      <w:pPr>
        <w:rPr>
          <w:rFonts w:eastAsiaTheme="minorEastAsia"/>
        </w:rPr>
      </w:pPr>
      <m:oMathPara>
        <m:oMath>
          <m:r>
            <w:rPr>
              <w:rFonts w:ascii="Cambria Math" w:hAnsi="Cambria Math"/>
            </w:rPr>
            <m:t xml:space="preserve"> avec       </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m:oMathPara>
    </w:p>
    <w:p w:rsidR="00CB3686" w:rsidRDefault="00FF78CC" w:rsidP="00884291">
      <w:pPr>
        <w:rPr>
          <w:rFonts w:eastAsiaTheme="minorEastAsia"/>
        </w:rPr>
      </w:pPr>
      <w:r>
        <w:rPr>
          <w:rFonts w:eastAsiaTheme="minorEastAsia"/>
        </w:rPr>
        <w:t xml:space="preserve">Soit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oMath>
      <w:r>
        <w:rPr>
          <w:rFonts w:eastAsiaTheme="minorEastAsia"/>
        </w:rPr>
        <w:t xml:space="preserve"> la fonction de Bayes associée à </w:t>
      </w:r>
      <m:oMath>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On  a:</m:t>
        </m:r>
      </m:oMath>
    </w:p>
    <w:p w:rsidR="00FF78CC" w:rsidRPr="00FF78CC" w:rsidRDefault="00670006" w:rsidP="008842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oMath>
      </m:oMathPara>
    </w:p>
    <w:p w:rsidR="00FF78CC" w:rsidRPr="009C3264" w:rsidRDefault="00670006" w:rsidP="008842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ctrlPr>
                    <w:rPr>
                      <w:rFonts w:ascii="Cambria Math" w:hAnsi="Cambria Math"/>
                      <w:i/>
                    </w:rPr>
                  </m:ctrlPr>
                </m:e>
              </m:d>
            </m:e>
          </m:func>
          <m: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ctrlPr>
                <w:rPr>
                  <w:rFonts w:ascii="Cambria Math"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data</m:t>
                          </m:r>
                        </m:sub>
                      </m:sSub>
                    </m:e>
                  </m:d>
                  <m:ctrlPr>
                    <w:rPr>
                      <w:rFonts w:ascii="Cambria Math" w:hAnsi="Cambria Math"/>
                      <w:i/>
                    </w:rPr>
                  </m:ctrlPr>
                </m:e>
              </m:d>
            </m:e>
          </m:func>
          <m:r>
            <w:rPr>
              <w:rFonts w:ascii="Cambria Math" w:eastAsiaTheme="minorEastAsia" w:hAnsi="Cambria Math"/>
            </w:rPr>
            <m:t xml:space="preserve">           (11)</m:t>
          </m:r>
        </m:oMath>
      </m:oMathPara>
    </w:p>
    <w:p w:rsidR="009C3264" w:rsidRDefault="009C3264" w:rsidP="009C3264">
      <w:r w:rsidRPr="009C3264">
        <w:t>La probabilité a po</w:t>
      </w:r>
      <w:r>
        <w:t xml:space="preserve">steriori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oMath>
      <w:r w:rsidRPr="009C3264">
        <w:t>, ou de manière équival</w:t>
      </w:r>
      <w:r>
        <w:t xml:space="preserve">ente la fonction de Bayes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oMath>
      <w:r w:rsidRPr="009C3264">
        <w:t>, doit</w:t>
      </w:r>
      <w:r>
        <w:t xml:space="preserve"> être maximisée par rapport à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t xml:space="preserve">. Notons que dans ce cas,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Pr="009C3264">
        <w:t xml:space="preserve"> est considéré comme un paramètre de la probabilité a posteriori ou de la fonction de Bayes du champ aléatoire spatial sous-jacent.</w:t>
      </w:r>
    </w:p>
    <w:p w:rsidR="009C3264" w:rsidRDefault="009C3264" w:rsidP="009C3264"/>
    <w:p w:rsidR="009C3264" w:rsidRDefault="009C3264" w:rsidP="009C3264"/>
    <w:p w:rsidR="009C3264" w:rsidRDefault="009C3264" w:rsidP="009C3264">
      <w:pPr>
        <w:jc w:val="center"/>
        <w:rPr>
          <w:b/>
          <w:sz w:val="28"/>
          <w:u w:val="single"/>
        </w:rPr>
      </w:pPr>
      <w:r>
        <w:rPr>
          <w:b/>
          <w:sz w:val="28"/>
          <w:u w:val="single"/>
        </w:rPr>
        <w:lastRenderedPageBreak/>
        <w:t>Estimation de fonction densité de probabilité (PDF)</w:t>
      </w:r>
    </w:p>
    <w:p w:rsidR="00A13005" w:rsidRDefault="00C34E11" w:rsidP="00A13005">
      <w:pPr>
        <w:jc w:val="both"/>
      </w:pPr>
      <w:r>
        <w:t>Formulons</w:t>
      </w:r>
      <w:r w:rsidR="0017547E" w:rsidRPr="0017547E">
        <w:t xml:space="preserve"> le problème d'esti</w:t>
      </w:r>
      <w:r w:rsidR="00A13005">
        <w:t>mation comme suit :</w:t>
      </w:r>
      <w:r w:rsidR="0017547E" w:rsidRPr="0017547E">
        <w:t xml:space="preserve"> Soit </w:t>
      </w:r>
      <m:oMath>
        <m:r>
          <w:rPr>
            <w:rFonts w:ascii="Cambria Math" w:hAnsi="Cambria Math"/>
          </w:rPr>
          <m:t>X(s)</m:t>
        </m:r>
      </m:oMath>
      <w:r w:rsidR="0017547E" w:rsidRPr="0017547E">
        <w:t xml:space="preserve"> un champ aléatoire spatial. Nous cherchons à trouver des estimateurs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17547E" w:rsidRPr="0017547E">
        <w:t xml:space="preserve"> d</w:t>
      </w:r>
      <w:r w:rsidR="00A13005">
        <w:t xml:space="preserve">e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A13005">
        <w:t xml:space="preserve"> en des points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oMath>
      <w:r w:rsidR="0017547E" w:rsidRPr="0017547E">
        <w:t>à partir des données</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oMath>
      <w:r w:rsidR="0017547E" w:rsidRPr="0017547E">
        <w:t xml:space="preserve">, </w:t>
      </w:r>
      <m:oMath>
        <m:r>
          <w:rPr>
            <w:rFonts w:ascii="Cambria Math" w:hAnsi="Cambria Math"/>
          </w:rPr>
          <m:t>i = 1, 2 ..... m (i ≠ k)</m:t>
        </m:r>
      </m:oMath>
      <w:r w:rsidR="0017547E" w:rsidRPr="0017547E">
        <w:t>, de telle sorte que :</w:t>
      </w:r>
    </w:p>
    <w:p w:rsidR="00A80410" w:rsidRDefault="00A80410" w:rsidP="00A13005">
      <w:pPr>
        <w:jc w:val="both"/>
      </w:pPr>
      <w:r w:rsidRPr="00A80410">
        <w:rPr>
          <w:highlight w:val="yellow"/>
        </w:rPr>
        <w:t xml:space="preserve">La fonction de Bayes </w:t>
      </w:r>
      <m:oMath>
        <m:sSub>
          <m:sSubPr>
            <m:ctrlPr>
              <w:rPr>
                <w:rFonts w:ascii="Cambria Math" w:eastAsiaTheme="minorEastAsia" w:hAnsi="Cambria Math"/>
                <w:i/>
                <w:highlight w:val="yellow"/>
              </w:rPr>
            </m:ctrlPr>
          </m:sSubPr>
          <m:e>
            <m:r>
              <w:rPr>
                <w:rFonts w:ascii="Cambria Math" w:eastAsiaTheme="minorEastAsia" w:hAnsi="Cambria Math"/>
                <w:highlight w:val="yellow"/>
              </w:rPr>
              <m:t>B</m:t>
            </m:r>
          </m:e>
          <m:sub>
            <m:r>
              <w:rPr>
                <w:rFonts w:ascii="Cambria Math" w:eastAsiaTheme="minorEastAsia" w:hAnsi="Cambria Math"/>
                <w:highlight w:val="yellow"/>
              </w:rPr>
              <m:t>x</m:t>
            </m:r>
          </m:sub>
        </m:sSub>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S</m:t>
                </m:r>
              </m:e>
              <m:sub>
                <m:r>
                  <w:rPr>
                    <w:rFonts w:ascii="Cambria Math" w:eastAsiaTheme="minorEastAsia" w:hAnsi="Cambria Math"/>
                    <w:highlight w:val="yellow"/>
                  </w:rPr>
                  <m:t>k</m:t>
                </m:r>
              </m:sub>
            </m:sSub>
          </m:e>
        </m:d>
      </m:oMath>
      <w:r w:rsidRPr="00A80410">
        <w:rPr>
          <w:highlight w:val="yellow"/>
        </w:rPr>
        <w:t xml:space="preserve"> est maximisée par rapport à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k</m:t>
            </m:r>
          </m:sub>
        </m:sSub>
      </m:oMath>
      <w:r w:rsidRPr="00A80410">
        <w:rPr>
          <w:highlight w:val="yellow"/>
        </w:rPr>
        <w:t xml:space="preserve">. Cette valeur maximale sera la valeur attendue pour l’estimateur </w:t>
      </w:r>
      <m:oMath>
        <m:acc>
          <m:accPr>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k</m:t>
            </m:r>
          </m:sub>
        </m:sSub>
        <m:r>
          <w:rPr>
            <w:rFonts w:ascii="Cambria Math" w:hAnsi="Cambria Math"/>
            <w:highlight w:val="yellow"/>
          </w:rPr>
          <m:t>)</m:t>
        </m:r>
      </m:oMath>
      <w:r w:rsidRPr="00A80410">
        <w:rPr>
          <w:highlight w:val="yellow"/>
        </w:rPr>
        <w:t xml:space="preserve">  en le point </w:t>
      </w:r>
      <m:oMath>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k</m:t>
            </m:r>
          </m:sub>
        </m:sSub>
        <m:r>
          <w:rPr>
            <w:rFonts w:ascii="Cambria Math" w:hAnsi="Cambria Math"/>
            <w:highlight w:val="yellow"/>
          </w:rPr>
          <m:t xml:space="preserve"> </m:t>
        </m:r>
      </m:oMath>
      <w:r w:rsidRPr="00A80410">
        <w:rPr>
          <w:highlight w:val="yellow"/>
        </w:rPr>
        <w:t>.</w:t>
      </w:r>
    </w:p>
    <w:p w:rsidR="0060757A" w:rsidRDefault="00A13005" w:rsidP="0060757A">
      <w:pPr>
        <w:jc w:val="both"/>
      </w:pPr>
      <w:r>
        <w:t xml:space="preserve">L'entropie </w:t>
      </w:r>
      <m:oMath>
        <m:r>
          <w:rPr>
            <w:rFonts w:ascii="Cambria Math" w:hAnsi="Cambria Math"/>
          </w:rPr>
          <m:t>h</m:t>
        </m:r>
        <m:d>
          <m:dPr>
            <m:ctrlPr>
              <w:rPr>
                <w:rFonts w:ascii="Cambria Math" w:hAnsi="Cambria Math"/>
                <w:i/>
              </w:rPr>
            </m:ctrlPr>
          </m:dPr>
          <m:e>
            <m:r>
              <w:rPr>
                <w:rFonts w:ascii="Cambria Math" w:hAnsi="Cambria Math"/>
              </w:rPr>
              <m:t>p</m:t>
            </m:r>
          </m:e>
        </m:d>
      </m:oMath>
      <w:r w:rsidR="0017547E" w:rsidRPr="0017547E">
        <w:t xml:space="preserve"> du mo</w:t>
      </w:r>
      <w:r>
        <w:t xml:space="preserve">dèle a priori de l’équation </w:t>
      </w:r>
      <m:oMath>
        <m:r>
          <w:rPr>
            <w:rFonts w:ascii="Cambria Math" w:hAnsi="Cambria Math"/>
          </w:rPr>
          <m:t>(7)</m:t>
        </m:r>
      </m:oMath>
      <w:r w:rsidR="0017547E" w:rsidRPr="0017547E">
        <w:t xml:space="preserve"> est maximisée par rapport à</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oMath>
      <w:r w:rsidR="0017547E" w:rsidRPr="0017547E">
        <w:t>, sous l</w:t>
      </w:r>
      <w:r>
        <w:t xml:space="preserve">a contrainte de normalisation </w:t>
      </w:r>
      <m:oMath>
        <m:r>
          <w:rPr>
            <w:rFonts w:ascii="Cambria Math" w:hAnsi="Cambria Math"/>
          </w:rPr>
          <m:t>(5)</m:t>
        </m:r>
      </m:oMath>
      <w:r w:rsidR="0017547E" w:rsidRPr="0017547E">
        <w:t xml:space="preserve"> et le</w:t>
      </w:r>
      <w:r>
        <w:t xml:space="preserve">s contraintes physiques de l’équation </w:t>
      </w:r>
      <m:oMath>
        <m:d>
          <m:dPr>
            <m:ctrlPr>
              <w:rPr>
                <w:rFonts w:ascii="Cambria Math" w:hAnsi="Cambria Math"/>
                <w:i/>
              </w:rPr>
            </m:ctrlPr>
          </m:dPr>
          <m:e>
            <m:r>
              <w:rPr>
                <w:rFonts w:ascii="Cambria Math" w:hAnsi="Cambria Math"/>
              </w:rPr>
              <m:t>8</m:t>
            </m:r>
          </m:e>
        </m:d>
      </m:oMath>
      <w:r w:rsidR="0017547E" w:rsidRPr="0017547E">
        <w:t>.</w:t>
      </w:r>
      <w:r w:rsidR="0060757A">
        <w:t xml:space="preserve">Ainsi on définit le Lagrangien de la formule de l’entropie maximale sous les contraintes. La maximisation de ce Lagrangien permet de trouver la distribution de probabilité correspondante : </w:t>
      </w:r>
    </w:p>
    <w:p w:rsidR="0060757A" w:rsidRPr="00A80410" w:rsidRDefault="00670006" w:rsidP="0060757A">
      <w:pPr>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A</m:t>
              </m:r>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e>
                  </m:nary>
                </m:e>
              </m:d>
            </m:e>
          </m:func>
          <m:r>
            <w:rPr>
              <w:rFonts w:ascii="Cambria Math" w:hAnsi="Cambria Math"/>
            </w:rPr>
            <m:t xml:space="preserve">            (12)</m:t>
          </m:r>
        </m:oMath>
      </m:oMathPara>
    </w:p>
    <w:p w:rsidR="00A80410" w:rsidRDefault="00A80410" w:rsidP="0060757A">
      <w:pPr>
        <w:jc w:val="both"/>
        <w:rPr>
          <w:rFonts w:eastAsiaTheme="minorEastAsia"/>
          <w:b/>
          <w:u w:val="single"/>
        </w:rPr>
      </w:pPr>
      <w:r w:rsidRPr="00A80410">
        <w:rPr>
          <w:rFonts w:eastAsiaTheme="minorEastAsia"/>
          <w:b/>
          <w:u w:val="single"/>
        </w:rPr>
        <w:t>Preuve</w:t>
      </w:r>
      <w:r>
        <w:rPr>
          <w:rFonts w:eastAsiaTheme="minorEastAsia"/>
          <w:b/>
          <w:u w:val="single"/>
        </w:rPr>
        <w:t xml:space="preserve"> 1</w:t>
      </w:r>
    </w:p>
    <w:p w:rsidR="00A80410" w:rsidRDefault="00A80410" w:rsidP="0060757A">
      <w:pPr>
        <w:jc w:val="both"/>
        <w:rPr>
          <w:rFonts w:eastAsiaTheme="minorEastAsia"/>
        </w:rPr>
      </w:pPr>
      <w:r>
        <w:rPr>
          <w:rFonts w:eastAsiaTheme="minorEastAsia"/>
        </w:rPr>
        <w:t xml:space="preserve">Soit </w:t>
      </w:r>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oMath>
      <w:r w:rsidR="00D722E2">
        <w:rPr>
          <w:rFonts w:eastAsiaTheme="minorEastAsia"/>
        </w:rPr>
        <w:t xml:space="preserve">  le Lagrangien associé à l’entropie </w:t>
      </w:r>
      <m:oMath>
        <m:r>
          <w:rPr>
            <w:rFonts w:ascii="Cambria Math" w:hAnsi="Cambria Math"/>
          </w:rPr>
          <m:t>h</m:t>
        </m:r>
        <m:d>
          <m:dPr>
            <m:ctrlPr>
              <w:rPr>
                <w:rFonts w:ascii="Cambria Math" w:hAnsi="Cambria Math"/>
                <w:i/>
              </w:rPr>
            </m:ctrlPr>
          </m:dPr>
          <m:e>
            <m:r>
              <w:rPr>
                <w:rFonts w:ascii="Cambria Math" w:hAnsi="Cambria Math"/>
              </w:rPr>
              <m:t>p</m:t>
            </m:r>
          </m:e>
        </m:d>
      </m:oMath>
    </w:p>
    <w:p w:rsidR="008B0694" w:rsidRDefault="008B0694" w:rsidP="0060757A">
      <w:pPr>
        <w:jc w:val="both"/>
        <w:rPr>
          <w:rFonts w:eastAsiaTheme="minorEastAsia"/>
        </w:rPr>
      </w:pPr>
      <w:r>
        <w:rPr>
          <w:rFonts w:eastAsiaTheme="minorEastAsia"/>
        </w:rPr>
        <w:t xml:space="preserve">Maximiser  </w:t>
      </w:r>
      <m:oMath>
        <m:r>
          <w:rPr>
            <w:rFonts w:ascii="Cambria Math" w:hAnsi="Cambria Math"/>
          </w:rPr>
          <m:t>h</m:t>
        </m:r>
        <m:d>
          <m:dPr>
            <m:ctrlPr>
              <w:rPr>
                <w:rFonts w:ascii="Cambria Math" w:hAnsi="Cambria Math"/>
                <w:i/>
              </w:rPr>
            </m:ctrlPr>
          </m:dPr>
          <m:e>
            <m:r>
              <w:rPr>
                <w:rFonts w:ascii="Cambria Math" w:hAnsi="Cambria Math"/>
              </w:rPr>
              <m:t>p</m:t>
            </m:r>
          </m:e>
        </m:d>
      </m:oMath>
      <w:r>
        <w:rPr>
          <w:rFonts w:eastAsiaTheme="minorEastAsia"/>
        </w:rPr>
        <w:t xml:space="preserve">  reviens à minimiser </w:t>
      </w:r>
      <m:oMath>
        <m:d>
          <m:dPr>
            <m:ctrlPr>
              <w:rPr>
                <w:rFonts w:ascii="Cambria Math" w:eastAsiaTheme="minorEastAsia" w:hAnsi="Cambria Math"/>
                <w:i/>
              </w:rPr>
            </m:ctrlPr>
          </m:dPr>
          <m:e>
            <m:r>
              <w:rPr>
                <w:rFonts w:ascii="Cambria Math" w:eastAsiaTheme="minorEastAsia" w:hAnsi="Cambria Math"/>
              </w:rPr>
              <m:t>-</m:t>
            </m:r>
            <m:r>
              <w:rPr>
                <w:rFonts w:ascii="Cambria Math" w:hAnsi="Cambria Math"/>
              </w:rPr>
              <m:t>h</m:t>
            </m:r>
            <m:d>
              <m:dPr>
                <m:ctrlPr>
                  <w:rPr>
                    <w:rFonts w:ascii="Cambria Math" w:hAnsi="Cambria Math"/>
                    <w:i/>
                  </w:rPr>
                </m:ctrlPr>
              </m:dPr>
              <m:e>
                <m:r>
                  <w:rPr>
                    <w:rFonts w:ascii="Cambria Math" w:hAnsi="Cambria Math"/>
                  </w:rPr>
                  <m:t>p</m:t>
                </m:r>
              </m:e>
            </m:d>
          </m:e>
        </m:d>
      </m:oMath>
      <w:r>
        <w:rPr>
          <w:rFonts w:eastAsiaTheme="minorEastAsia"/>
        </w:rPr>
        <w:t xml:space="preserve">  sous les contraintes  </w:t>
      </w:r>
      <m:oMath>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 xml:space="preserve">   et (8)</m:t>
        </m:r>
      </m:oMath>
      <w:r>
        <w:rPr>
          <w:rFonts w:eastAsiaTheme="minorEastAsia"/>
        </w:rPr>
        <w:t xml:space="preserve"> alors on peut exprimer le Lagrangien associé à l’entropie </w:t>
      </w:r>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 xml:space="preserve"> comme :</m:t>
        </m:r>
      </m:oMath>
    </w:p>
    <w:p w:rsidR="00172073" w:rsidRPr="00172073" w:rsidRDefault="00172073" w:rsidP="0060757A">
      <w:pPr>
        <w:jc w:val="both"/>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e>
          </m:nary>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e>
              </m:nary>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e>
              </m:nary>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e>
          </m:d>
          <m:r>
            <w:rPr>
              <w:rFonts w:ascii="Cambria Math" w:hAnsi="Cambria Math"/>
            </w:rPr>
            <m:t xml:space="preserve">     </m:t>
          </m:r>
          <m:d>
            <m:dPr>
              <m:ctrlPr>
                <w:rPr>
                  <w:rFonts w:ascii="Cambria Math" w:hAnsi="Cambria Math"/>
                  <w:i/>
                </w:rPr>
              </m:ctrlPr>
            </m:dPr>
            <m:e>
              <m:r>
                <w:rPr>
                  <w:rFonts w:ascii="Cambria Math" w:hAnsi="Cambria Math"/>
                </w:rPr>
                <m:t>13</m:t>
              </m:r>
            </m:e>
          </m:d>
        </m:oMath>
      </m:oMathPara>
    </w:p>
    <w:p w:rsidR="00D722E2" w:rsidRPr="00A80410" w:rsidRDefault="00A84D66" w:rsidP="0060757A">
      <w:pPr>
        <w:jc w:val="both"/>
      </w:pPr>
      <m:oMathPara>
        <m:oMath>
          <m:r>
            <w:rPr>
              <w:rFonts w:ascii="Cambria Math" w:hAnsi="Cambria Math"/>
            </w:rPr>
            <m:t xml:space="preserve"> </m:t>
          </m:r>
        </m:oMath>
      </m:oMathPara>
    </w:p>
    <w:p w:rsidR="001D49C4" w:rsidRDefault="00670006" w:rsidP="001C0D2B">
      <w:pPr>
        <w:jc w:val="both"/>
      </w:pP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 xml:space="preserve"> = 1</m:t>
        </m:r>
      </m:oMath>
      <w:r w:rsidR="001C0D2B">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v</m:t>
            </m:r>
          </m:sub>
        </m:sSub>
        <m:r>
          <w:rPr>
            <w:rFonts w:ascii="Cambria Math" w:hAnsi="Cambria Math"/>
          </w:rPr>
          <m:t xml:space="preserve">  avec     v=</m:t>
        </m:r>
        <m:d>
          <m:dPr>
            <m:begChr m:val="{"/>
            <m:endChr m:val="}"/>
            <m:ctrlPr>
              <w:rPr>
                <w:rFonts w:ascii="Cambria Math" w:eastAsiaTheme="minorEastAsia" w:hAnsi="Cambria Math"/>
                <w:i/>
              </w:rPr>
            </m:ctrlPr>
          </m:dPr>
          <m:e>
            <m:r>
              <w:rPr>
                <w:rFonts w:ascii="Cambria Math" w:eastAsiaTheme="minorEastAsia" w:hAnsi="Cambria Math"/>
              </w:rPr>
              <m:t>0,1,      , N</m:t>
            </m:r>
          </m:e>
        </m:d>
      </m:oMath>
      <w:r w:rsidR="001C0D2B">
        <w:rPr>
          <w:rFonts w:eastAsiaTheme="minorEastAsia"/>
        </w:rPr>
        <w:t xml:space="preserve">   sont les multiplicateurs de Lagrange associés au contrainte de normalisation </w:t>
      </w:r>
      <m:oMath>
        <m:r>
          <w:rPr>
            <w:rFonts w:ascii="Cambria Math" w:eastAsiaTheme="minorEastAsia" w:hAnsi="Cambria Math"/>
          </w:rPr>
          <m:t>v=0</m:t>
        </m:r>
      </m:oMath>
      <w:r w:rsidR="001C0D2B">
        <w:rPr>
          <w:rFonts w:eastAsiaTheme="minorEastAsia"/>
        </w:rPr>
        <w:t xml:space="preserve">  et des autres contraintes </w:t>
      </w:r>
      <m:oMath>
        <m:r>
          <w:rPr>
            <w:rFonts w:ascii="Cambria Math" w:eastAsiaTheme="minorEastAsia" w:hAnsi="Cambria Math"/>
          </w:rPr>
          <m:t xml:space="preserve">v≠0 </m:t>
        </m:r>
      </m:oMath>
    </w:p>
    <w:p w:rsidR="001D49C4" w:rsidRDefault="001D49C4" w:rsidP="001C0D2B">
      <w:pPr>
        <w:jc w:val="both"/>
      </w:pPr>
      <w:r>
        <w:t xml:space="preserve">L’entropie atteint son maximum </w:t>
      </w:r>
      <w:r w:rsidR="00A97F3B">
        <w:t>lorsque la dérivée fonctionnelle s’annule :</w:t>
      </w:r>
    </w:p>
    <w:p w:rsidR="009C09C1" w:rsidRDefault="009C09C1" w:rsidP="001C0D2B">
      <w:pPr>
        <w:jc w:val="both"/>
        <w:rPr>
          <w:rFonts w:eastAsiaTheme="minorEastAsia"/>
        </w:rPr>
      </w:pPr>
    </w:p>
    <w:p w:rsidR="009C09C1" w:rsidRDefault="009C09C1" w:rsidP="001C0D2B">
      <w:pPr>
        <w:jc w:val="both"/>
        <w:rPr>
          <w:rFonts w:eastAsiaTheme="minorEastAsia"/>
        </w:rPr>
      </w:pPr>
      <w:r>
        <w:rPr>
          <w:rFonts w:eastAsiaTheme="minorEastAsia"/>
        </w:rPr>
        <w:t xml:space="preserve">Etant donné que </w:t>
      </w:r>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oMath>
      <w:r>
        <w:rPr>
          <w:rFonts w:eastAsiaTheme="minorEastAsia"/>
        </w:rPr>
        <w:t xml:space="preserve"> est l’imbrication de plusieurs intégrales sur </w:t>
      </w:r>
      <m:oMath>
        <m:r>
          <m:rPr>
            <m:scr m:val="double-struck"/>
          </m:rPr>
          <w:rPr>
            <w:rFonts w:ascii="Cambria Math" w:eastAsiaTheme="minorEastAsia" w:hAnsi="Cambria Math"/>
          </w:rPr>
          <m:t>R</m:t>
        </m:r>
      </m:oMath>
      <w:r>
        <w:rPr>
          <w:rFonts w:eastAsiaTheme="minorEastAsia"/>
        </w:rPr>
        <w:t xml:space="preserve"> alors on ajoute une constante </w:t>
      </w:r>
      <m:oMath>
        <m:r>
          <w:rPr>
            <w:rFonts w:ascii="Cambria Math" w:eastAsiaTheme="minorEastAsia" w:hAnsi="Cambria Math"/>
          </w:rPr>
          <m:t>β</m:t>
        </m:r>
      </m:oMath>
    </w:p>
    <w:p w:rsidR="00573AA8" w:rsidRPr="00573AA8" w:rsidRDefault="00670006" w:rsidP="001C0D2B">
      <w:pPr>
        <w:jc w:val="both"/>
        <w:rPr>
          <w:rFonts w:eastAsiaTheme="minorEastAsia"/>
        </w:rP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 xml:space="preserve">=0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m:t>
          </m:r>
          <m:d>
            <m:dPr>
              <m:ctrlPr>
                <w:rPr>
                  <w:rFonts w:ascii="Cambria Math" w:eastAsiaTheme="minorEastAsia" w:hAnsi="Cambria Math"/>
                  <w:i/>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e>
                  </m:d>
                </m:e>
              </m:func>
              <m:r>
                <w:rPr>
                  <w:rFonts w:ascii="Cambria Math" w:hAnsi="Cambria Math"/>
                </w:rPr>
                <m:t xml:space="preserve">+1 </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r>
            <w:rPr>
              <w:rFonts w:ascii="Cambria Math" w:eastAsiaTheme="minorEastAsia" w:hAnsi="Cambria Math"/>
            </w:rPr>
            <m:t>-β=0</m:t>
          </m:r>
        </m:oMath>
      </m:oMathPara>
    </w:p>
    <w:p w:rsidR="00573AA8" w:rsidRDefault="00573AA8" w:rsidP="001C0D2B">
      <w:pPr>
        <w:jc w:val="both"/>
        <w:rPr>
          <w:rFonts w:eastAsiaTheme="minorEastAsia"/>
        </w:rPr>
      </w:pPr>
    </w:p>
    <w:p w:rsidR="00573AA8" w:rsidRPr="00573AA8" w:rsidRDefault="00670006" w:rsidP="001C0D2B">
      <w:pPr>
        <w:jc w:val="both"/>
        <w:rPr>
          <w:rFonts w:eastAsiaTheme="minorEastAsia"/>
        </w:rP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 xml:space="preserve">=0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e>
              </m:d>
            </m:e>
          </m:func>
          <m:r>
            <w:rPr>
              <w:rFonts w:ascii="Cambria Math" w:hAnsi="Cambria Math"/>
            </w:rPr>
            <m:t>=</m:t>
          </m:r>
          <m:r>
            <w:rPr>
              <w:rFonts w:ascii="Cambria Math" w:eastAsiaTheme="minorEastAsia" w:hAnsi="Cambria Math"/>
            </w:rPr>
            <m:t>β-</m:t>
          </m:r>
          <m:r>
            <w:rPr>
              <w:rFonts w:ascii="Cambria Math" w:hAnsi="Cambria Math"/>
            </w:rPr>
            <m:t>1+</m:t>
          </m:r>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oMath>
      </m:oMathPara>
    </w:p>
    <w:p w:rsidR="009C09C1" w:rsidRPr="009C09C1" w:rsidRDefault="00670006" w:rsidP="009C09C1">
      <w:pPr>
        <w:jc w:val="both"/>
        <w:rPr>
          <w:rFonts w:eastAsiaTheme="minorEastAsia"/>
        </w:rP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 xml:space="preserve">=0  </m:t>
          </m:r>
          <m:box>
            <m:boxPr>
              <m:opEmu m:val="1"/>
              <m:ctrlPr>
                <w:rPr>
                  <w:rFonts w:ascii="Cambria Math" w:hAnsi="Cambria Math"/>
                  <w:i/>
                </w:rPr>
              </m:ctrlPr>
            </m:boxPr>
            <m:e>
              <m:groupChr>
                <m:groupChrPr>
                  <m:chr m:val="⇒"/>
                  <m:vertJc m:val="bot"/>
                  <m:ctrlPr>
                    <w:rPr>
                      <w:rFonts w:ascii="Cambria Math" w:hAnsi="Cambria Math"/>
                      <w:i/>
                    </w:rPr>
                  </m:ctrlPr>
                </m:groupChrPr>
                <m:e/>
              </m:groupChr>
            </m:e>
          </m:box>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r>
            <m:rPr>
              <m:sty m:val="p"/>
            </m:rPr>
            <w:rPr>
              <w:rFonts w:ascii="Cambria Math" w:hAnsi="Cambria Math"/>
            </w:rPr>
            <m:t>exp⁡</m:t>
          </m:r>
          <m:r>
            <w:rPr>
              <w:rFonts w:ascii="Cambria Math" w:hAnsi="Cambria Math"/>
            </w:rPr>
            <m:t>(</m:t>
          </m:r>
          <m:r>
            <w:rPr>
              <w:rFonts w:ascii="Cambria Math" w:eastAsiaTheme="minorEastAsia" w:hAnsi="Cambria Math"/>
            </w:rPr>
            <m:t>β-</m:t>
          </m:r>
          <m:r>
            <w:rPr>
              <w:rFonts w:ascii="Cambria Math" w:hAnsi="Cambria Math"/>
            </w:rPr>
            <m:t>1)*</m:t>
          </m:r>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e>
          </m:d>
        </m:oMath>
      </m:oMathPara>
    </w:p>
    <w:p w:rsidR="009C09C1" w:rsidRDefault="009C09C1" w:rsidP="009C09C1">
      <w:pPr>
        <w:jc w:val="both"/>
        <w:rPr>
          <w:rFonts w:eastAsiaTheme="minorEastAsia"/>
          <w:sz w:val="24"/>
        </w:rPr>
      </w:pPr>
      <w:r>
        <w:rPr>
          <w:rFonts w:eastAsiaTheme="minorEastAsia"/>
        </w:rPr>
        <w:lastRenderedPageBreak/>
        <w:t xml:space="preserve">En posant </w:t>
      </w:r>
      <m:oMath>
        <m:r>
          <w:rPr>
            <w:rFonts w:ascii="Cambria Math" w:eastAsiaTheme="minorEastAsia" w:hAnsi="Cambria Math"/>
            <w:sz w:val="24"/>
          </w:rPr>
          <m:t>A=</m:t>
        </m:r>
        <m:f>
          <m:fPr>
            <m:ctrlPr>
              <w:rPr>
                <w:rFonts w:ascii="Cambria Math" w:eastAsiaTheme="minorEastAsia" w:hAnsi="Cambria Math"/>
                <w:i/>
                <w:sz w:val="24"/>
              </w:rPr>
            </m:ctrlPr>
          </m:fPr>
          <m:num>
            <m:r>
              <w:rPr>
                <w:rFonts w:ascii="Cambria Math" w:eastAsiaTheme="minorEastAsia" w:hAnsi="Cambria Math"/>
                <w:sz w:val="24"/>
              </w:rPr>
              <m:t>1</m:t>
            </m:r>
          </m:num>
          <m:den>
            <m:r>
              <m:rPr>
                <m:sty m:val="p"/>
              </m:rPr>
              <w:rPr>
                <w:rFonts w:ascii="Cambria Math" w:hAnsi="Cambria Math"/>
                <w:sz w:val="24"/>
              </w:rPr>
              <m:t>exp⁡</m:t>
            </m:r>
            <m:r>
              <w:rPr>
                <w:rFonts w:ascii="Cambria Math" w:hAnsi="Cambria Math"/>
                <w:sz w:val="24"/>
              </w:rPr>
              <m:t>(</m:t>
            </m:r>
            <m:r>
              <w:rPr>
                <w:rFonts w:ascii="Cambria Math" w:eastAsiaTheme="minorEastAsia" w:hAnsi="Cambria Math"/>
                <w:sz w:val="24"/>
              </w:rPr>
              <m:t>β-</m:t>
            </m:r>
            <m:r>
              <w:rPr>
                <w:rFonts w:ascii="Cambria Math" w:hAnsi="Cambria Math"/>
                <w:sz w:val="24"/>
              </w:rPr>
              <m:t>1)</m:t>
            </m:r>
          </m:den>
        </m:f>
      </m:oMath>
    </w:p>
    <w:p w:rsidR="000C513C" w:rsidRDefault="000C513C" w:rsidP="009C09C1">
      <w:pPr>
        <w:jc w:val="both"/>
        <w:rPr>
          <w:rFonts w:eastAsiaTheme="minorEastAsia"/>
        </w:rPr>
      </w:pPr>
      <w:r>
        <w:rPr>
          <w:rFonts w:eastAsiaTheme="minorEastAsia"/>
        </w:rPr>
        <w:t>Par conséquence :</w:t>
      </w:r>
    </w:p>
    <w:p w:rsidR="000C513C" w:rsidRPr="00573AA8" w:rsidRDefault="00670006" w:rsidP="009C09C1">
      <w:pPr>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d>
        </m:oMath>
      </m:oMathPara>
    </w:p>
    <w:p w:rsidR="00573AA8" w:rsidRDefault="00F96B83" w:rsidP="001C0D2B">
      <w:pPr>
        <w:jc w:val="both"/>
        <w:rPr>
          <w:rFonts w:eastAsiaTheme="minorEastAsia"/>
        </w:rPr>
      </w:pPr>
      <w:r>
        <w:rPr>
          <w:rFonts w:eastAsiaTheme="minorEastAsia"/>
        </w:rPr>
        <w:t>D’</w:t>
      </w:r>
      <w:r w:rsidR="00584384">
        <w:rPr>
          <w:rFonts w:eastAsiaTheme="minorEastAsia"/>
        </w:rPr>
        <w:t>après la contrainte de normalisation (équation 5) on a :</w:t>
      </w:r>
    </w:p>
    <w:p w:rsidR="00584384" w:rsidRPr="00584384" w:rsidRDefault="00670006" w:rsidP="001C0D2B">
      <w:pPr>
        <w:jc w:val="both"/>
        <w:rPr>
          <w:rFonts w:eastAsiaTheme="minorEastAsia"/>
        </w:rPr>
      </w:pPr>
      <m:oMathPara>
        <m:oMath>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)d</m:t>
              </m:r>
              <m:sSub>
                <m:sSubPr>
                  <m:ctrlPr>
                    <w:rPr>
                      <w:rFonts w:ascii="Cambria Math" w:hAnsi="Cambria Math"/>
                      <w:i/>
                    </w:rPr>
                  </m:ctrlPr>
                </m:sSubPr>
                <m:e>
                  <m:r>
                    <w:rPr>
                      <w:rFonts w:ascii="Cambria Math" w:hAnsi="Cambria Math"/>
                    </w:rPr>
                    <m:t>χ</m:t>
                  </m:r>
                </m:e>
                <m:sub>
                  <m:r>
                    <w:rPr>
                      <w:rFonts w:ascii="Cambria Math" w:hAnsi="Cambria Math"/>
                    </w:rPr>
                    <m:t>map</m:t>
                  </m:r>
                </m:sub>
              </m:sSub>
            </m:e>
          </m:nary>
          <m:r>
            <w:rPr>
              <w:rFonts w:ascii="Cambria Math" w:hAnsi="Cambria Math"/>
            </w:rPr>
            <m:t>=1</m:t>
          </m:r>
        </m:oMath>
      </m:oMathPara>
    </w:p>
    <w:p w:rsidR="00584384" w:rsidRPr="00584384" w:rsidRDefault="00670006" w:rsidP="00584384">
      <w:pPr>
        <w:jc w:val="both"/>
        <w:rPr>
          <w:rFonts w:eastAsiaTheme="minorEastAsia"/>
        </w:rPr>
      </w:pPr>
      <m:oMathPara>
        <m:oMath>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)d</m:t>
              </m:r>
              <m:sSub>
                <m:sSubPr>
                  <m:ctrlPr>
                    <w:rPr>
                      <w:rFonts w:ascii="Cambria Math" w:hAnsi="Cambria Math"/>
                      <w:i/>
                    </w:rPr>
                  </m:ctrlPr>
                </m:sSubPr>
                <m:e>
                  <m:r>
                    <w:rPr>
                      <w:rFonts w:ascii="Cambria Math" w:hAnsi="Cambria Math"/>
                    </w:rPr>
                    <m:t>χ</m:t>
                  </m:r>
                </m:e>
                <m:sub>
                  <m:r>
                    <w:rPr>
                      <w:rFonts w:ascii="Cambria Math" w:hAnsi="Cambria Math"/>
                    </w:rPr>
                    <m:t>map</m:t>
                  </m:r>
                </m:sub>
              </m:sSub>
            </m:e>
          </m:nary>
          <m:r>
            <w:rPr>
              <w:rFonts w:ascii="Cambria Math" w:hAnsi="Cambria Math"/>
            </w:rPr>
            <m:t xml:space="preserve">=1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m:t>
          </m:r>
          <m:nary>
            <m:naryPr>
              <m:limLoc m:val="undOvr"/>
              <m:subHide m:val="1"/>
              <m:supHide m:val="1"/>
              <m:ctrlPr>
                <w:rPr>
                  <w:rFonts w:ascii="Cambria Math" w:hAnsi="Cambria Math"/>
                  <w:i/>
                </w:rPr>
              </m:ctrlPr>
            </m:naryPr>
            <m:sub/>
            <m:sup/>
            <m:e>
              <m:f>
                <m:fPr>
                  <m:ctrlPr>
                    <w:rPr>
                      <w:rFonts w:ascii="Cambria Math" w:hAnsi="Cambria Math"/>
                    </w:rPr>
                  </m:ctrlPr>
                </m:fPr>
                <m:num>
                  <m:r>
                    <w:rPr>
                      <w:rFonts w:ascii="Cambria Math" w:hAnsi="Cambria Math"/>
                    </w:rPr>
                    <m:t>1</m:t>
                  </m:r>
                </m:num>
                <m:den>
                  <m:r>
                    <w:rPr>
                      <w:rFonts w:ascii="Cambria Math" w:hAnsi="Cambria Math"/>
                    </w:rPr>
                    <m:t>A</m:t>
                  </m:r>
                </m:den>
              </m:f>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nary>
                </m:e>
              </m:d>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=1</m:t>
          </m:r>
        </m:oMath>
      </m:oMathPara>
    </w:p>
    <w:p w:rsidR="00584384" w:rsidRPr="004A0D4F" w:rsidRDefault="00670006" w:rsidP="00584384">
      <w:pPr>
        <w:jc w:val="both"/>
        <w:rPr>
          <w:rFonts w:eastAsiaTheme="minorEastAsia"/>
        </w:rPr>
      </w:pPr>
      <m:oMathPara>
        <m:oMath>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sSub>
                <m:sSubPr>
                  <m:ctrlPr>
                    <w:rPr>
                      <w:rFonts w:ascii="Cambria Math" w:hAnsi="Cambria Math"/>
                      <w:i/>
                    </w:rPr>
                  </m:ctrlPr>
                </m:sSubPr>
                <m:e>
                  <m:r>
                    <w:rPr>
                      <w:rFonts w:ascii="Cambria Math" w:hAnsi="Cambria Math"/>
                    </w:rPr>
                    <m:t>χ</m:t>
                  </m:r>
                </m:e>
                <m:sub>
                  <m:r>
                    <w:rPr>
                      <w:rFonts w:ascii="Cambria Math" w:hAnsi="Cambria Math"/>
                    </w:rPr>
                    <m:t>map</m:t>
                  </m:r>
                </m:sub>
              </m:sSub>
            </m:e>
          </m:nary>
          <m:r>
            <w:rPr>
              <w:rFonts w:ascii="Cambria Math" w:hAnsi="Cambria Math"/>
            </w:rPr>
            <m:t xml:space="preserve">=1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A=</m:t>
          </m:r>
          <m:nary>
            <m:naryPr>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nary>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 xml:space="preserve"> </m:t>
          </m:r>
        </m:oMath>
      </m:oMathPara>
    </w:p>
    <w:p w:rsidR="004A0D4F" w:rsidRDefault="004A0D4F" w:rsidP="00584384">
      <w:pPr>
        <w:jc w:val="both"/>
        <w:rPr>
          <w:rFonts w:eastAsiaTheme="minorEastAsia"/>
        </w:rPr>
      </w:pPr>
      <w:r>
        <w:rPr>
          <w:rFonts w:eastAsiaTheme="minorEastAsia"/>
        </w:rPr>
        <w:t xml:space="preserve">Donc  </w:t>
      </w:r>
    </w:p>
    <w:p w:rsidR="004A0D4F" w:rsidRPr="004A0D4F" w:rsidRDefault="004A0D4F" w:rsidP="00584384">
      <w:pPr>
        <w:jc w:val="both"/>
        <w:rPr>
          <w:rFonts w:eastAsiaTheme="minorEastAsia"/>
        </w:rPr>
      </w:pPr>
      <m:oMathPara>
        <m:oMath>
          <m:r>
            <w:rPr>
              <w:rFonts w:ascii="Cambria Math" w:hAnsi="Cambria Math"/>
            </w:rPr>
            <m:t xml:space="preserve">  A=</m:t>
          </m:r>
          <m:nary>
            <m:naryPr>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 xml:space="preserve">                (13)  </m:t>
          </m:r>
        </m:oMath>
      </m:oMathPara>
    </w:p>
    <w:p w:rsidR="00584384" w:rsidRDefault="004A0D4F" w:rsidP="004A0D4F">
      <w:r w:rsidRPr="004A0D4F">
        <w:t xml:space="preserve">La densité de probabilité </w:t>
      </w:r>
      <m:oMath>
        <m:r>
          <w:rPr>
            <w:rFonts w:ascii="Cambria Math" w:hAnsi="Cambria Math"/>
          </w:rPr>
          <m:t>(12)</m:t>
        </m:r>
      </m:oMath>
      <w:r w:rsidRPr="004A0D4F">
        <w:t xml:space="preserve"> est généralement non gaussienne.</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=1 ( ne dépend pas de </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 xml:space="preserve">) </m:t>
        </m:r>
      </m:oMath>
      <w:r w:rsidR="000F5FB0">
        <w:t xml:space="preserve"> donc e</w:t>
      </w:r>
      <w:r w:rsidRPr="004A0D4F">
        <w:t xml:space="preserve">n multipliant maintenant l'équation </w:t>
      </w:r>
      <m:oMath>
        <m:r>
          <w:rPr>
            <w:rFonts w:ascii="Cambria Math" w:hAnsi="Cambria Math"/>
          </w:rPr>
          <m:t>(13)</m:t>
        </m:r>
      </m:oMath>
      <w:r w:rsidRPr="004A0D4F">
        <w:t xml:space="preserve"> par </w:t>
      </w:r>
      <m:oMath>
        <m:r>
          <w:rPr>
            <w:rFonts w:ascii="Cambria Math" w:hAnsi="Cambria Math"/>
          </w:rPr>
          <m:t>exp (-</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oMath>
      <w:r w:rsidRPr="004A0D4F">
        <w:t>, on obtient</w:t>
      </w:r>
      <w:r>
        <w:t> :</w:t>
      </w:r>
    </w:p>
    <w:p w:rsidR="000F5FB0" w:rsidRDefault="009C163B" w:rsidP="000F5FB0">
      <w:pPr>
        <w:tabs>
          <w:tab w:val="left" w:pos="2669"/>
        </w:tabs>
      </w:pPr>
      <w:r>
        <w:tab/>
      </w:r>
    </w:p>
    <w:p w:rsidR="00584384" w:rsidRPr="000F5FB0" w:rsidRDefault="000F5FB0" w:rsidP="000F5FB0">
      <w:pPr>
        <w:tabs>
          <w:tab w:val="left" w:pos="2669"/>
        </w:tabs>
      </w:pPr>
      <m:oMathPara>
        <m:oMath>
          <m:r>
            <w:rPr>
              <w:rFonts w:ascii="Cambria Math" w:hAnsi="Cambria Math"/>
            </w:rPr>
            <m:t xml:space="preserve">exp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 xml:space="preserve">       (14)                </m:t>
          </m:r>
        </m:oMath>
      </m:oMathPara>
    </w:p>
    <w:p w:rsidR="001C0D2B" w:rsidRDefault="00F968C2" w:rsidP="001C0D2B">
      <w:pPr>
        <w:jc w:val="both"/>
        <w:rPr>
          <w:rFonts w:eastAsiaTheme="minorEastAsia"/>
        </w:rPr>
      </w:pPr>
      <w:r>
        <w:rPr>
          <w:rFonts w:eastAsiaTheme="minorEastAsia"/>
        </w:rPr>
        <w:t>Par conséquent :</w:t>
      </w:r>
    </w:p>
    <w:p w:rsidR="00F968C2" w:rsidRPr="001C0D2B" w:rsidRDefault="00670006" w:rsidP="001C0D2B">
      <w:pPr>
        <w:jc w:val="both"/>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=-ln</m:t>
          </m:r>
          <m:d>
            <m:dPr>
              <m:ctrlPr>
                <w:rPr>
                  <w:rFonts w:ascii="Cambria Math" w:hAnsi="Cambria Math"/>
                  <w:i/>
                </w:rPr>
              </m:ctrlPr>
            </m:dPr>
            <m:e>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e>
          </m:d>
          <m:r>
            <w:rPr>
              <w:rFonts w:ascii="Cambria Math" w:eastAsiaTheme="minorEastAsia" w:hAnsi="Cambria Math"/>
            </w:rPr>
            <m:t xml:space="preserve">      (15)</m:t>
          </m:r>
        </m:oMath>
      </m:oMathPara>
    </w:p>
    <w:p w:rsidR="000207A0" w:rsidRDefault="000207A0" w:rsidP="000207A0">
      <w:pPr>
        <w:rPr>
          <w:rFonts w:eastAsiaTheme="minorEastAsia"/>
        </w:rPr>
      </w:pPr>
      <w:r>
        <w:t xml:space="preserve">Cela exprime </w:t>
      </w:r>
      <m:oMath>
        <m:sSub>
          <m:sSubPr>
            <m:ctrlPr>
              <w:rPr>
                <w:rFonts w:ascii="Cambria Math" w:hAnsi="Cambria Math"/>
                <w:i/>
              </w:rPr>
            </m:ctrlPr>
          </m:sSubPr>
          <m:e>
            <m:r>
              <w:rPr>
                <w:rFonts w:ascii="Cambria Math" w:hAnsi="Cambria Math"/>
              </w:rPr>
              <m:t>γ</m:t>
            </m:r>
          </m:e>
          <m:sub>
            <m:r>
              <w:rPr>
                <w:rFonts w:ascii="Cambria Math" w:hAnsi="Cambria Math"/>
              </w:rPr>
              <m:t>0</m:t>
            </m:r>
          </m:sub>
        </m:sSub>
      </m:oMath>
      <w:r w:rsidRPr="000207A0">
        <w:t xml:space="preserve"> en fonction des autres multiplicateurs de Lagrange </w:t>
      </w:r>
      <m:oMath>
        <m:sSub>
          <m:sSubPr>
            <m:ctrlPr>
              <w:rPr>
                <w:rFonts w:ascii="Cambria Math" w:hAnsi="Cambria Math"/>
                <w:i/>
              </w:rPr>
            </m:ctrlPr>
          </m:sSubPr>
          <m:e>
            <m:r>
              <w:rPr>
                <w:rFonts w:ascii="Cambria Math" w:hAnsi="Cambria Math"/>
              </w:rPr>
              <m:t>γ</m:t>
            </m:r>
          </m:e>
          <m:sub>
            <m:r>
              <w:rPr>
                <w:rFonts w:ascii="Cambria Math" w:hAnsi="Cambria Math"/>
              </w:rPr>
              <m:t>v</m:t>
            </m:r>
          </m:sub>
        </m:sSub>
        <m:r>
          <w:rPr>
            <w:rFonts w:ascii="Cambria Math" w:hAnsi="Cambria Math"/>
          </w:rPr>
          <m:t xml:space="preserve"> , v={1, 2,.... N}</m:t>
        </m:r>
      </m:oMath>
      <w:r>
        <w:t xml:space="preserve">. Puisque </w:t>
      </w:r>
      <m:oMath>
        <m:sSub>
          <m:sSubPr>
            <m:ctrlPr>
              <w:rPr>
                <w:rFonts w:ascii="Cambria Math" w:hAnsi="Cambria Math"/>
                <w:i/>
              </w:rPr>
            </m:ctrlPr>
          </m:sSubPr>
          <m:e>
            <m:r>
              <w:rPr>
                <w:rFonts w:ascii="Cambria Math" w:hAnsi="Cambria Math"/>
              </w:rPr>
              <m:t>γ</m:t>
            </m:r>
          </m:e>
          <m:sub>
            <m:r>
              <w:rPr>
                <w:rFonts w:ascii="Cambria Math" w:hAnsi="Cambria Math"/>
              </w:rPr>
              <m:t>0</m:t>
            </m:r>
          </m:sub>
        </m:sSub>
      </m:oMath>
      <w:r w:rsidRPr="000207A0">
        <w:t xml:space="preserve"> est maintenant considéré comme une fonction de</w:t>
      </w:r>
      <m:oMath>
        <m:sSub>
          <m:sSubPr>
            <m:ctrlPr>
              <w:rPr>
                <w:rFonts w:ascii="Cambria Math" w:hAnsi="Cambria Math"/>
                <w:i/>
              </w:rPr>
            </m:ctrlPr>
          </m:sSubPr>
          <m:e>
            <m:r>
              <w:rPr>
                <w:rFonts w:ascii="Cambria Math" w:hAnsi="Cambria Math"/>
              </w:rPr>
              <m:t>γ</m:t>
            </m:r>
          </m:e>
          <m:sub>
            <m:r>
              <w:rPr>
                <w:rFonts w:ascii="Cambria Math" w:hAnsi="Cambria Math"/>
              </w:rPr>
              <m:t>v</m:t>
            </m:r>
          </m:sub>
        </m:sSub>
        <m:r>
          <w:rPr>
            <w:rFonts w:ascii="Cambria Math" w:hAnsi="Cambria Math"/>
          </w:rPr>
          <m:t xml:space="preserve"> , v{1, 2,.... N}</m:t>
        </m:r>
      </m:oMath>
    </w:p>
    <w:p w:rsidR="001B7912" w:rsidRDefault="001B7912" w:rsidP="001B7912">
      <w:r>
        <w:rPr>
          <w:rFonts w:eastAsiaTheme="minorEastAsia"/>
        </w:rPr>
        <w:t xml:space="preserve">Soit </w:t>
      </w:r>
      <m:oMath>
        <m:r>
          <w:rPr>
            <w:rFonts w:ascii="Cambria Math" w:hAnsi="Cambria Math"/>
          </w:rPr>
          <m:t>i  ϵ {1, 2,.... N}</m:t>
        </m:r>
      </m:oMath>
    </w:p>
    <w:p w:rsidR="001B7912" w:rsidRDefault="007D036A" w:rsidP="000207A0">
      <w:r>
        <w:t>D</w:t>
      </w:r>
      <w:r w:rsidR="000207A0">
        <w:t>ifférentions</w:t>
      </w:r>
      <w:r w:rsidR="000207A0" w:rsidRPr="000207A0">
        <w:t xml:space="preserve"> l'équation </w:t>
      </w:r>
      <m:oMath>
        <m:r>
          <w:rPr>
            <w:rFonts w:ascii="Cambria Math" w:hAnsi="Cambria Math"/>
          </w:rPr>
          <m:t>(14)</m:t>
        </m:r>
      </m:oMath>
      <w:r w:rsidR="000207A0">
        <w:t xml:space="preserve"> par rapport à</w:t>
      </w:r>
      <w:r w:rsidR="00C50A62">
        <w:t xml:space="preserve"> un quelconque multiplicateurs de Lagrange</w:t>
      </w:r>
      <w:r w:rsidR="000207A0">
        <w:t xml:space="preserve">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t xml:space="preserve"> </w:t>
      </w:r>
    </w:p>
    <w:p w:rsidR="001B7912" w:rsidRDefault="00C50A62" w:rsidP="000207A0">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den>
          </m:f>
          <m:r>
            <w:rPr>
              <w:rFonts w:ascii="Cambria Math" w:hAnsi="Cambria Math"/>
            </w:rPr>
            <m:t xml:space="preserve">*exp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e>
          </m:d>
          <m:r>
            <w:rPr>
              <w:rFonts w:ascii="Cambria Math" w:eastAsiaTheme="minorEastAsia"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oMath>
      </m:oMathPara>
    </w:p>
    <w:p w:rsidR="001B7912" w:rsidRPr="000207A0" w:rsidRDefault="007D036A" w:rsidP="000207A0">
      <w:r>
        <w:t xml:space="preserve">et </w:t>
      </w:r>
      <w:r w:rsidR="001B7912">
        <w:t xml:space="preserve"> multiplier par </w:t>
      </w:r>
      <m:oMath>
        <m:r>
          <w:rPr>
            <w:rFonts w:ascii="Cambria Math" w:hAnsi="Cambria Math"/>
          </w:rPr>
          <m:t xml:space="preserve">exp </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e>
        </m:d>
      </m:oMath>
      <w:r>
        <w:t xml:space="preserve"> :</w:t>
      </w:r>
    </w:p>
    <w:p w:rsidR="000207A0" w:rsidRPr="00ED2EE9" w:rsidRDefault="00ED2EE9" w:rsidP="000207A0">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den>
          </m:f>
          <m:r>
            <w:rPr>
              <w:rFonts w:ascii="Cambria Math" w:eastAsiaTheme="minorEastAsia"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16</m:t>
              </m:r>
            </m:e>
          </m:d>
        </m:oMath>
      </m:oMathPara>
    </w:p>
    <w:p w:rsidR="00ED2EE9" w:rsidRDefault="00ED2EE9" w:rsidP="000207A0">
      <w:pPr>
        <w:rPr>
          <w:rFonts w:eastAsiaTheme="minorEastAsia"/>
        </w:rPr>
      </w:pPr>
      <w:r>
        <w:rPr>
          <w:rFonts w:eastAsiaTheme="minorEastAsia"/>
        </w:rPr>
        <w:lastRenderedPageBreak/>
        <w:t xml:space="preserve">  D’après l’équation </w:t>
      </w:r>
      <m:oMath>
        <m:d>
          <m:dPr>
            <m:ctrlPr>
              <w:rPr>
                <w:rFonts w:ascii="Cambria Math" w:eastAsiaTheme="minorEastAsia" w:hAnsi="Cambria Math"/>
                <w:i/>
              </w:rPr>
            </m:ctrlPr>
          </m:dPr>
          <m:e>
            <m:r>
              <w:rPr>
                <w:rFonts w:ascii="Cambria Math" w:eastAsiaTheme="minorEastAsia" w:hAnsi="Cambria Math"/>
              </w:rPr>
              <m:t>8</m:t>
            </m:r>
          </m:e>
        </m:d>
      </m:oMath>
      <w:r>
        <w:rPr>
          <w:rFonts w:eastAsiaTheme="minorEastAsia"/>
        </w:rPr>
        <w:t xml:space="preserve"> on a :</w:t>
      </w:r>
    </w:p>
    <w:p w:rsidR="00ED2EE9" w:rsidRPr="00ED2EE9" w:rsidRDefault="00ED2EE9" w:rsidP="00ED2EE9">
      <w:pP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e>
          </m:nary>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 xml:space="preserve">         </m:t>
          </m:r>
        </m:oMath>
      </m:oMathPara>
    </w:p>
    <w:p w:rsidR="00ED2EE9" w:rsidRPr="00ED2EE9" w:rsidRDefault="00ED2EE9" w:rsidP="00ED2EE9">
      <w:pPr>
        <w:rPr>
          <w:rFonts w:eastAsiaTheme="minorEastAsia"/>
        </w:rPr>
      </w:pPr>
      <w:r>
        <w:rPr>
          <w:rFonts w:eastAsiaTheme="minorEastAsia"/>
        </w:rPr>
        <w:t xml:space="preserve">Et en remplaçant  la </w:t>
      </w:r>
      <w:r w:rsidR="00834CAD">
        <w:rPr>
          <w:rFonts w:eastAsiaTheme="minorEastAsia"/>
        </w:rPr>
        <w:t xml:space="preserve">fonction de </w:t>
      </w:r>
      <w:r>
        <w:rPr>
          <w:rFonts w:eastAsiaTheme="minorEastAsia"/>
        </w:rPr>
        <w:t xml:space="preserve">densité de probabilité de l’équation </w:t>
      </w:r>
      <m:oMath>
        <m:d>
          <m:dPr>
            <m:ctrlPr>
              <w:rPr>
                <w:rFonts w:ascii="Cambria Math" w:eastAsiaTheme="minorEastAsia" w:hAnsi="Cambria Math"/>
                <w:i/>
              </w:rPr>
            </m:ctrlPr>
          </m:dPr>
          <m:e>
            <m:r>
              <w:rPr>
                <w:rFonts w:ascii="Cambria Math" w:eastAsiaTheme="minorEastAsia" w:hAnsi="Cambria Math"/>
              </w:rPr>
              <m:t>12</m:t>
            </m:r>
          </m:e>
        </m:d>
      </m:oMath>
      <w:r>
        <w:rPr>
          <w:rFonts w:eastAsiaTheme="minorEastAsia"/>
        </w:rPr>
        <w:t xml:space="preserve">  dans l’équation </w:t>
      </w:r>
      <m:oMath>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 xml:space="preserve"> on a :</m:t>
        </m:r>
      </m:oMath>
    </w:p>
    <w:p w:rsidR="00ED2EE9" w:rsidRPr="00ED2EE9" w:rsidRDefault="00ED2EE9" w:rsidP="00ED2EE9">
      <w:pP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 xml:space="preserve"> </m:t>
          </m:r>
        </m:oMath>
      </m:oMathPara>
    </w:p>
    <w:p w:rsidR="00ED2EE9" w:rsidRDefault="00ED2EE9" w:rsidP="00ED2EE9">
      <w:pPr>
        <w:rPr>
          <w:rFonts w:eastAsiaTheme="minorEastAsia"/>
        </w:rPr>
      </w:pPr>
      <w:r>
        <w:rPr>
          <w:rFonts w:eastAsiaTheme="minorEastAsia"/>
        </w:rPr>
        <w:t>D’où</w:t>
      </w:r>
    </w:p>
    <w:p w:rsidR="00ED2EE9" w:rsidRPr="00ED2EE9" w:rsidRDefault="00ED2EE9" w:rsidP="00ED2EE9">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den>
          </m:f>
          <m:r>
            <w:rPr>
              <w:rFonts w:ascii="Cambria Math" w:eastAsiaTheme="minorEastAsia" w:hAnsi="Cambria Math"/>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 xml:space="preserve">           </m:t>
          </m:r>
          <m:d>
            <m:dPr>
              <m:ctrlPr>
                <w:rPr>
                  <w:rFonts w:ascii="Cambria Math" w:hAnsi="Cambria Math"/>
                  <w:i/>
                </w:rPr>
              </m:ctrlPr>
            </m:dPr>
            <m:e>
              <m:r>
                <w:rPr>
                  <w:rFonts w:ascii="Cambria Math" w:hAnsi="Cambria Math"/>
                </w:rPr>
                <m:t>17</m:t>
              </m:r>
            </m:e>
          </m:d>
        </m:oMath>
      </m:oMathPara>
    </w:p>
    <w:p w:rsidR="00ED2EE9" w:rsidRDefault="00834CAD" w:rsidP="00834CAD">
      <w:pPr>
        <w:jc w:val="both"/>
      </w:pPr>
      <w:r w:rsidRPr="00834CAD">
        <w:t xml:space="preserve">Le système d'équations </w:t>
      </w:r>
      <m:oMath>
        <m:r>
          <w:rPr>
            <w:rFonts w:ascii="Cambria Math" w:hAnsi="Cambria Math"/>
          </w:rPr>
          <m:t>(16)</m:t>
        </m:r>
      </m:oMath>
      <w:r w:rsidRPr="00834CAD">
        <w:t xml:space="preserve"> et </w:t>
      </w:r>
      <m:oMath>
        <m:r>
          <w:rPr>
            <w:rFonts w:ascii="Cambria Math" w:hAnsi="Cambria Math"/>
          </w:rPr>
          <m:t xml:space="preserve">(17) </m:t>
        </m:r>
      </m:oMath>
      <w:r w:rsidRPr="00834CAD">
        <w:t>peut être résolu par rapport au</w:t>
      </w:r>
      <w:r>
        <w:t xml:space="preserve">x inconnues </w:t>
      </w:r>
      <m:oMath>
        <m:sSub>
          <m:sSubPr>
            <m:ctrlPr>
              <w:rPr>
                <w:rFonts w:ascii="Cambria Math" w:hAnsi="Cambria Math"/>
                <w:i/>
              </w:rPr>
            </m:ctrlPr>
          </m:sSubPr>
          <m:e>
            <m:r>
              <w:rPr>
                <w:rFonts w:ascii="Cambria Math" w:hAnsi="Cambria Math"/>
              </w:rPr>
              <m:t>γ</m:t>
            </m:r>
          </m:e>
          <m:sub>
            <m:r>
              <w:rPr>
                <w:rFonts w:ascii="Cambria Math" w:hAnsi="Cambria Math"/>
              </w:rPr>
              <m:t>v</m:t>
            </m:r>
          </m:sub>
        </m:sSub>
        <m:r>
          <w:rPr>
            <w:rFonts w:ascii="Cambria Math" w:hAnsi="Cambria Math"/>
          </w:rPr>
          <m:t xml:space="preserve"> , v={1, 2,.... N}</m:t>
        </m:r>
      </m:oMath>
      <w:r>
        <w:rPr>
          <w:rFonts w:eastAsiaTheme="minorEastAsia"/>
        </w:rPr>
        <w:t xml:space="preserve"> </w:t>
      </w:r>
      <w:r>
        <w:t>.</w:t>
      </w:r>
      <w:r w:rsidRPr="00834CAD">
        <w:t>Les solutions seront insérées dans</w:t>
      </w:r>
      <w:r>
        <w:t xml:space="preserve"> la fonction de densité de probabilité</w:t>
      </w:r>
      <w:r w:rsidRPr="00834CAD">
        <w:t xml:space="preserve">  </w:t>
      </w:r>
      <m:oMath>
        <m:r>
          <m:rPr>
            <m:sty m:val="p"/>
          </m:rPr>
          <w:rPr>
            <w:rFonts w:ascii="Cambria Math" w:hAnsi="Cambria Math"/>
          </w:rPr>
          <m:t xml:space="preserve">[  équation </m:t>
        </m:r>
        <m:d>
          <m:dPr>
            <m:ctrlPr>
              <w:rPr>
                <w:rFonts w:ascii="Cambria Math" w:hAnsi="Cambria Math"/>
                <w:i/>
              </w:rPr>
            </m:ctrlPr>
          </m:dPr>
          <m:e>
            <m:r>
              <w:rPr>
                <w:rFonts w:ascii="Cambria Math" w:hAnsi="Cambria Math"/>
              </w:rPr>
              <m:t>12</m:t>
            </m:r>
          </m:e>
        </m:d>
        <m:r>
          <w:rPr>
            <w:rFonts w:ascii="Cambria Math" w:hAnsi="Cambria Math"/>
          </w:rPr>
          <m:t xml:space="preserve">  ]</m:t>
        </m:r>
      </m:oMath>
      <w:r w:rsidRPr="00834CAD">
        <w:t xml:space="preserve"> pour obtenir la forme requise du modèle </w:t>
      </w:r>
      <w:r>
        <w:t xml:space="preserve">a priori </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oMath>
      <w:r w:rsidRPr="00834CAD">
        <w:t xml:space="preserve"> </w:t>
      </w:r>
      <m:oMath>
        <m:r>
          <w:rPr>
            <w:rFonts w:ascii="Cambria Math" w:hAnsi="Cambria Math"/>
          </w:rPr>
          <m:t>∙</m:t>
        </m:r>
      </m:oMath>
      <w:r>
        <w:rPr>
          <w:rFonts w:eastAsiaTheme="minorEastAsia"/>
        </w:rPr>
        <w:t xml:space="preserve"> </w:t>
      </w:r>
    </w:p>
    <w:p w:rsidR="008F63B4" w:rsidRDefault="008F63B4" w:rsidP="00834CAD">
      <w:pPr>
        <w:jc w:val="both"/>
        <w:rPr>
          <w:rFonts w:eastAsiaTheme="minorEastAsia"/>
        </w:rPr>
      </w:pPr>
      <w:r>
        <w:t xml:space="preserve">Pour estimer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nous allons maximiser la fonction de Bayes par rapport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,autrement dire :</w:t>
      </w:r>
    </w:p>
    <w:p w:rsidR="008F63B4" w:rsidRPr="008F63B4" w:rsidRDefault="00670006" w:rsidP="00834CAD">
      <w:pPr>
        <w:jc w:val="both"/>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den>
                  </m:f>
                </m:e>
              </m:d>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sub>
          </m:sSub>
          <m:r>
            <w:rPr>
              <w:rFonts w:ascii="Cambria Math" w:eastAsiaTheme="minorEastAsia" w:hAnsi="Cambria Math"/>
            </w:rPr>
            <m:t xml:space="preserve">=0 </m:t>
          </m:r>
        </m:oMath>
      </m:oMathPara>
    </w:p>
    <w:p w:rsidR="008F63B4" w:rsidRDefault="008F63B4" w:rsidP="00834CAD">
      <w:pPr>
        <w:jc w:val="both"/>
        <w:rPr>
          <w:rFonts w:eastAsiaTheme="minorEastAsia"/>
        </w:rPr>
      </w:pPr>
      <w:r>
        <w:rPr>
          <w:rFonts w:eastAsiaTheme="minorEastAsia"/>
        </w:rPr>
        <w:t xml:space="preserve">D’après l’équation </w:t>
      </w:r>
      <m:oMath>
        <m:r>
          <w:rPr>
            <w:rFonts w:ascii="Cambria Math" w:eastAsiaTheme="minorEastAsia" w:hAnsi="Cambria Math"/>
          </w:rPr>
          <m:t>(11)</m:t>
        </m:r>
      </m:oMath>
      <w:r>
        <w:rPr>
          <w:rFonts w:eastAsiaTheme="minorEastAsia"/>
        </w:rPr>
        <w:t xml:space="preserve"> </w:t>
      </w:r>
      <w:r w:rsidR="00CE1021">
        <w:rPr>
          <w:rFonts w:eastAsiaTheme="minorEastAsia"/>
        </w:rPr>
        <w:t>, si :</w:t>
      </w:r>
    </w:p>
    <w:p w:rsidR="00CE1021" w:rsidRPr="00CE1021" w:rsidRDefault="00670006" w:rsidP="008F63B4">
      <w:pPr>
        <w:jc w:val="both"/>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den>
                  </m:f>
                </m:e>
              </m:d>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sub>
          </m:sSub>
          <m:r>
            <w:rPr>
              <w:rFonts w:ascii="Cambria Math" w:eastAsiaTheme="minorEastAsia" w:hAnsi="Cambria Math"/>
            </w:rPr>
            <m:t>=0             alors</m:t>
          </m:r>
        </m:oMath>
      </m:oMathPara>
    </w:p>
    <w:p w:rsidR="008F63B4" w:rsidRPr="00CE1021" w:rsidRDefault="008F63B4" w:rsidP="008F63B4">
      <w:pPr>
        <w:jc w:val="both"/>
        <w:rPr>
          <w:rFonts w:eastAsiaTheme="minorEastAsia"/>
          <w:color w:val="FF0000"/>
        </w:rPr>
      </w:pPr>
      <m:oMathPara>
        <m:oMath>
          <m:r>
            <w:rPr>
              <w:rFonts w:ascii="Cambria Math" w:eastAsiaTheme="minorEastAsia" w:hAnsi="Cambria Math"/>
            </w:rPr>
            <m:t xml:space="preserve">     </m:t>
          </m:r>
          <m:sSub>
            <m:sSubPr>
              <m:ctrlPr>
                <w:rPr>
                  <w:rFonts w:ascii="Cambria Math" w:eastAsiaTheme="minorEastAsia" w:hAnsi="Cambria Math"/>
                  <w:i/>
                  <w:color w:val="FF0000"/>
                </w:rPr>
              </m:ctrlPr>
            </m:sSubPr>
            <m:e>
              <m:d>
                <m:dPr>
                  <m:begChr m:val=""/>
                  <m:endChr m:val="|"/>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hAnsi="Cambria Math"/>
                          <w:color w:val="FF0000"/>
                        </w:rPr>
                        <m:t>d</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ln</m:t>
                          </m:r>
                        </m:fName>
                        <m:e>
                          <m:d>
                            <m:dPr>
                              <m:ctrlPr>
                                <w:rPr>
                                  <w:rFonts w:ascii="Cambria Math" w:eastAsiaTheme="minorEastAsia" w:hAnsi="Cambria Math"/>
                                  <w:i/>
                                  <w:color w:val="FF0000"/>
                                </w:rPr>
                              </m:ctrlPr>
                            </m:dPr>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m:t>
                                  </m:r>
                                </m:sub>
                              </m:sSub>
                              <m:d>
                                <m:dPr>
                                  <m:ctrlPr>
                                    <w:rPr>
                                      <w:rFonts w:ascii="Cambria Math" w:hAnsi="Cambria Math"/>
                                      <w:i/>
                                      <w:color w:val="FF0000"/>
                                    </w:rPr>
                                  </m:ctrlPr>
                                </m:dPr>
                                <m:e>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χ</m:t>
                                      </m:r>
                                    </m:e>
                                    <m:sub>
                                      <m:r>
                                        <w:rPr>
                                          <w:rFonts w:ascii="Cambria Math" w:hAnsi="Cambria Math"/>
                                          <w:color w:val="FF0000"/>
                                        </w:rPr>
                                        <m:t>map</m:t>
                                      </m:r>
                                    </m:sub>
                                  </m:sSub>
                                </m:e>
                              </m:d>
                              <m:ctrlPr>
                                <w:rPr>
                                  <w:rFonts w:ascii="Cambria Math" w:hAnsi="Cambria Math"/>
                                  <w:i/>
                                  <w:color w:val="FF0000"/>
                                </w:rPr>
                              </m:ctrlPr>
                            </m:e>
                          </m:d>
                        </m:e>
                      </m:func>
                    </m:num>
                    <m:den>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k</m:t>
                          </m:r>
                        </m:sub>
                      </m:sSub>
                    </m:den>
                  </m:f>
                </m:e>
              </m:d>
            </m:e>
            <m:sub>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k</m:t>
                  </m:r>
                </m:sub>
              </m:sSub>
              <m:r>
                <w:rPr>
                  <w:rFonts w:ascii="Cambria Math" w:eastAsiaTheme="minorEastAsia" w:hAnsi="Cambria Math"/>
                  <w:color w:val="FF0000"/>
                </w:rPr>
                <m:t>=</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x</m:t>
                      </m:r>
                    </m:e>
                  </m:acc>
                </m:e>
                <m:sub>
                  <m:r>
                    <w:rPr>
                      <w:rFonts w:ascii="Cambria Math" w:eastAsiaTheme="minorEastAsia" w:hAnsi="Cambria Math"/>
                      <w:color w:val="FF0000"/>
                    </w:rPr>
                    <m:t>k</m:t>
                  </m:r>
                </m:sub>
              </m:sSub>
            </m:sub>
          </m:sSub>
          <m:r>
            <w:rPr>
              <w:rFonts w:ascii="Cambria Math" w:eastAsiaTheme="minorEastAsia" w:hAnsi="Cambria Math"/>
              <w:color w:val="FF0000"/>
            </w:rPr>
            <m:t>=0         (18)</m:t>
          </m:r>
        </m:oMath>
      </m:oMathPara>
    </w:p>
    <w:p w:rsidR="00CE1021" w:rsidRDefault="00670006" w:rsidP="00CE1021">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sidR="00CE1021">
        <w:t xml:space="preserve"> est la valeur de l'estimateur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CE1021">
        <w:t xml:space="preserve"> en le point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CE1021">
        <w:t xml:space="preserve">. En utilisant la densité de probabilité finale trouver avec ses paramètres et en maximisant l’équation </w:t>
      </w:r>
      <m:oMath>
        <m:r>
          <w:rPr>
            <w:rFonts w:ascii="Cambria Math" w:hAnsi="Cambria Math"/>
          </w:rPr>
          <m:t>(18)</m:t>
        </m:r>
      </m:oMath>
      <w:r w:rsidR="00CE1021" w:rsidRPr="00CE1021">
        <w:t xml:space="preserve"> on obtient l’équation :</w:t>
      </w:r>
      <w:r w:rsidR="00CE1021">
        <w:t xml:space="preserve"> </w:t>
      </w:r>
    </w:p>
    <w:p w:rsidR="00CE1021" w:rsidRPr="00383685" w:rsidRDefault="00670006" w:rsidP="00CE1021">
      <w:pPr>
        <w:rPr>
          <w:rFonts w:eastAsiaTheme="minorEastAsia"/>
        </w:rPr>
      </w:pPr>
      <m:oMathPara>
        <m:oMath>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v</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e>
                  </m:d>
                  <m:r>
                    <w:rPr>
                      <w:rFonts w:ascii="Cambria Math" w:eastAsiaTheme="minorEastAsia" w:hAnsi="Cambria Math"/>
                    </w:rPr>
                    <m:t xml:space="preserve"> </m:t>
                  </m:r>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sub>
              </m:sSub>
            </m:e>
          </m:nary>
          <m:r>
            <w:rPr>
              <w:rFonts w:ascii="Cambria Math" w:hAnsi="Cambria Math"/>
            </w:rPr>
            <m:t xml:space="preserve">           (19)</m:t>
          </m:r>
        </m:oMath>
      </m:oMathPara>
    </w:p>
    <w:p w:rsidR="00383685" w:rsidRDefault="00D66810" w:rsidP="00D66810">
      <w:pPr>
        <w:rPr>
          <w:rFonts w:eastAsiaTheme="minorEastAsia"/>
        </w:rPr>
      </w:pPr>
      <w:r>
        <w:t>L’équation</w:t>
      </w:r>
      <w:r w:rsidRPr="00D66810">
        <w:t xml:space="preserve"> </w:t>
      </w:r>
      <m:oMath>
        <m:d>
          <m:dPr>
            <m:ctrlPr>
              <w:rPr>
                <w:rFonts w:ascii="Cambria Math" w:hAnsi="Cambria Math"/>
                <w:i/>
              </w:rPr>
            </m:ctrlPr>
          </m:dPr>
          <m:e>
            <m:r>
              <w:rPr>
                <w:rFonts w:ascii="Cambria Math" w:hAnsi="Cambria Math"/>
              </w:rPr>
              <m:t>19</m:t>
            </m:r>
          </m:e>
        </m:d>
      </m:oMath>
      <w:r>
        <w:rPr>
          <w:rFonts w:eastAsiaTheme="minorEastAsia"/>
        </w:rPr>
        <w:t xml:space="preserve"> est </w:t>
      </w:r>
      <w:r w:rsidRPr="00D66810">
        <w:t>résolue par r</w:t>
      </w:r>
      <w:r>
        <w:t xml:space="preserve">apport à l'estimateur </w:t>
      </w:r>
      <m:oMath>
        <m:acc>
          <m:accPr>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sidR="00576DC0">
        <w:rPr>
          <w:rFonts w:eastAsiaTheme="minorEastAsia"/>
        </w:rPr>
        <w:t xml:space="preserve"> </w:t>
      </w:r>
    </w:p>
    <w:p w:rsidR="00576DC0" w:rsidRDefault="00576DC0" w:rsidP="00D66810">
      <w:pPr>
        <w:rPr>
          <w:rFonts w:eastAsiaTheme="minorEastAsia"/>
        </w:rPr>
      </w:pPr>
      <w:r>
        <w:rPr>
          <w:rFonts w:eastAsiaTheme="minorEastAsia"/>
        </w:rPr>
        <w:t>De la même manière comme démontré précédemment</w:t>
      </w:r>
      <w:r w:rsidR="006C5228">
        <w:rPr>
          <w:rFonts w:eastAsiaTheme="minorEastAsia"/>
        </w:rPr>
        <w:t xml:space="preserve"> dans l’équation </w:t>
      </w:r>
      <m:oMath>
        <m:r>
          <w:rPr>
            <w:rFonts w:ascii="Cambria Math" w:eastAsiaTheme="minorEastAsia" w:hAnsi="Cambria Math"/>
          </w:rPr>
          <m:t>(17)</m:t>
        </m:r>
      </m:oMath>
      <w:r w:rsidR="006C5228">
        <w:rPr>
          <w:rFonts w:eastAsiaTheme="minorEastAsia"/>
        </w:rPr>
        <w:t xml:space="preserve"> </w:t>
      </w:r>
      <w:r>
        <w:rPr>
          <w:rFonts w:eastAsiaTheme="minorEastAsia"/>
        </w:rPr>
        <w:t>, on peut écrire :</w:t>
      </w:r>
    </w:p>
    <w:p w:rsidR="00576DC0" w:rsidRPr="006C5228" w:rsidRDefault="006C5228" w:rsidP="00D66810">
      <w:pPr>
        <w:rPr>
          <w:rFonts w:eastAsiaTheme="minorEastAsia"/>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γ</m:t>
                  </m:r>
                </m:e>
                <m:sub>
                  <m:r>
                    <w:rPr>
                      <w:rFonts w:ascii="Cambria Math" w:hAnsi="Cambria Math"/>
                    </w:rPr>
                    <m:t>0</m:t>
                  </m:r>
                </m:sub>
              </m:sSub>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e>
                <m:sup>
                  <m:r>
                    <w:rPr>
                      <w:rFonts w:ascii="Cambria Math" w:hAnsi="Cambria Math"/>
                    </w:rPr>
                    <m:t>2</m:t>
                  </m:r>
                </m:sup>
              </m:sSup>
            </m:den>
          </m:f>
          <m:r>
            <w:rPr>
              <w:rFonts w:ascii="Cambria Math" w:eastAsiaTheme="minorEastAsia" w:hAnsi="Cambria Math"/>
            </w:rPr>
            <m:t>=</m:t>
          </m:r>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i</m:t>
                      </m:r>
                    </m:sub>
                  </m:sSub>
                </m:e>
                <m:sup>
                  <m:r>
                    <w:rPr>
                      <w:rFonts w:ascii="Cambria Math" w:hAnsi="Cambria Math"/>
                    </w:rPr>
                    <m:t>2</m:t>
                  </m:r>
                </m:sup>
              </m:sSup>
            </m:e>
          </m:d>
          <m:r>
            <w:rPr>
              <w:rFonts w:ascii="Cambria Math" w:hAnsi="Cambria Math"/>
            </w:rPr>
            <m:t xml:space="preserve">           (20)</m:t>
          </m:r>
        </m:oMath>
      </m:oMathPara>
    </w:p>
    <w:p w:rsidR="006C5228" w:rsidRDefault="006C5228" w:rsidP="00D66810">
      <w:pPr>
        <w:rPr>
          <w:rFonts w:eastAsiaTheme="minorEastAsia"/>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γ</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v</m:t>
                  </m:r>
                </m:sub>
              </m:sSub>
            </m:den>
          </m:f>
          <m:r>
            <w:rPr>
              <w:rFonts w:ascii="Cambria Math" w:eastAsiaTheme="minorEastAsia" w:hAnsi="Cambria Math"/>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 xml:space="preserve">      (21)</m:t>
          </m:r>
        </m:oMath>
      </m:oMathPara>
    </w:p>
    <w:p w:rsidR="004A6B2F" w:rsidRDefault="004A6B2F" w:rsidP="00D66810">
      <w:r>
        <w:t>Dans le</w:t>
      </w:r>
      <w:r w:rsidR="008F787D">
        <w:t xml:space="preserve"> cas la fonction de densité de probabilité à priori est connu, l’équation </w:t>
      </w:r>
      <m:oMath>
        <m:r>
          <w:rPr>
            <w:rFonts w:ascii="Cambria Math" w:hAnsi="Cambria Math"/>
          </w:rPr>
          <m:t>(18)</m:t>
        </m:r>
      </m:oMath>
      <w:r w:rsidR="008F787D">
        <w:t xml:space="preserve"> est utilisée pour estimer la variable physique</w:t>
      </w:r>
    </w:p>
    <w:p w:rsidR="00576DC0" w:rsidRDefault="004A6B2F" w:rsidP="00D66810">
      <w:r>
        <w:t>L’</w:t>
      </w:r>
      <w:r w:rsidR="00FF209A" w:rsidRPr="004A6B2F">
        <w:t>équation</w:t>
      </w:r>
      <w:r w:rsidRPr="004A6B2F">
        <w:t xml:space="preserve"> du maximum de vraisemblance</w:t>
      </w:r>
      <w:r>
        <w:t xml:space="preserve"> est ainsi :</w:t>
      </w:r>
    </w:p>
    <w:p w:rsidR="004A6B2F" w:rsidRPr="00D66810" w:rsidRDefault="00670006" w:rsidP="00D66810">
      <m:oMathPara>
        <m:oMath>
          <m:sSub>
            <m:sSubPr>
              <m:ctrlPr>
                <w:rPr>
                  <w:rFonts w:ascii="Cambria Math" w:eastAsiaTheme="minorEastAsia" w:hAnsi="Cambria Math"/>
                  <w:i/>
                  <w:color w:val="FF0000"/>
                </w:rPr>
              </m:ctrlPr>
            </m:sSubPr>
            <m:e>
              <m:d>
                <m:dPr>
                  <m:begChr m:val=""/>
                  <m:endChr m:val="|"/>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hAnsi="Cambria Math"/>
                          <w:color w:val="FF0000"/>
                        </w:rPr>
                        <m:t>d</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ln</m:t>
                          </m:r>
                        </m:fName>
                        <m:e>
                          <m:d>
                            <m:dPr>
                              <m:ctrlPr>
                                <w:rPr>
                                  <w:rFonts w:ascii="Cambria Math" w:eastAsiaTheme="minorEastAsia" w:hAnsi="Cambria Math"/>
                                  <w:i/>
                                  <w:color w:val="FF0000"/>
                                </w:rPr>
                              </m:ctrlPr>
                            </m:dPr>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m:t>
                                  </m:r>
                                </m:sub>
                              </m:sSub>
                              <m:d>
                                <m:dPr>
                                  <m:ctrlPr>
                                    <w:rPr>
                                      <w:rFonts w:ascii="Cambria Math" w:hAnsi="Cambria Math"/>
                                      <w:i/>
                                      <w:color w:val="FF0000"/>
                                    </w:rPr>
                                  </m:ctrlPr>
                                </m:dPr>
                                <m:e>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χ</m:t>
                                      </m:r>
                                    </m:e>
                                    <m:sub>
                                      <m:r>
                                        <w:rPr>
                                          <w:rFonts w:ascii="Cambria Math" w:hAnsi="Cambria Math"/>
                                          <w:color w:val="FF0000"/>
                                        </w:rPr>
                                        <m:t>data</m:t>
                                      </m:r>
                                    </m:sub>
                                  </m:sSub>
                                  <m:r>
                                    <w:rPr>
                                      <w:rFonts w:ascii="Cambria Math" w:hAnsi="Cambria Math"/>
                                      <w:color w:val="FF0000"/>
                                    </w:rPr>
                                    <m:t xml:space="preserve"> | </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k</m:t>
                                      </m:r>
                                    </m:sub>
                                  </m:sSub>
                                </m:e>
                              </m:d>
                              <m:ctrlPr>
                                <w:rPr>
                                  <w:rFonts w:ascii="Cambria Math" w:hAnsi="Cambria Math"/>
                                  <w:i/>
                                  <w:color w:val="FF0000"/>
                                </w:rPr>
                              </m:ctrlPr>
                            </m:e>
                          </m:d>
                        </m:e>
                      </m:func>
                    </m:num>
                    <m:den>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k</m:t>
                          </m:r>
                        </m:sub>
                      </m:sSub>
                    </m:den>
                  </m:f>
                </m:e>
              </m:d>
            </m:e>
            <m:sub>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k</m:t>
                  </m:r>
                </m:sub>
              </m:sSub>
              <m:r>
                <w:rPr>
                  <w:rFonts w:ascii="Cambria Math" w:eastAsiaTheme="minorEastAsia" w:hAnsi="Cambria Math"/>
                  <w:color w:val="FF0000"/>
                </w:rPr>
                <m:t>=</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x</m:t>
                      </m:r>
                    </m:e>
                  </m:acc>
                </m:e>
                <m:sub>
                  <m:r>
                    <w:rPr>
                      <w:rFonts w:ascii="Cambria Math" w:eastAsiaTheme="minorEastAsia" w:hAnsi="Cambria Math"/>
                      <w:color w:val="FF0000"/>
                    </w:rPr>
                    <m:t>k</m:t>
                  </m:r>
                </m:sub>
              </m:sSub>
            </m:sub>
          </m:sSub>
          <m:r>
            <w:rPr>
              <w:rFonts w:ascii="Cambria Math" w:eastAsiaTheme="minorEastAsia" w:hAnsi="Cambria Math"/>
              <w:color w:val="FF0000"/>
            </w:rPr>
            <m:t xml:space="preserve">=  </m:t>
          </m:r>
          <m:sSub>
            <m:sSubPr>
              <m:ctrlPr>
                <w:rPr>
                  <w:rFonts w:ascii="Cambria Math" w:eastAsiaTheme="minorEastAsia" w:hAnsi="Cambria Math"/>
                  <w:i/>
                  <w:color w:val="FF0000"/>
                </w:rPr>
              </m:ctrlPr>
            </m:sSubPr>
            <m:e>
              <m:d>
                <m:dPr>
                  <m:begChr m:val=""/>
                  <m:endChr m:val="|"/>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hAnsi="Cambria Math"/>
                          <w:color w:val="FF0000"/>
                        </w:rPr>
                        <m:t>d</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ln</m:t>
                          </m:r>
                        </m:fName>
                        <m:e>
                          <m:d>
                            <m:dPr>
                              <m:ctrlPr>
                                <w:rPr>
                                  <w:rFonts w:ascii="Cambria Math" w:eastAsiaTheme="minorEastAsia" w:hAnsi="Cambria Math"/>
                                  <w:i/>
                                  <w:color w:val="FF0000"/>
                                </w:rPr>
                              </m:ctrlPr>
                            </m:dPr>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m:t>
                                  </m:r>
                                </m:sub>
                              </m:sSub>
                              <m:d>
                                <m:dPr>
                                  <m:ctrlPr>
                                    <w:rPr>
                                      <w:rFonts w:ascii="Cambria Math" w:hAnsi="Cambria Math"/>
                                      <w:i/>
                                      <w:color w:val="FF0000"/>
                                    </w:rPr>
                                  </m:ctrlPr>
                                </m:dPr>
                                <m:e>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χ</m:t>
                                      </m:r>
                                    </m:e>
                                    <m:sub>
                                      <m:r>
                                        <w:rPr>
                                          <w:rFonts w:ascii="Cambria Math" w:hAnsi="Cambria Math"/>
                                          <w:color w:val="FF0000"/>
                                        </w:rPr>
                                        <m:t>data</m:t>
                                      </m:r>
                                    </m:sub>
                                  </m:sSub>
                                </m:e>
                              </m:d>
                              <m:ctrlPr>
                                <w:rPr>
                                  <w:rFonts w:ascii="Cambria Math" w:hAnsi="Cambria Math"/>
                                  <w:i/>
                                  <w:color w:val="FF0000"/>
                                </w:rPr>
                              </m:ctrlPr>
                            </m:e>
                          </m:d>
                        </m:e>
                      </m:func>
                    </m:num>
                    <m:den>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k</m:t>
                          </m:r>
                        </m:sub>
                      </m:sSub>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hAnsi="Cambria Math"/>
                          <w:color w:val="FF0000"/>
                        </w:rPr>
                        <m:t>d</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ln</m:t>
                          </m:r>
                        </m:fName>
                        <m:e>
                          <m:d>
                            <m:dPr>
                              <m:ctrlPr>
                                <w:rPr>
                                  <w:rFonts w:ascii="Cambria Math" w:eastAsiaTheme="minorEastAsia" w:hAnsi="Cambria Math"/>
                                  <w:i/>
                                  <w:color w:val="FF0000"/>
                                </w:rPr>
                              </m:ctrlPr>
                            </m:dPr>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m:t>
                                  </m:r>
                                </m:sub>
                              </m:sSub>
                              <m:d>
                                <m:dPr>
                                  <m:ctrlPr>
                                    <w:rPr>
                                      <w:rFonts w:ascii="Cambria Math" w:hAnsi="Cambria Math"/>
                                      <w:i/>
                                      <w:color w:val="FF0000"/>
                                    </w:rPr>
                                  </m:ctrlPr>
                                </m:dPr>
                                <m:e>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k</m:t>
                                      </m:r>
                                    </m:sub>
                                  </m:sSub>
                                </m:e>
                              </m:d>
                              <m:ctrlPr>
                                <w:rPr>
                                  <w:rFonts w:ascii="Cambria Math" w:hAnsi="Cambria Math"/>
                                  <w:i/>
                                  <w:color w:val="FF0000"/>
                                </w:rPr>
                              </m:ctrlPr>
                            </m:e>
                          </m:d>
                        </m:e>
                      </m:func>
                    </m:num>
                    <m:den>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k</m:t>
                          </m:r>
                        </m:sub>
                      </m:sSub>
                    </m:den>
                  </m:f>
                </m:e>
              </m:d>
            </m:e>
            <m:sub>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k</m:t>
                  </m:r>
                </m:sub>
              </m:sSub>
              <m:r>
                <w:rPr>
                  <w:rFonts w:ascii="Cambria Math" w:eastAsiaTheme="minorEastAsia" w:hAnsi="Cambria Math"/>
                  <w:color w:val="FF0000"/>
                </w:rPr>
                <m:t>=</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x</m:t>
                      </m:r>
                    </m:e>
                  </m:acc>
                </m:e>
                <m:sub>
                  <m:r>
                    <w:rPr>
                      <w:rFonts w:ascii="Cambria Math" w:eastAsiaTheme="minorEastAsia" w:hAnsi="Cambria Math"/>
                      <w:color w:val="FF0000"/>
                    </w:rPr>
                    <m:t>k</m:t>
                  </m:r>
                </m:sub>
              </m:sSub>
            </m:sub>
          </m:sSub>
          <m:r>
            <w:rPr>
              <w:rFonts w:ascii="Cambria Math" w:eastAsiaTheme="minorEastAsia" w:hAnsi="Cambria Math"/>
              <w:color w:val="FF0000"/>
            </w:rPr>
            <m:t>=  0      (22)</m:t>
          </m:r>
        </m:oMath>
      </m:oMathPara>
    </w:p>
    <w:p w:rsidR="002562E1" w:rsidRPr="00CE1021" w:rsidRDefault="002562E1" w:rsidP="00CE1021"/>
    <w:p w:rsidR="008F63B4" w:rsidRPr="00834CAD" w:rsidRDefault="008F63B4" w:rsidP="00834CAD">
      <w:pPr>
        <w:jc w:val="both"/>
      </w:pPr>
    </w:p>
    <w:p w:rsidR="00ED2EE9" w:rsidRPr="00F32052" w:rsidRDefault="00ED2EE9" w:rsidP="00ED2EE9">
      <w:pPr>
        <w:rPr>
          <w:rFonts w:eastAsiaTheme="minorEastAsia"/>
        </w:rPr>
      </w:pPr>
    </w:p>
    <w:p w:rsidR="00ED2EE9" w:rsidRDefault="009C4B93" w:rsidP="009C4B93">
      <w:pPr>
        <w:jc w:val="center"/>
        <w:rPr>
          <w:rFonts w:eastAsiaTheme="minorEastAsia"/>
          <w:b/>
          <w:sz w:val="28"/>
          <w:u w:val="single"/>
        </w:rPr>
      </w:pPr>
      <w:r w:rsidRPr="009C4B93">
        <w:rPr>
          <w:rFonts w:eastAsiaTheme="minorEastAsia"/>
          <w:b/>
          <w:sz w:val="28"/>
          <w:u w:val="single"/>
        </w:rPr>
        <w:t>HASM</w:t>
      </w:r>
    </w:p>
    <w:p w:rsidR="00BC60F0" w:rsidRDefault="00BC60F0" w:rsidP="009C4B93">
      <w:pPr>
        <w:jc w:val="center"/>
        <w:rPr>
          <w:rFonts w:eastAsiaTheme="minorEastAsia"/>
          <w:b/>
          <w:sz w:val="28"/>
          <w:u w:val="single"/>
        </w:rPr>
      </w:pPr>
      <w:r>
        <w:rPr>
          <w:rFonts w:eastAsiaTheme="minorEastAsia"/>
          <w:b/>
          <w:sz w:val="28"/>
          <w:u w:val="single"/>
        </w:rPr>
        <w:t>Introduction au HASM</w:t>
      </w:r>
    </w:p>
    <w:p w:rsidR="003038D7" w:rsidRPr="003038D7" w:rsidRDefault="003038D7" w:rsidP="003038D7">
      <w:pPr>
        <w:jc w:val="both"/>
      </w:pPr>
      <w:r w:rsidRPr="003038D7">
        <w:t>L'approche de modélisation de surfaces par équations aux dérivées partielles (EDP) suscite un intérêt croissant depuis ses débuts dans les années 1970. Comme l'ont montré Thompson et al. (1974), cette technique consiste à représenter les surfaces comme solutions d'EDP. Elle présente l'avantage de pouvoir faire varier la forme de la surface modélisée en changeant les conditions aux limites et paramètres de l'équation (Bloor and Wilson, 1989, 1990; Protopopescu et al., 1989).</w:t>
      </w:r>
    </w:p>
    <w:p w:rsidR="003038D7" w:rsidRPr="003038D7" w:rsidRDefault="003038D7" w:rsidP="003038D7">
      <w:pPr>
        <w:jc w:val="both"/>
      </w:pPr>
      <w:r w:rsidRPr="003038D7">
        <w:t>Depuis, de nombreuses études se sont penchées sur le potentiel de cette approche EDP. Pasadas et Rodríguez (2009) ont notamment souligné ses atouts pour le mélange de surfaces, la modélisation de formes libres ou les spécifications fonctionnelles. Grâce à sa flexibilité géométrique supérieure aux méthodes d'interpolation, elle s'est révélée utile dans divers domaines de recherche.</w:t>
      </w:r>
    </w:p>
    <w:p w:rsidR="003038D7" w:rsidRDefault="003038D7" w:rsidP="003038D7">
      <w:pPr>
        <w:jc w:val="both"/>
      </w:pPr>
      <w:r w:rsidRPr="003038D7">
        <w:t>Parmi ces méthodes basées sur les EDP, la technique de modélisation de surfaces à haute précision (High Accuracy Surface Modeling) a démontré sa capacité à représenter des surfaces complexes avec une grande fidélité géométrique</w:t>
      </w:r>
      <w:r>
        <w:t xml:space="preserve"> </w:t>
      </w:r>
      <w:r w:rsidRPr="003038D7">
        <w:rPr>
          <w:highlight w:val="yellow"/>
        </w:rPr>
        <w:t>source (Thian Ziang Yue)</w:t>
      </w:r>
      <w:r w:rsidRPr="003038D7">
        <w:t>. En s'appuyant sur une résolution numérique avancée des EDP, elle offre une alternative prometteuse pour la modélisation de formes de haute qualité.</w:t>
      </w:r>
    </w:p>
    <w:p w:rsidR="00DE5456" w:rsidRPr="003038D7" w:rsidRDefault="00DE5456" w:rsidP="003038D7">
      <w:pPr>
        <w:jc w:val="both"/>
      </w:pPr>
      <w:r>
        <w:t>La méthode High Accuracy Surface Modeling (HASM) est basée sur le théorème fondamental des surfaces et a été développée pour résoudre les problèmes liés à la modélisation de surface. L’objectif de la modélisation de surfaces est de décrire la variation spatiale d’une variable donnée. Dans la plupart des procédures numériques pour résoudre des équations aux dérivées partielles, le problème est d’abord discrétisé en choisissant des équations algébriques sur un espace d’approximation `a dimension finie. Ensuite, une méthode numérique est conçue pour résoudre ce système d’équations discrètes. De nombreuses études ont été menées pour montrer que la méthode HASM est plus précise que les méthodes classiques. Il a été montré que la précision de la simulation de HASM est plus élevée que celle des méthodes d’interpolation classiques (krigeage, méthodes d’interpolation de distance inverse, Splines, etc)</w:t>
      </w:r>
    </w:p>
    <w:p w:rsidR="00BC60F0" w:rsidRDefault="00BC60F0" w:rsidP="00BC60F0">
      <w:pPr>
        <w:rPr>
          <w:rFonts w:eastAsiaTheme="minorEastAsia"/>
        </w:rPr>
      </w:pPr>
    </w:p>
    <w:p w:rsidR="003038D7" w:rsidRDefault="009E611B" w:rsidP="003038D7">
      <w:pPr>
        <w:jc w:val="center"/>
        <w:rPr>
          <w:rFonts w:eastAsiaTheme="minorEastAsia"/>
          <w:b/>
          <w:sz w:val="28"/>
          <w:u w:val="single"/>
        </w:rPr>
      </w:pPr>
      <w:r>
        <w:rPr>
          <w:rFonts w:eastAsiaTheme="minorEastAsia"/>
          <w:b/>
          <w:sz w:val="28"/>
          <w:u w:val="single"/>
        </w:rPr>
        <w:t>Formulation des</w:t>
      </w:r>
      <w:r w:rsidR="00390A16">
        <w:rPr>
          <w:rFonts w:eastAsiaTheme="minorEastAsia"/>
          <w:b/>
          <w:sz w:val="28"/>
          <w:u w:val="single"/>
        </w:rPr>
        <w:t xml:space="preserve"> EDP basique</w:t>
      </w:r>
      <w:r w:rsidR="003038D7">
        <w:rPr>
          <w:rFonts w:eastAsiaTheme="minorEastAsia"/>
          <w:b/>
          <w:sz w:val="28"/>
          <w:u w:val="single"/>
        </w:rPr>
        <w:t xml:space="preserve"> </w:t>
      </w:r>
      <w:r w:rsidR="00DE5456">
        <w:rPr>
          <w:rFonts w:eastAsiaTheme="minorEastAsia"/>
          <w:b/>
          <w:sz w:val="28"/>
          <w:u w:val="single"/>
        </w:rPr>
        <w:t>de HASM</w:t>
      </w:r>
    </w:p>
    <w:p w:rsidR="00614C55" w:rsidRPr="00614C55" w:rsidRDefault="00614C55" w:rsidP="00614C55">
      <w:pPr>
        <w:jc w:val="both"/>
      </w:pPr>
      <w:r w:rsidRPr="00614C55">
        <w:t>Selon le théorème fondamental des surfaces, une surface est entièrement définie par ses coefficients fondamentaux du premier et du second ordre (Henderson, 1998). Les coefficients du premier ordre décrivent comment la surface hérite des propriétés géométriques intrinsèques de la surface telles que les longueurs de courbes, les angles entre vecteurs tangents ou les aires de régions (Toponogov, 2006).</w:t>
      </w:r>
      <w:r w:rsidR="003B0C33">
        <w:t xml:space="preserve"> </w:t>
      </w:r>
      <w:r w:rsidRPr="00614C55">
        <w:t xml:space="preserve">Les coefficients du second ordre reflètent quant à eux les déformations locales de la surface par rapport à son plan tangent en chaque point (Liseikin, 2004). Bien que la pente, l'aspect ou la courbure soient importants pour décrire localement une surface (Evans, 1980), selon la géométrie différentielle </w:t>
      </w:r>
      <w:r w:rsidRPr="00614C55">
        <w:lastRenderedPageBreak/>
        <w:t>ces éléments ne déterminent que les lignes de hachures et non la surface elle-même. Celle-ci ne peut être entièrement définie que par ses formes fondamentales du premier et du second ordre (Toponogov, 2006).</w:t>
      </w:r>
    </w:p>
    <w:p w:rsidR="0036261A" w:rsidRDefault="00614C55" w:rsidP="00614C55">
      <w:pPr>
        <w:jc w:val="both"/>
      </w:pPr>
      <w:r w:rsidRPr="00614C55">
        <w:t>Ainsi,</w:t>
      </w:r>
      <w:r>
        <w:t xml:space="preserve"> les deux groupes de</w:t>
      </w:r>
      <w:r w:rsidRPr="00614C55">
        <w:t xml:space="preserve"> coefficients fondamentaux permettent de caractériser complètement la géométrie d'une surface de manière intrinsèque, indépendamment de sa con</w:t>
      </w:r>
      <w:r w:rsidR="003B0C33">
        <w:t>figuration dans l'espace</w:t>
      </w:r>
      <w:r w:rsidRPr="00614C55">
        <w:t>. Cette approche différentielle est à la base de la modélisation géométrique des surfaces.</w:t>
      </w:r>
      <w:r w:rsidR="0036261A" w:rsidRPr="0036261A">
        <w:t xml:space="preserve"> </w:t>
      </w:r>
    </w:p>
    <w:p w:rsidR="003B0C33" w:rsidRDefault="0036261A" w:rsidP="00614C55">
      <w:pPr>
        <w:jc w:val="both"/>
        <w:rPr>
          <w:color w:val="FF0000"/>
        </w:rPr>
      </w:pPr>
      <w:r w:rsidRPr="0036261A">
        <w:rPr>
          <w:color w:val="FF0000"/>
        </w:rPr>
        <w:t>Na Zhao, TianXiang Yue - High Accuracy Surface Modeling Method_ The Robustness-Springer (2021)</w:t>
      </w:r>
      <w:r>
        <w:rPr>
          <w:color w:val="FF0000"/>
        </w:rPr>
        <w:t xml:space="preserve"> </w:t>
      </w:r>
    </w:p>
    <w:p w:rsidR="0036261A" w:rsidRPr="0036261A" w:rsidRDefault="0036261A" w:rsidP="00614C55">
      <w:pPr>
        <w:jc w:val="both"/>
        <w:rPr>
          <w:color w:val="FF0000"/>
        </w:rPr>
      </w:pPr>
      <w:r>
        <w:rPr>
          <w:color w:val="FF0000"/>
        </w:rPr>
        <w:t xml:space="preserve">Nous donne les deux formes fondamentales d’une surface </w:t>
      </w:r>
    </w:p>
    <w:p w:rsidR="00DE5456" w:rsidRDefault="00F4049A" w:rsidP="00F4049A">
      <w:pPr>
        <w:rPr>
          <w:b/>
        </w:rPr>
      </w:pPr>
      <w:r w:rsidRPr="00F4049A">
        <w:rPr>
          <w:b/>
        </w:rPr>
        <w:t>La première forme fondamentale d'une surface</w:t>
      </w:r>
    </w:p>
    <w:p w:rsidR="00F4049A" w:rsidRPr="00F4049A" w:rsidRDefault="00F4049A" w:rsidP="00F4049A">
      <w:pPr>
        <w:jc w:val="both"/>
      </w:pPr>
      <w:r w:rsidRPr="00F4049A">
        <w:t>Co</w:t>
      </w:r>
      <w:r>
        <w:t xml:space="preserve">nsidérons une surface </w:t>
      </w:r>
      <m:oMath>
        <m:r>
          <w:rPr>
            <w:rFonts w:ascii="Cambria Math" w:hAnsi="Cambria Math"/>
          </w:rPr>
          <m:t>S</m:t>
        </m:r>
      </m:oMath>
      <w:r>
        <w:t xml:space="preserve"> définie par les paramètres :</w:t>
      </w:r>
      <w:r w:rsidR="004945AA">
        <w:t xml:space="preserve"> </w:t>
      </w:r>
      <m:oMath>
        <m:r>
          <w:rPr>
            <w:rFonts w:ascii="Cambria Math" w:hAnsi="Cambria Math"/>
          </w:rPr>
          <m:t>r(x,y)=(x,y,f(x,y))</m:t>
        </m:r>
      </m:oMath>
      <w:r w:rsidR="004945AA">
        <w:t xml:space="preserve"> et</w:t>
      </w:r>
      <w:r w:rsidRPr="00F4049A">
        <w:t xml:space="preserve"> </w:t>
      </w:r>
      <m:oMath>
        <m:r>
          <w:rPr>
            <w:rFonts w:ascii="Cambria Math" w:hAnsi="Cambria Math"/>
          </w:rPr>
          <m:t>P(x,y) et P'(x+Δx, y+Δy)</m:t>
        </m:r>
      </m:oMath>
      <w:r w:rsidR="00611208">
        <w:t xml:space="preserve"> deux points </w:t>
      </w:r>
      <w:r w:rsidR="00611208" w:rsidRPr="009E0F05">
        <w:t>adjacents</w:t>
      </w:r>
      <w:r w:rsidRPr="00F4049A">
        <w:t xml:space="preserve"> de </w:t>
      </w:r>
      <m:oMath>
        <m:r>
          <w:rPr>
            <w:rFonts w:ascii="Cambria Math" w:hAnsi="Cambria Math"/>
          </w:rPr>
          <m:t>S</m:t>
        </m:r>
      </m:oMath>
      <w:r w:rsidRPr="00F4049A">
        <w:t>.</w:t>
      </w:r>
    </w:p>
    <w:p w:rsidR="00F4049A" w:rsidRPr="00F4049A" w:rsidRDefault="00F4049A" w:rsidP="00F4049A">
      <w:pPr>
        <w:jc w:val="both"/>
      </w:pPr>
      <w:r w:rsidRPr="00F4049A">
        <w:t xml:space="preserve">Leur distance intrinsèque </w:t>
      </w:r>
      <m:oMath>
        <m:r>
          <w:rPr>
            <w:rFonts w:ascii="Cambria Math" w:hAnsi="Cambria Math"/>
          </w:rPr>
          <m:t>P'P</m:t>
        </m:r>
      </m:oMath>
      <w:r w:rsidRPr="00F4049A">
        <w:t xml:space="preserve"> s'exprime en fonction des variations infinitésimales </w:t>
      </w:r>
      <m:oMath>
        <m:r>
          <w:rPr>
            <w:rFonts w:ascii="Cambria Math" w:hAnsi="Cambria Math"/>
          </w:rPr>
          <m:t>Δx</m:t>
        </m:r>
      </m:oMath>
      <w:r w:rsidRPr="00F4049A">
        <w:t xml:space="preserve"> et </w:t>
      </w:r>
      <m:oMath>
        <m:r>
          <w:rPr>
            <w:rFonts w:ascii="Cambria Math" w:hAnsi="Cambria Math"/>
          </w:rPr>
          <m:t>Δy</m:t>
        </m:r>
      </m:oMath>
      <w:r w:rsidRPr="00F4049A">
        <w:t xml:space="preserve"> des paramètres :</w:t>
      </w:r>
    </w:p>
    <w:p w:rsidR="00F4049A" w:rsidRPr="009E0F05" w:rsidRDefault="00670006" w:rsidP="00F4049A">
      <w:pPr>
        <w:jc w:val="both"/>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 = r</m:t>
          </m:r>
          <m:d>
            <m:dPr>
              <m:ctrlPr>
                <w:rPr>
                  <w:rFonts w:ascii="Cambria Math" w:hAnsi="Cambria Math"/>
                  <w:i/>
                </w:rPr>
              </m:ctrlPr>
            </m:dPr>
            <m:e>
              <m:r>
                <w:rPr>
                  <w:rFonts w:ascii="Cambria Math" w:hAnsi="Cambria Math"/>
                </w:rPr>
                <m:t>x+Δx, y+Δy</m:t>
              </m:r>
            </m:e>
          </m:d>
          <m:r>
            <w:rPr>
              <w:rFonts w:ascii="Cambria Math" w:hAnsi="Cambria Math"/>
            </w:rPr>
            <m:t>- r</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Δ</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Δy+∙</m:t>
          </m:r>
          <m:r>
            <w:rPr>
              <w:rFonts w:ascii="Cambria Math" w:eastAsiaTheme="minorEastAsia" w:hAnsi="Cambria Math"/>
            </w:rPr>
            <m:t>∙∙∙∙∙∙</m:t>
          </m:r>
        </m:oMath>
      </m:oMathPara>
    </w:p>
    <w:p w:rsidR="009E0F05" w:rsidRDefault="009E0F05" w:rsidP="009E0F05">
      <w:r w:rsidRPr="009E0F05">
        <w:t xml:space="preserve">Lorsque </w:t>
      </w:r>
      <m:oMath>
        <m:r>
          <w:rPr>
            <w:rFonts w:ascii="Cambria Math" w:hAnsi="Cambria Math"/>
          </w:rPr>
          <m:t xml:space="preserve">P </m:t>
        </m:r>
      </m:oMath>
      <w:r w:rsidRPr="009E0F05">
        <w:t>est infiniment proche de</w:t>
      </w:r>
      <m:oMath>
        <m:r>
          <w:rPr>
            <w:rFonts w:ascii="Cambria Math" w:hAnsi="Cambria Math"/>
          </w:rPr>
          <m:t xml:space="preserve"> P'</m:t>
        </m:r>
      </m:oMath>
      <w:r w:rsidRPr="009E0F05">
        <w:t xml:space="preserve">, les termes d'ordre supérieur à 2 en </w:t>
      </w:r>
      <m:oMath>
        <m:r>
          <w:rPr>
            <w:rFonts w:ascii="Cambria Math" w:hAnsi="Cambria Math"/>
          </w:rPr>
          <m:t>Δx</m:t>
        </m:r>
      </m:oMath>
      <w:r w:rsidRPr="009E0F05">
        <w:t xml:space="preserve"> et </w:t>
      </w:r>
      <m:oMath>
        <m:r>
          <w:rPr>
            <w:rFonts w:ascii="Cambria Math" w:hAnsi="Cambria Math"/>
          </w:rPr>
          <m:t>Δy</m:t>
        </m:r>
      </m:oMath>
      <w:r w:rsidRPr="009E0F05">
        <w:t xml:space="preserve"> peuvent être omis, et </w:t>
      </w:r>
      <m:oMath>
        <m:r>
          <w:rPr>
            <w:rFonts w:ascii="Cambria Math" w:hAnsi="Cambria Math"/>
          </w:rPr>
          <m:t xml:space="preserve">dr =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dx +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dy</m:t>
        </m:r>
      </m:oMath>
      <w:r w:rsidRPr="009E0F05">
        <w:t xml:space="preserve">. Dans ce cas, </w:t>
      </w:r>
      <m:oMath>
        <m:r>
          <w:rPr>
            <w:rFonts w:ascii="Cambria Math" w:hAnsi="Cambria Math"/>
          </w:rPr>
          <m:t>ds</m:t>
        </m:r>
      </m:oMath>
      <w:r w:rsidRPr="009E0F05">
        <w:t xml:space="preserve">, la partie principale de la norme du vecteur </w:t>
      </w:r>
      <m:oMath>
        <m:r>
          <w:rPr>
            <w:rFonts w:ascii="Cambria Math" w:hAnsi="Cambria Math"/>
          </w:rPr>
          <m:t>PP'</m:t>
        </m:r>
      </m:oMath>
      <w:r w:rsidRPr="009E0F05">
        <w:t>, est définie comme la distance entre les deux points infiniment adjacents sur la surface S.</w:t>
      </w:r>
    </w:p>
    <w:p w:rsidR="00611208" w:rsidRPr="00611208" w:rsidRDefault="00670006" w:rsidP="009E0F05">
      <w:pPr>
        <w:rPr>
          <w:rFonts w:eastAsiaTheme="minorEastAsia"/>
        </w:rPr>
      </w:pPr>
      <m:oMathPara>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dr</m:t>
                  </m:r>
                </m:e>
              </m:d>
            </m:e>
            <m:sup>
              <m:r>
                <w:rPr>
                  <w:rFonts w:ascii="Cambria Math" w:hAnsi="Cambria Math"/>
                </w:rPr>
                <m:t>2</m:t>
              </m:r>
            </m:sup>
          </m:sSup>
          <m:r>
            <w:rPr>
              <w:rFonts w:ascii="Cambria Math" w:hAnsi="Cambria Math"/>
            </w:rPr>
            <m:t>=drdr=</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dx +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dy</m:t>
              </m:r>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dx +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dy</m:t>
              </m:r>
            </m:e>
          </m:d>
        </m:oMath>
      </m:oMathPara>
    </w:p>
    <w:p w:rsidR="00611208" w:rsidRPr="00424504" w:rsidRDefault="00670006" w:rsidP="009E0F05">
      <w:pPr>
        <w:rPr>
          <w:rFonts w:eastAsiaTheme="minorEastAsia"/>
          <w:i/>
        </w:rPr>
      </w:pPr>
      <m:oMathPara>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x</m:t>
              </m:r>
            </m:sub>
          </m:sSub>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dxdy+</m:t>
          </m:r>
          <m:sSub>
            <m:sSubPr>
              <m:ctrlPr>
                <w:rPr>
                  <w:rFonts w:ascii="Cambria Math" w:hAnsi="Cambria Math"/>
                  <w:i/>
                </w:rPr>
              </m:ctrlPr>
            </m:sSubPr>
            <m:e>
              <m:r>
                <w:rPr>
                  <w:rFonts w:ascii="Cambria Math" w:hAnsi="Cambria Math"/>
                </w:rPr>
                <m:t>r</m:t>
              </m:r>
            </m:e>
            <m:sub>
              <m:r>
                <w:rPr>
                  <w:rFonts w:ascii="Cambria Math" w:hAnsi="Cambria Math"/>
                </w:rPr>
                <m:t>y</m:t>
              </m:r>
            </m:sub>
          </m:sSub>
          <m:sSub>
            <m:sSubPr>
              <m:ctrlPr>
                <w:rPr>
                  <w:rFonts w:ascii="Cambria Math" w:hAnsi="Cambria Math"/>
                  <w:i/>
                </w:rPr>
              </m:ctrlPr>
            </m:sSubPr>
            <m:e>
              <m:r>
                <w:rPr>
                  <w:rFonts w:ascii="Cambria Math" w:hAnsi="Cambria Math"/>
                </w:rPr>
                <m:t>r</m:t>
              </m:r>
            </m:e>
            <m:sub>
              <m:r>
                <w:rPr>
                  <w:rFonts w:ascii="Cambria Math" w:hAnsi="Cambria Math"/>
                </w:rPr>
                <m:t>y</m:t>
              </m:r>
            </m:sub>
          </m:sSub>
          <m:sSup>
            <m:sSupPr>
              <m:ctrlPr>
                <w:rPr>
                  <w:rFonts w:ascii="Cambria Math" w:hAnsi="Cambria Math"/>
                  <w:i/>
                </w:rPr>
              </m:ctrlPr>
            </m:sSupPr>
            <m:e>
              <m:d>
                <m:dPr>
                  <m:ctrlPr>
                    <w:rPr>
                      <w:rFonts w:ascii="Cambria Math" w:hAnsi="Cambria Math"/>
                      <w:i/>
                    </w:rPr>
                  </m:ctrlPr>
                </m:dPr>
                <m:e>
                  <m:r>
                    <w:rPr>
                      <w:rFonts w:ascii="Cambria Math" w:hAnsi="Cambria Math"/>
                    </w:rPr>
                    <m:t>dy</m:t>
                  </m:r>
                </m:e>
              </m:d>
            </m:e>
            <m:sup>
              <m:r>
                <w:rPr>
                  <w:rFonts w:ascii="Cambria Math" w:hAnsi="Cambria Math"/>
                </w:rPr>
                <m:t>2</m:t>
              </m:r>
            </m:sup>
          </m:sSup>
        </m:oMath>
      </m:oMathPara>
    </w:p>
    <w:p w:rsidR="00424504" w:rsidRDefault="00424504" w:rsidP="009E0F05">
      <w:pPr>
        <w:rPr>
          <w:rFonts w:eastAsiaTheme="minorEastAsia"/>
        </w:rPr>
      </w:pPr>
      <w:r>
        <w:rPr>
          <w:rFonts w:eastAsiaTheme="minorEastAsia"/>
        </w:rPr>
        <w:t>En posant :</w:t>
      </w:r>
    </w:p>
    <w:p w:rsidR="00424504" w:rsidRPr="00424504" w:rsidRDefault="00424504" w:rsidP="009E0F05">
      <w:pPr>
        <w:rPr>
          <w:rFonts w:eastAsiaTheme="minorEastAsia"/>
        </w:rPr>
      </w:pPr>
      <m:oMathPara>
        <m:oMath>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  F=</m:t>
          </m:r>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et  G=</m:t>
          </m:r>
          <m:sSub>
            <m:sSubPr>
              <m:ctrlPr>
                <w:rPr>
                  <w:rFonts w:ascii="Cambria Math" w:hAnsi="Cambria Math"/>
                  <w:i/>
                </w:rPr>
              </m:ctrlPr>
            </m:sSubPr>
            <m:e>
              <m:r>
                <w:rPr>
                  <w:rFonts w:ascii="Cambria Math" w:hAnsi="Cambria Math"/>
                </w:rPr>
                <m:t>r</m:t>
              </m:r>
            </m:e>
            <m:sub>
              <m:r>
                <w:rPr>
                  <w:rFonts w:ascii="Cambria Math" w:hAnsi="Cambria Math"/>
                </w:rPr>
                <m:t>y</m:t>
              </m:r>
            </m:sub>
          </m:sSub>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eastAsiaTheme="minorEastAsia" w:hAnsi="Cambria Math"/>
            </w:rPr>
            <m:t xml:space="preserve">  ,</m:t>
          </m:r>
        </m:oMath>
      </m:oMathPara>
    </w:p>
    <w:p w:rsidR="00424504" w:rsidRPr="00424504" w:rsidRDefault="00424504" w:rsidP="00424504">
      <w:pPr>
        <w:rPr>
          <w:rFonts w:eastAsiaTheme="minorEastAsia"/>
          <w:i/>
        </w:rPr>
      </w:pPr>
      <m:oMathPara>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+2Fdxdy+G</m:t>
          </m:r>
          <m:sSup>
            <m:sSupPr>
              <m:ctrlPr>
                <w:rPr>
                  <w:rFonts w:ascii="Cambria Math" w:hAnsi="Cambria Math"/>
                  <w:i/>
                </w:rPr>
              </m:ctrlPr>
            </m:sSupPr>
            <m:e>
              <m:r>
                <w:rPr>
                  <w:rFonts w:ascii="Cambria Math" w:hAnsi="Cambria Math"/>
                </w:rPr>
                <m:t>dy</m:t>
              </m:r>
            </m:e>
            <m:sup>
              <m:r>
                <w:rPr>
                  <w:rFonts w:ascii="Cambria Math" w:hAnsi="Cambria Math"/>
                </w:rPr>
                <m:t>2</m:t>
              </m:r>
            </m:sup>
          </m:sSup>
          <m:r>
            <w:rPr>
              <w:rFonts w:ascii="Cambria Math" w:hAnsi="Cambria Math"/>
            </w:rPr>
            <m:t xml:space="preserve">           (23)</m:t>
          </m:r>
        </m:oMath>
      </m:oMathPara>
    </w:p>
    <w:p w:rsidR="00F4049A" w:rsidRPr="00F4049A" w:rsidRDefault="00F4049A" w:rsidP="00F4049A"/>
    <w:p w:rsidR="007F402C" w:rsidRPr="007F402C" w:rsidRDefault="007F402C" w:rsidP="007148BC">
      <w:pPr>
        <w:jc w:val="both"/>
      </w:pPr>
      <w:r>
        <w:t xml:space="preserve">L'équation </w:t>
      </w:r>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+2Fdxdy+G</m:t>
        </m:r>
        <m:sSup>
          <m:sSupPr>
            <m:ctrlPr>
              <w:rPr>
                <w:rFonts w:ascii="Cambria Math" w:hAnsi="Cambria Math"/>
                <w:i/>
              </w:rPr>
            </m:ctrlPr>
          </m:sSupPr>
          <m:e>
            <m:r>
              <w:rPr>
                <w:rFonts w:ascii="Cambria Math" w:hAnsi="Cambria Math"/>
              </w:rPr>
              <m:t>dy</m:t>
            </m:r>
          </m:e>
          <m:sup>
            <m:r>
              <w:rPr>
                <w:rFonts w:ascii="Cambria Math" w:hAnsi="Cambria Math"/>
              </w:rPr>
              <m:t xml:space="preserve">2  </m:t>
            </m:r>
          </m:sup>
        </m:sSup>
      </m:oMath>
      <w:r w:rsidRPr="007F402C">
        <w:t xml:space="preserve">correspond à la première forme fondamentale d'une surface S. Les coefficients E, F et G sont appelés coefficients fondamentaux de première espèce. La </w:t>
      </w:r>
      <w:r>
        <w:t xml:space="preserve">quantité </w:t>
      </w:r>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dr</m:t>
                </m:r>
              </m:e>
            </m:d>
          </m:e>
          <m:sup>
            <m:r>
              <w:rPr>
                <w:rFonts w:ascii="Cambria Math" w:hAnsi="Cambria Math"/>
              </w:rPr>
              <m:t>2</m:t>
            </m:r>
          </m:sup>
        </m:sSup>
        <m:r>
          <w:rPr>
            <w:rFonts w:ascii="Cambria Math" w:hAnsi="Cambria Math"/>
          </w:rPr>
          <m:t>=drdr</m:t>
        </m:r>
      </m:oMath>
      <w:r w:rsidRPr="007F402C">
        <w:t xml:space="preserve"> étant une forme quadratique définie positive, cela implique </w:t>
      </w:r>
      <m:oMath>
        <m:r>
          <w:rPr>
            <w:rFonts w:ascii="Cambria Math" w:hAnsi="Cambria Math"/>
          </w:rPr>
          <m:t>E &gt; 0, G &gt; 0 et EG - F2 &gt; 0.</m:t>
        </m:r>
      </m:oMath>
    </w:p>
    <w:p w:rsidR="003038D7" w:rsidRDefault="007F402C" w:rsidP="007148BC">
      <w:pPr>
        <w:jc w:val="both"/>
      </w:pPr>
      <w:r w:rsidRPr="007F402C">
        <w:t>Les coefficients de la prem</w:t>
      </w:r>
      <w:r>
        <w:t xml:space="preserve">ière forme fondamentale sont des </w:t>
      </w:r>
      <w:r w:rsidR="007148BC">
        <w:t>quantités qui</w:t>
      </w:r>
      <w:r w:rsidRPr="007F402C">
        <w:t xml:space="preserve"> </w:t>
      </w:r>
      <w:r w:rsidR="007148BC">
        <w:t>définissent l</w:t>
      </w:r>
      <w:r w:rsidRPr="007F402C">
        <w:t>es propriétés géométriques intrin</w:t>
      </w:r>
      <w:r w:rsidR="007148BC">
        <w:t>sèques de</w:t>
      </w:r>
      <w:r w:rsidRPr="007F402C">
        <w:t xml:space="preserve"> la </w:t>
      </w:r>
      <w:r w:rsidR="007148BC" w:rsidRPr="007F402C">
        <w:t>surface</w:t>
      </w:r>
      <w:r w:rsidR="007148BC">
        <w:t xml:space="preserve"> (la</w:t>
      </w:r>
      <w:r w:rsidR="007148BC" w:rsidRPr="007F402C">
        <w:t xml:space="preserve"> longueur d'une courbe, l'angle entre deux courbes, l'aire d'une région ou la courbure d'une géodésique</w:t>
      </w:r>
      <w:r w:rsidR="007148BC">
        <w:t>)</w:t>
      </w:r>
      <w:r w:rsidRPr="007F402C">
        <w:t>, indépendantes de</w:t>
      </w:r>
      <w:r w:rsidR="007148BC">
        <w:t xml:space="preserve"> sa place dans l’espace.</w:t>
      </w:r>
    </w:p>
    <w:p w:rsidR="007148BC" w:rsidRPr="007148BC" w:rsidRDefault="007148BC" w:rsidP="00BC60F0"/>
    <w:p w:rsidR="00941348" w:rsidRDefault="00941348" w:rsidP="00941348">
      <w:pPr>
        <w:rPr>
          <w:b/>
        </w:rPr>
      </w:pPr>
      <w:r>
        <w:rPr>
          <w:b/>
        </w:rPr>
        <w:t>La deuxième</w:t>
      </w:r>
      <w:r w:rsidRPr="00F4049A">
        <w:rPr>
          <w:b/>
        </w:rPr>
        <w:t xml:space="preserve"> forme fondamentale d'une surface</w:t>
      </w:r>
    </w:p>
    <w:p w:rsidR="003038D7" w:rsidRDefault="0080798D" w:rsidP="0080798D">
      <w:r w:rsidRPr="0080798D">
        <w:t xml:space="preserve">Pour étudier le degré de courbure en un point </w:t>
      </w:r>
      <m:oMath>
        <m:r>
          <w:rPr>
            <w:rFonts w:ascii="Cambria Math" w:hAnsi="Cambria Math"/>
          </w:rPr>
          <m:t>P</m:t>
        </m:r>
      </m:oMath>
      <w:r w:rsidRPr="0080798D">
        <w:t xml:space="preserve"> de la surface, on calcule la distance verticale </w:t>
      </w:r>
      <m:oMath>
        <m:r>
          <w:rPr>
            <w:rFonts w:ascii="Cambria Math" w:hAnsi="Cambria Math"/>
          </w:rPr>
          <m:t xml:space="preserve">δ </m:t>
        </m:r>
      </m:oMath>
      <w:r w:rsidRPr="0080798D">
        <w:t xml:space="preserve">entre le point </w:t>
      </w:r>
      <m:oMath>
        <m:r>
          <w:rPr>
            <w:rFonts w:ascii="Cambria Math" w:hAnsi="Cambria Math"/>
          </w:rPr>
          <m:t>P' (proche de P)</m:t>
        </m:r>
      </m:oMath>
      <w:r w:rsidRPr="0080798D">
        <w:t xml:space="preserve"> et le plan tangent en </w:t>
      </w:r>
      <m:oMath>
        <m:r>
          <w:rPr>
            <w:rFonts w:ascii="Cambria Math" w:hAnsi="Cambria Math"/>
          </w:rPr>
          <m:t>P</m:t>
        </m:r>
      </m:oMath>
      <w:r w:rsidRPr="0080798D">
        <w:t>.</w:t>
      </w:r>
    </w:p>
    <w:p w:rsidR="0080798D" w:rsidRPr="0080798D" w:rsidRDefault="0080798D" w:rsidP="0080798D">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 r</m:t>
          </m:r>
          <m:d>
            <m:dPr>
              <m:ctrlPr>
                <w:rPr>
                  <w:rFonts w:ascii="Cambria Math" w:hAnsi="Cambria Math"/>
                  <w:i/>
                </w:rPr>
              </m:ctrlPr>
            </m:dPr>
            <m:e>
              <m:r>
                <w:rPr>
                  <w:rFonts w:ascii="Cambria Math" w:hAnsi="Cambria Math"/>
                </w:rPr>
                <m:t>x+Δx, y+Δy</m:t>
              </m:r>
            </m:e>
          </m:d>
          <m:r>
            <w:rPr>
              <w:rFonts w:ascii="Cambria Math" w:hAnsi="Cambria Math"/>
            </w:rPr>
            <m:t>- r</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Δx+</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Δy+</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xx</m:t>
                  </m:r>
                </m:sub>
              </m:sSub>
              <m:sSup>
                <m:sSupPr>
                  <m:ctrlPr>
                    <w:rPr>
                      <w:rFonts w:ascii="Cambria Math" w:hAnsi="Cambria Math"/>
                      <w:i/>
                    </w:rPr>
                  </m:ctrlPr>
                </m:sSupPr>
                <m:e>
                  <m:r>
                    <w:rPr>
                      <w:rFonts w:ascii="Cambria Math" w:hAnsi="Cambria Math"/>
                    </w:rPr>
                    <m:t>(Δx)</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ΔxΔy+</m:t>
              </m:r>
              <m:sSub>
                <m:sSubPr>
                  <m:ctrlPr>
                    <w:rPr>
                      <w:rFonts w:ascii="Cambria Math" w:hAnsi="Cambria Math"/>
                      <w:i/>
                    </w:rPr>
                  </m:ctrlPr>
                </m:sSubPr>
                <m:e>
                  <m:r>
                    <w:rPr>
                      <w:rFonts w:ascii="Cambria Math" w:hAnsi="Cambria Math"/>
                    </w:rPr>
                    <m:t>r</m:t>
                  </m:r>
                </m:e>
                <m:sub>
                  <m:r>
                    <w:rPr>
                      <w:rFonts w:ascii="Cambria Math" w:hAnsi="Cambria Math"/>
                    </w:rPr>
                    <m:t>yy</m:t>
                  </m:r>
                </m:sub>
              </m:sSub>
              <m:sSup>
                <m:sSupPr>
                  <m:ctrlPr>
                    <w:rPr>
                      <w:rFonts w:ascii="Cambria Math" w:hAnsi="Cambria Math"/>
                      <w:i/>
                    </w:rPr>
                  </m:ctrlPr>
                </m:sSupPr>
                <m:e>
                  <m:r>
                    <w:rPr>
                      <w:rFonts w:ascii="Cambria Math" w:hAnsi="Cambria Math"/>
                    </w:rPr>
                    <m:t>(Δy)</m:t>
                  </m:r>
                </m:e>
                <m:sup>
                  <m:r>
                    <w:rPr>
                      <w:rFonts w:ascii="Cambria Math" w:hAnsi="Cambria Math"/>
                    </w:rPr>
                    <m:t>2</m:t>
                  </m:r>
                </m:sup>
              </m:sSup>
            </m:e>
          </m:d>
          <m:r>
            <w:rPr>
              <w:rFonts w:ascii="Cambria Math" w:hAnsi="Cambria Math"/>
            </w:rPr>
            <m:t>+∙∙∙∙∙∙∙∙</m:t>
          </m:r>
        </m:oMath>
      </m:oMathPara>
    </w:p>
    <w:p w:rsidR="003038D7" w:rsidRDefault="0036261A" w:rsidP="0036261A">
      <w:r>
        <w:lastRenderedPageBreak/>
        <w:t>L</w:t>
      </w:r>
      <w:r w:rsidRPr="0036261A">
        <w:t xml:space="preserve">es termes d'ordre supérieur à 3 de </w:t>
      </w:r>
      <m:oMath>
        <m:r>
          <w:rPr>
            <w:rFonts w:ascii="Cambria Math" w:hAnsi="Cambria Math"/>
          </w:rPr>
          <m:t>Δx</m:t>
        </m:r>
      </m:oMath>
      <w:r w:rsidRPr="0036261A">
        <w:t xml:space="preserve"> et </w:t>
      </w:r>
      <m:oMath>
        <m:r>
          <w:rPr>
            <w:rFonts w:ascii="Cambria Math" w:hAnsi="Cambria Math"/>
          </w:rPr>
          <m:t>Δy</m:t>
        </m:r>
      </m:oMath>
      <w:r w:rsidRPr="0036261A">
        <w:t xml:space="preserve"> sont omis, alors</w:t>
      </w:r>
      <w:r>
        <w:t> :</w:t>
      </w:r>
    </w:p>
    <w:p w:rsidR="00923982" w:rsidRPr="0036261A" w:rsidRDefault="0036261A" w:rsidP="0036261A">
      <m:oMathPara>
        <m:oMath>
          <m:r>
            <w:rPr>
              <w:rFonts w:ascii="Cambria Math" w:hAnsi="Cambria Math"/>
            </w:rPr>
            <m:t>δ</m:t>
          </m:r>
          <m:r>
            <w:rPr>
              <w:rFonts w:ascii="Cambria Math" w:eastAsiaTheme="minorEastAsia"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PΔn</m:t>
          </m:r>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xx</m:t>
                  </m:r>
                </m:sub>
              </m:sSub>
              <m:sSup>
                <m:sSupPr>
                  <m:ctrlPr>
                    <w:rPr>
                      <w:rFonts w:ascii="Cambria Math" w:hAnsi="Cambria Math"/>
                      <w:i/>
                    </w:rPr>
                  </m:ctrlPr>
                </m:sSupPr>
                <m:e>
                  <m:r>
                    <w:rPr>
                      <w:rFonts w:ascii="Cambria Math" w:hAnsi="Cambria Math"/>
                    </w:rPr>
                    <m:t>Δn(Δx)</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ΔnΔxΔy+</m:t>
              </m:r>
              <m:sSub>
                <m:sSubPr>
                  <m:ctrlPr>
                    <w:rPr>
                      <w:rFonts w:ascii="Cambria Math" w:hAnsi="Cambria Math"/>
                      <w:i/>
                    </w:rPr>
                  </m:ctrlPr>
                </m:sSubPr>
                <m:e>
                  <m:r>
                    <w:rPr>
                      <w:rFonts w:ascii="Cambria Math" w:hAnsi="Cambria Math"/>
                    </w:rPr>
                    <m:t>r</m:t>
                  </m:r>
                </m:e>
                <m:sub>
                  <m:r>
                    <w:rPr>
                      <w:rFonts w:ascii="Cambria Math" w:hAnsi="Cambria Math"/>
                    </w:rPr>
                    <m:t>yy</m:t>
                  </m:r>
                </m:sub>
              </m:sSub>
              <m:r>
                <w:rPr>
                  <w:rFonts w:ascii="Cambria Math" w:hAnsi="Cambria Math"/>
                </w:rPr>
                <m:t>Δn</m:t>
              </m:r>
              <m:sSup>
                <m:sSupPr>
                  <m:ctrlPr>
                    <w:rPr>
                      <w:rFonts w:ascii="Cambria Math" w:hAnsi="Cambria Math"/>
                      <w:i/>
                    </w:rPr>
                  </m:ctrlPr>
                </m:sSupPr>
                <m:e>
                  <m:r>
                    <w:rPr>
                      <w:rFonts w:ascii="Cambria Math" w:hAnsi="Cambria Math"/>
                    </w:rPr>
                    <m:t>(Δy)</m:t>
                  </m:r>
                </m:e>
                <m:sup>
                  <m:r>
                    <w:rPr>
                      <w:rFonts w:ascii="Cambria Math" w:hAnsi="Cambria Math"/>
                    </w:rPr>
                    <m:t>2</m:t>
                  </m:r>
                </m:sup>
              </m:sSup>
            </m:e>
          </m:d>
          <m:r>
            <w:rPr>
              <w:rFonts w:ascii="Cambria Math" w:hAnsi="Cambria Math"/>
            </w:rPr>
            <m:t>+∙∙∙∙∙∙∙∙</m:t>
          </m:r>
        </m:oMath>
      </m:oMathPara>
    </w:p>
    <w:p w:rsidR="002C25BE" w:rsidRPr="002C25BE" w:rsidRDefault="0036261A" w:rsidP="0036261A">
      <w:pPr>
        <w:rPr>
          <w:rFonts w:eastAsiaTheme="minorEastAsia"/>
        </w:rPr>
      </w:pPr>
      <m:oMath>
        <m:r>
          <w:rPr>
            <w:rFonts w:ascii="Cambria Math" w:hAnsi="Cambria Math"/>
          </w:rPr>
          <m:t>n</m:t>
        </m:r>
      </m:oMath>
      <w:r>
        <w:rPr>
          <w:rFonts w:eastAsiaTheme="minorEastAsia"/>
        </w:rPr>
        <w:t xml:space="preserve"> est le vecteur normal à </w:t>
      </w:r>
      <m:oMath>
        <m:r>
          <w:rPr>
            <w:rFonts w:ascii="Cambria Math" w:eastAsiaTheme="minorEastAsia" w:hAnsi="Cambria Math"/>
          </w:rPr>
          <m:t>S</m:t>
        </m:r>
        <m:r>
          <w:rPr>
            <w:rFonts w:ascii="Cambria Math" w:eastAsiaTheme="minorEastAsia" w:hAnsi="Cambria Math"/>
          </w:rPr>
          <m:t xml:space="preserve"> </m:t>
        </m:r>
        <m:r>
          <m:rPr>
            <m:sty m:val="p"/>
          </m:rPr>
          <w:rPr>
            <w:rFonts w:ascii="Cambria Math" w:hAnsi="Cambria Math"/>
          </w:rPr>
          <m:t>.</m:t>
        </m:r>
      </m:oMath>
    </w:p>
    <w:p w:rsidR="008E1298" w:rsidRDefault="002C25BE" w:rsidP="0036261A">
      <w:pPr>
        <w:rPr>
          <w:rFonts w:eastAsiaTheme="minorEastAsia"/>
        </w:rPr>
      </w:pPr>
      <w:r>
        <w:rPr>
          <w:rFonts w:eastAsiaTheme="minorEastAsia"/>
        </w:rPr>
        <w:t xml:space="preserve">En posons </w:t>
      </w:r>
      <m:oMath>
        <m:r>
          <w:rPr>
            <w:rFonts w:ascii="Cambria Math" w:eastAsiaTheme="minorEastAsia" w:hAnsi="Cambria Math"/>
          </w:rPr>
          <m:t>L=</m:t>
        </m:r>
        <m:sSub>
          <m:sSubPr>
            <m:ctrlPr>
              <w:rPr>
                <w:rFonts w:ascii="Cambria Math" w:hAnsi="Cambria Math"/>
                <w:i/>
              </w:rPr>
            </m:ctrlPr>
          </m:sSubPr>
          <m:e>
            <m:r>
              <w:rPr>
                <w:rFonts w:ascii="Cambria Math" w:hAnsi="Cambria Math"/>
              </w:rPr>
              <m:t>r</m:t>
            </m:r>
          </m:e>
          <m:sub>
            <m:r>
              <w:rPr>
                <w:rFonts w:ascii="Cambria Math" w:hAnsi="Cambria Math"/>
              </w:rPr>
              <m:t>xx</m:t>
            </m:r>
          </m:sub>
        </m:sSub>
        <m:r>
          <m:rPr>
            <m:sty m:val="p"/>
          </m:rPr>
          <w:rPr>
            <w:rFonts w:ascii="Cambria Math" w:hAnsi="Cambria Math"/>
          </w:rPr>
          <m:t>.</m:t>
        </m:r>
        <m:r>
          <w:rPr>
            <w:rFonts w:ascii="Cambria Math" w:hAnsi="Cambria Math"/>
          </w:rPr>
          <m:t xml:space="preserve">Δn  , </m:t>
        </m:r>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xy</m:t>
            </m:r>
          </m:sub>
        </m:sSub>
        <m:r>
          <m:rPr>
            <m:sty m:val="p"/>
          </m:rPr>
          <w:rPr>
            <w:rFonts w:ascii="Cambria Math" w:hAnsi="Cambria Math"/>
          </w:rPr>
          <m:t>.</m:t>
        </m:r>
        <m:r>
          <w:rPr>
            <w:rFonts w:ascii="Cambria Math" w:hAnsi="Cambria Math"/>
          </w:rPr>
          <m:t xml:space="preserve">Δn , </m:t>
        </m:r>
        <m:r>
          <w:rPr>
            <w:rFonts w:ascii="Cambria Math" w:hAnsi="Cambria Math"/>
          </w:rPr>
          <m:t>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yy</m:t>
            </m:r>
          </m:sub>
        </m:sSub>
        <m:r>
          <m:rPr>
            <m:sty m:val="p"/>
          </m:rPr>
          <w:rPr>
            <w:rFonts w:ascii="Cambria Math" w:hAnsi="Cambria Math"/>
          </w:rPr>
          <m:t>.</m:t>
        </m:r>
        <m:r>
          <w:rPr>
            <w:rFonts w:ascii="Cambria Math" w:hAnsi="Cambria Math"/>
          </w:rPr>
          <m:t>Δn</m:t>
        </m:r>
      </m:oMath>
      <w:r w:rsidR="0036261A">
        <w:rPr>
          <w:rFonts w:eastAsiaTheme="minorEastAsia"/>
        </w:rPr>
        <w:t xml:space="preserve"> </w:t>
      </w:r>
      <w:r>
        <w:rPr>
          <w:rFonts w:eastAsiaTheme="minorEastAsia"/>
        </w:rPr>
        <w:t xml:space="preserve">   on a :</w:t>
      </w:r>
    </w:p>
    <w:p w:rsidR="002C25BE" w:rsidRPr="00222440" w:rsidRDefault="002C25BE" w:rsidP="0036261A">
      <w:pPr>
        <w:rPr>
          <w:rFonts w:eastAsiaTheme="minorEastAsia"/>
        </w:rPr>
      </w:pPr>
      <m:oMathPara>
        <m:oMath>
          <m:r>
            <w:rPr>
              <w:rFonts w:ascii="Cambria Math" w:eastAsiaTheme="minorEastAsia" w:hAnsi="Cambria Math"/>
            </w:rPr>
            <m:t>2</m:t>
          </m:r>
          <m:r>
            <w:rPr>
              <w:rFonts w:ascii="Cambria Math" w:hAnsi="Cambria Math"/>
            </w:rPr>
            <m:t>δ</m:t>
          </m:r>
          <m:r>
            <w:rPr>
              <w:rFonts w:ascii="Cambria Math" w:hAnsi="Cambria Math"/>
            </w:rPr>
            <m:t>=</m:t>
          </m:r>
          <m:d>
            <m:dPr>
              <m:ctrlPr>
                <w:rPr>
                  <w:rFonts w:ascii="Cambria Math" w:hAnsi="Cambria Math"/>
                  <w:i/>
                </w:rPr>
              </m:ctrlPr>
            </m:dPr>
            <m:e>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+2MΔxΔy+N</m:t>
              </m:r>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2</m:t>
                  </m:r>
                </m:sup>
              </m:sSup>
            </m:e>
          </m:d>
          <m:r>
            <w:rPr>
              <w:rFonts w:ascii="Cambria Math" w:hAnsi="Cambria Math"/>
            </w:rPr>
            <m:t>+∙∙∙∙∙∙∙∙</m:t>
          </m:r>
        </m:oMath>
      </m:oMathPara>
    </w:p>
    <w:p w:rsidR="00222440" w:rsidRPr="00222440" w:rsidRDefault="00222440" w:rsidP="00222440">
      <w:pPr>
        <w:rPr>
          <w:rFonts w:eastAsiaTheme="minorEastAsia"/>
        </w:rPr>
      </w:pPr>
      <w:r>
        <w:rPr>
          <w:rFonts w:eastAsiaTheme="minorEastAsia"/>
        </w:rPr>
        <w:t xml:space="preserve">Quand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 xml:space="preserve">est très </m:t>
        </m:r>
        <m:r>
          <w:rPr>
            <w:rFonts w:ascii="Cambria Math" w:hAnsi="Cambria Math"/>
          </w:rPr>
          <m:t>proche de P</m:t>
        </m:r>
      </m:oMath>
      <w:r>
        <w:rPr>
          <w:rFonts w:eastAsiaTheme="minorEastAsia"/>
        </w:rPr>
        <w:t xml:space="preserve"> , la partie significative de </w:t>
      </w:r>
      <m:oMath>
        <m:r>
          <w:rPr>
            <w:rFonts w:ascii="Cambria Math" w:eastAsiaTheme="minorEastAsia" w:hAnsi="Cambria Math"/>
          </w:rPr>
          <m:t>2</m:t>
        </m:r>
        <m:r>
          <w:rPr>
            <w:rFonts w:ascii="Cambria Math" w:hAnsi="Cambria Math"/>
          </w:rPr>
          <m:t>δ</m:t>
        </m:r>
        <m:r>
          <w:rPr>
            <w:rFonts w:ascii="Cambria Math" w:hAnsi="Cambria Math"/>
          </w:rPr>
          <m:t xml:space="preserve"> est :</m:t>
        </m:r>
      </m:oMath>
    </w:p>
    <w:p w:rsidR="00222440" w:rsidRPr="00222440" w:rsidRDefault="00222440" w:rsidP="00222440">
      <w:pPr>
        <w:rPr>
          <w:rFonts w:eastAsiaTheme="minorEastAsia"/>
        </w:rPr>
      </w:pPr>
      <m:oMathPara>
        <m:oMath>
          <m:r>
            <w:rPr>
              <w:rFonts w:ascii="Cambria Math" w:eastAsiaTheme="minorEastAsia" w:hAnsi="Cambria Math"/>
            </w:rPr>
            <m:t>α=</m:t>
          </m:r>
          <m:r>
            <w:rPr>
              <w:rFonts w:ascii="Cambria Math" w:hAnsi="Cambria Math"/>
            </w:rPr>
            <m:t>L</m:t>
          </m:r>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+2Mdxdy+N</m:t>
          </m:r>
          <m:sSup>
            <m:sSupPr>
              <m:ctrlPr>
                <w:rPr>
                  <w:rFonts w:ascii="Cambria Math" w:hAnsi="Cambria Math"/>
                  <w:i/>
                </w:rPr>
              </m:ctrlPr>
            </m:sSupPr>
            <m:e>
              <m:r>
                <w:rPr>
                  <w:rFonts w:ascii="Cambria Math" w:hAnsi="Cambria Math"/>
                </w:rPr>
                <m:t>dy</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24</m:t>
              </m:r>
            </m:e>
          </m:d>
        </m:oMath>
      </m:oMathPara>
    </w:p>
    <w:p w:rsidR="00222440" w:rsidRDefault="002A0B02" w:rsidP="00222440">
      <w:pPr>
        <w:jc w:val="both"/>
      </w:pPr>
      <w:r>
        <w:t>Cette équation est</w:t>
      </w:r>
      <w:r w:rsidR="00222440" w:rsidRPr="00222440">
        <w:t xml:space="preserve"> qui est considéré comme la seconde forme fondamentale d'une surface, où L, M, N sont les coefficients de la seconde forme fondamentale et sont également appelés les coefficients fondamentaux de second ordre.</w:t>
      </w:r>
    </w:p>
    <w:p w:rsidR="00DB619D" w:rsidRDefault="002E54F2" w:rsidP="002E54F2">
      <w:r w:rsidRPr="002E54F2">
        <w:t xml:space="preserve">Puisque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n</m:t>
        </m:r>
        <m:r>
          <w:rPr>
            <w:rFonts w:ascii="Cambria Math" w:hAnsi="Cambria Math"/>
          </w:rPr>
          <m:t>=</m:t>
        </m:r>
        <m:r>
          <w:rPr>
            <w:rFonts w:ascii="Cambria Math" w:hAnsi="Cambria Math"/>
          </w:rPr>
          <m:t>0</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 n = 0</m:t>
        </m:r>
      </m:oMath>
      <w:r w:rsidRPr="002E54F2">
        <w:t xml:space="preserve"> </w:t>
      </w:r>
      <w:r>
        <w:t xml:space="preserve"> </w:t>
      </w:r>
      <w:r w:rsidRPr="002E54F2">
        <w:t xml:space="preserve">les dérivées par rapport à </w:t>
      </w:r>
      <m:oMath>
        <m:r>
          <w:rPr>
            <w:rFonts w:ascii="Cambria Math" w:hAnsi="Cambria Math"/>
          </w:rPr>
          <m:t>x et y</m:t>
        </m:r>
      </m:oMath>
      <w:r w:rsidRPr="002E54F2">
        <w:t xml:space="preserve"> sont prises des deux côtés</w:t>
      </w:r>
    </w:p>
    <w:p w:rsidR="00DB619D" w:rsidRPr="002E54F2" w:rsidRDefault="007C7766" w:rsidP="007C7766">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xx</m:t>
              </m:r>
            </m:sub>
          </m:sSub>
          <m:r>
            <w:rPr>
              <w:rFonts w:ascii="Cambria Math" w:hAnsi="Cambria Math"/>
            </w:rPr>
            <m:t>· 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r>
            <w:rPr>
              <w:rFonts w:ascii="Cambria Math" w:hAnsi="Cambria Math"/>
            </w:rPr>
            <m:t>0</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r>
                <w:rPr>
                  <w:rFonts w:ascii="Cambria Math" w:hAnsi="Cambria Math"/>
                </w:rPr>
                <m:t>y</m:t>
              </m:r>
            </m:sub>
          </m:sSub>
          <m:r>
            <w:rPr>
              <w:rFonts w:ascii="Cambria Math" w:hAnsi="Cambria Math"/>
            </w:rPr>
            <m:t>·</m:t>
          </m:r>
          <m:r>
            <w:rPr>
              <w:rFonts w:ascii="Cambria Math" w:hAnsi="Cambria Math"/>
            </w:rPr>
            <m:t>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 0</m:t>
          </m:r>
        </m:oMath>
      </m:oMathPara>
    </w:p>
    <w:p w:rsidR="00561AAA" w:rsidRPr="002E54F2" w:rsidRDefault="00561AAA" w:rsidP="00561AA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 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r>
            <w:rPr>
              <w:rFonts w:ascii="Cambria Math" w:hAnsi="Cambria Math"/>
            </w:rPr>
            <m:t>0</m:t>
          </m:r>
          <m:r>
            <w:rPr>
              <w:rFonts w:ascii="Cambria Math" w:hAnsi="Cambria Math"/>
            </w:rPr>
            <m:t xml:space="preserve">   </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yy</m:t>
              </m:r>
            </m:sub>
          </m:sSub>
          <m:r>
            <w:rPr>
              <w:rFonts w:ascii="Cambria Math" w:hAnsi="Cambria Math"/>
            </w:rPr>
            <m:t>·</m:t>
          </m:r>
          <m:r>
            <w:rPr>
              <w:rFonts w:ascii="Cambria Math" w:hAnsi="Cambria Math"/>
            </w:rPr>
            <m:t>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 0</m:t>
          </m:r>
        </m:oMath>
      </m:oMathPara>
    </w:p>
    <w:p w:rsidR="002C25BE" w:rsidRPr="00561AAA" w:rsidRDefault="00561AAA" w:rsidP="0036261A">
      <w:pPr>
        <w:rPr>
          <w:rFonts w:eastAsiaTheme="minorEastAsia"/>
        </w:rPr>
      </w:pPr>
      <w:r>
        <w:rPr>
          <w:rFonts w:eastAsiaTheme="minorEastAsia"/>
        </w:rPr>
        <w:t xml:space="preserve">Donc </w:t>
      </w:r>
      <m:oMath>
        <m:r>
          <w:rPr>
            <w:rFonts w:ascii="Cambria Math" w:eastAsiaTheme="minorEastAsia" w:hAnsi="Cambria Math"/>
          </w:rPr>
          <m:t>L=-</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  </m:t>
        </m:r>
        <m:r>
          <w:rPr>
            <w:rFonts w:ascii="Cambria Math" w:eastAsiaTheme="minorEastAsia" w:hAnsi="Cambria Math"/>
          </w:rPr>
          <m:t>M=-</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  </m:t>
        </m:r>
        <m:r>
          <w:rPr>
            <w:rFonts w:ascii="Cambria Math" w:eastAsiaTheme="minorEastAsia" w:hAnsi="Cambria Math"/>
          </w:rPr>
          <m:t>N=-</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oMath>
    </w:p>
    <w:p w:rsidR="00561AAA" w:rsidRDefault="00561AAA" w:rsidP="0036261A">
      <w:pPr>
        <w:rPr>
          <w:rFonts w:eastAsiaTheme="minorEastAsia"/>
        </w:rPr>
      </w:pPr>
      <w:r>
        <w:rPr>
          <w:rFonts w:eastAsiaTheme="minorEastAsia"/>
        </w:rPr>
        <w:t>La deuxième forme fondamentale peut être écrire sous la forme :</w:t>
      </w:r>
    </w:p>
    <w:p w:rsidR="00561AAA" w:rsidRPr="00561AAA" w:rsidRDefault="00561AAA" w:rsidP="0036261A">
      <w:pPr>
        <w:rPr>
          <w:rFonts w:eastAsiaTheme="minorEastAsia"/>
        </w:rPr>
      </w:pPr>
      <m:oMathPara>
        <m:oMathParaPr>
          <m:jc m:val="center"/>
        </m:oMathParaPr>
        <m:oMath>
          <m:r>
            <w:rPr>
              <w:rFonts w:ascii="Cambria Math" w:eastAsiaTheme="minorEastAsia" w:hAnsi="Cambria Math"/>
            </w:rPr>
            <m:t>α=</m:t>
          </m:r>
          <m:r>
            <w:rPr>
              <w:rFonts w:ascii="Cambria Math" w:hAnsi="Cambria Math"/>
            </w:rPr>
            <m:t>L</m:t>
          </m:r>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+2Mdxdy+N</m:t>
          </m:r>
          <m:sSup>
            <m:sSupPr>
              <m:ctrlPr>
                <w:rPr>
                  <w:rFonts w:ascii="Cambria Math" w:hAnsi="Cambria Math"/>
                  <w:i/>
                </w:rPr>
              </m:ctrlPr>
            </m:sSupPr>
            <m:e>
              <m:r>
                <w:rPr>
                  <w:rFonts w:ascii="Cambria Math" w:hAnsi="Cambria Math"/>
                </w:rPr>
                <m:t>dy</m:t>
              </m:r>
            </m:e>
            <m:sup>
              <m:r>
                <w:rPr>
                  <w:rFonts w:ascii="Cambria Math" w:hAnsi="Cambria Math"/>
                </w:rPr>
                <m:t>2</m:t>
              </m:r>
            </m:sup>
          </m:sSup>
          <m:r>
            <w:rPr>
              <w:rFonts w:ascii="Cambria Math" w:hAnsi="Cambria Math"/>
            </w:rPr>
            <m:t>=-dr∙dn</m:t>
          </m:r>
        </m:oMath>
      </m:oMathPara>
    </w:p>
    <w:p w:rsidR="00923982" w:rsidRPr="00C7578E" w:rsidRDefault="00C7578E" w:rsidP="00C7578E">
      <w:r w:rsidRPr="00C7578E">
        <w:t>La seconde forme fondamentale décrit la forme de la surface et reflète la variation locale de courbure de la surface.</w:t>
      </w:r>
    </w:p>
    <w:p w:rsidR="00923982" w:rsidRDefault="00923982" w:rsidP="009C3264">
      <w:pPr>
        <w:jc w:val="center"/>
      </w:pPr>
    </w:p>
    <w:p w:rsidR="00923982" w:rsidRDefault="00803138" w:rsidP="009C3264">
      <w:pPr>
        <w:jc w:val="center"/>
        <w:rPr>
          <w:b/>
          <w:sz w:val="28"/>
          <w:u w:val="single"/>
        </w:rPr>
      </w:pPr>
      <w:r>
        <w:rPr>
          <w:b/>
          <w:sz w:val="28"/>
          <w:u w:val="single"/>
        </w:rPr>
        <w:t>Théorème fondamental des surfaces</w:t>
      </w:r>
    </w:p>
    <w:p w:rsidR="006260B0" w:rsidRDefault="00803138" w:rsidP="00803138">
      <w:pPr>
        <w:jc w:val="both"/>
      </w:pPr>
      <w:r w:rsidRPr="00803138">
        <w:t xml:space="preserve">D'après le théorème principal de la théorie des surfaces (Su et Hu 1979), si les coefficients fondamentaux de première et seconde espèce </w:t>
      </w:r>
      <m:oMath>
        <m:r>
          <w:rPr>
            <w:rFonts w:ascii="Cambria Math" w:hAnsi="Cambria Math"/>
          </w:rPr>
          <m:t>E, F, G, L, M, N</m:t>
        </m:r>
      </m:oMath>
      <w:r w:rsidRPr="00803138">
        <w:t xml:space="preserve"> de la surface sont symétriques, si </w:t>
      </w:r>
      <m:oMath>
        <m:r>
          <w:rPr>
            <w:rFonts w:ascii="Cambria Math" w:hAnsi="Cambria Math"/>
          </w:rPr>
          <m:t>E, F, G</m:t>
        </m:r>
      </m:oMath>
      <w:r w:rsidRPr="00803138">
        <w:t xml:space="preserve"> </w:t>
      </w:r>
      <w:r w:rsidR="006260B0">
        <w:t>sont définis positifs (s</w:t>
      </w:r>
      <w:r w:rsidRPr="00803138">
        <w:t xml:space="preserve">atisfont au système d'équations de </w:t>
      </w:r>
      <w:r w:rsidRPr="00803138">
        <w:rPr>
          <w:color w:val="FF0000"/>
        </w:rPr>
        <w:t>Gauss-Codazzi</w:t>
      </w:r>
      <w:r w:rsidR="006260B0">
        <w:t>) , alors on considère la surface comme</w:t>
      </w:r>
      <w:r w:rsidR="006260B0" w:rsidRPr="006260B0">
        <w:t xml:space="preserve"> le graphe d'une fonction </w:t>
      </w:r>
      <m:oMath>
        <m:r>
          <w:rPr>
            <w:rFonts w:ascii="Cambria Math" w:hAnsi="Cambria Math"/>
          </w:rPr>
          <m:t>z = f</m:t>
        </m:r>
        <m:d>
          <m:dPr>
            <m:ctrlPr>
              <w:rPr>
                <w:rFonts w:ascii="Cambria Math" w:hAnsi="Cambria Math"/>
                <w:i/>
              </w:rPr>
            </m:ctrlPr>
          </m:dPr>
          <m:e>
            <m:r>
              <w:rPr>
                <w:rFonts w:ascii="Cambria Math" w:hAnsi="Cambria Math"/>
              </w:rPr>
              <m:t>x,y</m:t>
            </m:r>
          </m:e>
        </m:d>
        <m:r>
          <w:rPr>
            <w:rFonts w:ascii="Cambria Math" w:hAnsi="Cambria Math"/>
          </w:rPr>
          <m:t xml:space="preserve">  ,   </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x,y,f</m:t>
            </m:r>
            <m:d>
              <m:dPr>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 xml:space="preserve">  </m:t>
        </m:r>
      </m:oMath>
      <w:r w:rsidR="006260B0">
        <w:t xml:space="preserve"> </w:t>
      </w:r>
      <w:r w:rsidR="006260B0" w:rsidRPr="00803138">
        <w:t xml:space="preserve">soumis à la condition initiale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pour 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r>
          <w:rPr>
            <w:rFonts w:ascii="Cambria Math" w:hAnsi="Cambria Math"/>
          </w:rPr>
          <m:t>et</m:t>
        </m:r>
        <m:r>
          <w:rPr>
            <w:rFonts w:ascii="Cambria Math" w:hAnsi="Cambria Math"/>
          </w:rPr>
          <m:t xml:space="preserve"> </m:t>
        </m:r>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w:r w:rsidR="006260B0" w:rsidRPr="00803138">
        <w:t>.</w:t>
      </w:r>
    </w:p>
    <w:p w:rsidR="00CE7F4E" w:rsidRPr="00CE7F4E" w:rsidRDefault="00CE7F4E" w:rsidP="00803138">
      <w:pPr>
        <w:jc w:val="both"/>
        <w:rPr>
          <w:color w:val="FF0000"/>
        </w:rPr>
      </w:pPr>
      <w:r>
        <w:t xml:space="preserve">D’après </w:t>
      </w:r>
      <w:r w:rsidRPr="00CE7F4E">
        <w:rPr>
          <w:color w:val="FF0000"/>
        </w:rPr>
        <w:t>(Applied ecology and environmental management) Tian-Xiang Yue - Surface modeling _ high accuracy and high speed methods-CRC Press (2011)</w:t>
      </w:r>
    </w:p>
    <w:p w:rsidR="00803138" w:rsidRDefault="006260B0" w:rsidP="00803138">
      <w:pPr>
        <w:jc w:val="both"/>
      </w:pPr>
      <w:r>
        <w:t>L</w:t>
      </w:r>
      <w:r w:rsidRPr="006260B0">
        <w:t>es coefficients fondamentaux de première espèce E, F et G peuvent être formulés comme :</w:t>
      </w:r>
      <w:r w:rsidR="00803138" w:rsidRPr="00803138">
        <w:t xml:space="preserve"> </w:t>
      </w:r>
    </w:p>
    <w:p w:rsidR="006260B0" w:rsidRPr="00803138" w:rsidRDefault="005502CC" w:rsidP="00803138">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E=1+</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e>
                <m:e>
                  <m:r>
                    <w:rPr>
                      <w:rFonts w:ascii="Cambria Math" w:hAnsi="Cambria Math"/>
                    </w:rPr>
                    <m:t>G=1+</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ctrlPr>
                    <w:rPr>
                      <w:rFonts w:ascii="Cambria Math" w:eastAsia="Cambria Math" w:hAnsi="Cambria Math" w:cs="Cambria Math"/>
                      <w:i/>
                    </w:rPr>
                  </m:ctrlPr>
                </m:e>
                <m:e>
                  <m:r>
                    <w:rPr>
                      <w:rFonts w:ascii="Cambria Math" w:eastAsia="Cambria Math" w:hAnsi="Cambria Math" w:cs="Cambria Math"/>
                    </w:rPr>
                    <m:t>F=</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x</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y</m:t>
                      </m:r>
                    </m:sub>
                  </m:sSub>
                </m:e>
              </m:eqArr>
              <m:r>
                <w:rPr>
                  <w:rFonts w:ascii="Cambria Math" w:hAnsi="Cambria Math"/>
                </w:rPr>
                <m:t xml:space="preserve">                           (25)</m:t>
              </m:r>
            </m:e>
          </m:d>
        </m:oMath>
      </m:oMathPara>
    </w:p>
    <w:p w:rsidR="00D4514E" w:rsidRDefault="00D4514E" w:rsidP="00D4514E">
      <w:pPr>
        <w:jc w:val="both"/>
      </w:pPr>
      <w:r>
        <w:t>L</w:t>
      </w:r>
      <w:r w:rsidRPr="006260B0">
        <w:t>es coefficients f</w:t>
      </w:r>
      <w:r>
        <w:t>ondamentaux de première espèce L, M et N</w:t>
      </w:r>
      <w:r w:rsidRPr="006260B0">
        <w:t xml:space="preserve"> peuvent être formulés comme :</w:t>
      </w:r>
      <w:r w:rsidRPr="00803138">
        <w:t xml:space="preserve"> </w:t>
      </w:r>
    </w:p>
    <w:p w:rsidR="00923982" w:rsidRDefault="00730E6D" w:rsidP="00D4514E">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xx</m:t>
                          </m:r>
                        </m:sub>
                      </m:sSub>
                    </m:num>
                    <m:den>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e>
                      </m:rad>
                    </m:den>
                  </m:f>
                </m:e>
                <m:e>
                  <m:eqArr>
                    <m:eqArrPr>
                      <m:ctrlPr>
                        <w:rPr>
                          <w:rFonts w:ascii="Cambria Math" w:hAnsi="Cambria Math"/>
                          <w:i/>
                        </w:rPr>
                      </m:ctrlPr>
                    </m:eqArrPr>
                    <m:e>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yy</m:t>
                              </m:r>
                            </m:sub>
                          </m:sSub>
                        </m:num>
                        <m:den>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e>
                          </m:rad>
                        </m:den>
                      </m:f>
                    </m:e>
                    <m:e>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xy</m:t>
                              </m:r>
                            </m:sub>
                          </m:sSub>
                        </m:num>
                        <m:den>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e>
                          </m:rad>
                        </m:den>
                      </m:f>
                    </m:e>
                  </m:eqArr>
                </m:e>
              </m:eqArr>
            </m:e>
          </m:d>
          <m:r>
            <w:rPr>
              <w:rFonts w:ascii="Cambria Math" w:hAnsi="Cambria Math"/>
            </w:rPr>
            <m:t xml:space="preserve">                 (26)</m:t>
          </m:r>
        </m:oMath>
      </m:oMathPara>
    </w:p>
    <w:p w:rsidR="00923982" w:rsidRDefault="00CE7F4E" w:rsidP="00CE7F4E">
      <w:r>
        <w:t>L’équation de Gauss peut être reformulée comme suit :</w:t>
      </w:r>
    </w:p>
    <w:p w:rsidR="00CE7F4E" w:rsidRPr="00A30A2D" w:rsidRDefault="00A30A2D" w:rsidP="00CE7F4E">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xx</m:t>
                      </m:r>
                    </m:sub>
                  </m:sSub>
                  <m: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e>
                    <m:sub>
                      <m:r>
                        <w:rPr>
                          <w:rFonts w:ascii="Cambria Math" w:hAnsi="Cambria Math"/>
                        </w:rPr>
                        <m:t>11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L</m:t>
                      </m:r>
                    </m:num>
                    <m:den>
                      <m:rad>
                        <m:radPr>
                          <m:degHide m:val="1"/>
                          <m:ctrlPr>
                            <w:rPr>
                              <w:rFonts w:ascii="Cambria Math" w:hAnsi="Cambria Math"/>
                              <w:i/>
                            </w:rPr>
                          </m:ctrlPr>
                        </m:radPr>
                        <m:deg/>
                        <m:e>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e>
                      </m:rad>
                    </m:den>
                  </m:f>
                </m:e>
                <m:e>
                  <m:sSub>
                    <m:sSubPr>
                      <m:ctrlPr>
                        <w:rPr>
                          <w:rFonts w:ascii="Cambria Math" w:hAnsi="Cambria Math"/>
                          <w:i/>
                        </w:rPr>
                      </m:ctrlPr>
                    </m:sSubPr>
                    <m:e>
                      <m:r>
                        <w:rPr>
                          <w:rFonts w:ascii="Cambria Math" w:hAnsi="Cambria Math"/>
                        </w:rPr>
                        <m:t>f</m:t>
                      </m:r>
                    </m:e>
                    <m:sub>
                      <m:r>
                        <w:rPr>
                          <w:rFonts w:ascii="Cambria Math" w:hAnsi="Cambria Math"/>
                        </w:rPr>
                        <m:t>yy</m:t>
                      </m:r>
                    </m:sub>
                  </m:sSub>
                  <m: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e>
                    <m:sub>
                      <m:r>
                        <w:rPr>
                          <w:rFonts w:ascii="Cambria Math" w:hAnsi="Cambria Math"/>
                        </w:rPr>
                        <m:t>22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e>
                      </m:rad>
                    </m:den>
                  </m:f>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xx</m:t>
                      </m:r>
                    </m:sub>
                  </m:sSub>
                  <m: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e>
                    <m:sub>
                      <m:r>
                        <w:rPr>
                          <w:rFonts w:ascii="Cambria Math" w:hAnsi="Cambria Math"/>
                        </w:rPr>
                        <m:t>12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e>
                      </m:rad>
                    </m:den>
                  </m:f>
                </m:e>
              </m:eqArr>
            </m:e>
          </m:d>
          <m:r>
            <w:rPr>
              <w:rFonts w:ascii="Cambria Math" w:hAnsi="Cambria Math"/>
            </w:rPr>
            <m:t xml:space="preserve">                   </m:t>
          </m:r>
          <m:d>
            <m:dPr>
              <m:ctrlPr>
                <w:rPr>
                  <w:rFonts w:ascii="Cambria Math" w:hAnsi="Cambria Math"/>
                  <w:i/>
                </w:rPr>
              </m:ctrlPr>
            </m:dPr>
            <m:e>
              <m:r>
                <w:rPr>
                  <w:rFonts w:ascii="Cambria Math" w:hAnsi="Cambria Math"/>
                </w:rPr>
                <m:t>27</m:t>
              </m:r>
            </m:e>
          </m:d>
        </m:oMath>
      </m:oMathPara>
    </w:p>
    <w:p w:rsidR="00A30A2D" w:rsidRDefault="00842650" w:rsidP="00CE7F4E">
      <w:pPr>
        <w:rPr>
          <w:rFonts w:eastAsiaTheme="minorEastAsia"/>
        </w:rPr>
      </w:pPr>
      <w:r>
        <w:rPr>
          <w:rFonts w:eastAsiaTheme="minorEastAsia"/>
        </w:rPr>
        <w:t xml:space="preserve">Où </w:t>
      </w:r>
    </w:p>
    <w:p w:rsidR="00842650" w:rsidRPr="00A30A2D" w:rsidRDefault="00842650" w:rsidP="00CE7F4E">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-2F∙</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C26A22" w:rsidRPr="00C26A22" w:rsidRDefault="00C26A22" w:rsidP="00C26A22">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-F∙</m:t>
                  </m:r>
                  <m:sSub>
                    <m:sSubPr>
                      <m:ctrlPr>
                        <w:rPr>
                          <w:rFonts w:ascii="Cambria Math" w:hAnsi="Cambria Math"/>
                          <w:i/>
                        </w:rPr>
                      </m:ctrlPr>
                    </m:sSubPr>
                    <m:e>
                      <m:r>
                        <w:rPr>
                          <w:rFonts w:ascii="Cambria Math" w:hAnsi="Cambria Math"/>
                        </w:rPr>
                        <m:t>G</m:t>
                      </m:r>
                    </m:e>
                    <m:sub>
                      <m:r>
                        <w:rPr>
                          <w:rFonts w:ascii="Cambria Math" w:hAnsi="Cambria Math"/>
                        </w:rPr>
                        <m:t>x</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C26A22" w:rsidRPr="00C26A22" w:rsidRDefault="00C26A22" w:rsidP="00C26A22">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2G∙</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-F∙</m:t>
                  </m:r>
                  <m:sSub>
                    <m:sSubPr>
                      <m:ctrlPr>
                        <w:rPr>
                          <w:rFonts w:ascii="Cambria Math" w:hAnsi="Cambria Math"/>
                          <w:i/>
                        </w:rPr>
                      </m:ctrlPr>
                    </m:sSubPr>
                    <m:e>
                      <m:r>
                        <w:rPr>
                          <w:rFonts w:ascii="Cambria Math" w:hAnsi="Cambria Math"/>
                        </w:rPr>
                        <m:t>G</m:t>
                      </m:r>
                    </m:e>
                    <m:sub>
                      <m:r>
                        <w:rPr>
                          <w:rFonts w:ascii="Cambria Math" w:hAnsi="Cambria Math"/>
                        </w:rPr>
                        <m:t>y</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C26A22" w:rsidRPr="00C26A22" w:rsidRDefault="00C26A22" w:rsidP="00C26A22">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2E∙</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x</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C26A22" w:rsidRPr="001E55F8" w:rsidRDefault="00C26A22" w:rsidP="00C26A22">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y</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1E55F8" w:rsidRPr="00A30A2D" w:rsidRDefault="001E55F8" w:rsidP="001E55F8">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-2F∙</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+F∙</m:t>
                  </m:r>
                  <m:sSub>
                    <m:sSubPr>
                      <m:ctrlPr>
                        <w:rPr>
                          <w:rFonts w:ascii="Cambria Math" w:hAnsi="Cambria Math"/>
                          <w:i/>
                        </w:rPr>
                      </m:ctrlPr>
                    </m:sSubPr>
                    <m:e>
                      <m:r>
                        <w:rPr>
                          <w:rFonts w:ascii="Cambria Math" w:hAnsi="Cambria Math"/>
                        </w:rPr>
                        <m:t>G</m:t>
                      </m:r>
                    </m:e>
                    <m:sub>
                      <m:r>
                        <w:rPr>
                          <w:rFonts w:ascii="Cambria Math" w:hAnsi="Cambria Math"/>
                        </w:rPr>
                        <m:t>x</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1E55F8" w:rsidRPr="001E55F8" w:rsidRDefault="001E55F8" w:rsidP="001E55F8">
      <w:pPr>
        <w:jc w:val="both"/>
      </w:pPr>
      <w:r w:rsidRPr="001E55F8">
        <w:t>Les symboles d</w:t>
      </w:r>
      <w:r w:rsidR="002672C2">
        <w:t xml:space="preserve">e Christoffel du second type </w:t>
      </w:r>
      <m:oMath>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1</m:t>
            </m:r>
          </m:sup>
        </m:sSubSup>
        <m:r>
          <w:rPr>
            <w:rFonts w:ascii="Cambria Math" w:hAnsi="Cambria Math"/>
          </w:rPr>
          <m:t xml:space="preserve"> ,</m:t>
        </m:r>
        <m:sSubSup>
          <m:sSubSupPr>
            <m:ctrlPr>
              <w:rPr>
                <w:rFonts w:ascii="Cambria Math" w:hAnsi="Cambria Math"/>
              </w:rPr>
            </m:ctrlPr>
          </m:sSubSupPr>
          <m:e>
            <m:r>
              <m:rPr>
                <m:sty m:val="p"/>
              </m:rPr>
              <w:rPr>
                <w:rFonts w:ascii="Cambria Math" w:hAnsi="Cambria Math"/>
              </w:rPr>
              <m:t>Γ</m:t>
            </m:r>
          </m:e>
          <m:sub>
            <m:r>
              <w:rPr>
                <w:rFonts w:ascii="Cambria Math" w:hAnsi="Cambria Math"/>
              </w:rPr>
              <m:t>1</m:t>
            </m:r>
            <m:r>
              <w:rPr>
                <w:rFonts w:ascii="Cambria Math" w:hAnsi="Cambria Math"/>
              </w:rPr>
              <m:t>2</m:t>
            </m:r>
          </m:sub>
          <m:sup>
            <m:r>
              <w:rPr>
                <w:rFonts w:ascii="Cambria Math" w:hAnsi="Cambria Math"/>
              </w:rPr>
              <m:t>1</m:t>
            </m:r>
          </m:sup>
        </m:sSubSup>
        <m:r>
          <w:rPr>
            <w:rFonts w:ascii="Cambria Math" w:hAnsi="Cambria Math"/>
          </w:rPr>
          <m:t xml:space="preserve"> , </m:t>
        </m:r>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1</m:t>
            </m:r>
          </m:sup>
        </m:sSubSup>
        <m:r>
          <w:rPr>
            <w:rFonts w:ascii="Cambria Math" w:hAnsi="Cambria Math"/>
          </w:rPr>
          <m:t xml:space="preserve"> ,</m:t>
        </m:r>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m:rPr>
                <m:sty m:val="p"/>
              </m:rPr>
              <w:rPr>
                <w:rFonts w:ascii="Cambria Math" w:hAnsi="Cambria Math"/>
              </w:rPr>
              <m:t>Γ</m:t>
            </m:r>
          </m:e>
          <m:sub>
            <m:r>
              <w:rPr>
                <w:rFonts w:ascii="Cambria Math" w:hAnsi="Cambria Math"/>
              </w:rPr>
              <m:t>1</m:t>
            </m:r>
            <m:r>
              <w:rPr>
                <w:rFonts w:ascii="Cambria Math" w:hAnsi="Cambria Math"/>
              </w:rPr>
              <m:t>2</m:t>
            </m:r>
          </m:sub>
          <m:sup>
            <m:r>
              <w:rPr>
                <w:rFonts w:ascii="Cambria Math" w:hAnsi="Cambria Math"/>
              </w:rPr>
              <m:t>2</m:t>
            </m:r>
          </m:sup>
        </m:sSubSup>
        <m:r>
          <w:rPr>
            <w:rFonts w:ascii="Cambria Math" w:hAnsi="Cambria Math"/>
          </w:rPr>
          <m:t xml:space="preserve">    et   </m:t>
        </m:r>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2</m:t>
            </m:r>
          </m:sup>
        </m:sSubSup>
      </m:oMath>
      <w:r w:rsidR="002672C2">
        <w:t xml:space="preserve"> </w:t>
      </w:r>
      <w:r w:rsidRPr="001E55F8">
        <w:t>dépendent uniquement des coefficients fondamentaux de première espèce et de leurs dérivées.</w:t>
      </w:r>
    </w:p>
    <w:p w:rsidR="006B7B3D" w:rsidRDefault="002E089D" w:rsidP="001E55F8">
      <w:pPr>
        <w:jc w:val="both"/>
      </w:pPr>
      <w:r>
        <w:t xml:space="preserve">Pour le calcul, on prend </w:t>
      </w:r>
      <w:r w:rsidR="001E55F8" w:rsidRPr="001E55F8">
        <w:t>le cas d'un maillage</w:t>
      </w:r>
      <w:r>
        <w:t xml:space="preserve"> d’un</w:t>
      </w:r>
      <w:r w:rsidR="001E55F8" w:rsidRPr="001E55F8">
        <w:t xml:space="preserve"> </w:t>
      </w:r>
      <w:r w:rsidRPr="001E55F8">
        <w:t xml:space="preserve">domaine </w:t>
      </w:r>
      <w:r>
        <w:t>orthogonal</w:t>
      </w:r>
      <w:r w:rsidR="001E55F8" w:rsidRPr="001E55F8">
        <w:t xml:space="preserve"> </w:t>
      </w:r>
      <m:oMath>
        <m:r>
          <w:rPr>
            <w:rFonts w:ascii="Cambria Math" w:hAnsi="Cambria Math"/>
          </w:rPr>
          <m:t>Ω = [0,</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r>
          <w:rPr>
            <w:rFonts w:ascii="Cambria Math" w:hAnsi="Cambria Math"/>
          </w:rPr>
          <m:t>×</m:t>
        </m:r>
        <m:r>
          <w:rPr>
            <w:rFonts w:ascii="Cambria Math" w:hAnsi="Cambria Math"/>
          </w:rPr>
          <m:t xml:space="preserve"> [0,</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oMath>
      <w:r w:rsidR="006B7B3D">
        <w:t xml:space="preserve"> avec </w:t>
      </w:r>
    </w:p>
    <w:p w:rsidR="001F2D39" w:rsidRDefault="006B7B3D" w:rsidP="001E55F8">
      <w:pPr>
        <w:jc w:val="both"/>
        <w:rPr>
          <w:rFonts w:eastAsiaTheme="minorEastAsia"/>
        </w:rPr>
      </w:pPr>
      <m:oMath>
        <m:r>
          <w:rPr>
            <w:rFonts w:ascii="Cambria Math" w:hAnsi="Cambria Math"/>
          </w:rPr>
          <m:t>h</m:t>
        </m:r>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num>
              <m:den>
                <m:r>
                  <w:rPr>
                    <w:rFonts w:ascii="Cambria Math" w:hAnsi="Cambria Math"/>
                  </w:rPr>
                  <m:t>I</m:t>
                </m:r>
                <m:r>
                  <w:rPr>
                    <w:rFonts w:ascii="Cambria Math" w:hAnsi="Cambria Math"/>
                  </w:rPr>
                  <m:t>+1</m:t>
                </m:r>
              </m:den>
            </m:f>
          </m:e>
        </m:d>
        <m:r>
          <w:rPr>
            <w:rFonts w:ascii="Cambria Math" w:hAnsi="Cambria Math"/>
          </w:rPr>
          <m:t xml:space="preserve"> =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m:t>
                    </m:r>
                  </m:sub>
                </m:sSub>
              </m:num>
              <m:den>
                <m:r>
                  <w:rPr>
                    <w:rFonts w:ascii="Cambria Math" w:hAnsi="Cambria Math"/>
                  </w:rPr>
                  <m:t>j+1</m:t>
                </m:r>
              </m:den>
            </m:f>
          </m:e>
        </m:d>
      </m:oMath>
      <w:r w:rsidR="001E55F8" w:rsidRPr="001E55F8">
        <w:t xml:space="preserve"> le pas de discrétisation </w:t>
      </w:r>
      <w:r>
        <w:t>,</w:t>
      </w:r>
      <m:oMath>
        <m:d>
          <m:dPr>
            <m:ctrlPr>
              <w:rPr>
                <w:rFonts w:ascii="Cambria Math" w:hAnsi="Cambria Math"/>
                <w:i/>
              </w:rPr>
            </m:ctrlPr>
          </m:dPr>
          <m:e>
            <m:r>
              <w:rPr>
                <w:rFonts w:ascii="Cambria Math" w:hAnsi="Cambria Math"/>
              </w:rPr>
              <m:t>I+1</m:t>
            </m:r>
          </m:e>
        </m:d>
        <m:r>
          <w:rPr>
            <w:rFonts w:ascii="Cambria Math" w:hAnsi="Cambria Math"/>
          </w:rPr>
          <m:t xml:space="preserve"> </m:t>
        </m:r>
        <m:r>
          <w:rPr>
            <w:rFonts w:ascii="Cambria Math" w:hAnsi="Cambria Math"/>
          </w:rPr>
          <m:t>,</m:t>
        </m:r>
        <m:d>
          <m:dPr>
            <m:ctrlPr>
              <w:rPr>
                <w:rFonts w:ascii="Cambria Math" w:hAnsi="Cambria Math"/>
                <w:i/>
              </w:rPr>
            </m:ctrlPr>
          </m:dPr>
          <m:e>
            <m:r>
              <w:rPr>
                <w:rFonts w:ascii="Cambria Math" w:hAnsi="Cambria Math"/>
              </w:rPr>
              <m:t>J+1</m:t>
            </m:r>
          </m:e>
        </m:d>
        <m:r>
          <w:rPr>
            <w:rFonts w:ascii="Cambria Math" w:hAnsi="Cambria Math"/>
          </w:rPr>
          <m:t xml:space="preserve"> </m:t>
        </m:r>
      </m:oMath>
      <w:r w:rsidR="001F2D39">
        <w:rPr>
          <w:rFonts w:eastAsiaTheme="minorEastAsia"/>
        </w:rPr>
        <w:t xml:space="preserve">sont les nombres de points respectifs suivant la direction de </w:t>
      </w:r>
      <m:oMath>
        <m:r>
          <w:rPr>
            <w:rFonts w:ascii="Cambria Math" w:eastAsiaTheme="minorEastAsia" w:hAnsi="Cambria Math"/>
          </w:rPr>
          <m:t xml:space="preserve">x </m:t>
        </m:r>
      </m:oMath>
      <w:r w:rsidR="001F2D39">
        <w:rPr>
          <w:rFonts w:eastAsiaTheme="minorEastAsia"/>
        </w:rPr>
        <w:t xml:space="preserve">et la direction </w:t>
      </w:r>
      <m:oMath>
        <m:r>
          <w:rPr>
            <w:rFonts w:ascii="Cambria Math" w:eastAsiaTheme="minorEastAsia" w:hAnsi="Cambria Math"/>
          </w:rPr>
          <m:t xml:space="preserve">y </m:t>
        </m:r>
        <m:r>
          <w:rPr>
            <w:rFonts w:ascii="Cambria Math" w:hAnsi="Cambria Math"/>
          </w:rPr>
          <m:t>∙</m:t>
        </m:r>
      </m:oMath>
      <w:r w:rsidR="001E55F8" w:rsidRPr="001E55F8">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w:r w:rsidR="001E55F8" w:rsidRPr="001E55F8">
        <w:t xml:space="preserve"> </w:t>
      </w:r>
      <w:r w:rsidR="001F2D39">
        <w:t>représente l’ensemble des points sur les mailles</w:t>
      </w:r>
      <m:oMath>
        <m:r>
          <w:rPr>
            <w:rFonts w:ascii="Cambria Math" w:hAnsi="Cambria Math"/>
          </w:rPr>
          <m:t>∙</m:t>
        </m:r>
      </m:oMath>
    </w:p>
    <w:p w:rsidR="001F2D39" w:rsidRDefault="001F2D39" w:rsidP="001E55F8">
      <w:pPr>
        <w:jc w:val="both"/>
      </w:pPr>
      <w:r>
        <w:t>Tout cela</w:t>
      </w:r>
      <w:r w:rsidRPr="001E55F8">
        <w:t xml:space="preserve"> permet d'exprimer les dérivées partielles de </w:t>
      </w:r>
      <m:oMath>
        <m:r>
          <w:rPr>
            <w:rFonts w:ascii="Cambria Math" w:hAnsi="Cambria Math"/>
          </w:rPr>
          <m:t>f</m:t>
        </m:r>
      </m:oMath>
      <w:r w:rsidRPr="001E55F8">
        <w:t xml:space="preserve"> en fonction des valeurs aux nœuds du maillage, en vue d'une discrétisation des équations aux dérivées partielles régissant la surface.</w:t>
      </w:r>
    </w:p>
    <w:p w:rsidR="00BB2BB2" w:rsidRPr="001F2D39" w:rsidRDefault="00BB2BB2" w:rsidP="001E55F8">
      <w:pPr>
        <w:jc w:val="both"/>
      </w:pPr>
      <w:r>
        <w:t xml:space="preserve">Nous allons procéder aux différences finies centrées pour approximer les dérivées partielles d’ordre 1, d’ordre 2 , et la dérivée croisée de </w:t>
      </w:r>
      <m:oMath>
        <m:r>
          <w:rPr>
            <w:rFonts w:ascii="Cambria Math" w:hAnsi="Cambria Math"/>
          </w:rPr>
          <m:t>f</m:t>
        </m:r>
      </m:oMath>
      <w:r>
        <w:t xml:space="preserve"> </w:t>
      </w:r>
      <m:oMath>
        <m:r>
          <w:rPr>
            <w:rFonts w:ascii="Cambria Math" w:hAnsi="Cambria Math"/>
          </w:rPr>
          <m:t>∙</m:t>
        </m:r>
      </m:oMath>
    </w:p>
    <w:p w:rsidR="001E55F8" w:rsidRPr="001E55F8" w:rsidRDefault="001F2D39" w:rsidP="001E55F8">
      <w:pPr>
        <w:jc w:val="both"/>
      </w:pPr>
      <m:oMath>
        <m:r>
          <w:rPr>
            <w:rFonts w:ascii="Cambria Math" w:hAnsi="Cambria Math"/>
          </w:rPr>
          <w:lastRenderedPageBreak/>
          <m:t>f(x+h,y) et f(x-h,y)</m:t>
        </m:r>
      </m:oMath>
      <w:r w:rsidR="001E55F8" w:rsidRPr="001E55F8">
        <w:t xml:space="preserve"> peuvent être formulés par un développement de Taylor en série autour de </w:t>
      </w:r>
      <m:oMath>
        <m:r>
          <w:rPr>
            <w:rFonts w:ascii="Cambria Math" w:hAnsi="Cambria Math"/>
          </w:rPr>
          <m:t>f(x,y)</m:t>
        </m:r>
      </m:oMath>
      <w:r w:rsidR="001E55F8" w:rsidRPr="001E55F8">
        <w:t xml:space="preserve"> tel que:</w:t>
      </w:r>
    </w:p>
    <w:p w:rsidR="001E55F8" w:rsidRPr="007B2B16" w:rsidRDefault="00CB03A4" w:rsidP="00CB03A4">
      <w:pPr>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+h</m:t>
          </m:r>
          <m:f>
            <m:fPr>
              <m:ctrlPr>
                <w:rPr>
                  <w:rFonts w:ascii="Cambria Math" w:hAnsi="Cambria Math"/>
                  <w:i/>
                </w:rPr>
              </m:ctrlPr>
            </m:fPr>
            <m:num>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3!</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e>
          </m:d>
          <m:r>
            <w:rPr>
              <w:rFonts w:ascii="Cambria Math" w:eastAsiaTheme="minorEastAsia" w:hAnsi="Cambria Math"/>
            </w:rPr>
            <m:t xml:space="preserve">                 (28)</m:t>
          </m:r>
        </m:oMath>
      </m:oMathPara>
    </w:p>
    <w:p w:rsidR="007B2B16" w:rsidRPr="00A30A2D" w:rsidRDefault="007B2B16" w:rsidP="007B2B16">
      <w:pPr>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h,y</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-h</m:t>
          </m:r>
          <m:f>
            <m:fPr>
              <m:ctrlPr>
                <w:rPr>
                  <w:rFonts w:ascii="Cambria Math" w:hAnsi="Cambria Math"/>
                  <w:i/>
                </w:rPr>
              </m:ctrlPr>
            </m:fPr>
            <m:num>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3!</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e>
          </m:d>
          <m:r>
            <w:rPr>
              <w:rFonts w:ascii="Cambria Math" w:eastAsiaTheme="minorEastAsia" w:hAnsi="Cambria Math"/>
            </w:rPr>
            <m:t xml:space="preserve">                 (29)</m:t>
          </m:r>
        </m:oMath>
      </m:oMathPara>
    </w:p>
    <w:p w:rsidR="00C26A22" w:rsidRDefault="007B2B16" w:rsidP="00C26A22">
      <w:pPr>
        <w:rPr>
          <w:rFonts w:eastAsiaTheme="minorEastAsia"/>
        </w:rPr>
      </w:pPr>
      <w:r>
        <w:rPr>
          <w:rFonts w:eastAsiaTheme="minorEastAsia"/>
        </w:rPr>
        <w:t xml:space="preserve">En faisant la soustraction de l’équation </w:t>
      </w:r>
      <m:oMath>
        <m:r>
          <w:rPr>
            <w:rFonts w:ascii="Cambria Math" w:eastAsiaTheme="minorEastAsia" w:hAnsi="Cambria Math"/>
          </w:rPr>
          <m:t>(28)</m:t>
        </m:r>
      </m:oMath>
      <w:r>
        <w:rPr>
          <w:rFonts w:eastAsiaTheme="minorEastAsia"/>
        </w:rPr>
        <w:t xml:space="preserve"> par l’équation </w:t>
      </w:r>
      <m:oMath>
        <m:r>
          <w:rPr>
            <w:rFonts w:ascii="Cambria Math" w:eastAsiaTheme="minorEastAsia" w:hAnsi="Cambria Math"/>
          </w:rPr>
          <m:t>(29)</m:t>
        </m:r>
      </m:oMath>
      <w:r>
        <w:rPr>
          <w:rFonts w:eastAsiaTheme="minorEastAsia"/>
        </w:rPr>
        <w:t xml:space="preserve"> on a :</w:t>
      </w:r>
    </w:p>
    <w:p w:rsidR="007B2B16" w:rsidRPr="00967F7E" w:rsidRDefault="007B2B16" w:rsidP="00C26A22">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h,y</m:t>
              </m:r>
            </m:e>
          </m:d>
          <m:r>
            <w:rPr>
              <w:rFonts w:ascii="Cambria Math" w:hAnsi="Cambria Math"/>
            </w:rPr>
            <m:t>=2</m:t>
          </m:r>
          <m:r>
            <w:rPr>
              <w:rFonts w:ascii="Cambria Math" w:hAnsi="Cambria Math"/>
            </w:rPr>
            <m:t>h</m:t>
          </m:r>
          <m:f>
            <m:fPr>
              <m:ctrlPr>
                <w:rPr>
                  <w:rFonts w:ascii="Cambria Math" w:hAnsi="Cambria Math"/>
                  <w:i/>
                </w:rPr>
              </m:ctrlPr>
            </m:fPr>
            <m:num>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3!</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e>
          </m:d>
          <m:r>
            <w:rPr>
              <w:rFonts w:ascii="Cambria Math" w:eastAsiaTheme="minorEastAsia" w:hAnsi="Cambria Math"/>
            </w:rPr>
            <m:t xml:space="preserve">                  </m:t>
          </m:r>
        </m:oMath>
      </m:oMathPara>
    </w:p>
    <w:p w:rsidR="00967F7E" w:rsidRDefault="00967F7E" w:rsidP="00C26A22">
      <w:pPr>
        <w:rPr>
          <w:rFonts w:eastAsiaTheme="minorEastAsia"/>
        </w:rPr>
      </w:pPr>
      <w:r>
        <w:rPr>
          <w:rFonts w:eastAsiaTheme="minorEastAsia"/>
        </w:rPr>
        <w:t>Donc :</w:t>
      </w:r>
    </w:p>
    <w:p w:rsidR="00BA6F48" w:rsidRPr="00A30A2D" w:rsidRDefault="00967F7E" w:rsidP="00BA6F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h,y</m:t>
                  </m:r>
                </m:e>
              </m:d>
            </m:num>
            <m:den>
              <m:r>
                <w:rPr>
                  <w:rFonts w:ascii="Cambria Math" w:hAnsi="Cambria Math"/>
                </w:rPr>
                <m:t>2</m:t>
              </m:r>
              <m:r>
                <w:rPr>
                  <w:rFonts w:ascii="Cambria Math" w:hAnsi="Cambria Math"/>
                </w:rPr>
                <m:t>h</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3!</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30</m:t>
              </m:r>
            </m:e>
          </m:d>
          <m:r>
            <w:rPr>
              <w:rFonts w:ascii="Cambria Math" w:eastAsiaTheme="minorEastAsia" w:hAnsi="Cambria Math"/>
            </w:rPr>
            <m:t xml:space="preserve">   </m:t>
          </m:r>
        </m:oMath>
      </m:oMathPara>
    </w:p>
    <w:p w:rsidR="00967F7E" w:rsidRPr="00BA6F48" w:rsidRDefault="00BA6F48" w:rsidP="00BA6F48">
      <w:r w:rsidRPr="00BA6F48">
        <w:t xml:space="preserve">Pour un </w:t>
      </w:r>
      <m:oMath>
        <m:r>
          <w:rPr>
            <w:rFonts w:ascii="Cambria Math" w:hAnsi="Cambria Math"/>
          </w:rPr>
          <m:t>h</m:t>
        </m:r>
      </m:oMath>
      <w:r w:rsidRPr="00BA6F48">
        <w:t xml:space="preserve"> suffisamment petit, l'approximation aux différences finies 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x,y</m:t>
            </m:r>
          </m:e>
        </m:d>
      </m:oMath>
      <w:r w:rsidRPr="00BA6F48">
        <w:t xml:space="preserve"> peut s'exprimer comme:</w:t>
      </w:r>
    </w:p>
    <w:p w:rsidR="00BA6F48" w:rsidRPr="005E7A61" w:rsidRDefault="005E7A61" w:rsidP="00C26A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h,y</m:t>
                  </m:r>
                </m:e>
              </m:d>
            </m:num>
            <m:den>
              <m:r>
                <w:rPr>
                  <w:rFonts w:ascii="Cambria Math" w:hAnsi="Cambria Math"/>
                </w:rPr>
                <m:t>2</m:t>
              </m:r>
              <m:r>
                <w:rPr>
                  <w:rFonts w:ascii="Cambria Math" w:hAnsi="Cambria Math"/>
                </w:rPr>
                <m:t>h</m:t>
              </m:r>
            </m:den>
          </m:f>
          <m:r>
            <w:rPr>
              <w:rFonts w:ascii="Cambria Math" w:eastAsiaTheme="minorEastAsia" w:hAnsi="Cambria Math"/>
            </w:rPr>
            <m:t xml:space="preserve">                   (31)</m:t>
          </m:r>
        </m:oMath>
      </m:oMathPara>
    </w:p>
    <w:p w:rsidR="005E7A61" w:rsidRDefault="00712F3F" w:rsidP="00C26A22">
      <w:pPr>
        <w:rPr>
          <w:rFonts w:eastAsiaTheme="minorEastAsia"/>
        </w:rPr>
      </w:pPr>
      <w:r>
        <w:rPr>
          <w:rFonts w:eastAsiaTheme="minorEastAsia"/>
        </w:rPr>
        <w:t>De la même manière, on a :</w:t>
      </w:r>
    </w:p>
    <w:p w:rsidR="00712F3F" w:rsidRPr="005E7A61" w:rsidRDefault="00712F3F" w:rsidP="00712F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x,y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m:t>
                  </m:r>
                  <m:r>
                    <w:rPr>
                      <w:rFonts w:ascii="Cambria Math" w:hAnsi="Cambria Math"/>
                    </w:rPr>
                    <m:t>+h</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r>
                    <w:rPr>
                      <w:rFonts w:ascii="Cambria Math" w:hAnsi="Cambria Math"/>
                    </w:rPr>
                    <m:t>-h</m:t>
                  </m:r>
                </m:e>
              </m:d>
            </m:num>
            <m:den>
              <m:r>
                <w:rPr>
                  <w:rFonts w:ascii="Cambria Math" w:hAnsi="Cambria Math"/>
                </w:rPr>
                <m:t>2</m:t>
              </m:r>
              <m:r>
                <w:rPr>
                  <w:rFonts w:ascii="Cambria Math" w:hAnsi="Cambria Math"/>
                </w:rPr>
                <m:t>h</m:t>
              </m:r>
            </m:den>
          </m:f>
          <m:r>
            <w:rPr>
              <w:rFonts w:ascii="Cambria Math" w:eastAsiaTheme="minorEastAsia" w:hAnsi="Cambria Math"/>
            </w:rPr>
            <m:t xml:space="preserve">                   (31)</m:t>
          </m:r>
        </m:oMath>
      </m:oMathPara>
    </w:p>
    <w:p w:rsidR="00814F10" w:rsidRPr="00814F10" w:rsidRDefault="00712F3F" w:rsidP="00814F10">
      <w:pPr>
        <w:rPr>
          <w:rFonts w:eastAsiaTheme="minorEastAsia"/>
        </w:rPr>
      </w:pPr>
      <w:r>
        <w:rPr>
          <w:rFonts w:eastAsiaTheme="minorEastAsia"/>
        </w:rPr>
        <w:t>Cette fois-</w:t>
      </w:r>
      <w:r w:rsidR="00814F10">
        <w:rPr>
          <w:rFonts w:eastAsiaTheme="minorEastAsia"/>
        </w:rPr>
        <w:t>ci,</w:t>
      </w:r>
      <w:r>
        <w:rPr>
          <w:rFonts w:eastAsiaTheme="minorEastAsia"/>
        </w:rPr>
        <w:t xml:space="preserve"> faisons la somme des </w:t>
      </w:r>
      <w:r w:rsidR="00814F10">
        <w:rPr>
          <w:rFonts w:eastAsiaTheme="minorEastAsia"/>
        </w:rPr>
        <w:t xml:space="preserve">équations </w:t>
      </w:r>
      <m:oMath>
        <m:d>
          <m:dPr>
            <m:ctrlPr>
              <w:rPr>
                <w:rFonts w:ascii="Cambria Math" w:eastAsiaTheme="minorEastAsia" w:hAnsi="Cambria Math"/>
                <w:i/>
              </w:rPr>
            </m:ctrlPr>
          </m:dPr>
          <m:e>
            <m:r>
              <w:rPr>
                <w:rFonts w:ascii="Cambria Math" w:eastAsiaTheme="minorEastAsia" w:hAnsi="Cambria Math"/>
              </w:rPr>
              <m:t>28</m:t>
            </m:r>
          </m:e>
        </m:d>
        <m:r>
          <w:rPr>
            <w:rFonts w:ascii="Cambria Math" w:eastAsiaTheme="minorEastAsia" w:hAnsi="Cambria Math"/>
          </w:rPr>
          <m:t xml:space="preserve">  et </m:t>
        </m:r>
        <m:d>
          <m:dPr>
            <m:ctrlPr>
              <w:rPr>
                <w:rFonts w:ascii="Cambria Math" w:eastAsiaTheme="minorEastAsia" w:hAnsi="Cambria Math"/>
                <w:i/>
              </w:rPr>
            </m:ctrlPr>
          </m:dPr>
          <m:e>
            <m:r>
              <w:rPr>
                <w:rFonts w:ascii="Cambria Math" w:eastAsiaTheme="minorEastAsia" w:hAnsi="Cambria Math"/>
              </w:rPr>
              <m:t>29</m:t>
            </m:r>
          </m:e>
        </m:d>
        <m:r>
          <w:rPr>
            <w:rFonts w:ascii="Cambria Math" w:eastAsiaTheme="minorEastAsia" w:hAnsi="Cambria Math"/>
          </w:rPr>
          <m:t xml:space="preserve"> :</m:t>
        </m:r>
      </m:oMath>
    </w:p>
    <w:p w:rsidR="00814F10" w:rsidRPr="00422A4B" w:rsidRDefault="00814F10" w:rsidP="00814F1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h,y</m:t>
              </m:r>
            </m:e>
          </m:d>
          <m:r>
            <w:rPr>
              <w:rFonts w:ascii="Cambria Math" w:hAnsi="Cambria Math"/>
            </w:rPr>
            <m:t>=2f(x,y)+</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e>
          </m:d>
          <m:r>
            <w:rPr>
              <w:rFonts w:ascii="Cambria Math" w:eastAsiaTheme="minorEastAsia" w:hAnsi="Cambria Math"/>
            </w:rPr>
            <m:t xml:space="preserve">                </m:t>
          </m:r>
          <m:r>
            <w:rPr>
              <w:rFonts w:ascii="Cambria Math" w:eastAsiaTheme="minorEastAsia" w:hAnsi="Cambria Math"/>
            </w:rPr>
            <m:t>(32)</m:t>
          </m:r>
          <m:r>
            <w:rPr>
              <w:rFonts w:ascii="Cambria Math" w:eastAsiaTheme="minorEastAsia" w:hAnsi="Cambria Math"/>
            </w:rPr>
            <m:t xml:space="preserve">  </m:t>
          </m:r>
        </m:oMath>
      </m:oMathPara>
    </w:p>
    <w:p w:rsidR="00422A4B" w:rsidRPr="00967F7E" w:rsidRDefault="00422A4B" w:rsidP="00814F10">
      <w:pPr>
        <w:rPr>
          <w:rFonts w:eastAsiaTheme="minorEastAsia"/>
        </w:rPr>
      </w:pPr>
      <w:r>
        <w:rPr>
          <w:rFonts w:eastAsiaTheme="minorEastAsia"/>
        </w:rPr>
        <w:t>Donc :</w:t>
      </w:r>
    </w:p>
    <w:p w:rsidR="00C377D0" w:rsidRPr="00A30A2D" w:rsidRDefault="00C377D0" w:rsidP="00C377D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-2f(x,y)+</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h,y</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d>
          <m:r>
            <w:rPr>
              <w:rFonts w:ascii="Cambria Math" w:eastAsiaTheme="minorEastAsia" w:hAnsi="Cambria Math"/>
            </w:rPr>
            <m:t xml:space="preserve">                  </m:t>
          </m:r>
        </m:oMath>
      </m:oMathPara>
    </w:p>
    <w:p w:rsidR="00422A4B" w:rsidRPr="00BA6F48" w:rsidRDefault="00422A4B" w:rsidP="00422A4B">
      <w:r w:rsidRPr="00BA6F48">
        <w:t xml:space="preserve">Pour un </w:t>
      </w:r>
      <m:oMath>
        <m:r>
          <w:rPr>
            <w:rFonts w:ascii="Cambria Math" w:hAnsi="Cambria Math"/>
          </w:rPr>
          <m:t>h</m:t>
        </m:r>
      </m:oMath>
      <w:r w:rsidRPr="00BA6F48">
        <w:t xml:space="preserve"> suffisamment petit, l'approximation aux différences finies 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x,y</m:t>
            </m:r>
          </m:e>
        </m:d>
      </m:oMath>
      <w:r w:rsidRPr="00BA6F48">
        <w:t xml:space="preserve"> peut s'exprimer comme:</w:t>
      </w:r>
    </w:p>
    <w:p w:rsidR="00712F3F" w:rsidRPr="00814F10" w:rsidRDefault="00422A4B" w:rsidP="00C26A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h,y</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 xml:space="preserve">                (33)</m:t>
          </m:r>
        </m:oMath>
      </m:oMathPara>
    </w:p>
    <w:p w:rsidR="00814F10" w:rsidRDefault="00422A4B" w:rsidP="00C26A22">
      <w:pPr>
        <w:rPr>
          <w:rFonts w:eastAsiaTheme="minorEastAsia"/>
        </w:rPr>
      </w:pPr>
      <w:r>
        <w:rPr>
          <w:rFonts w:eastAsiaTheme="minorEastAsia"/>
        </w:rPr>
        <w:t>De la même manière, on aura :</w:t>
      </w:r>
    </w:p>
    <w:p w:rsidR="00422A4B" w:rsidRPr="00814F10" w:rsidRDefault="00422A4B" w:rsidP="00422A4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yy</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m:t>
                  </m:r>
                  <m:r>
                    <w:rPr>
                      <w:rFonts w:ascii="Cambria Math" w:hAnsi="Cambria Math"/>
                    </w:rPr>
                    <m:t>+h</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r>
                    <w:rPr>
                      <w:rFonts w:ascii="Cambria Math" w:hAnsi="Cambria Math"/>
                    </w:rPr>
                    <m:t>-h</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 xml:space="preserve">                (34</m:t>
          </m:r>
          <m:r>
            <w:rPr>
              <w:rFonts w:ascii="Cambria Math" w:hAnsi="Cambria Math"/>
            </w:rPr>
            <m:t>)</m:t>
          </m:r>
        </m:oMath>
      </m:oMathPara>
    </w:p>
    <w:p w:rsidR="00422A4B" w:rsidRDefault="00422A4B" w:rsidP="006146B5">
      <w:pPr>
        <w:jc w:val="center"/>
        <w:rPr>
          <w:rFonts w:eastAsiaTheme="minorEastAsia"/>
          <w:b/>
          <w:sz w:val="28"/>
          <w:u w:val="single"/>
        </w:rPr>
      </w:pPr>
    </w:p>
    <w:p w:rsidR="006146B5" w:rsidRDefault="006146B5" w:rsidP="006146B5">
      <w:pPr>
        <w:jc w:val="center"/>
        <w:rPr>
          <w:rFonts w:eastAsiaTheme="minorEastAsia"/>
          <w:b/>
          <w:sz w:val="28"/>
          <w:u w:val="single"/>
        </w:rPr>
      </w:pPr>
      <w:r>
        <w:rPr>
          <w:rFonts w:eastAsiaTheme="minorEastAsia"/>
          <w:b/>
          <w:sz w:val="28"/>
          <w:u w:val="single"/>
        </w:rPr>
        <w:t>Forme discrétisée de l’équation de Gauss</w:t>
      </w:r>
    </w:p>
    <w:p w:rsidR="006146B5" w:rsidRPr="006146B5" w:rsidRDefault="006146B5" w:rsidP="006146B5">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=2∙</m:t>
                  </m:r>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e>
                  </m:d>
                  <m:r>
                    <w:rPr>
                      <w:rFonts w:ascii="Cambria Math" w:eastAsiaTheme="minorEastAsia" w:hAnsi="Cambria Math"/>
                    </w:rPr>
                    <m:t>+2∙</m:t>
                  </m:r>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e>
                  </m:d>
                  <m:ctrlPr>
                    <w:rPr>
                      <w:rFonts w:ascii="Cambria Math" w:eastAsia="Cambria Math" w:hAnsi="Cambria Math" w:cs="Cambria Math"/>
                      <w:i/>
                    </w:rPr>
                  </m:ctrlPr>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4∙M</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qArr>
            </m:e>
          </m:d>
        </m:oMath>
      </m:oMathPara>
    </w:p>
    <w:p w:rsidR="006146B5" w:rsidRDefault="005C36BB" w:rsidP="00C26A22">
      <w:pPr>
        <w:rPr>
          <w:rFonts w:eastAsiaTheme="minorEastAsia"/>
        </w:rPr>
      </w:pPr>
      <w:r>
        <w:rPr>
          <w:rFonts w:eastAsiaTheme="minorEastAsia"/>
        </w:rPr>
        <w:t xml:space="preserve">D’après les études de </w:t>
      </w:r>
      <w:r w:rsidRPr="005C36BB">
        <w:rPr>
          <w:rFonts w:eastAsiaTheme="minorEastAsia"/>
          <w:color w:val="FF0000"/>
        </w:rPr>
        <w:t xml:space="preserve">(Applied ecology and environmental management) Tian-Xiang Yue - Surface modeling _ high accuracy and high speed methods-CRC Press (2011) (1) </w:t>
      </w:r>
      <w:r>
        <w:rPr>
          <w:rFonts w:eastAsiaTheme="minorEastAsia"/>
        </w:rPr>
        <w:t xml:space="preserve">La troisième équation de ce système produit une estimation biaisée des résultats </w:t>
      </w:r>
      <m:oMath>
        <m:r>
          <w:rPr>
            <w:rFonts w:ascii="Cambria Math" w:eastAsiaTheme="minorEastAsia" w:hAnsi="Cambria Math"/>
          </w:rPr>
          <m:t xml:space="preserve">∙ </m:t>
        </m:r>
      </m:oMath>
      <w:r>
        <w:rPr>
          <w:rFonts w:eastAsiaTheme="minorEastAsia"/>
        </w:rPr>
        <w:t>Cette équation a été mise à l’écart du système pour l’efficacité de la méthode</w:t>
      </w:r>
    </w:p>
    <w:p w:rsidR="005C36BB" w:rsidRDefault="00414409" w:rsidP="00C26A22">
      <w:pPr>
        <w:rPr>
          <w:rFonts w:eastAsiaTheme="minorEastAsia"/>
        </w:rPr>
      </w:pPr>
      <w:r>
        <w:rPr>
          <w:rFonts w:eastAsiaTheme="minorEastAsia"/>
        </w:rPr>
        <w:t xml:space="preserve"> Donc nous allons tenir compte seulement des deux premières équations du système :</w:t>
      </w:r>
    </w:p>
    <w:p w:rsidR="00414409" w:rsidRPr="006146B5" w:rsidRDefault="00414409" w:rsidP="00414409">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qArr>
              <m:r>
                <w:rPr>
                  <w:rFonts w:ascii="Cambria Math" w:eastAsiaTheme="minorEastAsia" w:hAnsi="Cambria Math"/>
                </w:rPr>
                <m:t xml:space="preserve">  (35)</m:t>
              </m:r>
            </m:e>
          </m:d>
        </m:oMath>
      </m:oMathPara>
    </w:p>
    <w:p w:rsidR="00414409" w:rsidRPr="004A0551" w:rsidRDefault="001B3668" w:rsidP="001B3668">
      <w:pPr>
        <w:rPr>
          <w:color w:val="FF0000"/>
        </w:rPr>
      </w:pPr>
      <w:r w:rsidRPr="004A0551">
        <w:rPr>
          <w:color w:val="FF0000"/>
        </w:rPr>
        <w:t>La formulation itérative de l'équation (2.14) peut s'exprimer comme :</w:t>
      </w:r>
    </w:p>
    <w:p w:rsidR="001B3668" w:rsidRPr="006146B5" w:rsidRDefault="001B3668" w:rsidP="001B3668">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(n+1)</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(n+1)</m:t>
                      </m:r>
                    </m:sup>
                  </m:sSubSup>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i,j</m:t>
                          </m:r>
                        </m:sub>
                        <m:sup>
                          <m:r>
                            <w:rPr>
                              <w:rFonts w:ascii="Cambria Math" w:eastAsiaTheme="minorEastAsia" w:hAnsi="Cambria Math"/>
                            </w:rPr>
                            <m:t>(n)</m:t>
                          </m:r>
                        </m:sup>
                      </m:sSubSup>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(n+1)</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(n+1)</m:t>
                      </m:r>
                    </m:sup>
                  </m:sSubSup>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i,j</m:t>
                          </m:r>
                        </m:sub>
                        <m:sup>
                          <m:r>
                            <w:rPr>
                              <w:rFonts w:ascii="Cambria Math" w:eastAsiaTheme="minorEastAsia" w:hAnsi="Cambria Math"/>
                            </w:rPr>
                            <m:t>(n)</m:t>
                          </m:r>
                        </m:sup>
                      </m:sSubSup>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qArr>
              <m:r>
                <w:rPr>
                  <w:rFonts w:ascii="Cambria Math" w:eastAsiaTheme="minorEastAsia" w:hAnsi="Cambria Math"/>
                </w:rPr>
                <m:t xml:space="preserve">  (36</m:t>
              </m:r>
              <m:r>
                <w:rPr>
                  <w:rFonts w:ascii="Cambria Math" w:eastAsiaTheme="minorEastAsia" w:hAnsi="Cambria Math"/>
                </w:rPr>
                <m:t>)</m:t>
              </m:r>
            </m:e>
          </m:d>
        </m:oMath>
      </m:oMathPara>
    </w:p>
    <w:p w:rsidR="00414409" w:rsidRDefault="00951FB4" w:rsidP="00C26A22">
      <w:r>
        <w:t>Avec</w:t>
      </w:r>
    </w:p>
    <w:p w:rsidR="00951FB4" w:rsidRDefault="00347277" w:rsidP="00C26A2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oMath>
      </m:oMathPara>
    </w:p>
    <w:p w:rsidR="00D87FEE" w:rsidRDefault="00D87FEE" w:rsidP="00D87FE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oMath>
      </m:oMathPara>
    </w:p>
    <w:p w:rsidR="00D87FEE" w:rsidRDefault="00D87FEE" w:rsidP="00D87FE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oMath>
      </m:oMathPara>
    </w:p>
    <w:p w:rsidR="00D87FEE" w:rsidRDefault="00F4746F" w:rsidP="00C26A2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e>
              </m:rad>
            </m:den>
          </m:f>
        </m:oMath>
      </m:oMathPara>
    </w:p>
    <w:p w:rsidR="00F4746F" w:rsidRDefault="00F4746F" w:rsidP="00F4746F">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e>
              </m:rad>
            </m:den>
          </m:f>
        </m:oMath>
      </m:oMathPara>
    </w:p>
    <w:p w:rsidR="006146B5" w:rsidRPr="00814F10" w:rsidRDefault="00183D75" w:rsidP="00C26A22">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i-1,j</m:t>
                      </m:r>
                    </m:sub>
                    <m:sup>
                      <m:r>
                        <w:rPr>
                          <w:rFonts w:ascii="Cambria Math" w:eastAsiaTheme="minorEastAsia" w:hAnsi="Cambria Math"/>
                        </w:rPr>
                        <m:t>(n)</m:t>
                      </m:r>
                    </m:sup>
                  </m:sSubSup>
                </m:e>
              </m:d>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F95931" w:rsidRPr="00814F10" w:rsidRDefault="00F95931" w:rsidP="00F959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n</m:t>
                      </m:r>
                    </m:e>
                  </m:d>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d>
                        <m:dPr>
                          <m:ctrlPr>
                            <w:rPr>
                              <w:rFonts w:ascii="Cambria Math" w:eastAsiaTheme="minorEastAsia" w:hAnsi="Cambria Math"/>
                              <w:i/>
                            </w:rPr>
                          </m:ctrlPr>
                        </m:dPr>
                        <m:e>
                          <m:r>
                            <w:rPr>
                              <w:rFonts w:ascii="Cambria Math" w:eastAsiaTheme="minorEastAsia" w:hAnsi="Cambria Math"/>
                            </w:rPr>
                            <m:t>n</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d>
                        <m:dPr>
                          <m:ctrlPr>
                            <w:rPr>
                              <w:rFonts w:ascii="Cambria Math" w:eastAsiaTheme="minorEastAsia" w:hAnsi="Cambria Math"/>
                              <w:i/>
                            </w:rPr>
                          </m:ctrlPr>
                        </m:dPr>
                        <m:e>
                          <m:r>
                            <w:rPr>
                              <w:rFonts w:ascii="Cambria Math" w:eastAsiaTheme="minorEastAsia" w:hAnsi="Cambria Math"/>
                            </w:rPr>
                            <m:t>n</m:t>
                          </m:r>
                        </m:e>
                      </m:d>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F95931" w:rsidRPr="00814F10" w:rsidRDefault="00F95931" w:rsidP="00F959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r>
                        <w:rPr>
                          <w:rFonts w:ascii="Cambria Math" w:eastAsiaTheme="minorEastAsia" w:hAnsi="Cambria Math"/>
                        </w:rPr>
                        <m:t>+1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r>
                        <w:rPr>
                          <w:rFonts w:ascii="Cambria Math" w:eastAsiaTheme="minorEastAsia" w:hAnsi="Cambria Math"/>
                        </w:rPr>
                        <m:t>-1</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n</m:t>
                      </m:r>
                    </m:e>
                  </m:d>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d>
                        <m:dPr>
                          <m:ctrlPr>
                            <w:rPr>
                              <w:rFonts w:ascii="Cambria Math" w:eastAsiaTheme="minorEastAsia" w:hAnsi="Cambria Math"/>
                              <w:i/>
                            </w:rPr>
                          </m:ctrlPr>
                        </m:dPr>
                        <m:e>
                          <m:r>
                            <w:rPr>
                              <w:rFonts w:ascii="Cambria Math" w:eastAsiaTheme="minorEastAsia" w:hAnsi="Cambria Math"/>
                            </w:rPr>
                            <m:t>n</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d>
                        <m:dPr>
                          <m:ctrlPr>
                            <w:rPr>
                              <w:rFonts w:ascii="Cambria Math" w:eastAsiaTheme="minorEastAsia" w:hAnsi="Cambria Math"/>
                              <w:i/>
                            </w:rPr>
                          </m:ctrlPr>
                        </m:dPr>
                        <m:e>
                          <m:r>
                            <w:rPr>
                              <w:rFonts w:ascii="Cambria Math" w:eastAsiaTheme="minorEastAsia" w:hAnsi="Cambria Math"/>
                            </w:rPr>
                            <m:t>n</m:t>
                          </m:r>
                        </m:e>
                      </m:d>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F95931" w:rsidRPr="00814F10" w:rsidRDefault="00F95931" w:rsidP="00F959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r>
                        <w:rPr>
                          <w:rFonts w:ascii="Cambria Math" w:eastAsiaTheme="minorEastAsia" w:hAnsi="Cambria Math"/>
                        </w:rPr>
                        <m:t>+1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r>
                        <w:rPr>
                          <w:rFonts w:ascii="Cambria Math" w:eastAsiaTheme="minorEastAsia" w:hAnsi="Cambria Math"/>
                        </w:rPr>
                        <m:t>-1</m:t>
                      </m:r>
                    </m:sub>
                    <m:sup>
                      <m:r>
                        <w:rPr>
                          <w:rFonts w:ascii="Cambria Math" w:eastAsiaTheme="minorEastAsia" w:hAnsi="Cambria Math"/>
                        </w:rPr>
                        <m:t>(n)</m:t>
                      </m:r>
                    </m:sup>
                  </m:sSubSup>
                </m:e>
              </m:d>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r>
                        <w:rPr>
                          <w:rFonts w:ascii="Cambria Math" w:eastAsiaTheme="minorEastAsia" w:hAnsi="Cambria Math"/>
                        </w:rPr>
                        <m:t>+1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r>
                        <w:rPr>
                          <w:rFonts w:ascii="Cambria Math" w:eastAsiaTheme="minorEastAsia" w:hAnsi="Cambria Math"/>
                        </w:rPr>
                        <m:t>-1</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,j</m:t>
                  </m:r>
                </m:sub>
                <m:sup>
                  <m:r>
                    <w:rPr>
                      <w:rFonts w:ascii="Cambria Math" w:eastAsiaTheme="minorEastAsia" w:hAnsi="Cambria Math"/>
                    </w:rPr>
                    <m:t>(n)</m:t>
                  </m:r>
                </m:sup>
              </m:sSubSup>
              <m:r>
                <w:rPr>
                  <w:rFonts w:ascii="Cambria Math" w:eastAsiaTheme="minorEastAsia" w:hAnsi="Cambria Math"/>
                </w:rPr>
                <m:t>)</m:t>
              </m:r>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F95931" w:rsidRPr="00814F10" w:rsidRDefault="00F95931" w:rsidP="00F959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r>
                        <w:rPr>
                          <w:rFonts w:ascii="Cambria Math" w:eastAsiaTheme="minorEastAsia" w:hAnsi="Cambria Math"/>
                        </w:rPr>
                        <m:t>+1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r>
                        <w:rPr>
                          <w:rFonts w:ascii="Cambria Math" w:eastAsiaTheme="minorEastAsia" w:hAnsi="Cambria Math"/>
                        </w:rPr>
                        <m:t>-1</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e>
              </m:d>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F95931" w:rsidRPr="00814F10" w:rsidRDefault="00F95931" w:rsidP="00F959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r>
                        <w:rPr>
                          <w:rFonts w:ascii="Cambria Math" w:eastAsiaTheme="minorEastAsia" w:hAnsi="Cambria Math"/>
                        </w:rPr>
                        <m:t>+1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r>
                        <w:rPr>
                          <w:rFonts w:ascii="Cambria Math" w:eastAsiaTheme="minorEastAsia" w:hAnsi="Cambria Math"/>
                        </w:rPr>
                        <m:t>-1</m:t>
                      </m:r>
                    </m:sub>
                    <m:sup>
                      <m:r>
                        <w:rPr>
                          <w:rFonts w:ascii="Cambria Math" w:eastAsiaTheme="minorEastAsia" w:hAnsi="Cambria Math"/>
                        </w:rPr>
                        <m:t>(n)</m:t>
                      </m:r>
                    </m:sup>
                  </m:sSubSup>
                </m:e>
              </m:d>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C26A22" w:rsidRPr="00A30A2D" w:rsidRDefault="00C26A22" w:rsidP="00C26A22">
      <w:pPr>
        <w:rPr>
          <w:rFonts w:eastAsiaTheme="minorEastAsia"/>
        </w:rPr>
      </w:pPr>
    </w:p>
    <w:p w:rsidR="00923982" w:rsidRDefault="00C2081E" w:rsidP="00C2081E">
      <w:r>
        <w:t>Certains documents utilisent les méthodes itératives comme celle de Gauss Seidel, Gauss Seidel modifié et bien d’autre pour résoudre le système constitué des inconnus en des points discrétisés d’un domaine choisi</w:t>
      </w:r>
    </w:p>
    <w:p w:rsidR="00C2081E" w:rsidRDefault="00C2081E" w:rsidP="00C2081E">
      <w:r>
        <w:t>Nous allons exploiter ici la forme discrétisée du système pour la transformer en une matrice générale constituée d’un premier et second membre</w:t>
      </w:r>
    </w:p>
    <w:p w:rsidR="004B5820" w:rsidRPr="004B5820" w:rsidRDefault="004B5820" w:rsidP="004B5820">
      <w:pPr>
        <w:jc w:val="both"/>
      </w:pPr>
      <w:r>
        <w:t xml:space="preserve">Considérons </w:t>
      </w:r>
      <m:oMath>
        <m:r>
          <w:rPr>
            <w:rFonts w:ascii="Cambria Math" w:hAnsi="Cambria Math"/>
          </w:rPr>
          <m:t>Z</m:t>
        </m:r>
      </m:oMath>
      <w:r>
        <w:rPr>
          <w:rFonts w:eastAsiaTheme="minorEastAsia"/>
        </w:rPr>
        <w:t xml:space="preserve"> le vecteur des inconnus ,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 ∙ ∙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m:t>
            </m:r>
          </m:sub>
        </m:sSub>
        <m:r>
          <w:rPr>
            <w:rFonts w:ascii="Cambria Math" w:eastAsiaTheme="minorEastAsia" w:hAnsi="Cambria Math"/>
          </w:rPr>
          <m:t xml:space="preserve">, ∙ ∙ ∙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r>
              <w:rPr>
                <w:rFonts w:ascii="Cambria Math" w:eastAsiaTheme="minorEastAsia" w:hAnsi="Cambria Math"/>
              </w:rPr>
              <m:t>,1</m:t>
            </m:r>
          </m:sub>
        </m:sSub>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 xml:space="preserve">)               </m:t>
        </m:r>
      </m:oMath>
    </w:p>
    <w:p w:rsidR="003B5390" w:rsidRDefault="003B5390" w:rsidP="004B5820">
      <w:pPr>
        <w:jc w:val="both"/>
      </w:pPr>
      <w:r>
        <w:t xml:space="preserve">Les conditions initiales tout au long des bords (les quatre côtés) du domaine doivent être fournir pour la prédiction au d’autres points du domaine </w:t>
      </w:r>
    </w:p>
    <w:p w:rsidR="004B5820" w:rsidRPr="004B5820" w:rsidRDefault="003B5390" w:rsidP="004B5820">
      <w:pPr>
        <w:jc w:val="both"/>
      </w:pPr>
      <w:r>
        <w:t xml:space="preserve">Toujours à l’intérieur du domaine des points échantillonnés doivent être </w:t>
      </w:r>
      <w:r w:rsidR="00117D63">
        <w:t>donnée</w:t>
      </w:r>
      <w:r>
        <w:t xml:space="preserve"> pour </w:t>
      </w:r>
      <w:r w:rsidR="00117D63">
        <w:t>effectuer</w:t>
      </w:r>
      <w:r>
        <w:t xml:space="preserve"> la prédiction</w:t>
      </w:r>
      <w:r w:rsidR="00117D63">
        <w:t xml:space="preserve"> basée</w:t>
      </w:r>
      <w:r w:rsidR="004B5820" w:rsidRPr="004B5820">
        <w:t xml:space="preserve"> sur les points d'échantillonnage.</w:t>
      </w:r>
    </w:p>
    <w:p w:rsidR="004B5820" w:rsidRDefault="004B5820" w:rsidP="004B5820">
      <w:pPr>
        <w:jc w:val="both"/>
      </w:pPr>
      <w:r w:rsidRPr="004B5820">
        <w:t>Alors, la première équati</w:t>
      </w:r>
      <w:r w:rsidR="00117D63">
        <w:t xml:space="preserve">on du système d'équations </w:t>
      </w:r>
      <m:oMath>
        <m:r>
          <w:rPr>
            <w:rFonts w:ascii="Cambria Math" w:hAnsi="Cambria Math"/>
          </w:rPr>
          <m:t>(36)</m:t>
        </m:r>
      </m:oMath>
      <w:r w:rsidRPr="004B5820">
        <w:t xml:space="preserve"> peut s'écrire</w:t>
      </w:r>
      <w:r w:rsidR="00117D63">
        <w:t xml:space="preserve"> sous la forme matricielle suivante</w:t>
      </w:r>
      <w:r w:rsidRPr="004B5820">
        <w:t>:</w:t>
      </w:r>
    </w:p>
    <w:p w:rsidR="00117D63" w:rsidRPr="004B5820" w:rsidRDefault="00117D63" w:rsidP="004B5820">
      <w:pPr>
        <w:jc w:val="both"/>
      </w:pPr>
      <m:oMathPara>
        <m:oMath>
          <m:r>
            <w:rPr>
              <w:rFonts w:ascii="Cambria Math" w:hAnsi="Cambria Math"/>
            </w:rPr>
            <m:t>A∙Z=d</m:t>
          </m:r>
          <m:r>
            <w:rPr>
              <w:rFonts w:ascii="Cambria Math" w:eastAsiaTheme="minorEastAsia" w:hAnsi="Cambria Math"/>
            </w:rPr>
            <m:t xml:space="preserve">                  (37)</m:t>
          </m:r>
        </m:oMath>
      </m:oMathPara>
    </w:p>
    <w:p w:rsidR="00117D63" w:rsidRPr="004B5820" w:rsidRDefault="00C2081E" w:rsidP="004B5820">
      <w:pPr>
        <w:jc w:val="both"/>
      </w:pPr>
      <w:r w:rsidRPr="004B5820">
        <w:lastRenderedPageBreak/>
        <w:t xml:space="preserve">  </w:t>
      </w:r>
      <w:r w:rsidR="00117D63">
        <w:t xml:space="preserve">Avec :   </w:t>
      </w:r>
    </w:p>
    <w:p w:rsidR="00923982" w:rsidRDefault="00117D63" w:rsidP="006E787D">
      <w:pPr>
        <w:rPr>
          <w:rFonts w:eastAsiaTheme="minorEastAsia"/>
        </w:rPr>
      </w:pPr>
      <m:oMath>
        <m:r>
          <w:rPr>
            <w:rFonts w:ascii="Cambria Math" w:hAnsi="Cambria Math"/>
          </w:rPr>
          <m:t>d=</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sup>
            <m:r>
              <w:rPr>
                <w:rFonts w:ascii="Cambria Math" w:hAnsi="Cambria Math"/>
              </w:rPr>
              <m:t>T</m:t>
            </m:r>
          </m:sup>
        </m:sSup>
      </m:oMath>
      <w:r w:rsidR="006E787D">
        <w:rPr>
          <w:rFonts w:eastAsiaTheme="minorEastAsia"/>
        </w:rPr>
        <w:t xml:space="preserve"> est le vecteur de second membre et </w:t>
      </w:r>
      <m:oMath>
        <m:r>
          <w:rPr>
            <w:rFonts w:ascii="Cambria Math" w:eastAsiaTheme="minorEastAsia" w:hAnsi="Cambria Math"/>
          </w:rPr>
          <m:t>A</m:t>
        </m:r>
      </m:oMath>
      <w:r w:rsidR="006E787D">
        <w:rPr>
          <w:rFonts w:eastAsiaTheme="minorEastAsia"/>
        </w:rPr>
        <w:t xml:space="preserve"> est matrice des coefficients de la première équation du système </w:t>
      </w:r>
      <m:oMath>
        <m:r>
          <w:rPr>
            <w:rFonts w:ascii="Cambria Math" w:hAnsi="Cambria Math"/>
          </w:rPr>
          <m:t>(36)</m:t>
        </m:r>
      </m:oMath>
    </w:p>
    <w:p w:rsidR="006E787D" w:rsidRDefault="006E787D" w:rsidP="006E787D">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1,0</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1,1</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0,1</m:t>
                          </m:r>
                        </m:sub>
                      </m:sSub>
                      <m:ctrlPr>
                        <w:rPr>
                          <w:rFonts w:ascii="Cambria Math" w:eastAsiaTheme="minorEastAsia" w:hAnsi="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1,2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0,2</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1,2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1,2</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1,2</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1,j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1,j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1,J-1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1,J-1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r>
                                <w:rPr>
                                  <w:rFonts w:ascii="Cambria Math" w:eastAsiaTheme="minorEastAsia" w:hAnsi="Cambria Math"/>
                                </w:rPr>
                                <m:t>,J-2</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1,J-1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0,J-1</m:t>
                          </m:r>
                        </m:sub>
                      </m:sSub>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1,J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1,J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r>
                                <w:rPr>
                                  <w:rFonts w:ascii="Cambria Math" w:eastAsiaTheme="minorEastAsia" w:hAnsi="Cambria Math"/>
                                </w:rPr>
                                <m:t>,J-1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m:t>
                          </m:r>
                        </m:sub>
                      </m:sSub>
                      <m:ctrlPr>
                        <w:rPr>
                          <w:rFonts w:ascii="Cambria Math" w:eastAsiaTheme="minorEastAsia" w:hAnsi="Cambria Math"/>
                          <w:i/>
                        </w:rPr>
                      </m:ctrlPr>
                    </m:e>
                  </m:eqArr>
                </m:e>
              </m:d>
            </m:e>
            <m:sub>
              <m:r>
                <w:rPr>
                  <w:rFonts w:ascii="Cambria Math" w:hAnsi="Cambria Math"/>
                </w:rPr>
                <m:t>J×1</m:t>
              </m:r>
            </m:sub>
            <m:sup>
              <m:r>
                <w:rPr>
                  <w:rFonts w:ascii="Cambria Math" w:hAnsi="Cambria Math"/>
                </w:rPr>
                <m:t>T</m:t>
              </m:r>
            </m:sup>
          </m:sSubSup>
        </m:oMath>
      </m:oMathPara>
    </w:p>
    <w:p w:rsidR="00923982" w:rsidRDefault="00923982" w:rsidP="006E787D"/>
    <w:p w:rsidR="009B7DA3" w:rsidRDefault="009B7DA3" w:rsidP="006E787D">
      <w:r>
        <w:t xml:space="preserve">Pour </w:t>
      </w:r>
      <m:oMath>
        <m:r>
          <w:rPr>
            <w:rFonts w:ascii="Cambria Math" w:hAnsi="Cambria Math"/>
          </w:rPr>
          <m:t>i ϵ { 2 , 3 , ∙∙∙∙∙∙∙∙∙∙,I-1}</m:t>
        </m:r>
      </m:oMath>
    </w:p>
    <w:p w:rsidR="009B7DA3" w:rsidRDefault="009B7DA3" w:rsidP="009B7DA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Theme="minorEastAsia" w:hAnsi="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i,2</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i,2</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i,J-2</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r>
                                <w:rPr>
                                  <w:rFonts w:ascii="Cambria Math" w:eastAsiaTheme="minorEastAsia" w:hAnsi="Cambria Math"/>
                                </w:rPr>
                                <m:t>,J-1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r>
                                    <w:rPr>
                                      <w:rFonts w:ascii="Cambria Math" w:eastAsiaTheme="minorEastAsia" w:hAnsi="Cambria Math"/>
                                    </w:rPr>
                                    <m:t>,J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m:t>
                          </m:r>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r>
                                <w:rPr>
                                  <w:rFonts w:ascii="Cambria Math" w:eastAsiaTheme="minorEastAsia" w:hAnsi="Cambria Math"/>
                                </w:rPr>
                                <m:t>,J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m:t>
                          </m:r>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r>
                                <w:rPr>
                                  <w:rFonts w:ascii="Cambria Math" w:eastAsiaTheme="minorEastAsia" w:hAnsi="Cambria Math"/>
                                </w:rPr>
                                <m:t>,J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r>
                                    <w:rPr>
                                      <w:rFonts w:ascii="Cambria Math" w:eastAsiaTheme="minorEastAsia" w:hAnsi="Cambria Math"/>
                                    </w:rPr>
                                    <m:t>,J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Theme="minorEastAsia" w:hAnsi="Cambria Math"/>
                          <w:i/>
                        </w:rPr>
                      </m:ctrlPr>
                    </m:e>
                  </m:eqArr>
                </m:e>
              </m:d>
            </m:e>
            <m:sub>
              <m:r>
                <w:rPr>
                  <w:rFonts w:ascii="Cambria Math" w:hAnsi="Cambria Math"/>
                </w:rPr>
                <m:t>J×1</m:t>
              </m:r>
            </m:sub>
            <m:sup>
              <m:r>
                <w:rPr>
                  <w:rFonts w:ascii="Cambria Math" w:hAnsi="Cambria Math"/>
                </w:rPr>
                <m:t>T</m:t>
              </m:r>
            </m:sup>
          </m:sSubSup>
        </m:oMath>
      </m:oMathPara>
    </w:p>
    <w:p w:rsidR="00923982" w:rsidRDefault="00923982" w:rsidP="009C3264">
      <w:pPr>
        <w:jc w:val="center"/>
      </w:pPr>
    </w:p>
    <w:p w:rsidR="00435F73" w:rsidRDefault="00435F73" w:rsidP="00435F7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Theme="minorEastAsia" w:hAnsi="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I,2</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I,2</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m:t>
                          </m:r>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r>
                                <w:rPr>
                                  <w:rFonts w:ascii="Cambria Math" w:eastAsiaTheme="minorEastAsia" w:hAnsi="Cambria Math"/>
                                </w:rPr>
                                <m:t>,j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r>
                                    <w:rPr>
                                      <w:rFonts w:ascii="Cambria Math" w:eastAsiaTheme="minorEastAsia" w:hAnsi="Cambria Math"/>
                                    </w:rPr>
                                    <m:t>,j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m:t>
                          </m:r>
                          <m:r>
                            <w:rPr>
                              <w:rFonts w:ascii="Cambria Math" w:eastAsiaTheme="minorEastAsia" w:hAnsi="Cambria Math"/>
                            </w:rPr>
                            <m:t>,J-1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-1,J-1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m:t>
                          </m:r>
                          <m:r>
                            <w:rPr>
                              <w:rFonts w:ascii="Cambria Math" w:eastAsiaTheme="minorEastAsia" w:hAnsi="Cambria Math"/>
                            </w:rPr>
                            <m:t>,J-1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,J-2</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r>
                                <w:rPr>
                                  <w:rFonts w:ascii="Cambria Math" w:eastAsiaTheme="minorEastAsia" w:hAnsi="Cambria Math"/>
                                </w:rPr>
                                <m:t>,J-1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r>
                                    <w:rPr>
                                      <w:rFonts w:ascii="Cambria Math" w:eastAsiaTheme="minorEastAsia" w:hAnsi="Cambria Math"/>
                                    </w:rPr>
                                    <m:t>,J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m:t>
                          </m:r>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m:t>
                          </m:r>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r>
                                <w:rPr>
                                  <w:rFonts w:ascii="Cambria Math" w:eastAsiaTheme="minorEastAsia" w:hAnsi="Cambria Math"/>
                                </w:rPr>
                                <m:t>,J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r>
                                    <w:rPr>
                                      <w:rFonts w:ascii="Cambria Math" w:eastAsiaTheme="minorEastAsia" w:hAnsi="Cambria Math"/>
                                    </w:rPr>
                                    <m:t>,J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Theme="minorEastAsia" w:hAnsi="Cambria Math"/>
                          <w:i/>
                        </w:rPr>
                      </m:ctrlPr>
                    </m:e>
                  </m:eqArr>
                </m:e>
              </m:d>
            </m:e>
            <m:sub>
              <m:r>
                <w:rPr>
                  <w:rFonts w:ascii="Cambria Math" w:hAnsi="Cambria Math"/>
                </w:rPr>
                <m:t>J×1</m:t>
              </m:r>
            </m:sub>
            <m:sup>
              <m:r>
                <w:rPr>
                  <w:rFonts w:ascii="Cambria Math" w:hAnsi="Cambria Math"/>
                </w:rPr>
                <m:t>T</m:t>
              </m:r>
            </m:sup>
          </m:sSubSup>
        </m:oMath>
      </m:oMathPara>
    </w:p>
    <w:p w:rsidR="00923982" w:rsidRDefault="00B87A17" w:rsidP="00B87A17">
      <w:r>
        <w:t>La matrice A est défini par :</w:t>
      </w:r>
    </w:p>
    <w:p w:rsidR="00B87A17" w:rsidRDefault="00B87A17" w:rsidP="00B87A17">
      <m:oMathPara>
        <m:oMath>
          <m:r>
            <w:rPr>
              <w:rFonts w:ascii="Cambria Math" w:hAnsi="Cambria Math"/>
            </w:rPr>
            <m:t>A=</m:t>
          </m:r>
          <m:sSub>
            <m:sSubPr>
              <m:ctrlPr>
                <w:rPr>
                  <w:rFonts w:ascii="Cambria Math" w:hAnsi="Cambria Math"/>
                  <w:i/>
                </w:rPr>
              </m:ctrlPr>
            </m:sSub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J</m:t>
                            </m:r>
                          </m:sub>
                        </m:sSub>
                      </m:e>
                      <m:e>
                        <m:sSub>
                          <m:sSubPr>
                            <m:ctrlPr>
                              <w:rPr>
                                <w:rFonts w:ascii="Cambria Math" w:hAnsi="Cambria Math"/>
                                <w:i/>
                              </w:rPr>
                            </m:ctrlPr>
                          </m:sSubPr>
                          <m:e>
                            <m:r>
                              <w:rPr>
                                <w:rFonts w:ascii="Cambria Math" w:hAnsi="Cambria Math"/>
                              </w:rPr>
                              <m:t>I</m:t>
                            </m:r>
                          </m:e>
                          <m:sub>
                            <m:r>
                              <w:rPr>
                                <w:rFonts w:ascii="Cambria Math" w:hAnsi="Cambria Math"/>
                              </w:rPr>
                              <m:t>J</m:t>
                            </m:r>
                          </m:sub>
                        </m:sSub>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sSub>
                          <m:sSubPr>
                            <m:ctrlPr>
                              <w:rPr>
                                <w:rFonts w:ascii="Cambria Math" w:hAnsi="Cambria Math"/>
                                <w:i/>
                              </w:rPr>
                            </m:ctrlPr>
                          </m:sSubPr>
                          <m:e>
                            <m:r>
                              <w:rPr>
                                <w:rFonts w:ascii="Cambria Math" w:hAnsi="Cambria Math"/>
                              </w:rPr>
                              <m:t>I</m:t>
                            </m:r>
                          </m:e>
                          <m:sub>
                            <m:r>
                              <w:rPr>
                                <w:rFonts w:ascii="Cambria Math" w:hAnsi="Cambria Math"/>
                              </w:rPr>
                              <m:t>J</m:t>
                            </m:r>
                          </m:sub>
                        </m:sSub>
                      </m:e>
                      <m:e>
                        <m:sSub>
                          <m:sSubPr>
                            <m:ctrlPr>
                              <w:rPr>
                                <w:rFonts w:ascii="Cambria Math" w:hAnsi="Cambria Math"/>
                                <w:i/>
                              </w:rPr>
                            </m:ctrlPr>
                          </m:sSubPr>
                          <m:e>
                            <m:r>
                              <w:rPr>
                                <w:rFonts w:ascii="Cambria Math" w:hAnsi="Cambria Math"/>
                              </w:rPr>
                              <m:t>-2I</m:t>
                            </m:r>
                          </m:e>
                          <m:sub>
                            <m:r>
                              <w:rPr>
                                <w:rFonts w:ascii="Cambria Math" w:hAnsi="Cambria Math"/>
                              </w:rPr>
                              <m:t>J</m:t>
                            </m:r>
                          </m:sub>
                        </m:sSub>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J</m:t>
                                  </m:r>
                                </m:sub>
                              </m:sSub>
                            </m:e>
                            <m:e>
                              <m:r>
                                <w:rPr>
                                  <w:rFonts w:ascii="Cambria Math" w:hAnsi="Cambria Math"/>
                                </w:rPr>
                                <m:t>*</m:t>
                              </m:r>
                            </m:e>
                            <m:e>
                              <m:r>
                                <w:rPr>
                                  <w:rFonts w:ascii="Cambria Math" w:hAnsi="Cambria Math"/>
                                </w:rPr>
                                <m:t>*</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J</m:t>
                                        </m:r>
                                      </m:sub>
                                    </m:sSub>
                                  </m:e>
                                  <m:e>
                                    <m:sSub>
                                      <m:sSubPr>
                                        <m:ctrlPr>
                                          <w:rPr>
                                            <w:rFonts w:ascii="Cambria Math" w:hAnsi="Cambria Math"/>
                                            <w:i/>
                                          </w:rPr>
                                        </m:ctrlPr>
                                      </m:sSubPr>
                                      <m:e>
                                        <m:r>
                                          <w:rPr>
                                            <w:rFonts w:ascii="Cambria Math" w:hAnsi="Cambria Math"/>
                                          </w:rPr>
                                          <m:t>-2I</m:t>
                                        </m:r>
                                      </m:e>
                                      <m:sub>
                                        <m:r>
                                          <w:rPr>
                                            <w:rFonts w:ascii="Cambria Math" w:hAnsi="Cambria Math"/>
                                          </w:rPr>
                                          <m:t>J</m:t>
                                        </m:r>
                                      </m:sub>
                                    </m:sSub>
                                  </m:e>
                                  <m:e>
                                    <m:sSub>
                                      <m:sSubPr>
                                        <m:ctrlPr>
                                          <w:rPr>
                                            <w:rFonts w:ascii="Cambria Math" w:hAnsi="Cambria Math"/>
                                            <w:i/>
                                          </w:rPr>
                                        </m:ctrlPr>
                                      </m:sSubPr>
                                      <m:e>
                                        <m:r>
                                          <w:rPr>
                                            <w:rFonts w:ascii="Cambria Math" w:hAnsi="Cambria Math"/>
                                          </w:rPr>
                                          <m:t>I</m:t>
                                        </m:r>
                                      </m:e>
                                      <m:sub>
                                        <m:r>
                                          <w:rPr>
                                            <w:rFonts w:ascii="Cambria Math" w:hAnsi="Cambria Math"/>
                                          </w:rPr>
                                          <m:t>J</m:t>
                                        </m:r>
                                      </m:sub>
                                    </m:sSub>
                                  </m:e>
                                </m:mr>
                              </m:m>
                            </m:e>
                          </m:mr>
                          <m:mr>
                            <m:e>
                              <m:m>
                                <m:mPr>
                                  <m:mcs>
                                    <m:mc>
                                      <m:mcPr>
                                        <m:count m:val="3"/>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I</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J</m:t>
                                        </m:r>
                                      </m:sub>
                                    </m:sSub>
                                  </m:e>
                                </m:mr>
                              </m:m>
                            </m:e>
                          </m:mr>
                        </m:m>
                      </m:e>
                    </m:mr>
                  </m:m>
                </m:e>
              </m:d>
            </m:e>
            <m:sub>
              <m:r>
                <w:rPr>
                  <w:rFonts w:ascii="Cambria Math" w:hAnsi="Cambria Math"/>
                </w:rPr>
                <m:t>(I∙J)×</m:t>
              </m:r>
              <m:r>
                <w:rPr>
                  <w:rFonts w:ascii="Cambria Math" w:hAnsi="Cambria Math"/>
                </w:rPr>
                <m:t>(I∙J)</m:t>
              </m:r>
            </m:sub>
          </m:sSub>
          <m:r>
            <w:rPr>
              <w:rFonts w:ascii="Cambria Math" w:hAnsi="Cambria Math"/>
            </w:rPr>
            <m:t xml:space="preserve">        ,      </m:t>
          </m:r>
          <m:r>
            <w:rPr>
              <w:rFonts w:ascii="Cambria Math" w:hAnsi="Cambria Math"/>
            </w:rPr>
            <m:t>(I∙J)×(I∙J)</m:t>
          </m:r>
          <m:r>
            <w:rPr>
              <w:rFonts w:ascii="Cambria Math" w:hAnsi="Cambria Math"/>
            </w:rPr>
            <m:t xml:space="preserve"> est la dimension de A   </m:t>
          </m:r>
        </m:oMath>
      </m:oMathPara>
    </w:p>
    <w:p w:rsidR="00923982" w:rsidRDefault="00E74410" w:rsidP="00E74410">
      <w:pPr>
        <w:rPr>
          <w:rFonts w:eastAsiaTheme="minorEastAsia"/>
        </w:rPr>
      </w:pPr>
      <w:r>
        <w:t xml:space="preserve">Les </w:t>
      </w:r>
      <m:oMath>
        <m:r>
          <w:rPr>
            <w:rFonts w:ascii="Cambria Math" w:hAnsi="Cambria Math"/>
          </w:rPr>
          <m:t xml:space="preserve"> ' </m:t>
        </m:r>
        <m:r>
          <w:rPr>
            <w:rFonts w:ascii="Cambria Math" w:hAnsi="Cambria Math"/>
          </w:rPr>
          <m:t>*</m:t>
        </m:r>
        <m:r>
          <w:rPr>
            <w:rFonts w:ascii="Cambria Math" w:hAnsi="Cambria Math"/>
          </w:rPr>
          <m:t xml:space="preserve">  '</m:t>
        </m:r>
      </m:oMath>
      <w:r>
        <w:rPr>
          <w:rFonts w:eastAsiaTheme="minorEastAsia"/>
        </w:rPr>
        <w:t xml:space="preserve">  représentent des matrices nulles</w:t>
      </w:r>
    </w:p>
    <w:p w:rsidR="00E74410" w:rsidRDefault="00E74410" w:rsidP="00E744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m:t>
          </m:r>
          <m:sSub>
            <m:sSubPr>
              <m:ctrlPr>
                <w:rPr>
                  <w:rFonts w:ascii="Cambria Math" w:hAnsi="Cambria Math"/>
                  <w:i/>
                </w:rPr>
              </m:ctrlPr>
            </m:sSub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m:t>
                        </m:r>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r>
                          <w:rPr>
                            <w:rFonts w:ascii="Cambria Math" w:hAnsi="Cambria Math"/>
                          </w:rPr>
                          <m:t>*</m:t>
                        </m:r>
                      </m:e>
                      <m:e>
                        <m:r>
                          <w:rPr>
                            <w:rFonts w:ascii="Cambria Math" w:hAnsi="Cambria Math"/>
                          </w:rPr>
                          <m:t>1</m:t>
                        </m:r>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1</m:t>
                                    </m:r>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1</m:t>
                                    </m:r>
                                  </m:e>
                                </m:mr>
                              </m:m>
                            </m:e>
                          </m:mr>
                        </m:m>
                      </m:e>
                    </m:mr>
                  </m:m>
                </m:e>
              </m:d>
            </m:e>
            <m:sub>
              <m:r>
                <w:rPr>
                  <w:rFonts w:ascii="Cambria Math" w:hAnsi="Cambria Math"/>
                </w:rPr>
                <m:t>J×J</m:t>
              </m:r>
            </m:sub>
          </m:sSub>
          <m:r>
            <w:rPr>
              <w:rFonts w:ascii="Cambria Math" w:hAnsi="Cambria Math"/>
            </w:rPr>
            <m:t xml:space="preserve">    ,          </m:t>
          </m:r>
          <m:r>
            <w:rPr>
              <w:rFonts w:ascii="Cambria Math" w:hAnsi="Cambria Math"/>
            </w:rPr>
            <m:t>J×J</m:t>
          </m:r>
          <m:r>
            <w:rPr>
              <w:rFonts w:ascii="Cambria Math" w:hAnsi="Cambria Math"/>
            </w:rPr>
            <m:t xml:space="preserve">   est la dimension de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 xml:space="preserve"> </m:t>
          </m:r>
        </m:oMath>
      </m:oMathPara>
    </w:p>
    <w:p w:rsidR="00E74410" w:rsidRDefault="00E74410" w:rsidP="00E744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 xml:space="preserve"> </m:t>
        </m:r>
      </m:oMath>
      <w:r>
        <w:rPr>
          <w:rFonts w:eastAsiaTheme="minorEastAsia"/>
        </w:rPr>
        <w:t xml:space="preserve">est la matrice unité </w:t>
      </w:r>
    </w:p>
    <w:p w:rsidR="00C76EA1" w:rsidRDefault="00C76EA1" w:rsidP="00C76EA1">
      <w:pPr>
        <w:jc w:val="both"/>
      </w:pPr>
      <w:r>
        <w:t>La deuxième</w:t>
      </w:r>
      <w:r w:rsidRPr="004B5820">
        <w:t xml:space="preserve"> équati</w:t>
      </w:r>
      <w:r>
        <w:t xml:space="preserve">on du système d'équations </w:t>
      </w:r>
      <m:oMath>
        <m:r>
          <w:rPr>
            <w:rFonts w:ascii="Cambria Math" w:hAnsi="Cambria Math"/>
          </w:rPr>
          <m:t>(36)</m:t>
        </m:r>
      </m:oMath>
      <w:r w:rsidRPr="004B5820">
        <w:t xml:space="preserve"> peut s'écrire</w:t>
      </w:r>
      <w:r>
        <w:t xml:space="preserve"> sous la forme matricielle suivante</w:t>
      </w:r>
      <w:r w:rsidRPr="004B5820">
        <w:t>:</w:t>
      </w:r>
    </w:p>
    <w:p w:rsidR="00C76EA1" w:rsidRPr="004B5820" w:rsidRDefault="00C76EA1" w:rsidP="00C76EA1">
      <w:pPr>
        <w:jc w:val="both"/>
      </w:pPr>
      <m:oMathPara>
        <m:oMath>
          <m:r>
            <w:rPr>
              <w:rFonts w:ascii="Cambria Math" w:hAnsi="Cambria Math"/>
            </w:rPr>
            <m:t>B</m:t>
          </m:r>
          <m:r>
            <w:rPr>
              <w:rFonts w:ascii="Cambria Math" w:hAnsi="Cambria Math"/>
            </w:rPr>
            <m:t>∙Z=</m:t>
          </m:r>
          <m:r>
            <w:rPr>
              <w:rFonts w:ascii="Cambria Math" w:hAnsi="Cambria Math"/>
            </w:rPr>
            <m:t>q</m:t>
          </m:r>
          <m:r>
            <w:rPr>
              <w:rFonts w:ascii="Cambria Math" w:eastAsiaTheme="minorEastAsia" w:hAnsi="Cambria Math"/>
            </w:rPr>
            <m:t xml:space="preserve">                 (37)</m:t>
          </m:r>
        </m:oMath>
      </m:oMathPara>
    </w:p>
    <w:p w:rsidR="00C76EA1" w:rsidRPr="004B5820" w:rsidRDefault="00C76EA1" w:rsidP="00C76EA1">
      <w:pPr>
        <w:jc w:val="both"/>
      </w:pPr>
      <w:r w:rsidRPr="004B5820">
        <w:t xml:space="preserve">  </w:t>
      </w:r>
      <w:r>
        <w:t xml:space="preserve">Avec :   </w:t>
      </w:r>
    </w:p>
    <w:p w:rsidR="00C76EA1" w:rsidRDefault="00F14FF3" w:rsidP="00C76EA1">
      <w:pPr>
        <w:rPr>
          <w:rFonts w:eastAsiaTheme="minorEastAsia"/>
        </w:rPr>
      </w:pPr>
      <m:oMath>
        <m:r>
          <w:rPr>
            <w:rFonts w:ascii="Cambria Math" w:hAnsi="Cambria Math"/>
          </w:rPr>
          <m:t>q</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T</m:t>
            </m:r>
          </m:sup>
        </m:sSup>
      </m:oMath>
      <w:r w:rsidR="00C76EA1">
        <w:rPr>
          <w:rFonts w:eastAsiaTheme="minorEastAsia"/>
        </w:rPr>
        <w:t xml:space="preserve"> est le vecteur de second membre et </w:t>
      </w:r>
      <m:oMath>
        <m:r>
          <w:rPr>
            <w:rFonts w:ascii="Cambria Math" w:eastAsiaTheme="minorEastAsia" w:hAnsi="Cambria Math"/>
          </w:rPr>
          <m:t>B</m:t>
        </m:r>
      </m:oMath>
      <w:r w:rsidR="00C76EA1">
        <w:rPr>
          <w:rFonts w:eastAsiaTheme="minorEastAsia"/>
        </w:rPr>
        <w:t xml:space="preserve"> est matrice</w:t>
      </w:r>
      <w:r>
        <w:rPr>
          <w:rFonts w:eastAsiaTheme="minorEastAsia"/>
        </w:rPr>
        <w:t xml:space="preserve"> des coefficients de la deuxième</w:t>
      </w:r>
      <w:r w:rsidR="00C76EA1">
        <w:rPr>
          <w:rFonts w:eastAsiaTheme="minorEastAsia"/>
        </w:rPr>
        <w:t xml:space="preserve"> équation du système </w:t>
      </w:r>
      <m:oMath>
        <m:r>
          <w:rPr>
            <w:rFonts w:ascii="Cambria Math" w:hAnsi="Cambria Math"/>
          </w:rPr>
          <m:t>(36)</m:t>
        </m:r>
      </m:oMath>
    </w:p>
    <w:p w:rsidR="00C76EA1" w:rsidRPr="00F14FF3" w:rsidRDefault="00F14FF3" w:rsidP="00E74410">
      <m:oMathPara>
        <m:oMathParaPr>
          <m:jc m:val="center"/>
        </m:oMathParaPr>
        <m:oMath>
          <m:r>
            <w:rPr>
              <w:rFonts w:ascii="Cambria Math" w:hAnsi="Cambria Math"/>
            </w:rPr>
            <m:t>B</m:t>
          </m:r>
          <m:r>
            <w:rPr>
              <w:rFonts w:ascii="Cambria Math" w:hAnsi="Cambria Math"/>
            </w:rPr>
            <m:t>=</m:t>
          </m:r>
          <m:sSubSup>
            <m:sSubSupPr>
              <m:ctrlPr>
                <w:rPr>
                  <w:rFonts w:ascii="Cambria Math" w:hAnsi="Cambria Math"/>
                  <w:i/>
                </w:rPr>
              </m:ctrlPr>
            </m:sSubSupPr>
            <m:e>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J</m:t>
                            </m:r>
                          </m:sub>
                        </m:sSub>
                      </m:e>
                      <m:e>
                        <m:r>
                          <w:rPr>
                            <w:rFonts w:ascii="Cambria Math" w:hAnsi="Cambria Math"/>
                          </w:rPr>
                          <m:t>*</m:t>
                        </m:r>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mr>
                    <m:mr>
                      <m:e>
                        <m:r>
                          <w:rPr>
                            <w:rFonts w:ascii="Cambria Math" w:hAnsi="Cambria Math"/>
                          </w:rPr>
                          <m:t>*</m:t>
                        </m:r>
                      </m:e>
                      <m:e>
                        <m:r>
                          <w:rPr>
                            <w:rFonts w:ascii="Cambria Math" w:hAnsi="Cambria Math"/>
                          </w:rPr>
                          <m:t>∙∙</m:t>
                        </m:r>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mr>
                          <m:mr>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J</m:t>
                                        </m:r>
                                      </m:sub>
                                    </m:sSub>
                                  </m:e>
                                </m:mr>
                              </m:m>
                            </m:e>
                          </m:mr>
                        </m:m>
                      </m:e>
                    </m:mr>
                  </m:m>
                </m:e>
              </m:d>
            </m:e>
            <m:sub>
              <m:r>
                <w:rPr>
                  <w:rFonts w:ascii="Cambria Math" w:hAnsi="Cambria Math"/>
                </w:rPr>
                <m:t>(I∙J)×(I∙J)</m:t>
              </m:r>
            </m:sub>
            <m:sup>
              <m:r>
                <w:rPr>
                  <w:rFonts w:ascii="Cambria Math" w:hAnsi="Cambria Math"/>
                </w:rPr>
                <m:t>T</m:t>
              </m:r>
            </m:sup>
          </m:sSubSup>
          <m:r>
            <w:rPr>
              <w:rFonts w:ascii="Cambria Math" w:eastAsiaTheme="minorEastAsia" w:hAnsi="Cambria Math"/>
            </w:rPr>
            <m:t xml:space="preserve">   </m:t>
          </m:r>
          <m:r>
            <w:rPr>
              <w:rFonts w:ascii="Cambria Math" w:hAnsi="Cambria Math"/>
            </w:rPr>
            <m:t xml:space="preserve">        ,      (I∙J)×(I∙J) est la dimension de </m:t>
          </m:r>
          <m:r>
            <w:rPr>
              <w:rFonts w:ascii="Cambria Math" w:hAnsi="Cambria Math"/>
            </w:rPr>
            <m:t>B</m:t>
          </m:r>
          <m:r>
            <w:rPr>
              <w:rFonts w:ascii="Cambria Math" w:hAnsi="Cambria Math"/>
            </w:rPr>
            <m:t xml:space="preserve">   </m:t>
          </m:r>
        </m:oMath>
      </m:oMathPara>
    </w:p>
    <w:p w:rsidR="00F14FF3" w:rsidRDefault="00F14FF3" w:rsidP="00F14FF3">
      <w:pPr>
        <w:rPr>
          <w:rFonts w:eastAsiaTheme="minorEastAsia"/>
        </w:rPr>
      </w:pPr>
      <w:r>
        <w:t xml:space="preserve">Les </w:t>
      </w:r>
      <m:oMath>
        <m:r>
          <w:rPr>
            <w:rFonts w:ascii="Cambria Math" w:hAnsi="Cambria Math"/>
          </w:rPr>
          <m:t xml:space="preserve"> ' *  '</m:t>
        </m:r>
      </m:oMath>
      <w:r>
        <w:rPr>
          <w:rFonts w:eastAsiaTheme="minorEastAsia"/>
        </w:rPr>
        <w:t xml:space="preserve">  représentent des matrices nulles</w:t>
      </w:r>
    </w:p>
    <w:p w:rsidR="00923982" w:rsidRDefault="00264BE6" w:rsidP="00F14FF3">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r>
                          <w:rPr>
                            <w:rFonts w:ascii="Cambria Math" w:hAnsi="Cambria Math"/>
                          </w:rPr>
                          <m:t>1</m:t>
                        </m:r>
                      </m:e>
                      <m:e>
                        <m:r>
                          <w:rPr>
                            <w:rFonts w:ascii="Cambria Math" w:hAnsi="Cambria Math"/>
                          </w:rPr>
                          <m:t>-2</m:t>
                        </m:r>
                      </m:e>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m:t>
                              </m:r>
                            </m:e>
                            <m:e>
                              <m:r>
                                <w:rPr>
                                  <w:rFonts w:ascii="Cambria Math" w:hAnsi="Cambria Math"/>
                                </w:rPr>
                                <m:t>*</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
                            </m:e>
                          </m:m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1</m:t>
                                    </m:r>
                                  </m:e>
                                  <m:e>
                                    <m:r>
                                      <w:rPr>
                                        <w:rFonts w:ascii="Cambria Math" w:hAnsi="Cambria Math"/>
                                      </w:rPr>
                                      <m:t>-2</m:t>
                                    </m:r>
                                  </m:e>
                                </m:mr>
                              </m:m>
                            </m:e>
                          </m:mr>
                        </m:m>
                      </m:e>
                    </m:mr>
                  </m:m>
                </m:e>
              </m:d>
            </m:e>
            <m:sub>
              <m:r>
                <w:rPr>
                  <w:rFonts w:ascii="Cambria Math" w:hAnsi="Cambria Math"/>
                </w:rPr>
                <m:t>J×J</m:t>
              </m:r>
            </m:sub>
          </m:sSub>
        </m:oMath>
      </m:oMathPara>
    </w:p>
    <w:p w:rsidR="00923982" w:rsidRDefault="00923982" w:rsidP="00923982"/>
    <w:p w:rsidR="00E95848" w:rsidRDefault="00BA26BC" w:rsidP="00923982">
      <m:oMathPara>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ctrlPr>
                        <w:rPr>
                          <w:rFonts w:ascii="Cambria Math" w:eastAsiaTheme="minorEastAsia" w:hAnsi="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i,2</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i,2</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ctrlPr>
                        <w:rPr>
                          <w:rFonts w:ascii="Cambria Math" w:eastAsiaTheme="minorEastAsia" w:hAnsi="Cambria Math"/>
                          <w:i/>
                        </w:rPr>
                      </m:ctrlPr>
                    </m:e>
                  </m:eqArr>
                </m:e>
              </m:d>
            </m:e>
            <m:sub>
              <m:r>
                <w:rPr>
                  <w:rFonts w:ascii="Cambria Math" w:hAnsi="Cambria Math"/>
                </w:rPr>
                <m:t>J×1</m:t>
              </m:r>
            </m:sub>
            <m:sup>
              <m:r>
                <w:rPr>
                  <w:rFonts w:ascii="Cambria Math" w:hAnsi="Cambria Math"/>
                </w:rPr>
                <m:t>T</m:t>
              </m:r>
            </m:sup>
          </m:sSubSup>
        </m:oMath>
      </m:oMathPara>
    </w:p>
    <w:p w:rsidR="00E95848" w:rsidRDefault="00E95848" w:rsidP="00923982"/>
    <w:p w:rsidR="00E95848" w:rsidRDefault="00E95848" w:rsidP="00923982"/>
    <w:p w:rsidR="00E95848" w:rsidRDefault="00E95848" w:rsidP="00923982"/>
    <w:p w:rsidR="00E95848" w:rsidRDefault="00E95848" w:rsidP="00923982"/>
    <w:p w:rsidR="00E95848" w:rsidRDefault="00E95848" w:rsidP="00923982"/>
    <w:p w:rsidR="00E95848" w:rsidRDefault="00E95848" w:rsidP="00923982"/>
    <w:p w:rsidR="00405A50" w:rsidRDefault="00405A50" w:rsidP="00405A50"/>
    <w:p w:rsidR="00B33C34" w:rsidRDefault="00B33C34" w:rsidP="00405A50"/>
    <w:p w:rsidR="00B33C34" w:rsidRDefault="00B33C34" w:rsidP="00405A50"/>
    <w:p w:rsidR="00B33C34" w:rsidRDefault="00B33C34" w:rsidP="00405A50"/>
    <w:p w:rsidR="00B33C34" w:rsidRPr="00B33C34" w:rsidRDefault="00B33C34" w:rsidP="00405A50">
      <w:pPr>
        <w:rPr>
          <w:b/>
          <w:sz w:val="28"/>
          <w:u w:val="single"/>
        </w:rPr>
      </w:pPr>
      <w:r w:rsidRPr="00B33C34">
        <w:rPr>
          <w:b/>
          <w:sz w:val="28"/>
          <w:u w:val="single"/>
        </w:rPr>
        <w:t>Référence</w:t>
      </w:r>
    </w:p>
    <w:p w:rsidR="008C35C0" w:rsidRPr="00080044" w:rsidRDefault="00080044" w:rsidP="00080044">
      <w:pPr>
        <w:pStyle w:val="Paragraphedeliste"/>
        <w:numPr>
          <w:ilvl w:val="0"/>
          <w:numId w:val="3"/>
        </w:numPr>
        <w:rPr>
          <w:rFonts w:ascii="Arial" w:hAnsi="Arial" w:cs="Arial"/>
          <w:color w:val="222222"/>
          <w:sz w:val="20"/>
          <w:szCs w:val="20"/>
          <w:shd w:val="clear" w:color="auto" w:fill="FFFFFF"/>
        </w:rPr>
      </w:pPr>
      <w:r w:rsidRPr="00080044">
        <w:rPr>
          <w:rFonts w:ascii="Arial" w:hAnsi="Arial" w:cs="Arial"/>
          <w:color w:val="222222"/>
          <w:sz w:val="20"/>
          <w:szCs w:val="20"/>
          <w:shd w:val="clear" w:color="auto" w:fill="FFFFFF"/>
        </w:rPr>
        <w:t>Souris, M. (2019). </w:t>
      </w:r>
      <w:r w:rsidRPr="00080044">
        <w:rPr>
          <w:rFonts w:ascii="Arial" w:hAnsi="Arial" w:cs="Arial"/>
          <w:i/>
          <w:iCs/>
          <w:color w:val="222222"/>
          <w:sz w:val="20"/>
          <w:szCs w:val="20"/>
          <w:shd w:val="clear" w:color="auto" w:fill="FFFFFF"/>
        </w:rPr>
        <w:t>Épidémiologie et géographie: Principes, méthodes et outils de l’analyse spatiale</w:t>
      </w:r>
      <w:r w:rsidRPr="00080044">
        <w:rPr>
          <w:rFonts w:ascii="Arial" w:hAnsi="Arial" w:cs="Arial"/>
          <w:color w:val="222222"/>
          <w:sz w:val="20"/>
          <w:szCs w:val="20"/>
          <w:shd w:val="clear" w:color="auto" w:fill="FFFFFF"/>
        </w:rPr>
        <w:t>. ISTE Group.</w:t>
      </w:r>
    </w:p>
    <w:p w:rsidR="00080044" w:rsidRPr="00080044" w:rsidRDefault="00080044" w:rsidP="00080044">
      <w:pPr>
        <w:pStyle w:val="Paragraphedeliste"/>
        <w:numPr>
          <w:ilvl w:val="0"/>
          <w:numId w:val="3"/>
        </w:numPr>
      </w:pPr>
      <w:r>
        <w:rPr>
          <w:rFonts w:ascii="Arial" w:hAnsi="Arial" w:cs="Arial"/>
          <w:color w:val="222222"/>
          <w:sz w:val="20"/>
          <w:szCs w:val="20"/>
          <w:shd w:val="clear" w:color="auto" w:fill="FFFFFF"/>
        </w:rPr>
        <w:t>Dragićević, S. (1999). Application de la logique floue dans l'interpolation spatio-temporelle à l'aide d'un système d'information géographique.</w:t>
      </w:r>
    </w:p>
    <w:p w:rsidR="00080044" w:rsidRPr="00080044" w:rsidRDefault="00080044" w:rsidP="00080044">
      <w:pPr>
        <w:pStyle w:val="Paragraphedeliste"/>
        <w:numPr>
          <w:ilvl w:val="0"/>
          <w:numId w:val="3"/>
        </w:numPr>
      </w:pPr>
      <w:r>
        <w:rPr>
          <w:rFonts w:ascii="Arial" w:hAnsi="Arial" w:cs="Arial"/>
          <w:color w:val="222222"/>
          <w:sz w:val="20"/>
          <w:szCs w:val="20"/>
          <w:shd w:val="clear" w:color="auto" w:fill="FFFFFF"/>
        </w:rPr>
        <w:t>ABDENNOUR, M. A. (2021). </w:t>
      </w:r>
      <w:r>
        <w:rPr>
          <w:rFonts w:ascii="Arial" w:hAnsi="Arial" w:cs="Arial"/>
          <w:i/>
          <w:iCs/>
          <w:color w:val="222222"/>
          <w:sz w:val="20"/>
          <w:szCs w:val="20"/>
          <w:shd w:val="clear" w:color="auto" w:fill="FFFFFF"/>
        </w:rPr>
        <w:t>Variabilité spatio-temporelle de la salinisation des sols du périmètre irrigué du Ziban (Biskra)–Apport de la géostatistique et de la télédétection</w:t>
      </w:r>
      <w:r>
        <w:rPr>
          <w:rFonts w:ascii="Arial" w:hAnsi="Arial" w:cs="Arial"/>
          <w:color w:val="222222"/>
          <w:sz w:val="20"/>
          <w:szCs w:val="20"/>
          <w:shd w:val="clear" w:color="auto" w:fill="FFFFFF"/>
        </w:rPr>
        <w:t> (Doctoral dissertation, Université Mohamed Khider de Biskra).</w:t>
      </w:r>
    </w:p>
    <w:p w:rsidR="00080044" w:rsidRPr="009D55F6" w:rsidRDefault="009D55F6" w:rsidP="00080044">
      <w:pPr>
        <w:pStyle w:val="Paragraphedeliste"/>
        <w:numPr>
          <w:ilvl w:val="0"/>
          <w:numId w:val="3"/>
        </w:numPr>
      </w:pPr>
      <w:r>
        <w:rPr>
          <w:rFonts w:ascii="Arial" w:hAnsi="Arial" w:cs="Arial"/>
          <w:color w:val="222222"/>
          <w:sz w:val="20"/>
          <w:szCs w:val="20"/>
          <w:shd w:val="clear" w:color="auto" w:fill="FFFFFF"/>
        </w:rPr>
        <w:t>RATA, M. (2010). </w:t>
      </w:r>
      <w:r>
        <w:rPr>
          <w:rFonts w:ascii="Arial" w:hAnsi="Arial" w:cs="Arial"/>
          <w:i/>
          <w:iCs/>
          <w:color w:val="222222"/>
          <w:sz w:val="20"/>
          <w:szCs w:val="20"/>
          <w:shd w:val="clear" w:color="auto" w:fill="FFFFFF"/>
        </w:rPr>
        <w:t>Variabilité spatio-temporelle de la salinité des sols dans la plaine du Bas Chélif-Etablissement d’une Banque de Données</w:t>
      </w:r>
      <w:r>
        <w:rPr>
          <w:rFonts w:ascii="Arial" w:hAnsi="Arial" w:cs="Arial"/>
          <w:color w:val="222222"/>
          <w:sz w:val="20"/>
          <w:szCs w:val="20"/>
          <w:shd w:val="clear" w:color="auto" w:fill="FFFFFF"/>
        </w:rPr>
        <w:t> (Doctoral dissertation, DOUAOUI A).</w:t>
      </w:r>
    </w:p>
    <w:p w:rsidR="009D55F6" w:rsidRPr="009D55F6" w:rsidRDefault="009D55F6" w:rsidP="00080044">
      <w:pPr>
        <w:pStyle w:val="Paragraphedeliste"/>
        <w:numPr>
          <w:ilvl w:val="0"/>
          <w:numId w:val="3"/>
        </w:numPr>
      </w:pPr>
      <w:r>
        <w:rPr>
          <w:rFonts w:ascii="Arial" w:hAnsi="Arial" w:cs="Arial"/>
          <w:color w:val="222222"/>
          <w:sz w:val="20"/>
          <w:szCs w:val="20"/>
          <w:shd w:val="clear" w:color="auto" w:fill="FFFFFF"/>
        </w:rPr>
        <w:t>Li, S. (2015). </w:t>
      </w:r>
      <w:r>
        <w:rPr>
          <w:rFonts w:ascii="Arial" w:hAnsi="Arial" w:cs="Arial"/>
          <w:i/>
          <w:iCs/>
          <w:color w:val="222222"/>
          <w:sz w:val="20"/>
          <w:szCs w:val="20"/>
          <w:shd w:val="clear" w:color="auto" w:fill="FFFFFF"/>
        </w:rPr>
        <w:t>Modélisation spatio-temporelle pour l'esca de la vigne à l'échelle de la parcelle</w:t>
      </w:r>
      <w:r>
        <w:rPr>
          <w:rFonts w:ascii="Arial" w:hAnsi="Arial" w:cs="Arial"/>
          <w:color w:val="222222"/>
          <w:sz w:val="20"/>
          <w:szCs w:val="20"/>
          <w:shd w:val="clear" w:color="auto" w:fill="FFFFFF"/>
        </w:rPr>
        <w:t> (Doctoral dissertation, Université de Bordeaux).</w:t>
      </w:r>
    </w:p>
    <w:p w:rsidR="009D55F6" w:rsidRPr="009D55F6" w:rsidRDefault="009D55F6" w:rsidP="00080044">
      <w:pPr>
        <w:pStyle w:val="Paragraphedeliste"/>
        <w:numPr>
          <w:ilvl w:val="0"/>
          <w:numId w:val="3"/>
        </w:numPr>
      </w:pPr>
      <w:r>
        <w:rPr>
          <w:rFonts w:ascii="Arial" w:hAnsi="Arial" w:cs="Arial"/>
          <w:color w:val="222222"/>
          <w:sz w:val="20"/>
          <w:szCs w:val="20"/>
          <w:shd w:val="clear" w:color="auto" w:fill="FFFFFF"/>
        </w:rPr>
        <w:t>GUEROUI, Y. (2014). </w:t>
      </w:r>
      <w:r>
        <w:rPr>
          <w:rFonts w:ascii="Arial" w:hAnsi="Arial" w:cs="Arial"/>
          <w:i/>
          <w:iCs/>
          <w:color w:val="222222"/>
          <w:sz w:val="20"/>
          <w:szCs w:val="20"/>
          <w:shd w:val="clear" w:color="auto" w:fill="FFFFFF"/>
        </w:rPr>
        <w:t>Caractérisation Hydrochimique et Bactériologique des Eaux Souterraines de L’aquifère Superficiel de la Plaine de Tamlouka (Nord-Est Algérien)</w:t>
      </w:r>
      <w:r>
        <w:rPr>
          <w:rFonts w:ascii="Arial" w:hAnsi="Arial" w:cs="Arial"/>
          <w:color w:val="222222"/>
          <w:sz w:val="20"/>
          <w:szCs w:val="20"/>
          <w:shd w:val="clear" w:color="auto" w:fill="FFFFFF"/>
        </w:rPr>
        <w:t> (Doctoral dissertation).</w:t>
      </w:r>
    </w:p>
    <w:p w:rsidR="009D55F6" w:rsidRPr="009D55F6" w:rsidRDefault="009D55F6" w:rsidP="00080044">
      <w:pPr>
        <w:pStyle w:val="Paragraphedeliste"/>
        <w:numPr>
          <w:ilvl w:val="0"/>
          <w:numId w:val="3"/>
        </w:numPr>
      </w:pPr>
      <w:r>
        <w:rPr>
          <w:rFonts w:ascii="Arial" w:hAnsi="Arial" w:cs="Arial"/>
          <w:color w:val="222222"/>
          <w:sz w:val="20"/>
          <w:szCs w:val="20"/>
          <w:shd w:val="clear" w:color="auto" w:fill="FFFFFF"/>
        </w:rPr>
        <w:t>Lebel, T., Amani, A., Cazenave, F., Lecocq, J., Taupin, J. D., Elguero, E., ... &amp; Robin, J. (1996). La distribution spatio-temporelle des pluies au Sahel: apports de l'expérience EPSAT-Niger. </w:t>
      </w:r>
      <w:r>
        <w:rPr>
          <w:rFonts w:ascii="Arial" w:hAnsi="Arial" w:cs="Arial"/>
          <w:i/>
          <w:iCs/>
          <w:color w:val="222222"/>
          <w:sz w:val="20"/>
          <w:szCs w:val="20"/>
          <w:shd w:val="clear" w:color="auto" w:fill="FFFFFF"/>
        </w:rPr>
        <w:t>IAHS PUBLICATION</w:t>
      </w:r>
      <w:r>
        <w:rPr>
          <w:rFonts w:ascii="Arial" w:hAnsi="Arial" w:cs="Arial"/>
          <w:color w:val="222222"/>
          <w:sz w:val="20"/>
          <w:szCs w:val="20"/>
          <w:shd w:val="clear" w:color="auto" w:fill="FFFFFF"/>
        </w:rPr>
        <w:t>, 77-98.</w:t>
      </w:r>
    </w:p>
    <w:p w:rsidR="009D55F6" w:rsidRPr="009D55F6" w:rsidRDefault="009D55F6" w:rsidP="00080044">
      <w:pPr>
        <w:pStyle w:val="Paragraphedeliste"/>
        <w:numPr>
          <w:ilvl w:val="0"/>
          <w:numId w:val="3"/>
        </w:numPr>
      </w:pPr>
      <w:r>
        <w:rPr>
          <w:rFonts w:ascii="Arial" w:hAnsi="Arial" w:cs="Arial"/>
          <w:color w:val="222222"/>
          <w:sz w:val="20"/>
          <w:szCs w:val="20"/>
          <w:shd w:val="clear" w:color="auto" w:fill="FFFFFF"/>
        </w:rPr>
        <w:lastRenderedPageBreak/>
        <w:t>Louvet, S., Paturel, J. E., Mahé, G., Vigaud, N., Roucou, P., Rouché, N., &amp; Koite, M. (2011). Variabilité spatio-temporelle passée et future de la pluie sur le basin du Bani en Afrique de l’Ouest. </w:t>
      </w:r>
      <w:r>
        <w:rPr>
          <w:rFonts w:ascii="Arial" w:hAnsi="Arial" w:cs="Arial"/>
          <w:i/>
          <w:iCs/>
          <w:color w:val="222222"/>
          <w:sz w:val="20"/>
          <w:szCs w:val="20"/>
          <w:shd w:val="clear" w:color="auto" w:fill="FFFFFF"/>
        </w:rPr>
        <w:t>Hydro-climatology: variability and change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344</w:t>
      </w:r>
      <w:r>
        <w:rPr>
          <w:rFonts w:ascii="Arial" w:hAnsi="Arial" w:cs="Arial"/>
          <w:color w:val="222222"/>
          <w:sz w:val="20"/>
          <w:szCs w:val="20"/>
          <w:shd w:val="clear" w:color="auto" w:fill="FFFFFF"/>
        </w:rPr>
        <w:t>, 125-130.</w:t>
      </w:r>
    </w:p>
    <w:p w:rsidR="009D55F6" w:rsidRPr="009D55F6" w:rsidRDefault="009D55F6" w:rsidP="00080044">
      <w:pPr>
        <w:pStyle w:val="Paragraphedeliste"/>
        <w:numPr>
          <w:ilvl w:val="0"/>
          <w:numId w:val="3"/>
        </w:numPr>
      </w:pPr>
      <w:r>
        <w:rPr>
          <w:rFonts w:ascii="Arial" w:hAnsi="Arial" w:cs="Arial"/>
          <w:color w:val="222222"/>
          <w:sz w:val="20"/>
          <w:szCs w:val="20"/>
          <w:shd w:val="clear" w:color="auto" w:fill="FFFFFF"/>
        </w:rPr>
        <w:t>Coman, A. (2008). </w:t>
      </w:r>
      <w:r>
        <w:rPr>
          <w:rFonts w:ascii="Arial" w:hAnsi="Arial" w:cs="Arial"/>
          <w:i/>
          <w:iCs/>
          <w:color w:val="222222"/>
          <w:sz w:val="20"/>
          <w:szCs w:val="20"/>
          <w:shd w:val="clear" w:color="auto" w:fill="FFFFFF"/>
        </w:rPr>
        <w:t>Modélisation spatio-temporelle de la pollution atmosphérique urbaine à partir d'un réseau de surveillance de la qualité de l'air</w:t>
      </w:r>
      <w:r>
        <w:rPr>
          <w:rFonts w:ascii="Arial" w:hAnsi="Arial" w:cs="Arial"/>
          <w:color w:val="222222"/>
          <w:sz w:val="20"/>
          <w:szCs w:val="20"/>
          <w:shd w:val="clear" w:color="auto" w:fill="FFFFFF"/>
        </w:rPr>
        <w:t> (Doctoral dissertation, Université Paris-Est).</w:t>
      </w:r>
    </w:p>
    <w:p w:rsidR="009D55F6" w:rsidRPr="00206C6F" w:rsidRDefault="00206C6F" w:rsidP="00080044">
      <w:pPr>
        <w:pStyle w:val="Paragraphedeliste"/>
        <w:numPr>
          <w:ilvl w:val="0"/>
          <w:numId w:val="3"/>
        </w:numPr>
      </w:pPr>
      <w:r>
        <w:rPr>
          <w:rFonts w:ascii="Arial" w:hAnsi="Arial" w:cs="Arial"/>
          <w:color w:val="222222"/>
          <w:sz w:val="20"/>
          <w:szCs w:val="20"/>
          <w:shd w:val="clear" w:color="auto" w:fill="FFFFFF"/>
        </w:rPr>
        <w:t>Dahlström, B. (2003). La conception d'un réseau d'observation climatologique-Un point de vue européen. </w:t>
      </w:r>
      <w:r>
        <w:rPr>
          <w:rFonts w:ascii="Arial" w:hAnsi="Arial" w:cs="Arial"/>
          <w:i/>
          <w:iCs/>
          <w:color w:val="222222"/>
          <w:sz w:val="20"/>
          <w:szCs w:val="20"/>
          <w:shd w:val="clear" w:color="auto" w:fill="FFFFFF"/>
        </w:rPr>
        <w:t>La Météorologie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2003</w:t>
      </w:r>
      <w:r>
        <w:rPr>
          <w:rFonts w:ascii="Arial" w:hAnsi="Arial" w:cs="Arial"/>
          <w:color w:val="222222"/>
          <w:sz w:val="20"/>
          <w:szCs w:val="20"/>
          <w:shd w:val="clear" w:color="auto" w:fill="FFFFFF"/>
        </w:rPr>
        <w:t>(40), 59-63.</w:t>
      </w:r>
    </w:p>
    <w:p w:rsidR="00206C6F" w:rsidRPr="00B33C34" w:rsidRDefault="00206C6F" w:rsidP="00080044">
      <w:pPr>
        <w:pStyle w:val="Paragraphedeliste"/>
        <w:numPr>
          <w:ilvl w:val="0"/>
          <w:numId w:val="3"/>
        </w:numPr>
      </w:pPr>
      <w:r>
        <w:rPr>
          <w:rFonts w:ascii="Arial" w:hAnsi="Arial" w:cs="Arial"/>
          <w:color w:val="222222"/>
          <w:sz w:val="20"/>
          <w:szCs w:val="20"/>
          <w:shd w:val="clear" w:color="auto" w:fill="FFFFFF"/>
        </w:rPr>
        <w:t>Poupry, S. (2023). </w:t>
      </w:r>
      <w:r>
        <w:rPr>
          <w:rFonts w:ascii="Arial" w:hAnsi="Arial" w:cs="Arial"/>
          <w:i/>
          <w:iCs/>
          <w:color w:val="222222"/>
          <w:sz w:val="20"/>
          <w:szCs w:val="20"/>
          <w:shd w:val="clear" w:color="auto" w:fill="FFFFFF"/>
        </w:rPr>
        <w:t>Contribution à la conception et à la mise en oeuvre d'un système de surveillance de la qualité de l'air: application à la surveillance de la qualité de l'air dans les vallées des Gaves</w:t>
      </w:r>
      <w:r>
        <w:rPr>
          <w:rFonts w:ascii="Arial" w:hAnsi="Arial" w:cs="Arial"/>
          <w:color w:val="222222"/>
          <w:sz w:val="20"/>
          <w:szCs w:val="20"/>
          <w:shd w:val="clear" w:color="auto" w:fill="FFFFFF"/>
        </w:rPr>
        <w:t> (Doctoral dissertation, Institut National Polytechnique</w:t>
      </w:r>
      <w:bookmarkStart w:id="0" w:name="_GoBack"/>
      <w:bookmarkEnd w:id="0"/>
      <w:r>
        <w:rPr>
          <w:rFonts w:ascii="Arial" w:hAnsi="Arial" w:cs="Arial"/>
          <w:color w:val="222222"/>
          <w:sz w:val="20"/>
          <w:szCs w:val="20"/>
          <w:shd w:val="clear" w:color="auto" w:fill="FFFFFF"/>
        </w:rPr>
        <w:t xml:space="preserve"> de Toulouse-INPT).</w:t>
      </w:r>
    </w:p>
    <w:sectPr w:rsidR="00206C6F" w:rsidRPr="00B33C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89F" w:rsidRDefault="0026389F" w:rsidP="004B5820">
      <w:pPr>
        <w:spacing w:after="0" w:line="240" w:lineRule="auto"/>
      </w:pPr>
      <w:r>
        <w:separator/>
      </w:r>
    </w:p>
  </w:endnote>
  <w:endnote w:type="continuationSeparator" w:id="0">
    <w:p w:rsidR="0026389F" w:rsidRDefault="0026389F" w:rsidP="004B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nter">
    <w:altName w:val="MV Bol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89F" w:rsidRDefault="0026389F" w:rsidP="004B5820">
      <w:pPr>
        <w:spacing w:after="0" w:line="240" w:lineRule="auto"/>
      </w:pPr>
      <w:r>
        <w:separator/>
      </w:r>
    </w:p>
  </w:footnote>
  <w:footnote w:type="continuationSeparator" w:id="0">
    <w:p w:rsidR="0026389F" w:rsidRDefault="0026389F" w:rsidP="004B5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065F0D"/>
    <w:multiLevelType w:val="multilevel"/>
    <w:tmpl w:val="956E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15346D"/>
    <w:multiLevelType w:val="hybridMultilevel"/>
    <w:tmpl w:val="E7986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1D26242"/>
    <w:multiLevelType w:val="hybridMultilevel"/>
    <w:tmpl w:val="3266CF5E"/>
    <w:lvl w:ilvl="0" w:tplc="25824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7E96830"/>
    <w:multiLevelType w:val="multilevel"/>
    <w:tmpl w:val="9BFA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132"/>
    <w:rsid w:val="000207A0"/>
    <w:rsid w:val="00080044"/>
    <w:rsid w:val="000B4000"/>
    <w:rsid w:val="000C513C"/>
    <w:rsid w:val="000F09E6"/>
    <w:rsid w:val="000F5B6A"/>
    <w:rsid w:val="000F5FB0"/>
    <w:rsid w:val="0010020A"/>
    <w:rsid w:val="00117D63"/>
    <w:rsid w:val="00145171"/>
    <w:rsid w:val="00160CA1"/>
    <w:rsid w:val="00172073"/>
    <w:rsid w:val="0017547E"/>
    <w:rsid w:val="00183D75"/>
    <w:rsid w:val="001A5F38"/>
    <w:rsid w:val="001B3668"/>
    <w:rsid w:val="001B7912"/>
    <w:rsid w:val="001C0D2B"/>
    <w:rsid w:val="001D49C4"/>
    <w:rsid w:val="001E55F8"/>
    <w:rsid w:val="001E649F"/>
    <w:rsid w:val="001F2D39"/>
    <w:rsid w:val="00206C6F"/>
    <w:rsid w:val="00214910"/>
    <w:rsid w:val="00222440"/>
    <w:rsid w:val="002562E1"/>
    <w:rsid w:val="0026389F"/>
    <w:rsid w:val="00264BE6"/>
    <w:rsid w:val="002672C2"/>
    <w:rsid w:val="00267984"/>
    <w:rsid w:val="002933FA"/>
    <w:rsid w:val="002A0B02"/>
    <w:rsid w:val="002C25BE"/>
    <w:rsid w:val="002D388C"/>
    <w:rsid w:val="002D7EAC"/>
    <w:rsid w:val="002E089D"/>
    <w:rsid w:val="002E54F2"/>
    <w:rsid w:val="002F2806"/>
    <w:rsid w:val="003038D7"/>
    <w:rsid w:val="0031111B"/>
    <w:rsid w:val="00334C20"/>
    <w:rsid w:val="00341A12"/>
    <w:rsid w:val="00346F56"/>
    <w:rsid w:val="00347277"/>
    <w:rsid w:val="0036261A"/>
    <w:rsid w:val="00366172"/>
    <w:rsid w:val="00383685"/>
    <w:rsid w:val="00390A16"/>
    <w:rsid w:val="00394D34"/>
    <w:rsid w:val="003A75C3"/>
    <w:rsid w:val="003B0C33"/>
    <w:rsid w:val="003B5390"/>
    <w:rsid w:val="003C7112"/>
    <w:rsid w:val="00405A50"/>
    <w:rsid w:val="00414409"/>
    <w:rsid w:val="00420EF3"/>
    <w:rsid w:val="00422A4B"/>
    <w:rsid w:val="00424504"/>
    <w:rsid w:val="004320DF"/>
    <w:rsid w:val="00435F73"/>
    <w:rsid w:val="00480C36"/>
    <w:rsid w:val="004945AA"/>
    <w:rsid w:val="004A0551"/>
    <w:rsid w:val="004A0D4F"/>
    <w:rsid w:val="004A6B2F"/>
    <w:rsid w:val="004B5820"/>
    <w:rsid w:val="005502CC"/>
    <w:rsid w:val="00556D0E"/>
    <w:rsid w:val="00561AAA"/>
    <w:rsid w:val="00567017"/>
    <w:rsid w:val="00573AA8"/>
    <w:rsid w:val="005769D7"/>
    <w:rsid w:val="00576DC0"/>
    <w:rsid w:val="00584384"/>
    <w:rsid w:val="005C36BB"/>
    <w:rsid w:val="005C687A"/>
    <w:rsid w:val="005E7A61"/>
    <w:rsid w:val="00600744"/>
    <w:rsid w:val="00605157"/>
    <w:rsid w:val="0060757A"/>
    <w:rsid w:val="00611208"/>
    <w:rsid w:val="006146B5"/>
    <w:rsid w:val="00614C55"/>
    <w:rsid w:val="006260B0"/>
    <w:rsid w:val="006279D1"/>
    <w:rsid w:val="00635EF9"/>
    <w:rsid w:val="006600AC"/>
    <w:rsid w:val="00670006"/>
    <w:rsid w:val="006925BA"/>
    <w:rsid w:val="006954FE"/>
    <w:rsid w:val="006B7B3D"/>
    <w:rsid w:val="006C5228"/>
    <w:rsid w:val="006E2A83"/>
    <w:rsid w:val="006E787D"/>
    <w:rsid w:val="00703817"/>
    <w:rsid w:val="00712F3F"/>
    <w:rsid w:val="007148BC"/>
    <w:rsid w:val="00730E6D"/>
    <w:rsid w:val="0078494E"/>
    <w:rsid w:val="007855B9"/>
    <w:rsid w:val="007B2B16"/>
    <w:rsid w:val="007C7766"/>
    <w:rsid w:val="007D036A"/>
    <w:rsid w:val="007D7E17"/>
    <w:rsid w:val="007E1FBD"/>
    <w:rsid w:val="007F402C"/>
    <w:rsid w:val="00803138"/>
    <w:rsid w:val="0080798D"/>
    <w:rsid w:val="00814F10"/>
    <w:rsid w:val="00834CAD"/>
    <w:rsid w:val="00842650"/>
    <w:rsid w:val="0087573B"/>
    <w:rsid w:val="00884291"/>
    <w:rsid w:val="00884CAD"/>
    <w:rsid w:val="00884CDC"/>
    <w:rsid w:val="008B0694"/>
    <w:rsid w:val="008B47F7"/>
    <w:rsid w:val="008C35C0"/>
    <w:rsid w:val="008D764E"/>
    <w:rsid w:val="008E1298"/>
    <w:rsid w:val="008F63B4"/>
    <w:rsid w:val="008F787D"/>
    <w:rsid w:val="009134BC"/>
    <w:rsid w:val="009135C7"/>
    <w:rsid w:val="00923982"/>
    <w:rsid w:val="00941348"/>
    <w:rsid w:val="00951FB4"/>
    <w:rsid w:val="00967F7E"/>
    <w:rsid w:val="00982A9A"/>
    <w:rsid w:val="00986176"/>
    <w:rsid w:val="009B412C"/>
    <w:rsid w:val="009B7DA3"/>
    <w:rsid w:val="009C09C1"/>
    <w:rsid w:val="009C163B"/>
    <w:rsid w:val="009C3264"/>
    <w:rsid w:val="009C4B93"/>
    <w:rsid w:val="009D55F6"/>
    <w:rsid w:val="009E0F05"/>
    <w:rsid w:val="009E611B"/>
    <w:rsid w:val="00A13005"/>
    <w:rsid w:val="00A30A2D"/>
    <w:rsid w:val="00A3647F"/>
    <w:rsid w:val="00A56496"/>
    <w:rsid w:val="00A80410"/>
    <w:rsid w:val="00A84D66"/>
    <w:rsid w:val="00A97F3B"/>
    <w:rsid w:val="00AA4107"/>
    <w:rsid w:val="00AF0689"/>
    <w:rsid w:val="00B332EB"/>
    <w:rsid w:val="00B33C34"/>
    <w:rsid w:val="00B47745"/>
    <w:rsid w:val="00B77AA3"/>
    <w:rsid w:val="00B87132"/>
    <w:rsid w:val="00B87A17"/>
    <w:rsid w:val="00B91E3E"/>
    <w:rsid w:val="00B96CB4"/>
    <w:rsid w:val="00BA26BC"/>
    <w:rsid w:val="00BA6F48"/>
    <w:rsid w:val="00BB2BB2"/>
    <w:rsid w:val="00BC60F0"/>
    <w:rsid w:val="00BC6E2D"/>
    <w:rsid w:val="00C03729"/>
    <w:rsid w:val="00C2081E"/>
    <w:rsid w:val="00C26A22"/>
    <w:rsid w:val="00C31461"/>
    <w:rsid w:val="00C34619"/>
    <w:rsid w:val="00C34E11"/>
    <w:rsid w:val="00C377D0"/>
    <w:rsid w:val="00C506B1"/>
    <w:rsid w:val="00C50A62"/>
    <w:rsid w:val="00C7578E"/>
    <w:rsid w:val="00C76EA1"/>
    <w:rsid w:val="00CB03A4"/>
    <w:rsid w:val="00CB3686"/>
    <w:rsid w:val="00CE1021"/>
    <w:rsid w:val="00CE1336"/>
    <w:rsid w:val="00CE7F4E"/>
    <w:rsid w:val="00D20234"/>
    <w:rsid w:val="00D4514E"/>
    <w:rsid w:val="00D543FD"/>
    <w:rsid w:val="00D66810"/>
    <w:rsid w:val="00D71236"/>
    <w:rsid w:val="00D722E2"/>
    <w:rsid w:val="00D872D5"/>
    <w:rsid w:val="00D87FEE"/>
    <w:rsid w:val="00DB619D"/>
    <w:rsid w:val="00DE5456"/>
    <w:rsid w:val="00DF27E6"/>
    <w:rsid w:val="00E356CC"/>
    <w:rsid w:val="00E722AF"/>
    <w:rsid w:val="00E74410"/>
    <w:rsid w:val="00E93EE6"/>
    <w:rsid w:val="00E95848"/>
    <w:rsid w:val="00ED2EE9"/>
    <w:rsid w:val="00EE7629"/>
    <w:rsid w:val="00EF5D96"/>
    <w:rsid w:val="00F14794"/>
    <w:rsid w:val="00F14FF3"/>
    <w:rsid w:val="00F15CAA"/>
    <w:rsid w:val="00F32052"/>
    <w:rsid w:val="00F4049A"/>
    <w:rsid w:val="00F4746F"/>
    <w:rsid w:val="00F746CD"/>
    <w:rsid w:val="00F95931"/>
    <w:rsid w:val="00F968C2"/>
    <w:rsid w:val="00F96B83"/>
    <w:rsid w:val="00FC25D1"/>
    <w:rsid w:val="00FD3D3B"/>
    <w:rsid w:val="00FF209A"/>
    <w:rsid w:val="00FF78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6CBC"/>
  <w15:chartTrackingRefBased/>
  <w15:docId w15:val="{947C5CF9-AAE7-4C0F-A1EE-30197810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132"/>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82A9A"/>
    <w:rPr>
      <w:color w:val="808080"/>
    </w:rPr>
  </w:style>
  <w:style w:type="paragraph" w:styleId="NormalWeb">
    <w:name w:val="Normal (Web)"/>
    <w:basedOn w:val="Normal"/>
    <w:uiPriority w:val="99"/>
    <w:semiHidden/>
    <w:unhideWhenUsed/>
    <w:rsid w:val="0031111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e-math-mathml-inline">
    <w:name w:val="mwe-math-mathml-inline"/>
    <w:basedOn w:val="Policepardfaut"/>
    <w:rsid w:val="00AF0689"/>
  </w:style>
  <w:style w:type="paragraph" w:styleId="Paragraphedeliste">
    <w:name w:val="List Paragraph"/>
    <w:basedOn w:val="Normal"/>
    <w:uiPriority w:val="34"/>
    <w:qFormat/>
    <w:rsid w:val="00AF0689"/>
    <w:pPr>
      <w:ind w:left="720"/>
      <w:contextualSpacing/>
    </w:pPr>
  </w:style>
  <w:style w:type="character" w:styleId="Lienhypertexte">
    <w:name w:val="Hyperlink"/>
    <w:basedOn w:val="Policepardfaut"/>
    <w:uiPriority w:val="99"/>
    <w:unhideWhenUsed/>
    <w:rsid w:val="00AF0689"/>
    <w:rPr>
      <w:color w:val="0000FF"/>
      <w:u w:val="single"/>
    </w:rPr>
  </w:style>
  <w:style w:type="character" w:styleId="Accentuation">
    <w:name w:val="Emphasis"/>
    <w:basedOn w:val="Policepardfaut"/>
    <w:uiPriority w:val="20"/>
    <w:qFormat/>
    <w:rsid w:val="004B5820"/>
    <w:rPr>
      <w:i/>
      <w:iCs/>
    </w:rPr>
  </w:style>
  <w:style w:type="paragraph" w:styleId="En-tte">
    <w:name w:val="header"/>
    <w:basedOn w:val="Normal"/>
    <w:link w:val="En-tteCar"/>
    <w:uiPriority w:val="99"/>
    <w:unhideWhenUsed/>
    <w:rsid w:val="004B5820"/>
    <w:pPr>
      <w:tabs>
        <w:tab w:val="center" w:pos="4536"/>
        <w:tab w:val="right" w:pos="9072"/>
      </w:tabs>
      <w:spacing w:after="0" w:line="240" w:lineRule="auto"/>
    </w:pPr>
  </w:style>
  <w:style w:type="character" w:customStyle="1" w:styleId="En-tteCar">
    <w:name w:val="En-tête Car"/>
    <w:basedOn w:val="Policepardfaut"/>
    <w:link w:val="En-tte"/>
    <w:uiPriority w:val="99"/>
    <w:rsid w:val="004B5820"/>
  </w:style>
  <w:style w:type="paragraph" w:styleId="Pieddepage">
    <w:name w:val="footer"/>
    <w:basedOn w:val="Normal"/>
    <w:link w:val="PieddepageCar"/>
    <w:uiPriority w:val="99"/>
    <w:unhideWhenUsed/>
    <w:rsid w:val="004B58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10343">
      <w:bodyDiv w:val="1"/>
      <w:marLeft w:val="0"/>
      <w:marRight w:val="0"/>
      <w:marTop w:val="0"/>
      <w:marBottom w:val="0"/>
      <w:divBdr>
        <w:top w:val="none" w:sz="0" w:space="0" w:color="auto"/>
        <w:left w:val="none" w:sz="0" w:space="0" w:color="auto"/>
        <w:bottom w:val="none" w:sz="0" w:space="0" w:color="auto"/>
        <w:right w:val="none" w:sz="0" w:space="0" w:color="auto"/>
      </w:divBdr>
    </w:div>
    <w:div w:id="159346806">
      <w:bodyDiv w:val="1"/>
      <w:marLeft w:val="0"/>
      <w:marRight w:val="0"/>
      <w:marTop w:val="0"/>
      <w:marBottom w:val="0"/>
      <w:divBdr>
        <w:top w:val="none" w:sz="0" w:space="0" w:color="auto"/>
        <w:left w:val="none" w:sz="0" w:space="0" w:color="auto"/>
        <w:bottom w:val="none" w:sz="0" w:space="0" w:color="auto"/>
        <w:right w:val="none" w:sz="0" w:space="0" w:color="auto"/>
      </w:divBdr>
    </w:div>
    <w:div w:id="486938288">
      <w:bodyDiv w:val="1"/>
      <w:marLeft w:val="0"/>
      <w:marRight w:val="0"/>
      <w:marTop w:val="0"/>
      <w:marBottom w:val="0"/>
      <w:divBdr>
        <w:top w:val="none" w:sz="0" w:space="0" w:color="auto"/>
        <w:left w:val="none" w:sz="0" w:space="0" w:color="auto"/>
        <w:bottom w:val="none" w:sz="0" w:space="0" w:color="auto"/>
        <w:right w:val="none" w:sz="0" w:space="0" w:color="auto"/>
      </w:divBdr>
    </w:div>
    <w:div w:id="559097981">
      <w:bodyDiv w:val="1"/>
      <w:marLeft w:val="0"/>
      <w:marRight w:val="0"/>
      <w:marTop w:val="0"/>
      <w:marBottom w:val="0"/>
      <w:divBdr>
        <w:top w:val="none" w:sz="0" w:space="0" w:color="auto"/>
        <w:left w:val="none" w:sz="0" w:space="0" w:color="auto"/>
        <w:bottom w:val="none" w:sz="0" w:space="0" w:color="auto"/>
        <w:right w:val="none" w:sz="0" w:space="0" w:color="auto"/>
      </w:divBdr>
    </w:div>
    <w:div w:id="585042262">
      <w:bodyDiv w:val="1"/>
      <w:marLeft w:val="0"/>
      <w:marRight w:val="0"/>
      <w:marTop w:val="0"/>
      <w:marBottom w:val="0"/>
      <w:divBdr>
        <w:top w:val="none" w:sz="0" w:space="0" w:color="auto"/>
        <w:left w:val="none" w:sz="0" w:space="0" w:color="auto"/>
        <w:bottom w:val="none" w:sz="0" w:space="0" w:color="auto"/>
        <w:right w:val="none" w:sz="0" w:space="0" w:color="auto"/>
      </w:divBdr>
    </w:div>
    <w:div w:id="689339841">
      <w:bodyDiv w:val="1"/>
      <w:marLeft w:val="0"/>
      <w:marRight w:val="0"/>
      <w:marTop w:val="0"/>
      <w:marBottom w:val="0"/>
      <w:divBdr>
        <w:top w:val="none" w:sz="0" w:space="0" w:color="auto"/>
        <w:left w:val="none" w:sz="0" w:space="0" w:color="auto"/>
        <w:bottom w:val="none" w:sz="0" w:space="0" w:color="auto"/>
        <w:right w:val="none" w:sz="0" w:space="0" w:color="auto"/>
      </w:divBdr>
      <w:divsChild>
        <w:div w:id="410393366">
          <w:marLeft w:val="0"/>
          <w:marRight w:val="0"/>
          <w:marTop w:val="0"/>
          <w:marBottom w:val="0"/>
          <w:divBdr>
            <w:top w:val="single" w:sz="6" w:space="0" w:color="auto"/>
            <w:left w:val="single" w:sz="6" w:space="0" w:color="auto"/>
            <w:bottom w:val="single" w:sz="6" w:space="0" w:color="auto"/>
            <w:right w:val="single" w:sz="6" w:space="0" w:color="auto"/>
          </w:divBdr>
          <w:divsChild>
            <w:div w:id="1629631192">
              <w:marLeft w:val="0"/>
              <w:marRight w:val="0"/>
              <w:marTop w:val="0"/>
              <w:marBottom w:val="0"/>
              <w:divBdr>
                <w:top w:val="single" w:sz="2" w:space="0" w:color="auto"/>
                <w:left w:val="single" w:sz="2" w:space="0" w:color="auto"/>
                <w:bottom w:val="single" w:sz="2" w:space="0" w:color="auto"/>
                <w:right w:val="single" w:sz="2" w:space="0" w:color="auto"/>
              </w:divBdr>
              <w:divsChild>
                <w:div w:id="1516924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2177334">
      <w:bodyDiv w:val="1"/>
      <w:marLeft w:val="0"/>
      <w:marRight w:val="0"/>
      <w:marTop w:val="0"/>
      <w:marBottom w:val="0"/>
      <w:divBdr>
        <w:top w:val="none" w:sz="0" w:space="0" w:color="auto"/>
        <w:left w:val="none" w:sz="0" w:space="0" w:color="auto"/>
        <w:bottom w:val="none" w:sz="0" w:space="0" w:color="auto"/>
        <w:right w:val="none" w:sz="0" w:space="0" w:color="auto"/>
      </w:divBdr>
    </w:div>
    <w:div w:id="1025398304">
      <w:bodyDiv w:val="1"/>
      <w:marLeft w:val="0"/>
      <w:marRight w:val="0"/>
      <w:marTop w:val="0"/>
      <w:marBottom w:val="0"/>
      <w:divBdr>
        <w:top w:val="none" w:sz="0" w:space="0" w:color="auto"/>
        <w:left w:val="none" w:sz="0" w:space="0" w:color="auto"/>
        <w:bottom w:val="none" w:sz="0" w:space="0" w:color="auto"/>
        <w:right w:val="none" w:sz="0" w:space="0" w:color="auto"/>
      </w:divBdr>
    </w:div>
    <w:div w:id="1279144892">
      <w:bodyDiv w:val="1"/>
      <w:marLeft w:val="0"/>
      <w:marRight w:val="0"/>
      <w:marTop w:val="0"/>
      <w:marBottom w:val="0"/>
      <w:divBdr>
        <w:top w:val="none" w:sz="0" w:space="0" w:color="auto"/>
        <w:left w:val="none" w:sz="0" w:space="0" w:color="auto"/>
        <w:bottom w:val="none" w:sz="0" w:space="0" w:color="auto"/>
        <w:right w:val="none" w:sz="0" w:space="0" w:color="auto"/>
      </w:divBdr>
      <w:divsChild>
        <w:div w:id="1049304229">
          <w:marLeft w:val="0"/>
          <w:marRight w:val="0"/>
          <w:marTop w:val="0"/>
          <w:marBottom w:val="0"/>
          <w:divBdr>
            <w:top w:val="single" w:sz="6" w:space="0" w:color="auto"/>
            <w:left w:val="single" w:sz="6" w:space="0" w:color="auto"/>
            <w:bottom w:val="single" w:sz="6" w:space="0" w:color="auto"/>
            <w:right w:val="single" w:sz="6" w:space="0" w:color="auto"/>
          </w:divBdr>
          <w:divsChild>
            <w:div w:id="1726493227">
              <w:marLeft w:val="0"/>
              <w:marRight w:val="0"/>
              <w:marTop w:val="0"/>
              <w:marBottom w:val="0"/>
              <w:divBdr>
                <w:top w:val="single" w:sz="2" w:space="0" w:color="auto"/>
                <w:left w:val="single" w:sz="2" w:space="0" w:color="auto"/>
                <w:bottom w:val="single" w:sz="2" w:space="0" w:color="auto"/>
                <w:right w:val="single" w:sz="2" w:space="0" w:color="auto"/>
              </w:divBdr>
              <w:divsChild>
                <w:div w:id="206334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3385828">
      <w:bodyDiv w:val="1"/>
      <w:marLeft w:val="0"/>
      <w:marRight w:val="0"/>
      <w:marTop w:val="0"/>
      <w:marBottom w:val="0"/>
      <w:divBdr>
        <w:top w:val="none" w:sz="0" w:space="0" w:color="auto"/>
        <w:left w:val="none" w:sz="0" w:space="0" w:color="auto"/>
        <w:bottom w:val="none" w:sz="0" w:space="0" w:color="auto"/>
        <w:right w:val="none" w:sz="0" w:space="0" w:color="auto"/>
      </w:divBdr>
    </w:div>
    <w:div w:id="1514684379">
      <w:bodyDiv w:val="1"/>
      <w:marLeft w:val="0"/>
      <w:marRight w:val="0"/>
      <w:marTop w:val="0"/>
      <w:marBottom w:val="0"/>
      <w:divBdr>
        <w:top w:val="none" w:sz="0" w:space="0" w:color="auto"/>
        <w:left w:val="none" w:sz="0" w:space="0" w:color="auto"/>
        <w:bottom w:val="none" w:sz="0" w:space="0" w:color="auto"/>
        <w:right w:val="none" w:sz="0" w:space="0" w:color="auto"/>
      </w:divBdr>
    </w:div>
    <w:div w:id="1559051232">
      <w:bodyDiv w:val="1"/>
      <w:marLeft w:val="0"/>
      <w:marRight w:val="0"/>
      <w:marTop w:val="0"/>
      <w:marBottom w:val="0"/>
      <w:divBdr>
        <w:top w:val="none" w:sz="0" w:space="0" w:color="auto"/>
        <w:left w:val="none" w:sz="0" w:space="0" w:color="auto"/>
        <w:bottom w:val="none" w:sz="0" w:space="0" w:color="auto"/>
        <w:right w:val="none" w:sz="0" w:space="0" w:color="auto"/>
      </w:divBdr>
    </w:div>
    <w:div w:id="1653950626">
      <w:bodyDiv w:val="1"/>
      <w:marLeft w:val="0"/>
      <w:marRight w:val="0"/>
      <w:marTop w:val="0"/>
      <w:marBottom w:val="0"/>
      <w:divBdr>
        <w:top w:val="none" w:sz="0" w:space="0" w:color="auto"/>
        <w:left w:val="none" w:sz="0" w:space="0" w:color="auto"/>
        <w:bottom w:val="none" w:sz="0" w:space="0" w:color="auto"/>
        <w:right w:val="none" w:sz="0" w:space="0" w:color="auto"/>
      </w:divBdr>
    </w:div>
    <w:div w:id="1698115394">
      <w:bodyDiv w:val="1"/>
      <w:marLeft w:val="0"/>
      <w:marRight w:val="0"/>
      <w:marTop w:val="0"/>
      <w:marBottom w:val="0"/>
      <w:divBdr>
        <w:top w:val="none" w:sz="0" w:space="0" w:color="auto"/>
        <w:left w:val="none" w:sz="0" w:space="0" w:color="auto"/>
        <w:bottom w:val="none" w:sz="0" w:space="0" w:color="auto"/>
        <w:right w:val="none" w:sz="0" w:space="0" w:color="auto"/>
      </w:divBdr>
    </w:div>
    <w:div w:id="1981180514">
      <w:bodyDiv w:val="1"/>
      <w:marLeft w:val="0"/>
      <w:marRight w:val="0"/>
      <w:marTop w:val="0"/>
      <w:marBottom w:val="0"/>
      <w:divBdr>
        <w:top w:val="none" w:sz="0" w:space="0" w:color="auto"/>
        <w:left w:val="none" w:sz="0" w:space="0" w:color="auto"/>
        <w:bottom w:val="none" w:sz="0" w:space="0" w:color="auto"/>
        <w:right w:val="none" w:sz="0" w:space="0" w:color="auto"/>
      </w:divBdr>
    </w:div>
    <w:div w:id="2001038944">
      <w:bodyDiv w:val="1"/>
      <w:marLeft w:val="0"/>
      <w:marRight w:val="0"/>
      <w:marTop w:val="0"/>
      <w:marBottom w:val="0"/>
      <w:divBdr>
        <w:top w:val="none" w:sz="0" w:space="0" w:color="auto"/>
        <w:left w:val="none" w:sz="0" w:space="0" w:color="auto"/>
        <w:bottom w:val="none" w:sz="0" w:space="0" w:color="auto"/>
        <w:right w:val="none" w:sz="0" w:space="0" w:color="auto"/>
      </w:divBdr>
    </w:div>
    <w:div w:id="2054226527">
      <w:bodyDiv w:val="1"/>
      <w:marLeft w:val="0"/>
      <w:marRight w:val="0"/>
      <w:marTop w:val="0"/>
      <w:marBottom w:val="0"/>
      <w:divBdr>
        <w:top w:val="none" w:sz="0" w:space="0" w:color="auto"/>
        <w:left w:val="none" w:sz="0" w:space="0" w:color="auto"/>
        <w:bottom w:val="none" w:sz="0" w:space="0" w:color="auto"/>
        <w:right w:val="none" w:sz="0" w:space="0" w:color="auto"/>
      </w:divBdr>
    </w:div>
    <w:div w:id="208556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wikipedia.org/wiki/Thomas_Bay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6554</TotalTime>
  <Pages>21</Pages>
  <Words>7009</Words>
  <Characters>38552</Characters>
  <Application>Microsoft Office Word</Application>
  <DocSecurity>0</DocSecurity>
  <Lines>321</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101</cp:revision>
  <dcterms:created xsi:type="dcterms:W3CDTF">2024-07-11T13:50:00Z</dcterms:created>
  <dcterms:modified xsi:type="dcterms:W3CDTF">2024-07-18T16:54:00Z</dcterms:modified>
</cp:coreProperties>
</file>