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3E" w:rsidRDefault="002B133E" w:rsidP="002B133E">
      <w:pPr>
        <w:pStyle w:val="Titre1"/>
        <w:jc w:val="center"/>
        <w:rPr>
          <w:lang w:val="fr-FR"/>
        </w:rPr>
      </w:pPr>
      <w:r>
        <w:rPr>
          <w:lang w:val="fr-FR"/>
        </w:rPr>
        <w:t xml:space="preserve">Relation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and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n</w:t>
      </w:r>
      <w:r w:rsidRPr="002B133E">
        <w:rPr>
          <w:vertAlign w:val="subscript"/>
          <w:lang w:val="fr-FR"/>
        </w:rPr>
        <w:t>1</w:t>
      </w:r>
      <w:r>
        <w:rPr>
          <w:lang w:val="fr-FR"/>
        </w:rPr>
        <w:t>=n</w:t>
      </w:r>
      <w:r w:rsidRPr="002B133E">
        <w:rPr>
          <w:vertAlign w:val="subscript"/>
          <w:lang w:val="fr-FR"/>
        </w:rPr>
        <w:t>2</w:t>
      </w:r>
      <w:r>
        <w:rPr>
          <w:vertAlign w:val="subscript"/>
          <w:lang w:val="fr-FR"/>
        </w:rPr>
        <w:t> </w:t>
      </w:r>
      <w:r w:rsidRPr="002B133E">
        <w:rPr>
          <w:lang w:val="fr-FR"/>
        </w:rPr>
        <w:t>?</w:t>
      </w:r>
    </w:p>
    <w:p w:rsidR="002B133E" w:rsidRDefault="002B133E" w:rsidP="002B133E">
      <w:pPr>
        <w:rPr>
          <w:lang w:val="fr-FR"/>
        </w:rPr>
      </w:pPr>
    </w:p>
    <w:p w:rsidR="002B133E" w:rsidRPr="002B133E" w:rsidRDefault="002B133E" w:rsidP="002B133E">
      <w:pPr>
        <w:pStyle w:val="Titre2"/>
        <w:rPr>
          <w:lang w:val="fr-FR"/>
        </w:rPr>
      </w:pPr>
      <w:r>
        <w:rPr>
          <w:lang w:val="fr-FR"/>
        </w:rPr>
        <w:t>General formula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B133E" w:rsidTr="002B133E"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Shieh’s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  <w:tc>
          <w:tcPr>
            <w:tcW w:w="4606" w:type="dxa"/>
          </w:tcPr>
          <w:p w:rsidR="002B133E" w:rsidRDefault="002B133E" w:rsidP="002B133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Cohen’s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δ</w:t>
            </w:r>
          </w:p>
        </w:tc>
      </w:tr>
      <w:tr w:rsidR="002B133E" w:rsidTr="002B133E">
        <w:tc>
          <w:tcPr>
            <w:tcW w:w="4606" w:type="dxa"/>
          </w:tcPr>
          <w:p w:rsidR="002B133E" w:rsidRDefault="00EA5338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)×2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    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 w:rsidRPr="002305C5"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n = N/2)</w:t>
            </w:r>
          </w:p>
          <w:p w:rsidR="002B133E" w:rsidRDefault="002B133E" w:rsidP="002B133E">
            <w:pPr>
              <w:rPr>
                <w:rFonts w:eastAsiaTheme="minorEastAsia"/>
                <w:i/>
                <w:lang w:val="fr-FR"/>
              </w:rPr>
            </w:pPr>
          </w:p>
          <w:p w:rsidR="002B133E" w:rsidRPr="002305C5" w:rsidRDefault="002B133E" w:rsidP="002B133E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002305C5">
              <w:rPr>
                <w:color w:val="000000" w:themeColor="text1"/>
                <w:lang w:val="fr-FR"/>
              </w:rPr>
              <w:t xml:space="preserve">             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lang w:val="fr-F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2×(σ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lang w:val="fr-FR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fr-FR"/>
                        </w:rPr>
                        <m:t>)</m:t>
                      </m:r>
                    </m:e>
                  </m:rad>
                </m:den>
              </m:f>
            </m:oMath>
            <w:r w:rsidRPr="002305C5">
              <w:rPr>
                <w:rFonts w:eastAsiaTheme="minorEastAsia"/>
                <w:color w:val="000000" w:themeColor="text1"/>
                <w:lang w:val="fr-FR"/>
              </w:rPr>
              <w:t xml:space="preserve">     </w:t>
            </w:r>
          </w:p>
          <w:p w:rsidR="002305C5" w:rsidRDefault="002305C5" w:rsidP="002B133E">
            <w:pPr>
              <w:rPr>
                <w:rFonts w:eastAsiaTheme="minorEastAsia"/>
                <w:color w:val="0070C0"/>
                <w:lang w:val="fr-FR"/>
              </w:rPr>
            </w:pPr>
          </w:p>
          <w:p w:rsidR="002305C5" w:rsidRPr="002B133E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</w:t>
            </w:r>
            <w:r w:rsidRPr="002305C5">
              <w:rPr>
                <w:rFonts w:eastAsiaTheme="minorEastAsia"/>
                <w:color w:val="0070C0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4606" w:type="dxa"/>
          </w:tcPr>
          <w:p w:rsidR="002B133E" w:rsidRDefault="00EA5338" w:rsidP="002B133E">
            <w:pPr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-1)×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  <w:r w:rsidR="002B133E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N-2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B133E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  <w:r>
              <w:rPr>
                <w:lang w:val="fr-FR"/>
              </w:rPr>
              <w:t xml:space="preserve">                                  </w:t>
            </w:r>
            <w:r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2n-2</m:t>
                          </m:r>
                        </m:den>
                      </m:f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i/>
                <w:sz w:val="16"/>
                <w:lang w:val="fr-FR"/>
              </w:rPr>
              <w:t>(</w:t>
            </w:r>
            <w:proofErr w:type="spellStart"/>
            <w:r>
              <w:rPr>
                <w:rFonts w:eastAsiaTheme="minorEastAsia"/>
                <w:i/>
                <w:sz w:val="16"/>
                <w:lang w:val="fr-FR"/>
              </w:rPr>
              <w:t>because</w:t>
            </w:r>
            <w:proofErr w:type="spellEnd"/>
            <w:r>
              <w:rPr>
                <w:rFonts w:eastAsiaTheme="minorEastAsia"/>
                <w:i/>
                <w:sz w:val="16"/>
                <w:lang w:val="fr-FR"/>
              </w:rPr>
              <w:t xml:space="preserve"> 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 xml:space="preserve"> =</w:t>
            </w:r>
            <w:r>
              <w:rPr>
                <w:rFonts w:eastAsiaTheme="minorEastAsia"/>
                <w:i/>
                <w:sz w:val="16"/>
                <w:lang w:val="fr-FR"/>
              </w:rPr>
              <w:t>2</w:t>
            </w:r>
            <m:oMath>
              <m:r>
                <w:rPr>
                  <w:rFonts w:ascii="Cambria Math" w:hAnsi="Cambria Math"/>
                  <w:sz w:val="14"/>
                  <w:lang w:val="fr-FR"/>
                </w:rPr>
                <m:t>×</m:t>
              </m:r>
            </m:oMath>
            <w:r>
              <w:rPr>
                <w:rFonts w:eastAsiaTheme="minorEastAsia"/>
                <w:i/>
                <w:sz w:val="16"/>
                <w:lang w:val="fr-FR"/>
              </w:rPr>
              <w:t>n</w:t>
            </w:r>
            <w:r w:rsidRPr="002305C5">
              <w:rPr>
                <w:rFonts w:eastAsiaTheme="minorEastAsia"/>
                <w:i/>
                <w:sz w:val="16"/>
                <w:lang w:val="fr-FR"/>
              </w:rPr>
              <w:t>)</w:t>
            </w:r>
          </w:p>
          <w:p w:rsidR="002305C5" w:rsidRDefault="002305C5" w:rsidP="002305C5">
            <w:pPr>
              <w:rPr>
                <w:rFonts w:eastAsiaTheme="minorEastAsia"/>
                <w:i/>
                <w:sz w:val="16"/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lang w:val="fr-FR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×(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2×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lang w:val="fr-FR"/>
                            </w:rPr>
                            <m:t>(n-1)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lang w:val="fr-FR"/>
              </w:rPr>
            </w:pPr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oMath>
          </w:p>
          <w:p w:rsidR="002305C5" w:rsidRDefault="002305C5" w:rsidP="002305C5">
            <w:pPr>
              <w:rPr>
                <w:rFonts w:eastAsiaTheme="minorEastAsia"/>
                <w:lang w:val="fr-FR"/>
              </w:rPr>
            </w:pPr>
          </w:p>
          <w:p w:rsidR="002305C5" w:rsidRDefault="002305C5" w:rsidP="002305C5">
            <w:p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                       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e>
              </m:rad>
            </m:oMath>
          </w:p>
        </w:tc>
      </w:tr>
      <w:tr w:rsidR="002305C5" w:rsidTr="00697E33">
        <w:tc>
          <w:tcPr>
            <w:tcW w:w="9212" w:type="dxa"/>
            <w:gridSpan w:val="2"/>
          </w:tcPr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As a conclusion,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Cohen’s 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lang w:val="fr-F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  <w:lang w:val="fr-F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)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lang w:val="fr-FR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×2</m:t>
              </m:r>
            </m:oMath>
          </w:p>
          <w:p w:rsidR="002305C5" w:rsidRDefault="002305C5" w:rsidP="002305C5">
            <w:pPr>
              <w:jc w:val="center"/>
              <w:rPr>
                <w:rFonts w:eastAsiaTheme="minorEastAsia"/>
                <w:lang w:val="fr-FR"/>
              </w:rPr>
            </w:pPr>
          </w:p>
          <w:p w:rsidR="002305C5" w:rsidRPr="002305C5" w:rsidRDefault="002305C5" w:rsidP="002305C5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="Calibri" w:eastAsia="Calibri" w:hAnsi="Calibri" w:cs="Times New Roman"/>
                <w:b/>
                <w:lang w:val="fr-FR"/>
              </w:rPr>
            </w:pPr>
            <w:proofErr w:type="spellStart"/>
            <w:r w:rsidRPr="002305C5">
              <w:rPr>
                <w:rFonts w:ascii="Calibri" w:eastAsia="Calibri" w:hAnsi="Calibri" w:cs="Times New Roman"/>
                <w:b/>
                <w:lang w:val="fr-FR"/>
              </w:rPr>
              <w:t>Cohen’s</w:t>
            </w:r>
            <w:proofErr w:type="spellEnd"/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 xml:space="preserve">δ=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2×</m:t>
              </m:r>
            </m:oMath>
            <w:r w:rsidRPr="002305C5">
              <w:rPr>
                <w:rFonts w:ascii="Calibri" w:eastAsia="Calibri" w:hAnsi="Calibri" w:cs="Times New Roman"/>
                <w:b/>
                <w:lang w:val="fr-FR"/>
              </w:rPr>
              <w:t xml:space="preserve"> Shieh’s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</m:oMath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r w:rsidRPr="002305C5">
              <w:rPr>
                <w:rFonts w:ascii="Calibri" w:eastAsia="Calibri" w:hAnsi="Calibri" w:cs="Times New Roman"/>
                <w:lang w:val="fr-FR"/>
              </w:rPr>
              <w:t>(</w:t>
            </w:r>
            <w:proofErr w:type="spellStart"/>
            <w:proofErr w:type="gramStart"/>
            <w:r w:rsidRPr="002305C5">
              <w:rPr>
                <w:rFonts w:ascii="Calibri" w:eastAsia="Calibri" w:hAnsi="Calibri" w:cs="Times New Roman"/>
                <w:lang w:val="fr-FR"/>
              </w:rPr>
              <w:t>whatever</w:t>
            </w:r>
            <w:proofErr w:type="spellEnd"/>
            <w:r>
              <w:rPr>
                <w:rFonts w:ascii="Calibri" w:eastAsia="Calibri" w:hAnsi="Calibri" w:cs="Times New Roman"/>
                <w:b/>
                <w:lang w:val="fr-FR"/>
              </w:rPr>
              <w:t xml:space="preserve"> </w:t>
            </w:r>
            <w:proofErr w:type="gramEnd"/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or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  </m:t>
              </m:r>
            </m:oMath>
            <w:r w:rsidRPr="002305C5">
              <w:rPr>
                <w:rFonts w:ascii="Calibri" w:eastAsia="Calibri" w:hAnsi="Calibri" w:cs="Times New Roman"/>
                <w:lang w:val="fr-FR"/>
              </w:rPr>
              <w:t>)</w:t>
            </w:r>
          </w:p>
        </w:tc>
      </w:tr>
    </w:tbl>
    <w:p w:rsidR="008D01E0" w:rsidRDefault="008D01E0" w:rsidP="002B133E">
      <w:pPr>
        <w:rPr>
          <w:lang w:val="fr-FR"/>
        </w:rPr>
      </w:pPr>
    </w:p>
    <w:p w:rsidR="008D01E0" w:rsidRDefault="008D01E0" w:rsidP="008D01E0">
      <w:pPr>
        <w:rPr>
          <w:lang w:val="fr-FR"/>
        </w:rPr>
      </w:pPr>
      <w:r>
        <w:rPr>
          <w:lang w:val="fr-FR"/>
        </w:rPr>
        <w:br w:type="page"/>
      </w:r>
    </w:p>
    <w:p w:rsidR="002B133E" w:rsidRDefault="008D01E0" w:rsidP="0090708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FR"/>
        </w:rPr>
      </w:pPr>
      <w:r>
        <w:rPr>
          <w:lang w:val="fr-FR"/>
        </w:rPr>
        <w:lastRenderedPageBreak/>
        <w:t xml:space="preserve">Relation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and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d, </w:t>
      </w:r>
      <w:proofErr w:type="spellStart"/>
      <w:r>
        <w:rPr>
          <w:lang w:val="fr-FR"/>
        </w:rPr>
        <w:t>whatever</w:t>
      </w:r>
      <w:proofErr w:type="spellEnd"/>
      <w:r>
        <w:rPr>
          <w:lang w:val="fr-FR"/>
        </w:rPr>
        <w:t xml:space="preserve"> n</w:t>
      </w:r>
      <w:r w:rsidRPr="008D01E0">
        <w:rPr>
          <w:vertAlign w:val="subscript"/>
          <w:lang w:val="fr-FR"/>
        </w:rPr>
        <w:t>1</w:t>
      </w:r>
      <w:r>
        <w:rPr>
          <w:lang w:val="fr-FR"/>
        </w:rPr>
        <w:t>=n</w:t>
      </w:r>
      <w:r w:rsidRPr="008D01E0">
        <w:rPr>
          <w:vertAlign w:val="subscript"/>
          <w:lang w:val="fr-FR"/>
        </w:rPr>
        <w:t>2</w:t>
      </w:r>
      <w:r>
        <w:rPr>
          <w:lang w:val="fr-FR"/>
        </w:rPr>
        <w:t xml:space="preserve"> or not</w:t>
      </w:r>
      <w:r w:rsidR="00EA5338">
        <w:rPr>
          <w:lang w:val="fr-FR"/>
        </w:rPr>
        <w:t xml:space="preserve">, </w:t>
      </w:r>
      <w:proofErr w:type="spellStart"/>
      <w:r w:rsidR="00EA5338">
        <w:rPr>
          <w:lang w:val="fr-FR"/>
        </w:rPr>
        <w:t>when</w:t>
      </w:r>
      <w:proofErr w:type="spellEnd"/>
      <w:r w:rsidR="00EA5338">
        <w:rPr>
          <w:lang w:val="fr-FR"/>
        </w:rPr>
        <w:t xml:space="preserve"> sd1=sd2</w:t>
      </w:r>
    </w:p>
    <w:p w:rsidR="00907085" w:rsidRDefault="00907085" w:rsidP="00907085">
      <w:pPr>
        <w:spacing w:after="0"/>
        <w:rPr>
          <w:lang w:val="fr-FR"/>
        </w:rPr>
      </w:pPr>
    </w:p>
    <w:p w:rsidR="009A563B" w:rsidRDefault="009A563B" w:rsidP="009A563B">
      <w:pPr>
        <w:rPr>
          <w:lang w:val="fr-FR"/>
        </w:rPr>
      </w:pPr>
      <w:proofErr w:type="spellStart"/>
      <w:r w:rsidRPr="00EA5338">
        <w:rPr>
          <w:b/>
          <w:u w:val="single"/>
          <w:lang w:val="fr-FR"/>
        </w:rPr>
        <w:t>When</w:t>
      </w:r>
      <w:proofErr w:type="spellEnd"/>
      <w:r w:rsidRPr="00EA5338">
        <w:rPr>
          <w:b/>
          <w:u w:val="single"/>
          <w:lang w:val="fr-FR"/>
        </w:rPr>
        <w:t xml:space="preserve"> sd1=sd2</w:t>
      </w:r>
      <w:r>
        <w:rPr>
          <w:lang w:val="fr-FR"/>
        </w:rPr>
        <w:t xml:space="preserve">,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expressed</w:t>
      </w:r>
      <w:proofErr w:type="spellEnd"/>
      <w:r>
        <w:rPr>
          <w:lang w:val="fr-FR"/>
        </w:rPr>
        <w:t xml:space="preserve"> as a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of the n-ratio : </w:t>
      </w:r>
    </w:p>
    <w:p w:rsidR="009A563B" w:rsidRPr="009A563B" w:rsidRDefault="009A563B" w:rsidP="009A563B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shieh=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)×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nratio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nratio+1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*sd</m:t>
              </m:r>
            </m:den>
          </m:f>
        </m:oMath>
      </m:oMathPara>
    </w:p>
    <w:p w:rsidR="008D01E0" w:rsidRDefault="00907085" w:rsidP="008D01E0">
      <w:pPr>
        <w:rPr>
          <w:lang w:val="fr-FR"/>
        </w:rPr>
      </w:pP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know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biggest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obtained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n1=n2. In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case :</w:t>
      </w:r>
    </w:p>
    <w:p w:rsidR="00907085" w:rsidRDefault="00907085" w:rsidP="00907085">
      <w:pPr>
        <w:jc w:val="center"/>
        <w:rPr>
          <w:rFonts w:eastAsiaTheme="minorEastAsia"/>
          <w:lang w:val="fr-FR"/>
        </w:rPr>
      </w:pPr>
      <w:proofErr w:type="spellStart"/>
      <w:r>
        <w:rPr>
          <w:lang w:val="fr-FR"/>
        </w:rPr>
        <w:t>Shieh</w:t>
      </w:r>
      <w:proofErr w:type="spellEnd"/>
      <w:r>
        <w:rPr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*sd</m:t>
            </m:r>
          </m:den>
        </m:f>
      </m:oMath>
    </w:p>
    <w:p w:rsidR="00907085" w:rsidRDefault="00907085" w:rsidP="00907085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One </w:t>
      </w:r>
      <w:proofErr w:type="spellStart"/>
      <w:r>
        <w:rPr>
          <w:rFonts w:eastAsiaTheme="minorEastAsia"/>
          <w:lang w:val="fr-FR"/>
        </w:rPr>
        <w:t>can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deduce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that</w:t>
      </w:r>
      <w:proofErr w:type="spellEnd"/>
      <w:r>
        <w:rPr>
          <w:rFonts w:eastAsiaTheme="minorEastAsia"/>
          <w:lang w:val="fr-FR"/>
        </w:rPr>
        <w:t xml:space="preserve"> the </w:t>
      </w:r>
      <w:proofErr w:type="spellStart"/>
      <w:r>
        <w:rPr>
          <w:rFonts w:eastAsiaTheme="minorEastAsia"/>
          <w:lang w:val="fr-FR"/>
        </w:rPr>
        <w:t>required</w:t>
      </w:r>
      <w:proofErr w:type="spellEnd"/>
      <w:r>
        <w:rPr>
          <w:rFonts w:eastAsiaTheme="minorEastAsia"/>
          <w:lang w:val="fr-FR"/>
        </w:rPr>
        <w:t xml:space="preserve"> correction in </w:t>
      </w:r>
      <w:proofErr w:type="spellStart"/>
      <w:r>
        <w:rPr>
          <w:rFonts w:eastAsiaTheme="minorEastAsia"/>
          <w:lang w:val="fr-FR"/>
        </w:rPr>
        <w:t>order</w:t>
      </w:r>
      <w:proofErr w:type="spellEnd"/>
      <w:r>
        <w:rPr>
          <w:rFonts w:eastAsiaTheme="minorEastAsia"/>
          <w:lang w:val="fr-FR"/>
        </w:rPr>
        <w:t xml:space="preserve"> to </w:t>
      </w:r>
      <w:proofErr w:type="spellStart"/>
      <w:r>
        <w:rPr>
          <w:rFonts w:eastAsiaTheme="minorEastAsia"/>
          <w:lang w:val="fr-FR"/>
        </w:rPr>
        <w:t>compute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w</w:t>
      </w:r>
      <w:r w:rsidR="00EA5338">
        <w:rPr>
          <w:rFonts w:eastAsiaTheme="minorEastAsia"/>
          <w:lang w:val="fr-FR"/>
        </w:rPr>
        <w:t>hich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measure</w:t>
      </w:r>
      <w:proofErr w:type="spellEnd"/>
      <w:r w:rsidR="00EA5338">
        <w:rPr>
          <w:rFonts w:eastAsiaTheme="minorEastAsia"/>
          <w:lang w:val="fr-FR"/>
        </w:rPr>
        <w:t xml:space="preserve"> of </w:t>
      </w:r>
      <w:proofErr w:type="spellStart"/>
      <w:r w:rsidR="00EA5338">
        <w:rPr>
          <w:rFonts w:eastAsiaTheme="minorEastAsia"/>
          <w:lang w:val="fr-FR"/>
        </w:rPr>
        <w:t>shieh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we</w:t>
      </w:r>
      <w:proofErr w:type="spellEnd"/>
      <w:r w:rsidR="00EA5338">
        <w:rPr>
          <w:rFonts w:eastAsiaTheme="minorEastAsia"/>
          <w:lang w:val="fr-FR"/>
        </w:rPr>
        <w:t xml:space="preserve"> </w:t>
      </w:r>
      <w:proofErr w:type="spellStart"/>
      <w:r w:rsidR="00EA5338">
        <w:rPr>
          <w:rFonts w:eastAsiaTheme="minorEastAsia"/>
          <w:lang w:val="fr-FR"/>
        </w:rPr>
        <w:t>would</w:t>
      </w:r>
      <w:proofErr w:type="spellEnd"/>
      <w:r w:rsidR="00EA5338">
        <w:rPr>
          <w:rFonts w:eastAsiaTheme="minorEastAsia"/>
          <w:lang w:val="fr-FR"/>
        </w:rPr>
        <w:t xml:space="preserve"> have</w:t>
      </w:r>
      <w:r>
        <w:rPr>
          <w:rFonts w:eastAsiaTheme="minorEastAsia"/>
          <w:lang w:val="fr-FR"/>
        </w:rPr>
        <w:t xml:space="preserve"> if n1 </w:t>
      </w:r>
      <w:proofErr w:type="spellStart"/>
      <w:r>
        <w:rPr>
          <w:rFonts w:eastAsiaTheme="minorEastAsia"/>
          <w:lang w:val="fr-FR"/>
        </w:rPr>
        <w:t>was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equal</w:t>
      </w:r>
      <w:proofErr w:type="spellEnd"/>
      <w:r>
        <w:rPr>
          <w:rFonts w:eastAsiaTheme="minorEastAsia"/>
          <w:lang w:val="fr-FR"/>
        </w:rPr>
        <w:t xml:space="preserve"> to n2 </w:t>
      </w:r>
      <w:proofErr w:type="spellStart"/>
      <w:r>
        <w:rPr>
          <w:rFonts w:eastAsiaTheme="minorEastAsia"/>
          <w:lang w:val="fr-FR"/>
        </w:rPr>
        <w:t>is</w:t>
      </w:r>
      <w:proofErr w:type="spellEnd"/>
      <w:r>
        <w:rPr>
          <w:rFonts w:eastAsiaTheme="minorEastAsia"/>
          <w:lang w:val="fr-FR"/>
        </w:rPr>
        <w:t xml:space="preserve"> :</w:t>
      </w:r>
    </w:p>
    <w:p w:rsidR="00907085" w:rsidRDefault="00907085" w:rsidP="00907085">
      <w:pPr>
        <w:jc w:val="center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Correction =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2*sd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)×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fr-FR"/>
                      </w:rPr>
                      <m:t>nratio</m:t>
                    </m:r>
                  </m:e>
                </m:ra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nratio+1</m:t>
                    </m:r>
                  </m:e>
                </m:d>
                <m:r>
                  <w:rPr>
                    <w:rFonts w:ascii="Cambria Math" w:hAnsi="Cambria Math"/>
                    <w:lang w:val="fr-FR"/>
                  </w:rPr>
                  <m:t>*sd</m:t>
                </m:r>
              </m:den>
            </m:f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</m:num>
          <m:den>
            <m:r>
              <w:rPr>
                <w:rFonts w:ascii="Cambria Math" w:hAnsi="Cambria Math"/>
                <w:lang w:val="fr-FR"/>
              </w:rPr>
              <m:t>2*</m:t>
            </m:r>
            <m:r>
              <w:rPr>
                <w:rFonts w:ascii="Cambria Math" w:hAnsi="Cambria Math"/>
                <w:color w:val="00B0F0"/>
                <w:lang w:val="fr-FR"/>
              </w:rPr>
              <m:t>sd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  <m:r>
              <w:rPr>
                <w:rFonts w:ascii="Cambria Math" w:hAnsi="Cambria Math"/>
                <w:lang w:val="fr-FR"/>
              </w:rPr>
              <m:t>*</m:t>
            </m:r>
            <m:r>
              <w:rPr>
                <w:rFonts w:ascii="Cambria Math" w:hAnsi="Cambria Math"/>
                <w:color w:val="00B0F0"/>
                <w:lang w:val="fr-FR"/>
              </w:rPr>
              <m:t>sd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B050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lang w:val="fr-FR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B050"/>
                <w:lang w:val="fr-FR"/>
              </w:rPr>
              <m:t>)</m:t>
            </m:r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  <w:r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nratio+1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nratio</m:t>
                </m:r>
              </m:e>
            </m:rad>
          </m:den>
        </m:f>
      </m:oMath>
    </w:p>
    <w:p w:rsidR="00907085" w:rsidRPr="003C3D08" w:rsidRDefault="00907085" w:rsidP="00907085">
      <w:pPr>
        <w:rPr>
          <w:color w:val="FF0000"/>
          <w:lang w:val="fr-FR"/>
        </w:rPr>
      </w:pPr>
      <w:r w:rsidRPr="003C3D08">
        <w:rPr>
          <w:color w:val="FF0000"/>
          <w:lang w:val="fr-FR"/>
        </w:rPr>
        <w:t xml:space="preserve">It </w:t>
      </w:r>
      <w:proofErr w:type="spellStart"/>
      <w:r w:rsidRPr="003C3D08">
        <w:rPr>
          <w:color w:val="FF0000"/>
          <w:lang w:val="fr-FR"/>
        </w:rPr>
        <w:t>works</w:t>
      </w:r>
      <w:proofErr w:type="spellEnd"/>
      <w:r w:rsidRPr="003C3D08">
        <w:rPr>
          <w:color w:val="FF0000"/>
          <w:lang w:val="fr-FR"/>
        </w:rPr>
        <w:t xml:space="preserve"> as long as sd1=sd2. </w:t>
      </w:r>
    </w:p>
    <w:p w:rsidR="00907085" w:rsidRDefault="00907085" w:rsidP="00907085">
      <w:pPr>
        <w:rPr>
          <w:rFonts w:ascii="Calibri" w:eastAsia="Calibri" w:hAnsi="Calibri" w:cs="Times New Roman"/>
          <w:lang w:val="fr-FR"/>
        </w:rPr>
      </w:pP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know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 w:rsidR="003C3D08">
        <w:rPr>
          <w:lang w:val="fr-FR"/>
        </w:rPr>
        <w:t>when</w:t>
      </w:r>
      <w:proofErr w:type="spellEnd"/>
      <w:r w:rsidR="003C3D08">
        <w:rPr>
          <w:lang w:val="fr-FR"/>
        </w:rPr>
        <w:t xml:space="preserve"> n1=n2, </w:t>
      </w:r>
      <w:proofErr w:type="spellStart"/>
      <w:r w:rsidR="003C3D08"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="003C3D08"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2×</m:t>
        </m:r>
      </m:oMath>
      <w:r w:rsidR="003C3D08" w:rsidRPr="002305C5">
        <w:rPr>
          <w:rFonts w:ascii="Calibri" w:eastAsia="Calibri" w:hAnsi="Calibri" w:cs="Times New Roman"/>
          <w:b/>
          <w:lang w:val="fr-FR"/>
        </w:rPr>
        <w:t xml:space="preserve"> </w:t>
      </w:r>
      <w:proofErr w:type="gramStart"/>
      <w:r w:rsidR="003C3D08" w:rsidRPr="002305C5">
        <w:rPr>
          <w:rFonts w:ascii="Calibri" w:eastAsia="Calibri" w:hAnsi="Calibri" w:cs="Times New Roman"/>
          <w:b/>
          <w:lang w:val="fr-FR"/>
        </w:rPr>
        <w:t xml:space="preserve">Shieh’s </w:t>
      </w:r>
      <w:proofErr w:type="gramEnd"/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</m:oMath>
      <w:r w:rsidR="003C3D08" w:rsidRPr="003C3D08">
        <w:rPr>
          <w:rFonts w:ascii="Calibri" w:eastAsia="Calibri" w:hAnsi="Calibri" w:cs="Times New Roman"/>
          <w:lang w:val="fr-FR"/>
        </w:rPr>
        <w:t xml:space="preserve">,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it</w:t>
      </w:r>
      <w:proofErr w:type="spellEnd"/>
      <w:r w:rsidR="003C3D08" w:rsidRP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means</w:t>
      </w:r>
      <w:proofErr w:type="spellEnd"/>
      <w:r w:rsidR="003C3D08" w:rsidRP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 w:rsidRPr="003C3D08">
        <w:rPr>
          <w:rFonts w:ascii="Calibri" w:eastAsia="Calibri" w:hAnsi="Calibri" w:cs="Times New Roman"/>
          <w:lang w:val="fr-FR"/>
        </w:rPr>
        <w:t>that</w:t>
      </w:r>
      <w:proofErr w:type="spellEnd"/>
      <w:r w:rsidR="003C3D08">
        <w:rPr>
          <w:rFonts w:ascii="Calibri" w:eastAsia="Calibri" w:hAnsi="Calibri" w:cs="Times New Roman"/>
          <w:lang w:val="fr-FR"/>
        </w:rPr>
        <w:t xml:space="preserve"> </w:t>
      </w:r>
      <w:proofErr w:type="spellStart"/>
      <w:r w:rsidR="003C3D08">
        <w:rPr>
          <w:rFonts w:ascii="Calibri" w:eastAsia="Calibri" w:hAnsi="Calibri" w:cs="Times New Roman"/>
          <w:lang w:val="fr-FR"/>
        </w:rPr>
        <w:t>when</w:t>
      </w:r>
      <w:proofErr w:type="spellEnd"/>
      <w:r w:rsidR="003C3D08">
        <w:rPr>
          <w:rFonts w:ascii="Calibri" w:eastAsia="Calibri" w:hAnsi="Calibri" w:cs="Times New Roman"/>
          <w:lang w:val="fr-FR"/>
        </w:rPr>
        <w:t xml:space="preserve"> sd1=sd2,</w:t>
      </w:r>
    </w:p>
    <w:p w:rsidR="003C3D08" w:rsidRDefault="003C3D08" w:rsidP="003C3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FR"/>
        </w:rPr>
      </w:pPr>
      <w:bookmarkStart w:id="0" w:name="_GoBack"/>
      <w:bookmarkEnd w:id="0"/>
      <w:proofErr w:type="spellStart"/>
      <w:r w:rsidRPr="002305C5">
        <w:rPr>
          <w:rFonts w:ascii="Calibri" w:eastAsia="Calibri" w:hAnsi="Calibri" w:cs="Times New Roman"/>
          <w:b/>
          <w:lang w:val="fr-FR"/>
        </w:rPr>
        <w:t>Cohen’s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 xml:space="preserve">δ= </m:t>
        </m:r>
      </m:oMath>
      <w:proofErr w:type="spellStart"/>
      <w:r w:rsidRPr="002305C5">
        <w:rPr>
          <w:rFonts w:ascii="Calibri" w:eastAsia="Calibri" w:hAnsi="Calibri" w:cs="Times New Roman"/>
          <w:b/>
          <w:lang w:val="fr-FR"/>
        </w:rPr>
        <w:t>Shieh’s</w:t>
      </w:r>
      <w:proofErr w:type="spellEnd"/>
      <w:r w:rsidRPr="002305C5">
        <w:rPr>
          <w:rFonts w:ascii="Calibri" w:eastAsia="Calibri" w:hAnsi="Calibri" w:cs="Times New Roman"/>
          <w:b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lang w:val="fr-FR"/>
          </w:rPr>
          <m:t>δ</m:t>
        </m:r>
        <m:r>
          <m:rPr>
            <m:sty m:val="bi"/>
          </m:rPr>
          <w:rPr>
            <w:rFonts w:ascii="Cambria Math" w:eastAsia="Calibri" w:hAnsi="Cambria Math" w:cs="Times New Roman"/>
            <w:lang w:val="fr-FR"/>
          </w:rPr>
          <m:t>×</m:t>
        </m:r>
        <m:f>
          <m:fPr>
            <m:ctrlPr>
              <w:rPr>
                <w:rFonts w:ascii="Cambria Math" w:eastAsia="Calibri" w:hAnsi="Cambria Math" w:cs="Times New Roman"/>
                <w:b/>
                <w:i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lang w:val="fr-FR"/>
              </w:rPr>
              <m:t>nratio+1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b/>
                    <w:i/>
                    <w:lang w:val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fr-FR"/>
                  </w:rPr>
                  <m:t>nratio</m:t>
                </m:r>
              </m:e>
            </m:rad>
          </m:den>
        </m:f>
      </m:oMath>
    </w:p>
    <w:p w:rsidR="00907085" w:rsidRDefault="001777FB" w:rsidP="00907085">
      <w:pPr>
        <w:rPr>
          <w:lang w:val="fr-FR"/>
        </w:rPr>
      </w:pP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formula, one has a </w:t>
      </w:r>
      <w:proofErr w:type="spellStart"/>
      <w:r>
        <w:rPr>
          <w:lang w:val="fr-FR"/>
        </w:rPr>
        <w:t>measure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perfectly</w:t>
      </w:r>
      <w:proofErr w:type="spellEnd"/>
      <w:r>
        <w:rPr>
          <w:lang w:val="fr-FR"/>
        </w:rPr>
        <w:t xml:space="preserve"> fit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homocedasticity</w:t>
      </w:r>
      <w:proofErr w:type="spellEnd"/>
      <w:r>
        <w:rPr>
          <w:lang w:val="fr-FR"/>
        </w:rPr>
        <w:t xml:space="preserve">, but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not fit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Cohen’s</w:t>
      </w:r>
      <w:proofErr w:type="spellEnd"/>
      <w:r>
        <w:rPr>
          <w:lang w:val="fr-FR"/>
        </w:rPr>
        <w:t xml:space="preserve"> d </w:t>
      </w:r>
      <w:proofErr w:type="spellStart"/>
      <w:r>
        <w:rPr>
          <w:lang w:val="fr-FR"/>
        </w:rPr>
        <w:t>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heteroscedasticity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exactly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want</w:t>
      </w:r>
      <w:proofErr w:type="spellEnd"/>
      <w:r>
        <w:rPr>
          <w:lang w:val="fr-FR"/>
        </w:rPr>
        <w:t> !</w:t>
      </w:r>
    </w:p>
    <w:p w:rsidR="001777FB" w:rsidRDefault="001777FB" w:rsidP="001777F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The question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new </w:t>
      </w:r>
      <w:proofErr w:type="spellStart"/>
      <w:r>
        <w:rPr>
          <w:lang w:val="fr-FR"/>
        </w:rPr>
        <w:t>measure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meet</w:t>
      </w:r>
      <w:proofErr w:type="spellEnd"/>
      <w:r>
        <w:rPr>
          <w:lang w:val="fr-FR"/>
        </w:rPr>
        <w:t xml:space="preserve"> all </w:t>
      </w:r>
      <w:proofErr w:type="spellStart"/>
      <w:r>
        <w:rPr>
          <w:lang w:val="fr-FR"/>
        </w:rPr>
        <w:t>required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mathematical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properties</w:t>
      </w:r>
      <w:proofErr w:type="spellEnd"/>
      <w:r>
        <w:rPr>
          <w:lang w:val="fr-FR"/>
        </w:rPr>
        <w:t xml:space="preserve"> met by </w:t>
      </w:r>
      <w:proofErr w:type="spellStart"/>
      <w:r>
        <w:rPr>
          <w:lang w:val="fr-FR"/>
        </w:rPr>
        <w:t>Shieh’s</w:t>
      </w:r>
      <w:proofErr w:type="spellEnd"/>
      <w:r>
        <w:rPr>
          <w:lang w:val="fr-FR"/>
        </w:rPr>
        <w:t xml:space="preserve"> d?  </w:t>
      </w:r>
    </w:p>
    <w:p w:rsidR="001777FB" w:rsidRPr="001777FB" w:rsidRDefault="001777FB" w:rsidP="001777FB">
      <w:pPr>
        <w:pStyle w:val="Paragraphedeliste"/>
        <w:rPr>
          <w:lang w:val="fr-FR"/>
        </w:rPr>
      </w:pPr>
    </w:p>
    <w:sectPr w:rsidR="001777FB" w:rsidRPr="00177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31389"/>
    <w:multiLevelType w:val="hybridMultilevel"/>
    <w:tmpl w:val="E2E2997E"/>
    <w:lvl w:ilvl="0" w:tplc="5E009D30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440"/>
    <w:multiLevelType w:val="hybridMultilevel"/>
    <w:tmpl w:val="3AD42752"/>
    <w:lvl w:ilvl="0" w:tplc="9984D36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3E"/>
    <w:rsid w:val="00166E97"/>
    <w:rsid w:val="001777FB"/>
    <w:rsid w:val="002305C5"/>
    <w:rsid w:val="002B133E"/>
    <w:rsid w:val="003C3D08"/>
    <w:rsid w:val="00601EFA"/>
    <w:rsid w:val="006A5126"/>
    <w:rsid w:val="008D01E0"/>
    <w:rsid w:val="00907085"/>
    <w:rsid w:val="009A1DE8"/>
    <w:rsid w:val="009A563B"/>
    <w:rsid w:val="00B514C2"/>
    <w:rsid w:val="00EA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1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1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2B133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133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B1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B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3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dcterms:created xsi:type="dcterms:W3CDTF">2019-11-27T12:57:00Z</dcterms:created>
  <dcterms:modified xsi:type="dcterms:W3CDTF">2019-12-03T12:07:00Z</dcterms:modified>
</cp:coreProperties>
</file>