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ATELIER 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Création de la page d’accueil d’un site. C’est un site de vente en ligne de chaussettes qui devra être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et réalisé sous </w:t>
      </w: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doit correspondre aux maquettes ci-dessous (version desktop et mobile, avec un intermédiaire pour tablettes). Le design et l’organisation du site est libre (nom du site, logo, images), hormis les contraintes suivantes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menu adapté au mobiles et toujours affiché (sticky).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slider avec des produits mis en avant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 vignettes produits (leur nombre par ligne s’adaptant à la taille de l’écran).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une fenêtre modale s’ouvre quand on clique sur un produit, avec la description du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produit et un bouton pour l’ajouter au panier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 pied de page avec un menu (A propos, Contact,...)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utiliser des glyphicons et un maximum de classes et composants bootstrap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209550</wp:posOffset>
            </wp:positionV>
            <wp:extent cx="4080133" cy="4224338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0133" cy="4224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4324350</wp:posOffset>
            </wp:positionH>
            <wp:positionV relativeFrom="paragraph">
              <wp:posOffset>209550</wp:posOffset>
            </wp:positionV>
            <wp:extent cx="1190625" cy="42291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22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