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FFCBD" w14:textId="77777777" w:rsidR="00F0173D" w:rsidRDefault="003C0467" w:rsidP="00F0173D">
      <w:pPr>
        <w:pStyle w:val="DocumentTitle"/>
        <w:rPr>
          <w:rFonts w:ascii="Times New Roman" w:hAnsi="Times New Roman"/>
          <w:sz w:val="24"/>
        </w:rPr>
      </w:pPr>
      <w:r>
        <w:rPr>
          <w:rFonts w:ascii="Times New Roman" w:hAnsi="Times New Roman"/>
          <w:sz w:val="24"/>
        </w:rPr>
        <w:t>PURCHASER</w:t>
      </w:r>
      <w:r w:rsidR="00F0173D" w:rsidRPr="00FC345F">
        <w:rPr>
          <w:rFonts w:ascii="Times New Roman" w:hAnsi="Times New Roman"/>
          <w:sz w:val="24"/>
        </w:rPr>
        <w:t xml:space="preserve"> QUESTIONNAIRE</w:t>
      </w:r>
    </w:p>
    <w:p w14:paraId="1D5FBAE6" w14:textId="77777777" w:rsidR="00F0173D" w:rsidRPr="00FC345F" w:rsidRDefault="00F0173D" w:rsidP="00F0173D">
      <w:pPr>
        <w:pStyle w:val="DocumentTitle"/>
        <w:rPr>
          <w:rFonts w:ascii="Times New Roman" w:hAnsi="Times New Roman"/>
          <w:sz w:val="24"/>
        </w:rPr>
      </w:pPr>
      <w:r>
        <w:rPr>
          <w:rFonts w:ascii="Times New Roman" w:hAnsi="Times New Roman"/>
          <w:sz w:val="24"/>
        </w:rPr>
        <w:t xml:space="preserve">FOR INDIVIDUAL </w:t>
      </w:r>
      <w:r w:rsidR="003C0467">
        <w:rPr>
          <w:rFonts w:ascii="Times New Roman" w:hAnsi="Times New Roman"/>
          <w:sz w:val="24"/>
        </w:rPr>
        <w:t>PURCHASERS</w:t>
      </w:r>
    </w:p>
    <w:tbl>
      <w:tblPr>
        <w:tblW w:w="0" w:type="auto"/>
        <w:tblLook w:val="04A0" w:firstRow="1" w:lastRow="0" w:firstColumn="1" w:lastColumn="0" w:noHBand="0" w:noVBand="1"/>
      </w:tblPr>
      <w:tblGrid>
        <w:gridCol w:w="9360"/>
      </w:tblGrid>
      <w:tr w:rsidR="00F0173D" w:rsidRPr="001D283A" w14:paraId="2C39DCAA" w14:textId="77777777" w:rsidTr="00685161">
        <w:tc>
          <w:tcPr>
            <w:tcW w:w="9576" w:type="dxa"/>
            <w:shd w:val="clear" w:color="auto" w:fill="auto"/>
          </w:tcPr>
          <w:p w14:paraId="7C91D408" w14:textId="77777777" w:rsidR="00F0173D" w:rsidRPr="001D283A" w:rsidRDefault="00F0173D" w:rsidP="00685161">
            <w:pPr>
              <w:pStyle w:val="Para"/>
              <w:jc w:val="center"/>
              <w:rPr>
                <w:sz w:val="20"/>
                <w:szCs w:val="21"/>
              </w:rPr>
            </w:pPr>
            <w:r w:rsidRPr="001D283A">
              <w:rPr>
                <w:sz w:val="20"/>
                <w:szCs w:val="21"/>
              </w:rPr>
              <w:t>_____________________________________________________________________________________________</w:t>
            </w:r>
          </w:p>
          <w:p w14:paraId="018025E1" w14:textId="77777777" w:rsidR="00F0173D" w:rsidRPr="001D283A" w:rsidRDefault="00F0173D" w:rsidP="00685161">
            <w:pPr>
              <w:pStyle w:val="Para"/>
              <w:jc w:val="center"/>
              <w:rPr>
                <w:sz w:val="21"/>
                <w:szCs w:val="21"/>
              </w:rPr>
            </w:pPr>
          </w:p>
        </w:tc>
      </w:tr>
    </w:tbl>
    <w:p w14:paraId="42D33AE1" w14:textId="77777777" w:rsidR="00F0173D" w:rsidRDefault="00F0173D" w:rsidP="00F0173D">
      <w:pPr>
        <w:pStyle w:val="Para"/>
      </w:pPr>
      <w:bookmarkStart w:id="0" w:name="a326029"/>
      <w:r>
        <w:t>To be completed by:_____________________________________ (</w:t>
      </w:r>
      <w:r w:rsidR="003C0467">
        <w:t>Purchaser</w:t>
      </w:r>
      <w:r>
        <w:t>)</w:t>
      </w:r>
      <w:bookmarkEnd w:id="0"/>
    </w:p>
    <w:p w14:paraId="3C8695E7" w14:textId="553091B6" w:rsidR="00F0173D" w:rsidRDefault="00F0173D" w:rsidP="00F0173D">
      <w:pPr>
        <w:pStyle w:val="Para"/>
        <w:jc w:val="both"/>
      </w:pPr>
      <w:r>
        <w:tab/>
      </w:r>
      <w:r>
        <w:tab/>
        <w:t>This Questionnaire is being distributed to __________________________ (the "</w:t>
      </w:r>
      <w:r w:rsidR="003C0467">
        <w:rPr>
          <w:b/>
        </w:rPr>
        <w:t>Purchaser</w:t>
      </w:r>
      <w:r>
        <w:t>") by</w:t>
      </w:r>
      <w:r w:rsidR="009E0422">
        <w:rPr>
          <w:b/>
        </w:rPr>
        <w:t xml:space="preserve"> </w:t>
      </w:r>
      <w:r w:rsidR="00EF715C">
        <w:rPr>
          <w:b/>
        </w:rPr>
        <w:t>GPD Holdings</w:t>
      </w:r>
      <w:r w:rsidR="000626F4">
        <w:rPr>
          <w:b/>
        </w:rPr>
        <w:t xml:space="preserve"> LLC</w:t>
      </w:r>
      <w:r>
        <w:t>, a Delaware limited liability company (the "</w:t>
      </w:r>
      <w:r>
        <w:rPr>
          <w:b/>
        </w:rPr>
        <w:t>Issuer</w:t>
      </w:r>
      <w:r>
        <w:t xml:space="preserve">"), to enable the Issuer to determine whether the </w:t>
      </w:r>
      <w:r w:rsidR="003C0467">
        <w:t>Purchaser</w:t>
      </w:r>
      <w:r>
        <w:t xml:space="preserve"> is qualified to </w:t>
      </w:r>
      <w:r w:rsidR="003C0467">
        <w:t>purchase FlipCoins</w:t>
      </w:r>
      <w:r>
        <w:t xml:space="preserve"> (the "</w:t>
      </w:r>
      <w:r w:rsidR="003C0467">
        <w:rPr>
          <w:b/>
        </w:rPr>
        <w:t>Tokens</w:t>
      </w:r>
      <w:r>
        <w:t xml:space="preserve">") of the Issuer. </w:t>
      </w:r>
    </w:p>
    <w:p w14:paraId="12319E14" w14:textId="77777777" w:rsidR="00F0173D" w:rsidRDefault="00F0173D" w:rsidP="00F0173D">
      <w:pPr>
        <w:pStyle w:val="Para"/>
        <w:jc w:val="both"/>
      </w:pPr>
      <w:r>
        <w:tab/>
      </w:r>
      <w:r>
        <w:tab/>
        <w:t xml:space="preserve">To be qualified to </w:t>
      </w:r>
      <w:r w:rsidR="003C0467">
        <w:t>purchase Tokens</w:t>
      </w:r>
      <w:r>
        <w:t xml:space="preserve">, the </w:t>
      </w:r>
      <w:r w:rsidR="003C0467">
        <w:t>Purchaser</w:t>
      </w:r>
      <w:r>
        <w:t xml:space="preserve"> must either (i) be an "accredited </w:t>
      </w:r>
      <w:r w:rsidR="003C0467">
        <w:t>investor</w:t>
      </w:r>
      <w:r>
        <w:t>" (as that term is defined in Rule 501(a) of Regulation D promulgated under Section 4(a)(2) of the Securities Act of 1933, as amended (the "</w:t>
      </w:r>
      <w:r>
        <w:rPr>
          <w:b/>
        </w:rPr>
        <w:t>Securities Act</w:t>
      </w:r>
      <w:r>
        <w:t xml:space="preserve">")), or (ii) have (and if applicable, its officers, employees, directors or equity owners have) either alone or with his, her or its purchaser representative or representatives, if any, such knowledge and experience in financial and business matters that he, she or it is capable of evaluating the merits and risks of an investment in the </w:t>
      </w:r>
      <w:r w:rsidR="003C0467">
        <w:t>Tokens</w:t>
      </w:r>
      <w:r>
        <w:t>.</w:t>
      </w:r>
    </w:p>
    <w:p w14:paraId="148A32F8" w14:textId="77777777" w:rsidR="00F0173D" w:rsidRDefault="00F0173D" w:rsidP="00F0173D">
      <w:pPr>
        <w:pStyle w:val="Para"/>
        <w:jc w:val="both"/>
      </w:pPr>
      <w:r>
        <w:tab/>
      </w:r>
      <w:r>
        <w:tab/>
        <w:t xml:space="preserve">The Issuer will rely upon the accuracy and completeness of the information provided in this Questionnaire in establishing that the issuance of the </w:t>
      </w:r>
      <w:r w:rsidR="003C0467">
        <w:t>Tokens</w:t>
      </w:r>
      <w:r>
        <w:t xml:space="preserve"> is exempt from the registration requirements of the Securities Act.</w:t>
      </w:r>
    </w:p>
    <w:p w14:paraId="14D2156F" w14:textId="77777777" w:rsidR="00F0173D" w:rsidRPr="00470106" w:rsidRDefault="00F0173D" w:rsidP="00F0173D">
      <w:pPr>
        <w:pStyle w:val="Para"/>
        <w:jc w:val="both"/>
        <w:rPr>
          <w:b/>
        </w:rPr>
      </w:pPr>
      <w:r w:rsidRPr="00470106">
        <w:rPr>
          <w:b/>
        </w:rPr>
        <w:t xml:space="preserve">ACCORDINGLY, THE </w:t>
      </w:r>
      <w:r w:rsidR="003C0467">
        <w:rPr>
          <w:b/>
        </w:rPr>
        <w:t>PURCHASER</w:t>
      </w:r>
      <w:r w:rsidRPr="00470106">
        <w:rPr>
          <w:b/>
        </w:rPr>
        <w:t xml:space="preserve"> IS OBLIGATED TO READ THIS QUESTIONNAIRE CAREFULLY AND TO ANSWER THE ITEMS CONTAINED HEREIN COMPLETELY AND ACCURATELY.</w:t>
      </w:r>
    </w:p>
    <w:p w14:paraId="5A8D05C9" w14:textId="77777777" w:rsidR="00F0173D" w:rsidRDefault="00F0173D" w:rsidP="00F0173D">
      <w:pPr>
        <w:pStyle w:val="Para"/>
        <w:jc w:val="both"/>
      </w:pPr>
      <w:r>
        <w:tab/>
      </w:r>
      <w:r>
        <w:tab/>
        <w:t xml:space="preserve">ALL INFORMATION CONTAINED IN THIS QUESTIONNAIRE WILL BE TREATED CONFIDENTIALLY. However, the </w:t>
      </w:r>
      <w:r w:rsidR="003C0467">
        <w:t>Purchaser</w:t>
      </w:r>
      <w:r>
        <w:t xml:space="preserve"> understands and agrees that the Issuer may present, upon giving prior notice to the </w:t>
      </w:r>
      <w:r w:rsidR="003C0467">
        <w:t>Purchaser</w:t>
      </w:r>
      <w:r>
        <w:t xml:space="preserve">, this Questionnaire to such parties as the Issuer deems appropriate if called upon to establish that the issuance of the </w:t>
      </w:r>
      <w:r w:rsidR="003C0467">
        <w:t>Tokens</w:t>
      </w:r>
      <w:r>
        <w:t xml:space="preserve"> (i) is exempt from the registration requirements of the Securities Act or (ii) meets the requirements of applicable state securities laws; provided however that the Issuer need not give prior notice to the </w:t>
      </w:r>
      <w:r w:rsidR="003C0467">
        <w:t>Purchaser</w:t>
      </w:r>
      <w:r>
        <w:t xml:space="preserve"> of its presentation of this Questionnaire to the Issuer's regularly employed legal, accounting and financial advisors.</w:t>
      </w:r>
    </w:p>
    <w:p w14:paraId="6F23CE47" w14:textId="77777777" w:rsidR="00F0173D" w:rsidRDefault="00F0173D" w:rsidP="00F0173D">
      <w:pPr>
        <w:pStyle w:val="Para"/>
        <w:jc w:val="both"/>
      </w:pPr>
      <w:r>
        <w:tab/>
      </w:r>
      <w:r>
        <w:tab/>
        <w:t xml:space="preserve">The </w:t>
      </w:r>
      <w:r w:rsidR="003C0467">
        <w:t>Purchaser</w:t>
      </w:r>
      <w:r>
        <w:t xml:space="preserve"> understands that this Questionnaire is merely a request for information and is not an offer to sell, a solicitation of an offer to buy, or a sale of the </w:t>
      </w:r>
      <w:r w:rsidR="003C0467">
        <w:t>Tokens</w:t>
      </w:r>
      <w:r>
        <w:t xml:space="preserve">. The </w:t>
      </w:r>
      <w:r w:rsidR="003C0467">
        <w:t>Purchaser</w:t>
      </w:r>
      <w:r>
        <w:t xml:space="preserve"> also understands that the </w:t>
      </w:r>
      <w:r w:rsidR="003C0467">
        <w:t>Purchaser</w:t>
      </w:r>
      <w:r>
        <w:t xml:space="preserve"> may be required to furnish additional information.</w:t>
      </w:r>
    </w:p>
    <w:p w14:paraId="4BAD66F7" w14:textId="77777777" w:rsidR="00F0173D" w:rsidRPr="009F18D9" w:rsidRDefault="00F0173D" w:rsidP="00F0173D">
      <w:pPr>
        <w:pStyle w:val="Para"/>
        <w:jc w:val="both"/>
        <w:rPr>
          <w:b/>
        </w:rPr>
      </w:pPr>
      <w:r w:rsidRPr="009F18D9">
        <w:rPr>
          <w:b/>
        </w:rPr>
        <w:t xml:space="preserve">PLEASE NOTE THE FOLLOWING INSTRUCTIONS BEFORE COMPLETING THIS </w:t>
      </w:r>
      <w:r w:rsidR="003C0467">
        <w:rPr>
          <w:b/>
        </w:rPr>
        <w:t>PURCHASER</w:t>
      </w:r>
      <w:r w:rsidRPr="009F18D9">
        <w:rPr>
          <w:b/>
        </w:rPr>
        <w:t xml:space="preserve"> QUESTIONNAIRE.</w:t>
      </w:r>
    </w:p>
    <w:p w14:paraId="5653DE3B" w14:textId="77777777" w:rsidR="00F0173D" w:rsidRPr="00470106" w:rsidRDefault="00F0173D" w:rsidP="00F0173D">
      <w:pPr>
        <w:pStyle w:val="Para"/>
        <w:jc w:val="both"/>
      </w:pPr>
      <w:r w:rsidRPr="00470106">
        <w:t xml:space="preserve">Unless instructed otherwise, the </w:t>
      </w:r>
      <w:r w:rsidR="003C0467">
        <w:t>Purchaser</w:t>
      </w:r>
      <w:r w:rsidRPr="00470106">
        <w:t xml:space="preserve"> should answer each question on the Questionnaire. If the answer to a particular question is "None" or "Not Applicable," please so state. If the Questionnaire does not provide sufficient space to answer a question, please attach a separate schedule to your executed Questionnaire that indicates which question is being answered thereon. </w:t>
      </w:r>
      <w:r w:rsidRPr="00470106">
        <w:lastRenderedPageBreak/>
        <w:t xml:space="preserve">Persons having questions concerning any of the information requested in this Questionnaire should consult with their purchaser representative or representatives, lawyer, accountant or broker or may call </w:t>
      </w:r>
      <w:r>
        <w:t>Richard S. Gora</w:t>
      </w:r>
      <w:r w:rsidRPr="00470106">
        <w:t xml:space="preserve">, Esq., </w:t>
      </w:r>
      <w:r>
        <w:t>counsel for the Issuer</w:t>
      </w:r>
      <w:r w:rsidRPr="00470106">
        <w:t xml:space="preserve">, at </w:t>
      </w:r>
      <w:r>
        <w:t xml:space="preserve">203-424-8021 or by email at </w:t>
      </w:r>
      <w:hyperlink r:id="rId7" w:history="1">
        <w:r w:rsidRPr="008A6221">
          <w:rPr>
            <w:rStyle w:val="Hyperlink"/>
          </w:rPr>
          <w:t>rich@goralaw.com</w:t>
        </w:r>
      </w:hyperlink>
      <w:r w:rsidRPr="00470106">
        <w:t>.</w:t>
      </w:r>
    </w:p>
    <w:p w14:paraId="6A8168BB" w14:textId="4E66CC50" w:rsidR="00F0173D" w:rsidRDefault="00F0173D" w:rsidP="00F0173D">
      <w:pPr>
        <w:pStyle w:val="Para"/>
      </w:pPr>
      <w:r>
        <w:t xml:space="preserve">One signed and dated copy of the Questionnaire should be returned as soon as possible to </w:t>
      </w:r>
      <w:r w:rsidR="00EF715C">
        <w:t xml:space="preserve">GPD Holdings LLC. Email is strongly preferred.  </w:t>
      </w:r>
    </w:p>
    <w:p w14:paraId="5844470E" w14:textId="77777777" w:rsidR="00EF715C" w:rsidRDefault="00EF715C" w:rsidP="00F0173D">
      <w:pPr>
        <w:pStyle w:val="Para"/>
      </w:pPr>
    </w:p>
    <w:p w14:paraId="58B8E5F0" w14:textId="485A0FF7" w:rsidR="00EF715C" w:rsidRDefault="00EF715C" w:rsidP="00F0173D">
      <w:pPr>
        <w:pStyle w:val="Para"/>
      </w:pPr>
      <w:r>
        <w:t>GPD Holdings LLC</w:t>
      </w:r>
    </w:p>
    <w:p w14:paraId="019BABF9" w14:textId="77777777" w:rsidR="00F0173D" w:rsidRDefault="00F0173D" w:rsidP="00F0173D">
      <w:pPr>
        <w:pStyle w:val="Para"/>
      </w:pPr>
    </w:p>
    <w:p w14:paraId="4C21215C" w14:textId="265FE07C" w:rsidR="0065181B" w:rsidRDefault="005C50DC" w:rsidP="00F0173D">
      <w:pPr>
        <w:tabs>
          <w:tab w:val="left" w:pos="720"/>
          <w:tab w:val="left" w:pos="1440"/>
          <w:tab w:val="left" w:pos="2160"/>
          <w:tab w:val="left" w:pos="2880"/>
        </w:tabs>
        <w:ind w:right="58"/>
        <w:jc w:val="left"/>
      </w:pPr>
      <w:hyperlink r:id="rId8" w:history="1">
        <w:r w:rsidR="00EF715C" w:rsidRPr="00793553">
          <w:rPr>
            <w:rStyle w:val="Hyperlink"/>
          </w:rPr>
          <w:t>Daniel@coinflip.tech</w:t>
        </w:r>
      </w:hyperlink>
    </w:p>
    <w:p w14:paraId="718FDA38" w14:textId="27D16071" w:rsidR="00F0173D" w:rsidRDefault="00EF715C" w:rsidP="00EF715C">
      <w:pPr>
        <w:pStyle w:val="BlockQuote"/>
        <w:ind w:left="0"/>
        <w:rPr>
          <w:color w:val="auto"/>
          <w:sz w:val="22"/>
          <w:szCs w:val="24"/>
        </w:rPr>
      </w:pPr>
      <w:r>
        <w:rPr>
          <w:color w:val="auto"/>
          <w:sz w:val="22"/>
          <w:szCs w:val="24"/>
        </w:rPr>
        <w:t>5023 Oakton St</w:t>
      </w:r>
    </w:p>
    <w:p w14:paraId="4733C31F" w14:textId="571D6E33" w:rsidR="00EF715C" w:rsidRDefault="00EF715C" w:rsidP="00EF715C">
      <w:pPr>
        <w:pStyle w:val="BlockQuote"/>
        <w:ind w:left="0"/>
        <w:rPr>
          <w:color w:val="auto"/>
          <w:sz w:val="22"/>
          <w:szCs w:val="24"/>
        </w:rPr>
      </w:pPr>
      <w:r>
        <w:rPr>
          <w:color w:val="auto"/>
          <w:sz w:val="22"/>
          <w:szCs w:val="24"/>
        </w:rPr>
        <w:t xml:space="preserve">Skokie, IL </w:t>
      </w:r>
    </w:p>
    <w:p w14:paraId="266DA346" w14:textId="1F197618" w:rsidR="00EF715C" w:rsidRDefault="00EF715C" w:rsidP="00EF715C">
      <w:pPr>
        <w:pStyle w:val="BlockQuote"/>
        <w:ind w:left="0"/>
        <w:rPr>
          <w:i/>
        </w:rPr>
      </w:pPr>
      <w:r>
        <w:rPr>
          <w:color w:val="auto"/>
          <w:sz w:val="22"/>
          <w:szCs w:val="24"/>
        </w:rPr>
        <w:t>60077</w:t>
      </w:r>
    </w:p>
    <w:p w14:paraId="36B39B58" w14:textId="77777777" w:rsidR="00F0173D" w:rsidRDefault="00F0173D" w:rsidP="00F0173D">
      <w:pPr>
        <w:pStyle w:val="BlockQuote"/>
      </w:pPr>
      <w:r>
        <w:rPr>
          <w:i/>
        </w:rPr>
        <w:t>With a copy by email to:</w:t>
      </w:r>
    </w:p>
    <w:p w14:paraId="2ED428D9" w14:textId="1C2FD42B" w:rsidR="00EF715C" w:rsidRDefault="00EF715C" w:rsidP="00F0173D">
      <w:pPr>
        <w:pStyle w:val="BlockQuote"/>
      </w:pPr>
      <w:r>
        <w:t>Rich@goralaw.com</w:t>
      </w:r>
    </w:p>
    <w:p w14:paraId="235B4255" w14:textId="77777777" w:rsidR="00F0173D" w:rsidRPr="001A78B7" w:rsidRDefault="00F0173D" w:rsidP="00F0173D">
      <w:pPr>
        <w:pStyle w:val="BlockQuote"/>
      </w:pPr>
      <w:r>
        <w:t>Gora LLC</w:t>
      </w:r>
      <w:r>
        <w:br/>
        <w:t>9 W. Broad St., Suite 550</w:t>
      </w:r>
      <w:r>
        <w:br/>
        <w:t>Stamford, CT 06902</w:t>
      </w:r>
      <w:r>
        <w:br/>
        <w:t>Attn: Richard Gora, Esq.</w:t>
      </w:r>
      <w:r>
        <w:br/>
      </w:r>
      <w:hyperlink r:id="rId9" w:history="1">
        <w:r w:rsidRPr="001B0A26">
          <w:rPr>
            <w:rStyle w:val="Hyperlink"/>
          </w:rPr>
          <w:t>rich@goralaw.com</w:t>
        </w:r>
      </w:hyperlink>
      <w:r>
        <w:t xml:space="preserve"> </w:t>
      </w:r>
    </w:p>
    <w:p w14:paraId="7F0C75AA" w14:textId="77777777" w:rsidR="00F0173D" w:rsidRDefault="00F0173D" w:rsidP="00F0173D">
      <w:pPr>
        <w:pStyle w:val="Para"/>
      </w:pPr>
      <w:r>
        <w:t xml:space="preserve">The other copy should be retained for the </w:t>
      </w:r>
      <w:r w:rsidR="003C0467">
        <w:t>Purchaser</w:t>
      </w:r>
      <w:r>
        <w:t>'s files.</w:t>
      </w:r>
    </w:p>
    <w:p w14:paraId="1C0B0334" w14:textId="77777777" w:rsidR="00F0173D" w:rsidRPr="00C1085E" w:rsidRDefault="005C50DC" w:rsidP="00F0173D">
      <w:pPr>
        <w:pStyle w:val="Para"/>
        <w:rPr>
          <w:b/>
          <w:bCs/>
        </w:rPr>
      </w:pPr>
      <w:bookmarkStart w:id="1" w:name="a264215"/>
      <w:r>
        <w:pict w14:anchorId="163F780D">
          <v:rect id="_x0000_i1025" style="width:0;height:1.5pt" o:hralign="center" o:hrstd="t" o:hr="t" fillcolor="#aaa" stroked="f"/>
        </w:pict>
      </w:r>
    </w:p>
    <w:p w14:paraId="6D86B2E3" w14:textId="77777777" w:rsidR="00F0173D" w:rsidRPr="00470106" w:rsidRDefault="00F0173D" w:rsidP="00F0173D">
      <w:pPr>
        <w:pStyle w:val="Para"/>
        <w:rPr>
          <w:b/>
          <w:bCs/>
          <w:i/>
        </w:rPr>
      </w:pPr>
      <w:r w:rsidRPr="00470106">
        <w:rPr>
          <w:b/>
          <w:bCs/>
          <w:i/>
        </w:rPr>
        <w:t xml:space="preserve">1. </w:t>
      </w:r>
      <w:r>
        <w:rPr>
          <w:b/>
          <w:bCs/>
          <w:i/>
        </w:rPr>
        <w:tab/>
      </w:r>
      <w:r w:rsidRPr="00470106">
        <w:rPr>
          <w:b/>
          <w:bCs/>
          <w:i/>
        </w:rPr>
        <w:t>Personal Data</w:t>
      </w:r>
      <w:bookmarkEnd w:id="1"/>
    </w:p>
    <w:p w14:paraId="638995DD" w14:textId="4618107C" w:rsidR="00F0173D" w:rsidRDefault="00F0173D" w:rsidP="00F0173D">
      <w:pPr>
        <w:pStyle w:val="Para"/>
      </w:pPr>
      <w:r>
        <w:t>Name</w:t>
      </w:r>
      <w:r w:rsidR="00F0296A">
        <w:t>*</w:t>
      </w:r>
      <w:r>
        <w:t>: ______________________________</w:t>
      </w:r>
    </w:p>
    <w:p w14:paraId="09CABBC9" w14:textId="4192CC23" w:rsidR="00DD4C88" w:rsidRDefault="00DD4C88" w:rsidP="00F0173D">
      <w:pPr>
        <w:pStyle w:val="Para"/>
      </w:pPr>
      <w:r>
        <w:t>Bitcoin Address:</w:t>
      </w:r>
      <w:bookmarkStart w:id="2" w:name="_GoBack"/>
      <w:bookmarkEnd w:id="2"/>
    </w:p>
    <w:p w14:paraId="5F4CEE6F" w14:textId="768C9205" w:rsidR="00C5073D" w:rsidRDefault="00DD4C88" w:rsidP="00F0173D">
      <w:pPr>
        <w:pStyle w:val="Para"/>
      </w:pPr>
      <w:r>
        <w:t>Ethereum Address</w:t>
      </w:r>
      <w:r w:rsidR="00C5073D">
        <w:t>:</w:t>
      </w:r>
    </w:p>
    <w:p w14:paraId="3047329A" w14:textId="243D500C" w:rsidR="00F0173D" w:rsidRDefault="00F0173D" w:rsidP="00F0173D">
      <w:pPr>
        <w:pStyle w:val="Para"/>
      </w:pPr>
      <w:r>
        <w:t>Residence Address</w:t>
      </w:r>
      <w:r w:rsidR="00F0296A">
        <w:t>*</w:t>
      </w:r>
      <w:r>
        <w:t>: _____________________________________________________ ____________________________________________________________________ ____________________________________________________________________</w:t>
      </w:r>
    </w:p>
    <w:p w14:paraId="366D0654" w14:textId="77777777" w:rsidR="00F0173D" w:rsidRDefault="00F0173D" w:rsidP="00F0173D">
      <w:pPr>
        <w:pStyle w:val="Para"/>
      </w:pPr>
      <w:r>
        <w:t>Business Address: ______________________________________________________ ____________________________________________________________________ ____________________________________________________________________</w:t>
      </w:r>
    </w:p>
    <w:p w14:paraId="0F9889D4" w14:textId="77777777" w:rsidR="00F0173D" w:rsidRDefault="00F0173D" w:rsidP="00F0173D">
      <w:pPr>
        <w:pStyle w:val="Para"/>
      </w:pPr>
      <w:r>
        <w:t>State of residence, if different: ___________________</w:t>
      </w:r>
    </w:p>
    <w:p w14:paraId="69EC3E2A" w14:textId="5F349E85" w:rsidR="00F0173D" w:rsidRDefault="00F0173D" w:rsidP="00F0173D">
      <w:pPr>
        <w:pStyle w:val="Para"/>
      </w:pPr>
      <w:r>
        <w:t xml:space="preserve">Telephone: Residence </w:t>
      </w:r>
      <w:r w:rsidR="00F0296A">
        <w:t>*</w:t>
      </w:r>
      <w:r>
        <w:t>______________________ Business ____________</w:t>
      </w:r>
    </w:p>
    <w:p w14:paraId="04693618" w14:textId="46912943" w:rsidR="00F0296A" w:rsidRPr="00332078" w:rsidRDefault="00F0296A" w:rsidP="00F0173D">
      <w:pPr>
        <w:pStyle w:val="Para"/>
        <w:rPr>
          <w:strike/>
        </w:rPr>
      </w:pPr>
      <w:r>
        <w:t>Email*:</w:t>
      </w:r>
      <w:r w:rsidR="00332078">
        <w:rPr>
          <w:u w:val="single"/>
        </w:rPr>
        <w:t xml:space="preserve"> </w:t>
      </w:r>
    </w:p>
    <w:p w14:paraId="2719BB48" w14:textId="5E62A286" w:rsidR="00F0173D" w:rsidRDefault="00F0173D" w:rsidP="00F0173D">
      <w:pPr>
        <w:pStyle w:val="Para"/>
      </w:pPr>
      <w:r>
        <w:t>Age</w:t>
      </w:r>
      <w:r w:rsidR="00F0296A">
        <w:t>*</w:t>
      </w:r>
      <w:r>
        <w:t>: ______________________ Citizenship</w:t>
      </w:r>
      <w:r w:rsidR="00F0296A">
        <w:t>*</w:t>
      </w:r>
      <w:r>
        <w:t>: ____________</w:t>
      </w:r>
    </w:p>
    <w:p w14:paraId="213293D2" w14:textId="504F11C3" w:rsidR="00F0173D" w:rsidRDefault="00F0173D" w:rsidP="00F0173D">
      <w:pPr>
        <w:pStyle w:val="Para"/>
      </w:pPr>
      <w:r>
        <w:t>Social Security or Taxpayer No</w:t>
      </w:r>
      <w:r w:rsidR="0067584D">
        <w:t xml:space="preserve"> (</w:t>
      </w:r>
      <w:r w:rsidR="0067584D">
        <w:rPr>
          <w:b/>
        </w:rPr>
        <w:t>if purchasing over $3000 USD/If applicable)</w:t>
      </w:r>
      <w:r>
        <w:t>: ____________</w:t>
      </w:r>
    </w:p>
    <w:p w14:paraId="2157C6E3" w14:textId="12F95BB1" w:rsidR="00F0173D" w:rsidRDefault="00F0173D" w:rsidP="00F0173D">
      <w:pPr>
        <w:pStyle w:val="Para"/>
      </w:pPr>
    </w:p>
    <w:p w14:paraId="3F75C4D0" w14:textId="77777777" w:rsidR="00F0173D" w:rsidRDefault="00F0173D" w:rsidP="00F0173D">
      <w:pPr>
        <w:pStyle w:val="Para"/>
        <w:jc w:val="both"/>
      </w:pPr>
      <w:r>
        <w:t xml:space="preserve">To be qualified to </w:t>
      </w:r>
      <w:r w:rsidR="003C0467">
        <w:t>purchase the Tokens</w:t>
      </w:r>
      <w:r>
        <w:t xml:space="preserve">, the </w:t>
      </w:r>
      <w:r w:rsidR="003C0467">
        <w:t>Purchaser</w:t>
      </w:r>
      <w:r>
        <w:t xml:space="preserve"> must either (i) be an Accredited </w:t>
      </w:r>
      <w:r w:rsidR="003C0467">
        <w:t>Investor</w:t>
      </w:r>
      <w:r>
        <w:t xml:space="preserve"> or (ii) have, either alone or with your purchaser representative or representatives, such knowledge and experience in financial and business matters that you are capable of evaluating the merits and risks of such investment.</w:t>
      </w:r>
    </w:p>
    <w:p w14:paraId="240C2AF1" w14:textId="77777777" w:rsidR="00F0173D" w:rsidRDefault="00F0173D" w:rsidP="00F0173D">
      <w:pPr>
        <w:pStyle w:val="Para"/>
        <w:jc w:val="both"/>
      </w:pPr>
      <w:r>
        <w:br w:type="page"/>
        <w:t>Please check the appropriate representation that applies to you.</w:t>
      </w:r>
    </w:p>
    <w:p w14:paraId="01D82F0E" w14:textId="77777777" w:rsidR="00F0173D" w:rsidRPr="000279E8" w:rsidRDefault="00F0173D" w:rsidP="00F0173D">
      <w:pPr>
        <w:pStyle w:val="Para"/>
        <w:jc w:val="both"/>
        <w:rPr>
          <w:u w:val="single"/>
        </w:rPr>
      </w:pPr>
      <w:r w:rsidRPr="000279E8">
        <w:rPr>
          <w:u w:val="single"/>
        </w:rPr>
        <w:t xml:space="preserve">Accredited </w:t>
      </w:r>
      <w:r w:rsidR="003C0467">
        <w:rPr>
          <w:u w:val="single"/>
        </w:rPr>
        <w:t>Investor</w:t>
      </w:r>
      <w:r w:rsidRPr="000279E8">
        <w:rPr>
          <w:u w:val="single"/>
        </w:rPr>
        <w:t>:</w:t>
      </w:r>
    </w:p>
    <w:p w14:paraId="5D91D4D8" w14:textId="77777777" w:rsidR="00F0173D" w:rsidRDefault="00F0173D" w:rsidP="00F0173D">
      <w:pPr>
        <w:pStyle w:val="Para"/>
        <w:jc w:val="both"/>
      </w:pPr>
      <w:r>
        <w:t xml:space="preserve">________ I am an Accredited </w:t>
      </w:r>
      <w:r w:rsidR="003C0467">
        <w:t>Investor</w:t>
      </w:r>
      <w:r>
        <w:t xml:space="preserve"> (as defined in Rule 501 of Regulation D promulgated under the Securities Act) because I certify that (check all appropriate descriptions that apply):</w:t>
      </w:r>
    </w:p>
    <w:p w14:paraId="3E9F5B7B" w14:textId="77777777" w:rsidR="00F0173D" w:rsidRDefault="00F0173D" w:rsidP="00F0173D">
      <w:pPr>
        <w:pStyle w:val="List-LowerAlphaListLevel1"/>
        <w:jc w:val="both"/>
      </w:pPr>
      <w:bookmarkStart w:id="3" w:name="a997181"/>
      <w:r>
        <w:t xml:space="preserve">____________ I am a natural person whose individual net worth, or joint net worth with my spouse, exceeds $1,000,000. For purposes of this item 6, "net worth" means the excess of total assets at fair market value (including personal and real property, but excluding the estimated fair market value of a person's primary home) over total liabilities. Total liabilities excludes any mortgage on the primary home in an amount of up to the home's estimated fair market value as long as the mortgage was incurred more than 60 days before the </w:t>
      </w:r>
      <w:r w:rsidR="003C0467">
        <w:t>Tokens</w:t>
      </w:r>
      <w:r>
        <w:t xml:space="preserve"> are purchased, but includes (i) any mortgage amount in excess of the home's fair market value and (ii) any mortgage amount that was borrowed during the 60-day period before the closing date for the sale of </w:t>
      </w:r>
      <w:r w:rsidR="003C0467">
        <w:t>Tokens</w:t>
      </w:r>
      <w:r>
        <w:t xml:space="preserve"> for th</w:t>
      </w:r>
      <w:r w:rsidR="003C0467">
        <w:t>e purpose of investing in the Tokens</w:t>
      </w:r>
      <w:r>
        <w:t xml:space="preserve">. </w:t>
      </w:r>
      <w:bookmarkEnd w:id="3"/>
    </w:p>
    <w:p w14:paraId="02855594" w14:textId="77777777" w:rsidR="00F0173D" w:rsidRDefault="00F0173D" w:rsidP="00F0173D">
      <w:pPr>
        <w:pStyle w:val="List-LowerAlphaListLevel1"/>
        <w:jc w:val="both"/>
      </w:pPr>
      <w:bookmarkStart w:id="4" w:name="a266806"/>
      <w:r>
        <w:t>____________I am a natural person who had individual income exceeding $200,000 in each of the last two calendar years and I have a reasonable expectation of reaching the same income level in the current calendar year.  For purposes of this Section 6, "income" means annual adjusted gross income, as reported for federal income tax purposes, plus (i) the amount of any tax-exempt interest income received; (ii) the amount of losses claimed as a limited partner in a limited partnership; (iii) any deduction claimed for depletion; (iv) amounts contributed to an IRA or Keogh retirement plan; and (v) alimony paid; and (vi) any gains excluded from the calculation of adjusted gross income pursuant to the provisions of Section 1202 of the Internal Revenue Code of 1986, as amended.</w:t>
      </w:r>
      <w:bookmarkEnd w:id="4"/>
    </w:p>
    <w:p w14:paraId="5030C4B7" w14:textId="77777777" w:rsidR="00F0173D" w:rsidRDefault="00F0173D" w:rsidP="00F0173D">
      <w:pPr>
        <w:pStyle w:val="List-LowerAlphaListLevel1"/>
        <w:jc w:val="both"/>
      </w:pPr>
      <w:bookmarkStart w:id="5" w:name="a217445"/>
      <w:r>
        <w:t>____________ I am a natural person who had joint income with my spouse exceeding $300,000 in each of the last two calendar years and I have a reasonable expectation of reaching the same income level in the current calendar year, as defined above.</w:t>
      </w:r>
      <w:bookmarkEnd w:id="5"/>
    </w:p>
    <w:p w14:paraId="79F771ED" w14:textId="77777777" w:rsidR="00F0173D" w:rsidRDefault="00F0173D" w:rsidP="00F0173D">
      <w:pPr>
        <w:pStyle w:val="List-LowerAlphaListLevel1"/>
        <w:jc w:val="both"/>
      </w:pPr>
      <w:bookmarkStart w:id="6" w:name="a99950"/>
      <w:r>
        <w:t>____________ I am a director, executive officer or general partner of the Issuer, or a director, executive officer or general partner of a general partner of the Issuer. (For purposes of this Section 6, "executive officer" means the president; any vice president in charge of a principal business unit, division or function, such as sales, administration or finance; or any other person or persons who perform(s) similar policymaking functions for the Issuer.)</w:t>
      </w:r>
      <w:bookmarkEnd w:id="6"/>
    </w:p>
    <w:p w14:paraId="24DA92F3" w14:textId="77777777" w:rsidR="00F0173D" w:rsidRPr="000279E8" w:rsidRDefault="00F0173D" w:rsidP="00F0173D">
      <w:pPr>
        <w:pStyle w:val="Para"/>
        <w:rPr>
          <w:u w:val="single"/>
        </w:rPr>
      </w:pPr>
      <w:r w:rsidRPr="000279E8">
        <w:rPr>
          <w:u w:val="single"/>
        </w:rPr>
        <w:t xml:space="preserve">Other </w:t>
      </w:r>
      <w:r w:rsidR="003C0467">
        <w:rPr>
          <w:u w:val="single"/>
        </w:rPr>
        <w:t>Purchaser</w:t>
      </w:r>
      <w:r w:rsidRPr="000279E8">
        <w:rPr>
          <w:u w:val="single"/>
        </w:rPr>
        <w:t>s:</w:t>
      </w:r>
    </w:p>
    <w:p w14:paraId="704445DF" w14:textId="162BA6E3" w:rsidR="00F0173D" w:rsidRDefault="00F0173D" w:rsidP="00F0173D">
      <w:pPr>
        <w:pStyle w:val="Para"/>
        <w:jc w:val="both"/>
      </w:pPr>
      <w:r>
        <w:t xml:space="preserve">_______ I am qualified </w:t>
      </w:r>
      <w:r w:rsidR="00CE0D62">
        <w:t>to purchase the Tokens</w:t>
      </w:r>
      <w:r>
        <w:t xml:space="preserve"> because I have, either alone or with my purchaser representative or representatives, such knowledge and experience in financial and business matters that I am capable of evaluating the merits and risks of such investment, as discussed in Section 2(a) below.  </w:t>
      </w:r>
    </w:p>
    <w:p w14:paraId="063974CD" w14:textId="77777777" w:rsidR="00F0173D" w:rsidRPr="003C35D1" w:rsidRDefault="00F0173D" w:rsidP="00F0173D">
      <w:pPr>
        <w:pStyle w:val="Para"/>
        <w:rPr>
          <w:b/>
          <w:bCs/>
          <w:i/>
          <w:iCs/>
        </w:rPr>
      </w:pPr>
      <w:bookmarkStart w:id="7" w:name="a253534"/>
      <w:r>
        <w:rPr>
          <w:b/>
          <w:bCs/>
          <w:i/>
          <w:iCs/>
        </w:rPr>
        <w:t>2</w:t>
      </w:r>
      <w:r w:rsidRPr="003C35D1">
        <w:rPr>
          <w:b/>
          <w:bCs/>
          <w:i/>
          <w:iCs/>
        </w:rPr>
        <w:t>.</w:t>
      </w:r>
      <w:r>
        <w:rPr>
          <w:b/>
          <w:bCs/>
          <w:i/>
          <w:iCs/>
        </w:rPr>
        <w:tab/>
      </w:r>
      <w:r w:rsidRPr="003C35D1">
        <w:rPr>
          <w:b/>
          <w:bCs/>
          <w:i/>
          <w:iCs/>
        </w:rPr>
        <w:t>Representations</w:t>
      </w:r>
      <w:bookmarkEnd w:id="7"/>
    </w:p>
    <w:p w14:paraId="65428874" w14:textId="77777777" w:rsidR="00F0173D" w:rsidRDefault="00F0173D" w:rsidP="00F0173D">
      <w:pPr>
        <w:pStyle w:val="Para"/>
      </w:pPr>
      <w:r>
        <w:t>I represent that:</w:t>
      </w:r>
    </w:p>
    <w:p w14:paraId="4479BBE2" w14:textId="77777777" w:rsidR="00F0173D" w:rsidRDefault="00F0173D" w:rsidP="00F0173D">
      <w:pPr>
        <w:pStyle w:val="List-LowerAlphaListLevel1"/>
        <w:numPr>
          <w:ilvl w:val="0"/>
          <w:numId w:val="4"/>
        </w:numPr>
        <w:jc w:val="both"/>
      </w:pPr>
      <w:bookmarkStart w:id="8" w:name="a839553"/>
      <w:r>
        <w:t xml:space="preserve">I have sufficient knowledge and experience in similar investments to evaluate the merits and risks of an investment in </w:t>
      </w:r>
      <w:r w:rsidR="003C0467">
        <w:t>cryptocurrency and blockchain technology</w:t>
      </w:r>
      <w:r>
        <w:t>, or I have retained an attorney, accountant, financial advisor or consultant as my purchaser representative.</w:t>
      </w:r>
      <w:bookmarkEnd w:id="8"/>
      <w:r>
        <w:t> </w:t>
      </w:r>
    </w:p>
    <w:p w14:paraId="0D299C9B" w14:textId="77777777" w:rsidR="00F0173D" w:rsidRDefault="00F0173D" w:rsidP="00F0173D">
      <w:pPr>
        <w:pStyle w:val="List-LowerAlphaListLevel1"/>
        <w:jc w:val="both"/>
      </w:pPr>
      <w:bookmarkStart w:id="9" w:name="a764783"/>
      <w:r>
        <w:t xml:space="preserve">I and, if applicable, my purchaser representative, have received the </w:t>
      </w:r>
      <w:r w:rsidR="003C0467">
        <w:t>white paper</w:t>
      </w:r>
      <w:r>
        <w:t xml:space="preserve"> relating to this offering (the "</w:t>
      </w:r>
      <w:r w:rsidR="003C0467">
        <w:rPr>
          <w:b/>
        </w:rPr>
        <w:t>White Paper</w:t>
      </w:r>
      <w:r>
        <w:t xml:space="preserve">"); and I understand the </w:t>
      </w:r>
      <w:r w:rsidR="003C0467">
        <w:t>White Paper</w:t>
      </w:r>
      <w:r>
        <w:t xml:space="preserve"> and the risks involved in this offering. I and have been given the opportunity to ask questions and obtain material and relevant information from the Issuer enabling me to make an informed investment decision. All data that I have requested, and that is important for my investment decision, has been furnished to me.</w:t>
      </w:r>
      <w:bookmarkEnd w:id="9"/>
    </w:p>
    <w:p w14:paraId="10698F13" w14:textId="77777777" w:rsidR="00F0173D" w:rsidRDefault="00F0173D" w:rsidP="00F0173D">
      <w:pPr>
        <w:pStyle w:val="List-LowerAlphaListLevel1"/>
        <w:jc w:val="both"/>
      </w:pPr>
      <w:bookmarkStart w:id="10" w:name="a989091"/>
      <w:r>
        <w:t xml:space="preserve">Any </w:t>
      </w:r>
      <w:r w:rsidR="003C0467">
        <w:t>Token</w:t>
      </w:r>
      <w:r>
        <w:t xml:space="preserve">s I may acquire will be for my own account for investment and not with any view to the distribution thereof, and I will not sell, assign, transfer or otherwise dispose of any of the </w:t>
      </w:r>
      <w:r w:rsidR="003C0467">
        <w:t>Tokens</w:t>
      </w:r>
      <w:r>
        <w:t>, or any interest therein, in violation of the Securities Act or any applicable state securities law.</w:t>
      </w:r>
      <w:bookmarkEnd w:id="10"/>
    </w:p>
    <w:p w14:paraId="3CA2782F" w14:textId="77777777" w:rsidR="00F0173D" w:rsidRDefault="00F0173D" w:rsidP="00F0173D">
      <w:pPr>
        <w:pStyle w:val="List-LowerAlphaListLevel1"/>
        <w:jc w:val="both"/>
      </w:pPr>
      <w:bookmarkStart w:id="11" w:name="a50589"/>
      <w:r>
        <w:t xml:space="preserve">I understand that (i) any </w:t>
      </w:r>
      <w:r w:rsidR="003C0467">
        <w:t>Tokens</w:t>
      </w:r>
      <w:r>
        <w:t xml:space="preserve"> I may acquire will not be registered under the Securities Act or any applicable state securities law and may not be sold or otherwise disposed of unless it is registered or sold or otherwise disposed of in a transaction that is exempt from such registration and (ii) the certificates representing the </w:t>
      </w:r>
      <w:r w:rsidR="003C0467">
        <w:t>Tokens</w:t>
      </w:r>
      <w:r>
        <w:t xml:space="preserve"> will bear appropriate legends restricting the transferability thereof.</w:t>
      </w:r>
      <w:bookmarkEnd w:id="11"/>
    </w:p>
    <w:p w14:paraId="3FE98A53" w14:textId="77777777" w:rsidR="00F0173D" w:rsidRDefault="00F0173D" w:rsidP="00F0173D">
      <w:pPr>
        <w:pStyle w:val="List-LowerAlphaListLevel1"/>
        <w:jc w:val="both"/>
      </w:pPr>
      <w:bookmarkStart w:id="12" w:name="a334939"/>
      <w:r>
        <w:t xml:space="preserve">If applicable, I have not incurred any debt secured by my primary residence for the purpose of inflating my net worth to qualify as an accredited </w:t>
      </w:r>
      <w:r w:rsidR="003C0467">
        <w:t>investor</w:t>
      </w:r>
      <w:r>
        <w:t xml:space="preserve"> or for the purpose of raisi</w:t>
      </w:r>
      <w:r w:rsidR="003C0467">
        <w:t>ng funds to invest in the Tokens</w:t>
      </w:r>
      <w:r>
        <w:t xml:space="preserve">. Between the date I complete this </w:t>
      </w:r>
      <w:r w:rsidR="003C0467">
        <w:t>Questionnaire and the date the Tokens</w:t>
      </w:r>
      <w:r>
        <w:t xml:space="preserve"> are sold, I do not intend to, and will not, incur any debt to be secured by my primary residence for the purpose of either inflating my net worth to qualify as an accredited </w:t>
      </w:r>
      <w:r w:rsidR="003C0467">
        <w:t>investor</w:t>
      </w:r>
      <w:r>
        <w:t xml:space="preserve"> or raising funds to invest in the </w:t>
      </w:r>
      <w:r w:rsidR="003C0467">
        <w:t>Tokens</w:t>
      </w:r>
      <w:r>
        <w:t>.</w:t>
      </w:r>
      <w:bookmarkEnd w:id="12"/>
    </w:p>
    <w:p w14:paraId="7D6C7787" w14:textId="77777777" w:rsidR="00F0173D" w:rsidRDefault="00F0173D" w:rsidP="00F0173D">
      <w:pPr>
        <w:pStyle w:val="List-LowerAlphaListLevel1"/>
      </w:pPr>
      <w:bookmarkStart w:id="13" w:name="a747466"/>
      <w:r>
        <w:t xml:space="preserve">I understand that the Issuer will rely upon the completeness and accuracy of the </w:t>
      </w:r>
      <w:r w:rsidR="003C0467">
        <w:t>Purchaser</w:t>
      </w:r>
      <w:r>
        <w:t>'s responses to the questions in this Questionnaire in establishing that the contemplated transactions are exempt from the Securities Act and hereby affirm that all such responses are accurate and complete. I will notify the Issuer immediately of any changes in any of such information occurring prior to the acceptance of my subscription.</w:t>
      </w:r>
      <w:bookmarkEnd w:id="13"/>
    </w:p>
    <w:p w14:paraId="45326D07" w14:textId="77777777" w:rsidR="00F0173D" w:rsidRDefault="00F0173D" w:rsidP="00F0173D">
      <w:pPr>
        <w:pStyle w:val="BlankPara"/>
      </w:pPr>
    </w:p>
    <w:p w14:paraId="3A8D9077" w14:textId="77777777" w:rsidR="00F0173D" w:rsidRDefault="00C252A5" w:rsidP="00F0173D">
      <w:pPr>
        <w:pStyle w:val="SigBlockmsg"/>
        <w:sectPr w:rsidR="00F0173D" w:rsidSect="00F0173D">
          <w:footerReference w:type="default" r:id="rId10"/>
          <w:pgSz w:w="12240" w:h="15840"/>
          <w:pgMar w:top="1440" w:right="1440" w:bottom="1440" w:left="1440" w:header="720" w:footer="720" w:gutter="0"/>
          <w:pgNumType w:start="0"/>
          <w:cols w:space="720"/>
          <w:docGrid w:linePitch="360"/>
        </w:sectPr>
      </w:pPr>
      <w:r>
        <w:t xml:space="preserve"> [signature page follow]</w:t>
      </w:r>
    </w:p>
    <w:p w14:paraId="63EC06C9" w14:textId="77777777" w:rsidR="00F0173D" w:rsidRPr="00C02BE0" w:rsidRDefault="00F0173D" w:rsidP="00F0173D">
      <w:pPr>
        <w:pStyle w:val="Para"/>
      </w:pPr>
    </w:p>
    <w:tbl>
      <w:tblPr>
        <w:tblW w:w="5000" w:type="pct"/>
        <w:tblLook w:val="04A0" w:firstRow="1" w:lastRow="0" w:firstColumn="1" w:lastColumn="0" w:noHBand="0" w:noVBand="1"/>
      </w:tblPr>
      <w:tblGrid>
        <w:gridCol w:w="4680"/>
        <w:gridCol w:w="4680"/>
      </w:tblGrid>
      <w:tr w:rsidR="00F0173D" w14:paraId="30218959" w14:textId="77777777" w:rsidTr="00685161">
        <w:tc>
          <w:tcPr>
            <w:tcW w:w="2500" w:type="pct"/>
          </w:tcPr>
          <w:p w14:paraId="70CD39E3" w14:textId="77777777" w:rsidR="00F0173D" w:rsidRDefault="00F0173D" w:rsidP="00685161">
            <w:pPr>
              <w:pStyle w:val="Para"/>
              <w:rPr>
                <w:i/>
              </w:rPr>
            </w:pPr>
            <w:r>
              <w:rPr>
                <w:i/>
              </w:rPr>
              <w:t>Individual</w:t>
            </w:r>
          </w:p>
          <w:p w14:paraId="0C32B6C0" w14:textId="77777777" w:rsidR="00F0173D" w:rsidRDefault="00F0173D" w:rsidP="00685161">
            <w:pPr>
              <w:pStyle w:val="Para"/>
            </w:pPr>
            <w:r>
              <w:t> </w:t>
            </w:r>
          </w:p>
          <w:p w14:paraId="10998BD7" w14:textId="77777777" w:rsidR="00F0173D" w:rsidRDefault="00F0173D" w:rsidP="00685161">
            <w:pPr>
              <w:pStyle w:val="Para"/>
            </w:pPr>
            <w:r>
              <w:t> ______________________________</w:t>
            </w:r>
          </w:p>
          <w:p w14:paraId="6D967166" w14:textId="77777777" w:rsidR="00F0173D" w:rsidRDefault="00F0173D" w:rsidP="00685161">
            <w:pPr>
              <w:pStyle w:val="Para"/>
            </w:pPr>
            <w:r>
              <w:t>Name:</w:t>
            </w:r>
          </w:p>
          <w:p w14:paraId="3F893C08" w14:textId="77777777" w:rsidR="00F0173D" w:rsidRDefault="00F0173D" w:rsidP="00685161">
            <w:pPr>
              <w:pStyle w:val="Para"/>
            </w:pPr>
            <w:r>
              <w:t>(Please type or print)</w:t>
            </w:r>
          </w:p>
          <w:p w14:paraId="0ED0E0FE" w14:textId="77777777" w:rsidR="00F0173D" w:rsidRDefault="00F0173D" w:rsidP="00685161">
            <w:pPr>
              <w:pStyle w:val="Para"/>
            </w:pPr>
            <w:r>
              <w:t> </w:t>
            </w:r>
          </w:p>
          <w:p w14:paraId="7E541AD4" w14:textId="77777777" w:rsidR="00F0173D" w:rsidRDefault="00F0173D" w:rsidP="00685161">
            <w:pPr>
              <w:pStyle w:val="Para"/>
            </w:pPr>
            <w:r>
              <w:t>______________________________</w:t>
            </w:r>
          </w:p>
          <w:p w14:paraId="7B963DCF" w14:textId="77777777" w:rsidR="00F0173D" w:rsidRDefault="00F0173D" w:rsidP="00685161">
            <w:pPr>
              <w:pStyle w:val="Para"/>
            </w:pPr>
            <w:r>
              <w:t>Signature</w:t>
            </w:r>
          </w:p>
          <w:p w14:paraId="4DCE25B6" w14:textId="77777777" w:rsidR="00F0173D" w:rsidRDefault="00F0173D" w:rsidP="00685161">
            <w:pPr>
              <w:pStyle w:val="Para"/>
            </w:pPr>
            <w:r>
              <w:t> </w:t>
            </w:r>
          </w:p>
          <w:p w14:paraId="7889862A" w14:textId="77777777" w:rsidR="00F0173D" w:rsidRDefault="00F0173D" w:rsidP="00685161">
            <w:pPr>
              <w:pStyle w:val="Para"/>
            </w:pPr>
            <w:r>
              <w:t>Date:__________________________</w:t>
            </w:r>
          </w:p>
        </w:tc>
        <w:tc>
          <w:tcPr>
            <w:tcW w:w="2500" w:type="pct"/>
          </w:tcPr>
          <w:p w14:paraId="4EECEB4C" w14:textId="77777777" w:rsidR="00F0173D" w:rsidRDefault="00F0173D" w:rsidP="00685161">
            <w:pPr>
              <w:pStyle w:val="Para"/>
            </w:pPr>
            <w:r>
              <w:t> </w:t>
            </w:r>
          </w:p>
          <w:p w14:paraId="720BAE21" w14:textId="77777777" w:rsidR="00F0173D" w:rsidRDefault="00F0173D" w:rsidP="00685161">
            <w:pPr>
              <w:pStyle w:val="Para"/>
            </w:pPr>
            <w:r>
              <w:t> </w:t>
            </w:r>
          </w:p>
          <w:p w14:paraId="45241AEE" w14:textId="77777777" w:rsidR="00F0173D" w:rsidRDefault="00F0173D" w:rsidP="00685161">
            <w:pPr>
              <w:pStyle w:val="Para"/>
            </w:pPr>
            <w:r>
              <w:t> </w:t>
            </w:r>
          </w:p>
          <w:p w14:paraId="1529E884" w14:textId="77777777" w:rsidR="00F0173D" w:rsidRDefault="00F0173D" w:rsidP="00685161">
            <w:pPr>
              <w:pStyle w:val="Para"/>
            </w:pPr>
            <w:r>
              <w:t> </w:t>
            </w:r>
          </w:p>
          <w:p w14:paraId="03C9D172" w14:textId="77777777" w:rsidR="00F0173D" w:rsidRDefault="00F0173D" w:rsidP="00685161">
            <w:pPr>
              <w:pStyle w:val="Para"/>
            </w:pPr>
            <w:r>
              <w:t> </w:t>
            </w:r>
          </w:p>
          <w:p w14:paraId="7074AC72" w14:textId="77777777" w:rsidR="00F0173D" w:rsidRDefault="00F0173D" w:rsidP="00685161">
            <w:pPr>
              <w:pStyle w:val="Para"/>
            </w:pPr>
            <w:r>
              <w:t> </w:t>
            </w:r>
          </w:p>
          <w:p w14:paraId="47088DCB" w14:textId="77777777" w:rsidR="00F0173D" w:rsidRDefault="00F0173D" w:rsidP="00685161">
            <w:pPr>
              <w:pStyle w:val="Para"/>
            </w:pPr>
            <w:r>
              <w:t> </w:t>
            </w:r>
          </w:p>
          <w:p w14:paraId="2E3492AB" w14:textId="77777777" w:rsidR="00F0173D" w:rsidRDefault="00F0173D" w:rsidP="00685161">
            <w:pPr>
              <w:pStyle w:val="Para"/>
            </w:pPr>
            <w:r>
              <w:t> </w:t>
            </w:r>
          </w:p>
          <w:p w14:paraId="31EB6F82" w14:textId="77777777" w:rsidR="00F0173D" w:rsidRDefault="00F0173D" w:rsidP="00685161">
            <w:pPr>
              <w:pStyle w:val="Para"/>
            </w:pPr>
            <w:r>
              <w:t> </w:t>
            </w:r>
          </w:p>
        </w:tc>
      </w:tr>
    </w:tbl>
    <w:p w14:paraId="119EDAE0" w14:textId="77777777" w:rsidR="00C36914" w:rsidRDefault="005C50DC"/>
    <w:sectPr w:rsidR="00C36914" w:rsidSect="006E1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9E2D5" w14:textId="77777777" w:rsidR="005C50DC" w:rsidRDefault="005C50DC">
      <w:r>
        <w:separator/>
      </w:r>
    </w:p>
  </w:endnote>
  <w:endnote w:type="continuationSeparator" w:id="0">
    <w:p w14:paraId="2D08255C" w14:textId="77777777" w:rsidR="005C50DC" w:rsidRDefault="005C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C150B" w14:textId="77777777" w:rsidR="00E226A3" w:rsidRDefault="00CE0D62" w:rsidP="00E226A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50DC">
      <w:rPr>
        <w:rStyle w:val="PageNumber"/>
        <w:noProof/>
      </w:rPr>
      <w:t>0</w:t>
    </w:r>
    <w:r>
      <w:rPr>
        <w:rStyle w:val="PageNumber"/>
      </w:rPr>
      <w:fldChar w:fldCharType="end"/>
    </w:r>
  </w:p>
  <w:p w14:paraId="20901D77" w14:textId="77777777" w:rsidR="00E226A3" w:rsidRDefault="00CE0D62">
    <w:pPr>
      <w:pStyle w:val="Footer"/>
      <w:tabs>
        <w:tab w:val="clear" w:pos="4320"/>
        <w:tab w:val="clear" w:pos="8640"/>
        <w:tab w:val="center" w:pos="4680"/>
      </w:tabs>
    </w:pPr>
    <w:r>
      <w:tab/>
    </w:r>
  </w:p>
  <w:p w14:paraId="53C7293C" w14:textId="77777777" w:rsidR="00E226A3" w:rsidRDefault="005C50D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228E8" w14:textId="77777777" w:rsidR="005C50DC" w:rsidRDefault="005C50DC">
      <w:r>
        <w:separator/>
      </w:r>
    </w:p>
  </w:footnote>
  <w:footnote w:type="continuationSeparator" w:id="0">
    <w:p w14:paraId="704AA331" w14:textId="77777777" w:rsidR="005C50DC" w:rsidRDefault="005C5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D26E6"/>
    <w:multiLevelType w:val="hybridMultilevel"/>
    <w:tmpl w:val="2348D820"/>
    <w:lvl w:ilvl="0" w:tplc="FFFFFFFF">
      <w:start w:val="1"/>
      <w:numFmt w:val="lowerLetter"/>
      <w:pStyle w:val="List-LowerAlphaListLevel1"/>
      <w:lvlText w:val="%1."/>
      <w:lvlJc w:val="left"/>
      <w:pPr>
        <w:tabs>
          <w:tab w:val="num" w:pos="720"/>
        </w:tabs>
        <w:ind w:left="720" w:hanging="432"/>
      </w:pPr>
      <w:rPr>
        <w:rFonts w:hint="default"/>
        <w:color w:val="0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nsid w:val="1439093A"/>
    <w:multiLevelType w:val="multilevel"/>
    <w:tmpl w:val="4F3E922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E97122E"/>
    <w:multiLevelType w:val="multilevel"/>
    <w:tmpl w:val="4286714C"/>
    <w:name w:val="LJC - Article/Legal"/>
    <w:lvl w:ilvl="0">
      <w:start w:val="1"/>
      <w:numFmt w:val="decimal"/>
      <w:suff w:val="nothing"/>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1440"/>
        </w:tabs>
        <w:ind w:left="0" w:firstLine="720"/>
      </w:pPr>
      <w:rPr>
        <w:rFonts w:hint="default"/>
        <w:vanish w:val="0"/>
        <w:color w:val="auto"/>
        <w:u w:val="none"/>
      </w:rPr>
    </w:lvl>
    <w:lvl w:ilvl="2">
      <w:start w:val="1"/>
      <w:numFmt w:val="lowerLetter"/>
      <w:lvlText w:val="(%3)"/>
      <w:lvlJc w:val="left"/>
      <w:pPr>
        <w:tabs>
          <w:tab w:val="num" w:pos="2160"/>
        </w:tabs>
        <w:ind w:left="720" w:firstLine="720"/>
      </w:pPr>
      <w:rPr>
        <w:rFonts w:hint="default"/>
        <w:vanish w:val="0"/>
        <w:color w:val="010000"/>
        <w:u w:val="none"/>
      </w:rPr>
    </w:lvl>
    <w:lvl w:ilvl="3">
      <w:start w:val="1"/>
      <w:numFmt w:val="lowerRoman"/>
      <w:lvlText w:val="(%4)"/>
      <w:lvlJc w:val="left"/>
      <w:pPr>
        <w:tabs>
          <w:tab w:val="num" w:pos="2880"/>
        </w:tabs>
        <w:ind w:left="1440" w:firstLine="720"/>
      </w:pPr>
      <w:rPr>
        <w:rFonts w:hint="default"/>
        <w:vanish w:val="0"/>
        <w:color w:val="010000"/>
        <w:u w:val="none"/>
      </w:rPr>
    </w:lvl>
    <w:lvl w:ilvl="4">
      <w:start w:val="1"/>
      <w:numFmt w:val="upperLetter"/>
      <w:lvlText w:val="(%5)"/>
      <w:lvlJc w:val="left"/>
      <w:pPr>
        <w:tabs>
          <w:tab w:val="num" w:pos="3600"/>
        </w:tabs>
        <w:ind w:left="2160" w:firstLine="720"/>
      </w:pPr>
      <w:rPr>
        <w:rFonts w:hint="default"/>
        <w:vanish w:val="0"/>
        <w:color w:val="010000"/>
        <w:u w:val="none"/>
      </w:rPr>
    </w:lvl>
    <w:lvl w:ilvl="5">
      <w:start w:val="1"/>
      <w:numFmt w:val="decimal"/>
      <w:lvlText w:val="(%6)"/>
      <w:lvlJc w:val="left"/>
      <w:pPr>
        <w:tabs>
          <w:tab w:val="num" w:pos="2880"/>
        </w:tabs>
        <w:ind w:left="1440" w:firstLine="720"/>
      </w:pPr>
      <w:rPr>
        <w:rFonts w:hint="default"/>
        <w:vanish w:val="0"/>
        <w:color w:val="010000"/>
        <w:u w:val="none"/>
      </w:rPr>
    </w:lvl>
    <w:lvl w:ilvl="6">
      <w:start w:val="1"/>
      <w:numFmt w:val="decimal"/>
      <w:lvlText w:val="%7."/>
      <w:lvlJc w:val="left"/>
      <w:pPr>
        <w:tabs>
          <w:tab w:val="num" w:pos="3600"/>
        </w:tabs>
        <w:ind w:left="2160" w:firstLine="720"/>
      </w:pPr>
      <w:rPr>
        <w:rFonts w:hint="default"/>
        <w:vanish w:val="0"/>
        <w:color w:val="010000"/>
        <w:u w:val="none"/>
      </w:rPr>
    </w:lvl>
    <w:lvl w:ilvl="7">
      <w:start w:val="1"/>
      <w:numFmt w:val="lowerRoman"/>
      <w:lvlText w:val="%8."/>
      <w:lvlJc w:val="left"/>
      <w:pPr>
        <w:tabs>
          <w:tab w:val="num" w:pos="4320"/>
        </w:tabs>
        <w:ind w:left="2880" w:firstLine="720"/>
      </w:pPr>
      <w:rPr>
        <w:rFonts w:hint="default"/>
        <w:vanish w:val="0"/>
        <w:color w:val="010000"/>
        <w:u w:val="none"/>
      </w:rPr>
    </w:lvl>
    <w:lvl w:ilvl="8">
      <w:start w:val="1"/>
      <w:numFmt w:val="decimal"/>
      <w:lvlText w:val="(%9)"/>
      <w:lvlJc w:val="left"/>
      <w:pPr>
        <w:tabs>
          <w:tab w:val="num" w:pos="5040"/>
        </w:tabs>
        <w:ind w:left="3600" w:firstLine="720"/>
      </w:pPr>
      <w:rPr>
        <w:rFonts w:hint="default"/>
        <w:vanish w:val="0"/>
        <w:color w:val="010000"/>
        <w:u w:val="none"/>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3D"/>
    <w:rsid w:val="000626F4"/>
    <w:rsid w:val="002E02CB"/>
    <w:rsid w:val="00321089"/>
    <w:rsid w:val="00332078"/>
    <w:rsid w:val="003C0467"/>
    <w:rsid w:val="00401419"/>
    <w:rsid w:val="005C50DC"/>
    <w:rsid w:val="0065181B"/>
    <w:rsid w:val="0067584D"/>
    <w:rsid w:val="006A3FC6"/>
    <w:rsid w:val="006E1C51"/>
    <w:rsid w:val="0079402D"/>
    <w:rsid w:val="008B435C"/>
    <w:rsid w:val="00944CB0"/>
    <w:rsid w:val="009E0422"/>
    <w:rsid w:val="00C252A5"/>
    <w:rsid w:val="00C4473A"/>
    <w:rsid w:val="00C5073D"/>
    <w:rsid w:val="00CE0D62"/>
    <w:rsid w:val="00D545D1"/>
    <w:rsid w:val="00D642A5"/>
    <w:rsid w:val="00DB0E47"/>
    <w:rsid w:val="00DD4C88"/>
    <w:rsid w:val="00E404DB"/>
    <w:rsid w:val="00EF715C"/>
    <w:rsid w:val="00F0173D"/>
    <w:rsid w:val="00F0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6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73D"/>
    <w:pPr>
      <w:jc w:val="both"/>
    </w:pPr>
    <w:rPr>
      <w:rFonts w:ascii="Times New Roman" w:eastAsia="Times New Roman" w:hAnsi="Times New Roman" w:cs="Times New Roman"/>
      <w:sz w:val="22"/>
    </w:rPr>
  </w:style>
  <w:style w:type="paragraph" w:styleId="Heading1">
    <w:name w:val="heading 1"/>
    <w:basedOn w:val="Normal"/>
    <w:next w:val="BodyText"/>
    <w:link w:val="Heading1Char"/>
    <w:qFormat/>
    <w:rsid w:val="00D642A5"/>
    <w:pPr>
      <w:keepLines/>
      <w:numPr>
        <w:numId w:val="2"/>
      </w:numPr>
      <w:jc w:val="center"/>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642A5"/>
    <w:pPr>
      <w:widowControl w:val="0"/>
      <w:tabs>
        <w:tab w:val="left" w:pos="720"/>
        <w:tab w:val="left" w:pos="1440"/>
        <w:tab w:val="right" w:leader="dot" w:pos="9350"/>
      </w:tabs>
      <w:autoSpaceDE w:val="0"/>
      <w:autoSpaceDN w:val="0"/>
      <w:adjustRightInd w:val="0"/>
      <w:ind w:left="720" w:hanging="720"/>
    </w:pPr>
    <w:rPr>
      <w:bCs/>
      <w:noProof/>
    </w:rPr>
  </w:style>
  <w:style w:type="character" w:customStyle="1" w:styleId="Heading1Char">
    <w:name w:val="Heading 1 Char"/>
    <w:link w:val="Heading1"/>
    <w:rsid w:val="00D642A5"/>
    <w:rPr>
      <w:b/>
      <w:snapToGrid w:val="0"/>
    </w:rPr>
  </w:style>
  <w:style w:type="paragraph" w:styleId="BodyText">
    <w:name w:val="Body Text"/>
    <w:basedOn w:val="Normal"/>
    <w:link w:val="BodyTextChar"/>
    <w:uiPriority w:val="99"/>
    <w:semiHidden/>
    <w:unhideWhenUsed/>
    <w:rsid w:val="00D642A5"/>
    <w:pPr>
      <w:spacing w:after="120"/>
    </w:pPr>
  </w:style>
  <w:style w:type="character" w:customStyle="1" w:styleId="BodyTextChar">
    <w:name w:val="Body Text Char"/>
    <w:basedOn w:val="DefaultParagraphFont"/>
    <w:link w:val="BodyText"/>
    <w:uiPriority w:val="99"/>
    <w:semiHidden/>
    <w:rsid w:val="00D642A5"/>
  </w:style>
  <w:style w:type="character" w:styleId="Hyperlink">
    <w:name w:val="Hyperlink"/>
    <w:uiPriority w:val="99"/>
    <w:rsid w:val="00F0173D"/>
    <w:rPr>
      <w:color w:val="0000FF"/>
      <w:u w:val="single"/>
    </w:rPr>
  </w:style>
  <w:style w:type="paragraph" w:styleId="Footer">
    <w:name w:val="footer"/>
    <w:basedOn w:val="Normal"/>
    <w:link w:val="FooterChar"/>
    <w:rsid w:val="00F0173D"/>
    <w:pPr>
      <w:tabs>
        <w:tab w:val="center" w:pos="4320"/>
        <w:tab w:val="right" w:pos="8640"/>
      </w:tabs>
    </w:pPr>
  </w:style>
  <w:style w:type="character" w:customStyle="1" w:styleId="FooterChar">
    <w:name w:val="Footer Char"/>
    <w:basedOn w:val="DefaultParagraphFont"/>
    <w:link w:val="Footer"/>
    <w:rsid w:val="00F0173D"/>
    <w:rPr>
      <w:rFonts w:ascii="Times New Roman" w:eastAsia="Times New Roman" w:hAnsi="Times New Roman" w:cs="Times New Roman"/>
      <w:sz w:val="22"/>
    </w:rPr>
  </w:style>
  <w:style w:type="character" w:styleId="PageNumber">
    <w:name w:val="page number"/>
    <w:basedOn w:val="DefaultParagraphFont"/>
    <w:rsid w:val="00F0173D"/>
  </w:style>
  <w:style w:type="paragraph" w:customStyle="1" w:styleId="Para">
    <w:name w:val="Para"/>
    <w:link w:val="ParaChar"/>
    <w:qFormat/>
    <w:rsid w:val="00F0173D"/>
    <w:pPr>
      <w:spacing w:before="120"/>
    </w:pPr>
    <w:rPr>
      <w:rFonts w:ascii="Times New Roman" w:eastAsia="Times New Roman" w:hAnsi="Times New Roman" w:cs="Times New Roman"/>
      <w:color w:val="000000"/>
    </w:rPr>
  </w:style>
  <w:style w:type="character" w:customStyle="1" w:styleId="ParaChar">
    <w:name w:val="Para Char"/>
    <w:link w:val="Para"/>
    <w:rsid w:val="00F0173D"/>
    <w:rPr>
      <w:rFonts w:ascii="Times New Roman" w:eastAsia="Times New Roman" w:hAnsi="Times New Roman" w:cs="Times New Roman"/>
      <w:color w:val="000000"/>
    </w:rPr>
  </w:style>
  <w:style w:type="paragraph" w:customStyle="1" w:styleId="DocumentTitle">
    <w:name w:val="Document Title"/>
    <w:link w:val="DocumentTitleChar"/>
    <w:qFormat/>
    <w:rsid w:val="00F0173D"/>
    <w:pPr>
      <w:spacing w:after="240"/>
      <w:jc w:val="center"/>
      <w:outlineLvl w:val="0"/>
    </w:pPr>
    <w:rPr>
      <w:rFonts w:ascii="Arial" w:eastAsia="Times New Roman" w:hAnsi="Arial" w:cs="Times New Roman"/>
      <w:b/>
      <w:color w:val="000000"/>
      <w:sz w:val="32"/>
    </w:rPr>
  </w:style>
  <w:style w:type="paragraph" w:customStyle="1" w:styleId="SigBlockmsg">
    <w:name w:val="Sig Block msg."/>
    <w:basedOn w:val="Normal"/>
    <w:link w:val="SigBlockmsgChar"/>
    <w:semiHidden/>
    <w:qFormat/>
    <w:rsid w:val="00F0173D"/>
    <w:pPr>
      <w:spacing w:after="200" w:line="276" w:lineRule="auto"/>
      <w:jc w:val="center"/>
    </w:pPr>
    <w:rPr>
      <w:caps/>
      <w:color w:val="000000"/>
      <w:szCs w:val="18"/>
    </w:rPr>
  </w:style>
  <w:style w:type="character" w:customStyle="1" w:styleId="DocumentTitleChar">
    <w:name w:val="Document Title Char"/>
    <w:link w:val="DocumentTitle"/>
    <w:rsid w:val="00F0173D"/>
    <w:rPr>
      <w:rFonts w:ascii="Arial" w:eastAsia="Times New Roman" w:hAnsi="Arial" w:cs="Times New Roman"/>
      <w:b/>
      <w:color w:val="000000"/>
      <w:sz w:val="32"/>
    </w:rPr>
  </w:style>
  <w:style w:type="character" w:customStyle="1" w:styleId="SigBlockmsgChar">
    <w:name w:val="Sig Block msg. Char"/>
    <w:link w:val="SigBlockmsg"/>
    <w:semiHidden/>
    <w:rsid w:val="00F0173D"/>
    <w:rPr>
      <w:rFonts w:ascii="Times New Roman" w:eastAsia="Times New Roman" w:hAnsi="Times New Roman" w:cs="Times New Roman"/>
      <w:caps/>
      <w:color w:val="000000"/>
      <w:sz w:val="22"/>
      <w:szCs w:val="18"/>
    </w:rPr>
  </w:style>
  <w:style w:type="paragraph" w:customStyle="1" w:styleId="BlockQuote">
    <w:name w:val="Block Quote"/>
    <w:link w:val="BlockQuoteChar"/>
    <w:rsid w:val="00F0173D"/>
    <w:pPr>
      <w:spacing w:after="120"/>
      <w:ind w:left="720" w:right="720"/>
    </w:pPr>
    <w:rPr>
      <w:rFonts w:ascii="Times New Roman" w:eastAsia="Times New Roman" w:hAnsi="Times New Roman" w:cs="Times New Roman"/>
      <w:color w:val="000000"/>
      <w:szCs w:val="22"/>
    </w:rPr>
  </w:style>
  <w:style w:type="character" w:customStyle="1" w:styleId="BlockQuoteChar">
    <w:name w:val="Block Quote Char"/>
    <w:link w:val="BlockQuote"/>
    <w:rsid w:val="00F0173D"/>
    <w:rPr>
      <w:rFonts w:ascii="Times New Roman" w:eastAsia="Times New Roman" w:hAnsi="Times New Roman" w:cs="Times New Roman"/>
      <w:color w:val="000000"/>
      <w:szCs w:val="22"/>
    </w:rPr>
  </w:style>
  <w:style w:type="paragraph" w:customStyle="1" w:styleId="List-LowerAlphaListLevel1">
    <w:name w:val="List - Lower Alpha List Level 1"/>
    <w:link w:val="List-LowerAlphaListLevel1Char"/>
    <w:qFormat/>
    <w:rsid w:val="00F0173D"/>
    <w:pPr>
      <w:numPr>
        <w:numId w:val="3"/>
      </w:numPr>
      <w:spacing w:after="120"/>
    </w:pPr>
    <w:rPr>
      <w:rFonts w:ascii="Times New Roman" w:eastAsia="Times New Roman" w:hAnsi="Times New Roman" w:cs="Times New Roman"/>
      <w:color w:val="000000"/>
    </w:rPr>
  </w:style>
  <w:style w:type="character" w:customStyle="1" w:styleId="List-LowerAlphaListLevel1Char">
    <w:name w:val="List - Lower Alpha List Level 1 Char"/>
    <w:link w:val="List-LowerAlphaListLevel1"/>
    <w:rsid w:val="00F0173D"/>
    <w:rPr>
      <w:rFonts w:ascii="Times New Roman" w:eastAsia="Times New Roman" w:hAnsi="Times New Roman" w:cs="Times New Roman"/>
      <w:color w:val="000000"/>
    </w:rPr>
  </w:style>
  <w:style w:type="paragraph" w:customStyle="1" w:styleId="BlankPara">
    <w:name w:val="Blank Para"/>
    <w:link w:val="BlankParaChar"/>
    <w:rsid w:val="00F0173D"/>
    <w:pPr>
      <w:spacing w:after="120"/>
    </w:pPr>
    <w:rPr>
      <w:rFonts w:ascii="Times New Roman" w:eastAsia="Times New Roman" w:hAnsi="Times New Roman" w:cs="Times New Roman"/>
      <w:color w:val="000000"/>
    </w:rPr>
  </w:style>
  <w:style w:type="character" w:customStyle="1" w:styleId="BlankParaChar">
    <w:name w:val="Blank Para Char"/>
    <w:link w:val="BlankPara"/>
    <w:rsid w:val="00F0173D"/>
    <w:rPr>
      <w:rFonts w:ascii="Times New Roman" w:eastAsia="Times New Roman" w:hAnsi="Times New Roman" w:cs="Times New Roman"/>
      <w:color w:val="000000"/>
    </w:rPr>
  </w:style>
  <w:style w:type="paragraph" w:styleId="DocumentMap">
    <w:name w:val="Document Map"/>
    <w:basedOn w:val="Normal"/>
    <w:link w:val="DocumentMapChar"/>
    <w:uiPriority w:val="99"/>
    <w:semiHidden/>
    <w:unhideWhenUsed/>
    <w:rsid w:val="003C0467"/>
    <w:rPr>
      <w:sz w:val="24"/>
    </w:rPr>
  </w:style>
  <w:style w:type="character" w:customStyle="1" w:styleId="DocumentMapChar">
    <w:name w:val="Document Map Char"/>
    <w:basedOn w:val="DefaultParagraphFont"/>
    <w:link w:val="DocumentMap"/>
    <w:uiPriority w:val="99"/>
    <w:semiHidden/>
    <w:rsid w:val="003C04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ich@goralaw.com" TargetMode="External"/><Relationship Id="rId8" Type="http://schemas.openxmlformats.org/officeDocument/2006/relationships/hyperlink" Target="mailto:Daniel@coinflip.tech" TargetMode="External"/><Relationship Id="rId9" Type="http://schemas.openxmlformats.org/officeDocument/2006/relationships/hyperlink" Target="mailto:rich@goralaw.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1543</Words>
  <Characters>8800</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PURCHASER QUESTIONNAIRE</vt:lpstr>
      <vt:lpstr>FOR INDIVIDUAL PURCHASERS</vt:lpstr>
    </vt:vector>
  </TitlesOfParts>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O'Neil</dc:creator>
  <cp:keywords/>
  <dc:description/>
  <cp:lastModifiedBy>Microsoft Office User</cp:lastModifiedBy>
  <cp:revision>6</cp:revision>
  <dcterms:created xsi:type="dcterms:W3CDTF">2017-08-08T22:11:00Z</dcterms:created>
  <dcterms:modified xsi:type="dcterms:W3CDTF">2017-08-08T22:42:00Z</dcterms:modified>
</cp:coreProperties>
</file>