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0B3" w:rsidRDefault="00DE10B3" w:rsidP="00DE10B3">
      <w:r>
        <w:t>1.判断题五道</w:t>
      </w:r>
    </w:p>
    <w:p w:rsidR="00DE10B3" w:rsidRDefault="00DE10B3" w:rsidP="00DE10B3">
      <w:r>
        <w:t>a.自变量存在相关性会扩大估计系数的方差</w:t>
      </w:r>
    </w:p>
    <w:p w:rsidR="00DE10B3" w:rsidRDefault="00DE10B3" w:rsidP="00DE10B3">
      <w:r>
        <w:t>b.残差存在自相关会影响一致性</w:t>
      </w:r>
    </w:p>
    <w:p w:rsidR="00DE10B3" w:rsidRDefault="00DE10B3" w:rsidP="00DE10B3">
      <w:r>
        <w:t>c.使用代理变量与变量数值存在误差时的处理方法一样</w:t>
      </w:r>
    </w:p>
    <w:p w:rsidR="00DE10B3" w:rsidRDefault="00DE10B3" w:rsidP="00DE10B3">
      <w:r>
        <w:t>d.平稳性的必要条件是无偏性</w:t>
      </w:r>
    </w:p>
    <w:p w:rsidR="00DE10B3" w:rsidRDefault="00DE10B3" w:rsidP="00DE10B3">
      <w:r>
        <w:t>e.AR(p)中高于p的自相关系数为零</w:t>
      </w:r>
    </w:p>
    <w:p w:rsidR="00DE10B3" w:rsidRDefault="00DE10B3" w:rsidP="00DE10B3"/>
    <w:p w:rsidR="00DE10B3" w:rsidRDefault="00DE10B3" w:rsidP="00DE10B3">
      <w:r>
        <w:t>2.简答，第四章讲义后的练习题</w:t>
      </w:r>
    </w:p>
    <w:p w:rsidR="00DE10B3" w:rsidRDefault="00DE10B3" w:rsidP="00DE10B3">
      <w:r>
        <w:rPr>
          <w:rFonts w:hint="eastAsia"/>
        </w:rPr>
        <w:t>收入等因素对储蓄回归</w:t>
      </w:r>
    </w:p>
    <w:p w:rsidR="00DE10B3" w:rsidRDefault="00DE10B3" w:rsidP="00DE10B3">
      <w:r>
        <w:t>a.遗漏高收入样本的影响，是否内生性为什么</w:t>
      </w:r>
    </w:p>
    <w:p w:rsidR="00DE10B3" w:rsidRDefault="00DE10B3" w:rsidP="00DE10B3">
      <w:r>
        <w:t>b.储蓄数据有误差，影响？何时不影响无偏性</w:t>
      </w:r>
    </w:p>
    <w:p w:rsidR="00DE10B3" w:rsidRDefault="00DE10B3" w:rsidP="00DE10B3">
      <w:r>
        <w:t>c.该模型中CEV是否成立？为什么？</w:t>
      </w:r>
    </w:p>
    <w:p w:rsidR="00DE10B3" w:rsidRDefault="00DE10B3" w:rsidP="00DE10B3"/>
    <w:p w:rsidR="00DE10B3" w:rsidRDefault="00DE10B3" w:rsidP="00DE10B3">
      <w:r>
        <w:t>3.计算，第五章讲义后的练习题</w:t>
      </w:r>
    </w:p>
    <w:p w:rsidR="00DE10B3" w:rsidRDefault="00DE10B3" w:rsidP="00DE10B3">
      <w:r>
        <w:rPr>
          <w:rFonts w:hint="eastAsia"/>
        </w:rPr>
        <w:t>表格给出</w:t>
      </w:r>
      <w:proofErr w:type="gramStart"/>
      <w:r>
        <w:rPr>
          <w:rFonts w:hint="eastAsia"/>
        </w:rPr>
        <w:t>十五阶自相关系数</w:t>
      </w:r>
      <w:proofErr w:type="gramEnd"/>
      <w:r>
        <w:rPr>
          <w:rFonts w:hint="eastAsia"/>
        </w:rPr>
        <w:t>，偏相关系数</w:t>
      </w:r>
    </w:p>
    <w:p w:rsidR="00DE10B3" w:rsidRDefault="00DE10B3" w:rsidP="00DE10B3">
      <w:r>
        <w:t>a.估算beta1,beta2标准差，在</w:t>
      </w:r>
      <w:proofErr w:type="spellStart"/>
      <w:r>
        <w:t>betak</w:t>
      </w:r>
      <w:proofErr w:type="spellEnd"/>
      <w:r>
        <w:t>(k＞2)情况下假设检验beta1,2≠0，其他beta＝0</w:t>
      </w:r>
    </w:p>
    <w:p w:rsidR="00DE10B3" w:rsidRDefault="00DE10B3" w:rsidP="00DE10B3">
      <w:r>
        <w:t>b.给出AR1,AR2,MA1,MA2,ARMA1,1</w:t>
      </w:r>
      <w:proofErr w:type="gramStart"/>
      <w:r>
        <w:t>五个</w:t>
      </w:r>
      <w:proofErr w:type="gramEnd"/>
      <w:r>
        <w:t>模型的参数，以及AIC和残差自相关系数。</w:t>
      </w:r>
      <w:proofErr w:type="gramStart"/>
      <w:r>
        <w:t>问选择</w:t>
      </w:r>
      <w:proofErr w:type="gramEnd"/>
      <w:r>
        <w:t>哪个模型最好为什么</w:t>
      </w:r>
    </w:p>
    <w:p w:rsidR="00DE10B3" w:rsidRDefault="00DE10B3" w:rsidP="00DE10B3"/>
    <w:p w:rsidR="00DE10B3" w:rsidRDefault="00DE10B3" w:rsidP="00DE10B3">
      <w:r>
        <w:t>4.简答，模型选择</w:t>
      </w:r>
    </w:p>
    <w:p w:rsidR="00DE10B3" w:rsidRDefault="00DE10B3" w:rsidP="00DE10B3">
      <w:r>
        <w:rPr>
          <w:rFonts w:hint="eastAsia"/>
        </w:rPr>
        <w:t>五十家不同风格基金公司，每个公司</w:t>
      </w:r>
      <w:r>
        <w:t>8-10支基金。想要用基金规模，发行时间，一个月前的过去一年回报率，对下一个月回报率做回归</w:t>
      </w:r>
    </w:p>
    <w:p w:rsidR="00DE10B3" w:rsidRDefault="00DE10B3" w:rsidP="00DE10B3">
      <w:r>
        <w:t>a.</w:t>
      </w:r>
      <w:proofErr w:type="gramStart"/>
      <w:r>
        <w:t>当做</w:t>
      </w:r>
      <w:proofErr w:type="gramEnd"/>
      <w:r>
        <w:t>联合横截面回归行不行？判断方法，给出具体何时可以用何时不可以用</w:t>
      </w:r>
    </w:p>
    <w:p w:rsidR="00DE10B3" w:rsidRDefault="00DE10B3" w:rsidP="00DE10B3">
      <w:r>
        <w:t>b.假设上一问中结果为不能用，能否用面板数据模型做？为什么？这样做要引入哪些特征变量？</w:t>
      </w:r>
    </w:p>
    <w:p w:rsidR="00DE10B3" w:rsidRDefault="00DE10B3" w:rsidP="00DE10B3"/>
    <w:p w:rsidR="00DE10B3" w:rsidRDefault="00DE10B3" w:rsidP="00DE10B3">
      <w:r>
        <w:t>5.简答</w:t>
      </w:r>
    </w:p>
    <w:p w:rsidR="00DE10B3" w:rsidRDefault="00DE10B3" w:rsidP="00DE10B3">
      <w:r>
        <w:t>a.差分模型，固定效应模型，随机效应模型的各自特点以及比较，如何取舍？</w:t>
      </w:r>
    </w:p>
    <w:p w:rsidR="00DE10B3" w:rsidRDefault="00DE10B3" w:rsidP="00DE10B3">
      <w:proofErr w:type="spellStart"/>
      <w:r>
        <w:t>b.OLS</w:t>
      </w:r>
      <w:proofErr w:type="spellEnd"/>
      <w:r>
        <w:t>中异常值的影响，如何处理？</w:t>
      </w:r>
    </w:p>
    <w:p w:rsidR="00DE10B3" w:rsidRDefault="00DE10B3" w:rsidP="00DE10B3">
      <w:r>
        <w:t>c.多重共线性问题的特征，两个处理方法各自怎么做，有何特点？</w:t>
      </w:r>
    </w:p>
    <w:p w:rsidR="008C4628" w:rsidRDefault="008C4628" w:rsidP="00DE10B3"/>
    <w:p w:rsidR="008C4628" w:rsidRDefault="008C4628" w:rsidP="00DE10B3">
      <w:r>
        <w:rPr>
          <w:rFonts w:hint="eastAsia"/>
        </w:rPr>
        <w:t>判断题：</w:t>
      </w:r>
    </w:p>
    <w:p w:rsidR="008C4628" w:rsidRDefault="008C4628" w:rsidP="00DE10B3">
      <w:r>
        <w:rPr>
          <w:rFonts w:hint="eastAsia"/>
        </w:rPr>
        <w:t>在自变量都相关的情况下，一员回归和多元回归得到的估计结果相同。</w:t>
      </w:r>
    </w:p>
    <w:p w:rsidR="008C4628" w:rsidRDefault="008C4628" w:rsidP="00DE10B3">
      <w:r>
        <w:t>残差存在自相关会影响一致性</w:t>
      </w:r>
      <w:r>
        <w:rPr>
          <w:rFonts w:hint="eastAsia"/>
        </w:rPr>
        <w:t>。</w:t>
      </w:r>
    </w:p>
    <w:p w:rsidR="008C4628" w:rsidRDefault="008C4628" w:rsidP="00DE10B3">
      <w:r>
        <w:rPr>
          <w:rFonts w:hint="eastAsia"/>
        </w:rPr>
        <w:t>在样本量适当大的情况下，异常值的存在不会影响最小二乘估计。</w:t>
      </w:r>
    </w:p>
    <w:p w:rsidR="008C4628" w:rsidRDefault="008C4628" w:rsidP="00DE10B3">
      <w:r>
        <w:t>遍历性意味着自相关系数随着间隔的增大而减小</w:t>
      </w:r>
      <w:r>
        <w:rPr>
          <w:rFonts w:hint="eastAsia"/>
        </w:rPr>
        <w:t>。</w:t>
      </w:r>
    </w:p>
    <w:p w:rsidR="008C4628" w:rsidRDefault="008C4628" w:rsidP="008C4628">
      <w:r>
        <w:t>AR</w:t>
      </w:r>
      <w:r>
        <w:rPr>
          <w:rFonts w:hint="eastAsia"/>
        </w:rPr>
        <w:t>MA</w:t>
      </w:r>
      <w:r>
        <w:t>(p</w:t>
      </w:r>
      <w:r>
        <w:rPr>
          <w:rFonts w:hint="eastAsia"/>
        </w:rPr>
        <w:t>，</w:t>
      </w:r>
      <w:r>
        <w:t>q)中高于p的偏相关系数和高于q阶的自相关系数为零</w:t>
      </w:r>
      <w:r>
        <w:rPr>
          <w:rFonts w:hint="eastAsia"/>
        </w:rPr>
        <w:t>。</w:t>
      </w:r>
    </w:p>
    <w:p w:rsidR="008C4628" w:rsidRDefault="008C4628" w:rsidP="00DE10B3"/>
    <w:p w:rsidR="008C4628" w:rsidRDefault="008C4628" w:rsidP="00DE10B3">
      <w:r>
        <w:t>第二题的前两问和上一年基本相同</w:t>
      </w:r>
      <w:r>
        <w:rPr>
          <w:rFonts w:hint="eastAsia"/>
        </w:rPr>
        <w:t>，</w:t>
      </w:r>
      <w:r>
        <w:t>在第一问中加了一个关于因变量的内生样本选择的考点</w:t>
      </w:r>
      <w:r>
        <w:rPr>
          <w:rFonts w:hint="eastAsia"/>
        </w:rPr>
        <w:t>，</w:t>
      </w:r>
      <w:r>
        <w:t>而不只是考了基于自变量的选择</w:t>
      </w:r>
      <w:r>
        <w:rPr>
          <w:rFonts w:hint="eastAsia"/>
        </w:rPr>
        <w:t>。</w:t>
      </w:r>
      <w:r>
        <w:t>第三问换了题</w:t>
      </w:r>
      <w:r>
        <w:rPr>
          <w:rFonts w:hint="eastAsia"/>
        </w:rPr>
        <w:t>，</w:t>
      </w:r>
      <w:proofErr w:type="gramStart"/>
      <w:r>
        <w:t>考异方差</w:t>
      </w:r>
      <w:proofErr w:type="gramEnd"/>
      <w:r>
        <w:t>的检验和处理方法</w:t>
      </w:r>
      <w:r>
        <w:rPr>
          <w:rFonts w:hint="eastAsia"/>
        </w:rPr>
        <w:t>。</w:t>
      </w:r>
    </w:p>
    <w:p w:rsidR="008C4628" w:rsidRDefault="008C4628" w:rsidP="00DE10B3">
      <w:r>
        <w:rPr>
          <w:rFonts w:hint="eastAsia"/>
        </w:rPr>
        <w:t>第三</w:t>
      </w:r>
      <w:proofErr w:type="gramStart"/>
      <w:r>
        <w:rPr>
          <w:rFonts w:hint="eastAsia"/>
        </w:rPr>
        <w:t>题基本</w:t>
      </w:r>
      <w:proofErr w:type="gramEnd"/>
      <w:r>
        <w:rPr>
          <w:rFonts w:hint="eastAsia"/>
        </w:rPr>
        <w:t>不变，计算自相关系数和偏相关系数的估计方差，以及t检验；第二</w:t>
      </w:r>
      <w:proofErr w:type="gramStart"/>
      <w:r>
        <w:rPr>
          <w:rFonts w:hint="eastAsia"/>
        </w:rPr>
        <w:t>问还是考判断</w:t>
      </w:r>
      <w:proofErr w:type="gramEnd"/>
      <w:r>
        <w:rPr>
          <w:rFonts w:hint="eastAsia"/>
        </w:rPr>
        <w:t>模型，跟2016年的题一样。</w:t>
      </w:r>
    </w:p>
    <w:p w:rsidR="008C4628" w:rsidRPr="008C4628" w:rsidRDefault="008C4628" w:rsidP="00DE10B3"/>
    <w:p w:rsidR="008C4628" w:rsidRDefault="008C4628" w:rsidP="00DE10B3">
      <w:r>
        <w:rPr>
          <w:rFonts w:hint="eastAsia"/>
        </w:rPr>
        <w:t>第四题第一问与2016年相同，第二问参见第六章作业题的第三题。</w:t>
      </w:r>
    </w:p>
    <w:p w:rsidR="008C4628" w:rsidRDefault="008C4628" w:rsidP="00DE10B3"/>
    <w:p w:rsidR="008C4628" w:rsidRPr="008C4628" w:rsidRDefault="008C4628" w:rsidP="00DE10B3">
      <w:r>
        <w:rPr>
          <w:rFonts w:hint="eastAsia"/>
        </w:rPr>
        <w:t>第五题多重共线性以及那几个面板模型的与2016年相同，第二问改成了考函数形式设定不当的情况有哪几种以及如何检验。</w:t>
      </w:r>
      <w:bookmarkStart w:id="0" w:name="_GoBack"/>
      <w:bookmarkEnd w:id="0"/>
    </w:p>
    <w:sectPr w:rsidR="008C4628" w:rsidRPr="008C4628" w:rsidSect="00C42476">
      <w:pgSz w:w="11906" w:h="16838"/>
      <w:pgMar w:top="1021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E6E" w:rsidRDefault="00901E6E" w:rsidP="008C4628">
      <w:r>
        <w:separator/>
      </w:r>
    </w:p>
  </w:endnote>
  <w:endnote w:type="continuationSeparator" w:id="0">
    <w:p w:rsidR="00901E6E" w:rsidRDefault="00901E6E" w:rsidP="008C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E6E" w:rsidRDefault="00901E6E" w:rsidP="008C4628">
      <w:r>
        <w:separator/>
      </w:r>
    </w:p>
  </w:footnote>
  <w:footnote w:type="continuationSeparator" w:id="0">
    <w:p w:rsidR="00901E6E" w:rsidRDefault="00901E6E" w:rsidP="008C4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0B3"/>
    <w:rsid w:val="0016300F"/>
    <w:rsid w:val="003A13C7"/>
    <w:rsid w:val="008C4628"/>
    <w:rsid w:val="00901E6E"/>
    <w:rsid w:val="00C42476"/>
    <w:rsid w:val="00DE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12822"/>
  <w15:docId w15:val="{0C5AFC46-A1D6-473A-8633-224A6864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wyhxwh@yeah.net</cp:lastModifiedBy>
  <cp:revision>3</cp:revision>
  <dcterms:created xsi:type="dcterms:W3CDTF">2017-06-08T02:44:00Z</dcterms:created>
  <dcterms:modified xsi:type="dcterms:W3CDTF">2019-06-07T08:32:00Z</dcterms:modified>
</cp:coreProperties>
</file>