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1440"/>
        <w:rPr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0d0d0d"/>
          <w:sz w:val="23"/>
          <w:szCs w:val="23"/>
          <w:highlight w:val="white"/>
          <w:rtl w:val="0"/>
        </w:rPr>
        <w:t xml:space="preserve">1)O que é e para que serve a linguagem SQL?</w:t>
      </w:r>
    </w:p>
    <w:p w:rsidR="00000000" w:rsidDel="00000000" w:rsidP="00000000" w:rsidRDefault="00000000" w:rsidRPr="00000000" w14:paraId="00000002">
      <w:pPr>
        <w:ind w:left="0" w:hanging="1440"/>
        <w:rPr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0d0d0d"/>
          <w:sz w:val="23"/>
          <w:szCs w:val="23"/>
          <w:highlight w:val="white"/>
          <w:rtl w:val="0"/>
        </w:rPr>
        <w:t xml:space="preserve">2)Quais são os operadores lógicos e em que contexto utilizamos eles?</w:t>
      </w:r>
    </w:p>
    <w:p w:rsidR="00000000" w:rsidDel="00000000" w:rsidP="00000000" w:rsidRDefault="00000000" w:rsidRPr="00000000" w14:paraId="00000003">
      <w:pPr>
        <w:ind w:left="0" w:hanging="1440"/>
        <w:rPr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0d0d0d"/>
          <w:sz w:val="23"/>
          <w:szCs w:val="23"/>
          <w:highlight w:val="white"/>
          <w:rtl w:val="0"/>
        </w:rPr>
        <w:t xml:space="preserve">3)Quais são os operadores relacionais e em que contexto utilizamos eles?</w:t>
      </w:r>
    </w:p>
    <w:p w:rsidR="00000000" w:rsidDel="00000000" w:rsidP="00000000" w:rsidRDefault="00000000" w:rsidRPr="00000000" w14:paraId="00000004">
      <w:pPr>
        <w:ind w:left="0" w:hanging="1440"/>
        <w:rPr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0d0d0d"/>
          <w:sz w:val="23"/>
          <w:szCs w:val="23"/>
          <w:highlight w:val="white"/>
          <w:rtl w:val="0"/>
        </w:rPr>
        <w:t xml:space="preserve">4)Quais são as cláusulas condicionais e em que contexto utilizamos elas?</w:t>
      </w:r>
    </w:p>
    <w:p w:rsidR="00000000" w:rsidDel="00000000" w:rsidP="00000000" w:rsidRDefault="00000000" w:rsidRPr="00000000" w14:paraId="00000005">
      <w:pPr>
        <w:ind w:hanging="1440"/>
        <w:rPr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0d0d0d"/>
          <w:sz w:val="23"/>
          <w:szCs w:val="23"/>
          <w:highlight w:val="white"/>
          <w:rtl w:val="0"/>
        </w:rPr>
        <w:t xml:space="preserve">5)Quais são as Funções de agregação e em que contexto utilizamos elas?</w:t>
      </w:r>
    </w:p>
    <w:p w:rsidR="00000000" w:rsidDel="00000000" w:rsidP="00000000" w:rsidRDefault="00000000" w:rsidRPr="00000000" w14:paraId="00000006">
      <w:pPr>
        <w:ind w:left="0" w:hanging="144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440" w:firstLine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SQL é uma linguagem de programação usada para acessar e manipular dados em um Sistema de Gerenciamento de Banco de Dados . O SQL fornece uma maneira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adequada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 consultar e manipular conjuntos de dados de forma eficiente.</w:t>
      </w:r>
    </w:p>
    <w:p w:rsidR="00000000" w:rsidDel="00000000" w:rsidP="00000000" w:rsidRDefault="00000000" w:rsidRPr="00000000" w14:paraId="00000008">
      <w:pPr>
        <w:ind w:hanging="144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 Os operadores lógicos são ferramentas fundamentais em consultas ou expressões em lógica, sendo utilizados para combinar ou descombinar diferentes condições, Os operadores lógicos são AND, OR e NOT:</w:t>
      </w:r>
    </w:p>
    <w:p w:rsidR="00000000" w:rsidDel="00000000" w:rsidP="00000000" w:rsidRDefault="00000000" w:rsidRPr="00000000" w14:paraId="0000000A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Vedadeira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d0d0d"/>
          <w:sz w:val="24"/>
          <w:szCs w:val="24"/>
          <w:highlight w:val="white"/>
          <w:rtl w:val="0"/>
        </w:rPr>
        <w:t xml:space="preserve">se todas as condições separadas por AND forem Verdadeiras.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será verdadeira pelo menos uma das condições separadas pelo operador OR também por verdadeira.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d0d0d"/>
          <w:sz w:val="24"/>
          <w:szCs w:val="24"/>
          <w:highlight w:val="white"/>
          <w:rtl w:val="0"/>
        </w:rPr>
        <w:t xml:space="preserve">Reverte o valor de qualquer outro operador se for dois valores verdadeiro ou falso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144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Os operadores relacionais são usados para comparar valores em consultas e estruturas de banco de dados, permitindo filtrar dados com base em condições específicas: esses operadores são: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=,&lt;&gt;, &gt;, &gt;=, &lt;, &lt;=, BETWEEN, NOT BETWEEN , LIKE, NOT LIKE, IN e NOT IN.</w:t>
      </w:r>
    </w:p>
    <w:p w:rsidR="00000000" w:rsidDel="00000000" w:rsidP="00000000" w:rsidRDefault="00000000" w:rsidRPr="00000000" w14:paraId="00000012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: Esse operador é usado para comparar se dois valores são iguais.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&lt;&gt;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: Esse operador é usado para comparar se dois valores são diferentes um do outro.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: Esse operador é usado para verificar se um valor é maior que outro.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&gt;=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Esse operador é usado para verificar se um valor é maior ou igual a outro.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Esse operador é usado para verificar se um valor é menor que outro.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: Esse operador é usado para verificar se um valor é menor ou igual a outro.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BETWEEN 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Filtrar resultados se estiver dentro do intervalo de comparações.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NOT BETWEEN 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Filtrar resultados que estão fora de um determinado intervalo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LIKE 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operando corresponder a um padrão especialmente com curinga ‘%’.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NOT LIKE 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O Operador busca um padrão que não está especificamente com curinga ’%’.</w:t>
      </w:r>
    </w:p>
    <w:p w:rsidR="00000000" w:rsidDel="00000000" w:rsidP="00000000" w:rsidRDefault="00000000" w:rsidRPr="00000000" w14:paraId="0000001E">
      <w:pPr>
        <w:ind w:hanging="1440"/>
        <w:jc w:val="both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IN 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Verdadeiro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 o operando for igual a uma lista de expressões.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1440"/>
        <w:jc w:val="both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NOT IN 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Serve para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verificar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se algo não na lista não está presente na estrutura</w:t>
      </w:r>
    </w:p>
    <w:p w:rsidR="00000000" w:rsidDel="00000000" w:rsidP="00000000" w:rsidRDefault="00000000" w:rsidRPr="00000000" w14:paraId="00000022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 Essas Cláusulas condicionais são usadas para filtrar, deletar ou editar dados com base em critérios específicos,permitindo que você selecione apenas o que precisa ou faça alterações apenas em determinadas partes dos dados.</w:t>
      </w:r>
    </w:p>
    <w:p w:rsidR="00000000" w:rsidDel="00000000" w:rsidP="00000000" w:rsidRDefault="00000000" w:rsidRPr="00000000" w14:paraId="00000024">
      <w:pPr>
        <w:ind w:hanging="1440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Especifica as tabelas das quais recuperar dados.</w:t>
      </w:r>
    </w:p>
    <w:p w:rsidR="00000000" w:rsidDel="00000000" w:rsidP="00000000" w:rsidRDefault="00000000" w:rsidRPr="00000000" w14:paraId="00000026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Filtra as linhas com base em uma condição especificada.</w:t>
      </w:r>
    </w:p>
    <w:p w:rsidR="00000000" w:rsidDel="00000000" w:rsidP="00000000" w:rsidRDefault="00000000" w:rsidRPr="00000000" w14:paraId="00000027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Agrupa as linhas que têm os mesmos valores em linhas de resumo, geralmente para realizar funções agregadas nelas.</w:t>
      </w:r>
    </w:p>
    <w:p w:rsidR="00000000" w:rsidDel="00000000" w:rsidP="00000000" w:rsidRDefault="00000000" w:rsidRPr="00000000" w14:paraId="00000028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Filtra grupos com base em condições especificadas</w:t>
      </w:r>
    </w:p>
    <w:p w:rsidR="00000000" w:rsidDel="00000000" w:rsidP="00000000" w:rsidRDefault="00000000" w:rsidRPr="00000000" w14:paraId="00000029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Ordena o conjunto de resultados com base em colunas especificadas, em ordem ascendente “ASC” ou descendente “DESC”.</w:t>
      </w:r>
    </w:p>
    <w:p w:rsidR="00000000" w:rsidDel="00000000" w:rsidP="00000000" w:rsidRDefault="00000000" w:rsidRPr="00000000" w14:paraId="0000002A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Seleciona valores únicos de uma coluna ou de um conjunto de colunas.</w:t>
      </w:r>
    </w:p>
    <w:p w:rsidR="00000000" w:rsidDel="00000000" w:rsidP="00000000" w:rsidRDefault="00000000" w:rsidRPr="00000000" w14:paraId="0000002B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Combina os conjuntos de resultados de duas ou mais instruções em um único conjunto de resultados, removendo linhas duplicadas.</w:t>
      </w:r>
    </w:p>
    <w:p w:rsidR="00000000" w:rsidDel="00000000" w:rsidP="00000000" w:rsidRDefault="00000000" w:rsidRPr="00000000" w14:paraId="0000002C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UNION ALL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Combina os conjuntos de resultados de duas ou mais instruções duplicando linhas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repetidas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se tiver.</w:t>
      </w:r>
    </w:p>
    <w:p w:rsidR="00000000" w:rsidDel="00000000" w:rsidP="00000000" w:rsidRDefault="00000000" w:rsidRPr="00000000" w14:paraId="0000002D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5) Essas funções extrai informações rápidas e precisas poupando tempo do programador.</w:t>
      </w:r>
    </w:p>
    <w:p w:rsidR="00000000" w:rsidDel="00000000" w:rsidP="00000000" w:rsidRDefault="00000000" w:rsidRPr="00000000" w14:paraId="0000002F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AVG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 a média de um conjunto de valores específico de uma linha determinada.</w:t>
      </w:r>
    </w:p>
    <w:p w:rsidR="00000000" w:rsidDel="00000000" w:rsidP="00000000" w:rsidRDefault="00000000" w:rsidRPr="00000000" w14:paraId="00000031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COUNT 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Calcula o número de linhas que atendem a uma determinada condição de uma tabela, fazendo que mostra quantos registros tem nessa tabela.</w:t>
      </w:r>
    </w:p>
    <w:p w:rsidR="00000000" w:rsidDel="00000000" w:rsidP="00000000" w:rsidRDefault="00000000" w:rsidRPr="00000000" w14:paraId="00000032">
      <w:pPr>
        <w:ind w:hanging="1440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SUM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 os valores de uma coluna da tabela, usado para ver o valor total.</w:t>
      </w:r>
    </w:p>
    <w:p w:rsidR="00000000" w:rsidDel="00000000" w:rsidP="00000000" w:rsidRDefault="00000000" w:rsidRPr="00000000" w14:paraId="00000034">
      <w:pPr>
        <w:ind w:hanging="144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MAX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Encontra o valor máximo de uma coluna.</w:t>
      </w:r>
    </w:p>
    <w:p w:rsidR="00000000" w:rsidDel="00000000" w:rsidP="00000000" w:rsidRDefault="00000000" w:rsidRPr="00000000" w14:paraId="00000035">
      <w:pPr>
        <w:ind w:hanging="144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MIN 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Encontra o valor mínimo de uma coluna.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