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Lição (1)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numero1 = parseFloat(prompt("Insira o primeiro número:"));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numero2 = parseFloat(prompt("Insira o segundo número:"));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soma =  (numero1+numero2);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soma2 = (numero1*numero2);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soma3 = (numero1-numero2);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let soma4 = (numero1/numero2);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console.log("Resultado Final-Adiçao:" + soma);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console.log("Resultado Final-Mutiplicaçao" + soma2);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console.log("Resultado Final-Subtraçao:" + soma3);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console.log("Resultado Final-divisão:" + soma4);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Lição (2)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var numero1 = parseFloat(prompt("Insira Seu (KG):"));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 numero2 = parseFloat(prompt("Insira Sua Altura:"));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Imc = (numero1+numero2)/2;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console.log("Seu Imc é:" + Imc);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(Imc &gt;= 18.50 &amp;&amp; Imc  &lt;= 24.90){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console.log("Você é Saudavel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console.log("Você não é Saudavel")}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