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B91" w:rsidRDefault="003D6B91" w:rsidP="003D6B91">
      <w:pPr>
        <w:rPr>
          <w:b/>
        </w:rPr>
      </w:pPr>
      <w:bookmarkStart w:id="0" w:name="_GoBack"/>
      <w:bookmarkEnd w:id="0"/>
      <w:r>
        <w:rPr>
          <w:b/>
          <w:noProof/>
          <w:lang w:val="en-US" w:eastAsia="en-US"/>
        </w:rPr>
        <w:drawing>
          <wp:anchor distT="0" distB="0" distL="114300" distR="114300" simplePos="0" relativeHeight="251663360" behindDoc="0" locked="0" layoutInCell="1" allowOverlap="1">
            <wp:simplePos x="0" y="0"/>
            <wp:positionH relativeFrom="column">
              <wp:posOffset>-167640</wp:posOffset>
            </wp:positionH>
            <wp:positionV relativeFrom="paragraph">
              <wp:posOffset>141605</wp:posOffset>
            </wp:positionV>
            <wp:extent cx="583565" cy="542925"/>
            <wp:effectExtent l="0" t="0" r="698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3565" cy="542925"/>
                    </a:xfrm>
                    <a:prstGeom prst="rect">
                      <a:avLst/>
                    </a:prstGeom>
                    <a:noFill/>
                    <a:ln>
                      <a:noFill/>
                    </a:ln>
                  </pic:spPr>
                </pic:pic>
              </a:graphicData>
            </a:graphic>
          </wp:anchor>
        </w:drawing>
      </w:r>
      <w:r>
        <w:rPr>
          <w:b/>
          <w:lang w:val="en-US"/>
        </w:rPr>
        <w:t xml:space="preserve">                                              </w:t>
      </w:r>
      <w:r>
        <w:t xml:space="preserve">    </w:t>
      </w:r>
      <w:r w:rsidR="00FE07D0">
        <w:t xml:space="preserve">         </w:t>
      </w:r>
      <w:r w:rsidR="00E75AA7">
        <w:t>SOP 5</w:t>
      </w:r>
      <w:r>
        <w:t xml:space="preserve">.0 </w:t>
      </w:r>
      <w:r w:rsidR="00FE07D0">
        <w:t>Data Management</w:t>
      </w:r>
    </w:p>
    <w:p w:rsidR="003D6B91" w:rsidRPr="00992853" w:rsidRDefault="003D6B91" w:rsidP="003D6B91">
      <w:pPr>
        <w:jc w:val="center"/>
        <w:rPr>
          <w:b/>
        </w:rPr>
      </w:pPr>
      <w:r w:rsidRPr="00992853">
        <w:rPr>
          <w:b/>
        </w:rPr>
        <w:t>KEMRI/</w:t>
      </w:r>
      <w:r>
        <w:rPr>
          <w:b/>
        </w:rPr>
        <w:t>LBBS</w:t>
      </w:r>
      <w:r w:rsidRPr="00992853">
        <w:rPr>
          <w:b/>
        </w:rPr>
        <w:t xml:space="preserve">     </w:t>
      </w:r>
    </w:p>
    <w:p w:rsidR="003D6B91" w:rsidRPr="00992853" w:rsidRDefault="003D6B91" w:rsidP="003D6B91">
      <w:pPr>
        <w:jc w:val="center"/>
      </w:pPr>
      <w:r w:rsidRPr="00992853">
        <w:rPr>
          <w:b/>
        </w:rPr>
        <w:t>Research and Public Health Collaboration</w:t>
      </w:r>
    </w:p>
    <w:p w:rsidR="003D6B91" w:rsidRPr="00992853" w:rsidRDefault="003D6B91" w:rsidP="003D6B91"/>
    <w:tbl>
      <w:tblPr>
        <w:tblW w:w="9826" w:type="dxa"/>
        <w:jc w:val="center"/>
        <w:tblBorders>
          <w:top w:val="double" w:sz="6" w:space="0" w:color="auto"/>
          <w:left w:val="double" w:sz="6" w:space="0" w:color="auto"/>
          <w:bottom w:val="double" w:sz="6" w:space="0" w:color="auto"/>
          <w:right w:val="double" w:sz="6" w:space="0" w:color="auto"/>
          <w:insideH w:val="single" w:sz="4" w:space="0" w:color="auto"/>
        </w:tblBorders>
        <w:tblLayout w:type="fixed"/>
        <w:tblLook w:val="0000" w:firstRow="0" w:lastRow="0" w:firstColumn="0" w:lastColumn="0" w:noHBand="0" w:noVBand="0"/>
      </w:tblPr>
      <w:tblGrid>
        <w:gridCol w:w="2448"/>
        <w:gridCol w:w="35"/>
        <w:gridCol w:w="4230"/>
        <w:gridCol w:w="3113"/>
      </w:tblGrid>
      <w:tr w:rsidR="003D6B91" w:rsidRPr="00992853" w:rsidTr="00CD3781">
        <w:trPr>
          <w:trHeight w:val="1250"/>
          <w:jc w:val="center"/>
        </w:trPr>
        <w:tc>
          <w:tcPr>
            <w:tcW w:w="9826" w:type="dxa"/>
            <w:gridSpan w:val="4"/>
          </w:tcPr>
          <w:p w:rsidR="003D6B91" w:rsidRPr="00992853" w:rsidRDefault="003D6B91" w:rsidP="00CD3781">
            <w:pPr>
              <w:tabs>
                <w:tab w:val="left" w:pos="1680"/>
              </w:tabs>
              <w:spacing w:line="360" w:lineRule="auto"/>
              <w:jc w:val="center"/>
              <w:rPr>
                <w:b/>
              </w:rPr>
            </w:pPr>
            <w:r w:rsidRPr="00992853">
              <w:rPr>
                <w:b/>
              </w:rPr>
              <w:t>Study Specific Procedure</w:t>
            </w:r>
          </w:p>
          <w:p w:rsidR="003D6B91" w:rsidRPr="00992853" w:rsidRDefault="003D6B91" w:rsidP="00CD3781">
            <w:pPr>
              <w:tabs>
                <w:tab w:val="left" w:pos="1680"/>
              </w:tabs>
              <w:spacing w:line="360" w:lineRule="auto"/>
              <w:jc w:val="center"/>
              <w:rPr>
                <w:b/>
                <w:lang w:val="en-US"/>
              </w:rPr>
            </w:pPr>
            <w:r>
              <w:rPr>
                <w:b/>
                <w:lang w:val="en-US"/>
              </w:rPr>
              <w:t>The Longitudinal Bio-behavioral Survey</w:t>
            </w:r>
          </w:p>
          <w:p w:rsidR="003D6B91" w:rsidRPr="00992853" w:rsidRDefault="003D6B91" w:rsidP="00CD3781">
            <w:pPr>
              <w:autoSpaceDE w:val="0"/>
              <w:autoSpaceDN w:val="0"/>
              <w:adjustRightInd w:val="0"/>
              <w:jc w:val="center"/>
            </w:pPr>
          </w:p>
        </w:tc>
      </w:tr>
      <w:tr w:rsidR="003D6B91" w:rsidRPr="00992853" w:rsidTr="00CD3781">
        <w:trPr>
          <w:trHeight w:val="1250"/>
          <w:jc w:val="center"/>
        </w:trPr>
        <w:tc>
          <w:tcPr>
            <w:tcW w:w="9826" w:type="dxa"/>
            <w:gridSpan w:val="4"/>
            <w:tcBorders>
              <w:bottom w:val="single" w:sz="4" w:space="0" w:color="auto"/>
            </w:tcBorders>
          </w:tcPr>
          <w:p w:rsidR="003D6B91" w:rsidRPr="00992853" w:rsidRDefault="003D6B91" w:rsidP="003D6B91">
            <w:pPr>
              <w:tabs>
                <w:tab w:val="left" w:pos="1680"/>
              </w:tabs>
              <w:spacing w:before="240"/>
              <w:jc w:val="center"/>
              <w:rPr>
                <w:b/>
              </w:rPr>
            </w:pPr>
            <w:r>
              <w:rPr>
                <w:b/>
              </w:rPr>
              <w:t xml:space="preserve">Standard Operating Procedure on Data management </w:t>
            </w:r>
          </w:p>
        </w:tc>
      </w:tr>
      <w:tr w:rsidR="003D6B91" w:rsidRPr="00992853" w:rsidTr="00CD3781">
        <w:trPr>
          <w:trHeight w:val="1250"/>
          <w:jc w:val="center"/>
        </w:trPr>
        <w:tc>
          <w:tcPr>
            <w:tcW w:w="2448" w:type="dxa"/>
            <w:tcBorders>
              <w:top w:val="single" w:sz="4" w:space="0" w:color="auto"/>
              <w:bottom w:val="single" w:sz="4" w:space="0" w:color="auto"/>
              <w:right w:val="single" w:sz="4" w:space="0" w:color="auto"/>
            </w:tcBorders>
            <w:vAlign w:val="center"/>
          </w:tcPr>
          <w:p w:rsidR="003D6B91" w:rsidRPr="00992853" w:rsidRDefault="003D6B91" w:rsidP="00CD3781">
            <w:pPr>
              <w:pStyle w:val="BodyText"/>
              <w:jc w:val="center"/>
              <w:rPr>
                <w:rFonts w:ascii="Times New Roman" w:hAnsi="Times New Roman" w:cs="Times New Roman"/>
                <w:sz w:val="24"/>
                <w:szCs w:val="24"/>
              </w:rPr>
            </w:pPr>
            <w:r>
              <w:rPr>
                <w:rFonts w:ascii="Times New Roman" w:hAnsi="Times New Roman" w:cs="Times New Roman"/>
                <w:sz w:val="24"/>
                <w:szCs w:val="24"/>
              </w:rPr>
              <w:t>HISS Branch</w:t>
            </w:r>
          </w:p>
          <w:p w:rsidR="003D6B91" w:rsidRPr="00992853" w:rsidRDefault="003D6B91" w:rsidP="00CD3781">
            <w:pPr>
              <w:tabs>
                <w:tab w:val="left" w:pos="8985"/>
              </w:tabs>
              <w:jc w:val="both"/>
            </w:pPr>
          </w:p>
        </w:tc>
        <w:tc>
          <w:tcPr>
            <w:tcW w:w="4265" w:type="dxa"/>
            <w:gridSpan w:val="2"/>
            <w:tcBorders>
              <w:top w:val="single" w:sz="4" w:space="0" w:color="auto"/>
              <w:left w:val="single" w:sz="4" w:space="0" w:color="auto"/>
              <w:bottom w:val="single" w:sz="4" w:space="0" w:color="auto"/>
              <w:right w:val="single" w:sz="4" w:space="0" w:color="auto"/>
            </w:tcBorders>
            <w:vAlign w:val="bottom"/>
          </w:tcPr>
          <w:p w:rsidR="003D6B91" w:rsidRPr="00992853" w:rsidRDefault="003D6B91" w:rsidP="00CD3781">
            <w:pPr>
              <w:spacing w:line="276" w:lineRule="auto"/>
              <w:jc w:val="center"/>
            </w:pPr>
            <w:r>
              <w:rPr>
                <w:b/>
                <w:bCs/>
              </w:rPr>
              <w:t>LBBS</w:t>
            </w:r>
            <w:r w:rsidRPr="00992853">
              <w:rPr>
                <w:b/>
                <w:bCs/>
              </w:rPr>
              <w:t xml:space="preserve"> S</w:t>
            </w:r>
            <w:r>
              <w:rPr>
                <w:b/>
                <w:bCs/>
              </w:rPr>
              <w:t>OP</w:t>
            </w:r>
            <w:r w:rsidRPr="00992853">
              <w:rPr>
                <w:b/>
                <w:bCs/>
              </w:rPr>
              <w:t xml:space="preserve"> No</w:t>
            </w:r>
            <w:r w:rsidRPr="00992853">
              <w:rPr>
                <w:b/>
              </w:rPr>
              <w:t xml:space="preserve">: </w:t>
            </w:r>
            <w:r>
              <w:rPr>
                <w:b/>
              </w:rPr>
              <w:t>03</w:t>
            </w:r>
          </w:p>
          <w:p w:rsidR="003D6B91" w:rsidRPr="00992853" w:rsidRDefault="003D6B91" w:rsidP="00CD3781">
            <w:pPr>
              <w:spacing w:line="276" w:lineRule="auto"/>
              <w:jc w:val="center"/>
            </w:pPr>
            <w:r w:rsidRPr="00992853">
              <w:rPr>
                <w:b/>
              </w:rPr>
              <w:t>Version:</w:t>
            </w:r>
            <w:r w:rsidRPr="00992853">
              <w:t xml:space="preserve"> 1.0 </w:t>
            </w:r>
          </w:p>
          <w:p w:rsidR="003D6B91" w:rsidRPr="00992853" w:rsidRDefault="003D6B91" w:rsidP="00CD3781">
            <w:pPr>
              <w:spacing w:line="276" w:lineRule="auto"/>
              <w:jc w:val="center"/>
            </w:pPr>
            <w:r w:rsidRPr="00992853">
              <w:rPr>
                <w:b/>
              </w:rPr>
              <w:t>Effective Date:</w:t>
            </w:r>
            <w:r w:rsidRPr="00992853">
              <w:t xml:space="preserve">  </w:t>
            </w:r>
            <w:r>
              <w:t>23-JAN-2018</w:t>
            </w:r>
          </w:p>
          <w:p w:rsidR="003D6B91" w:rsidRPr="00992853" w:rsidRDefault="003D6B91" w:rsidP="00CD3781">
            <w:pPr>
              <w:spacing w:line="276" w:lineRule="auto"/>
              <w:jc w:val="center"/>
            </w:pPr>
            <w:r w:rsidRPr="00992853">
              <w:rPr>
                <w:b/>
              </w:rPr>
              <w:t>Supersedes:</w:t>
            </w:r>
            <w:r w:rsidRPr="00992853">
              <w:t xml:space="preserve"> N/A</w:t>
            </w:r>
          </w:p>
          <w:p w:rsidR="003D6B91" w:rsidRPr="00992853" w:rsidRDefault="003D6B91" w:rsidP="00CD3781">
            <w:pPr>
              <w:pStyle w:val="NormalWeb"/>
              <w:spacing w:before="0" w:beforeAutospacing="0" w:after="0" w:afterAutospacing="0" w:line="276" w:lineRule="auto"/>
              <w:jc w:val="center"/>
            </w:pPr>
            <w:r w:rsidRPr="00992853">
              <w:rPr>
                <w:b/>
              </w:rPr>
              <w:t xml:space="preserve">Pages: </w:t>
            </w:r>
            <w:r w:rsidRPr="00992853">
              <w:t xml:space="preserve">1 to </w:t>
            </w:r>
            <w:r>
              <w:t>9</w:t>
            </w:r>
          </w:p>
        </w:tc>
        <w:tc>
          <w:tcPr>
            <w:tcW w:w="3113" w:type="dxa"/>
            <w:tcBorders>
              <w:top w:val="single" w:sz="4" w:space="0" w:color="auto"/>
              <w:left w:val="single" w:sz="4" w:space="0" w:color="auto"/>
              <w:bottom w:val="single" w:sz="4" w:space="0" w:color="auto"/>
            </w:tcBorders>
            <w:vAlign w:val="center"/>
          </w:tcPr>
          <w:p w:rsidR="003D6B91" w:rsidRPr="00992853" w:rsidRDefault="003D6B91" w:rsidP="00CD3781">
            <w:pPr>
              <w:pStyle w:val="BodyText"/>
              <w:jc w:val="center"/>
              <w:rPr>
                <w:rFonts w:ascii="Times New Roman" w:hAnsi="Times New Roman" w:cs="Times New Roman"/>
                <w:sz w:val="24"/>
                <w:szCs w:val="24"/>
              </w:rPr>
            </w:pPr>
            <w:r w:rsidRPr="00992853">
              <w:rPr>
                <w:rFonts w:ascii="Times New Roman" w:hAnsi="Times New Roman" w:cs="Times New Roman"/>
                <w:sz w:val="24"/>
                <w:szCs w:val="24"/>
              </w:rPr>
              <w:t>HI</w:t>
            </w:r>
            <w:r>
              <w:rPr>
                <w:rFonts w:ascii="Times New Roman" w:hAnsi="Times New Roman" w:cs="Times New Roman"/>
                <w:sz w:val="24"/>
                <w:szCs w:val="24"/>
              </w:rPr>
              <w:t xml:space="preserve">SS </w:t>
            </w:r>
            <w:r w:rsidRPr="00992853">
              <w:rPr>
                <w:rFonts w:ascii="Times New Roman" w:hAnsi="Times New Roman" w:cs="Times New Roman"/>
                <w:sz w:val="24"/>
                <w:szCs w:val="24"/>
              </w:rPr>
              <w:t xml:space="preserve">Research </w:t>
            </w:r>
          </w:p>
          <w:p w:rsidR="003D6B91" w:rsidRPr="00992853" w:rsidRDefault="003D6B91" w:rsidP="00CD3781">
            <w:pPr>
              <w:tabs>
                <w:tab w:val="left" w:pos="8985"/>
              </w:tabs>
              <w:jc w:val="both"/>
            </w:pPr>
          </w:p>
        </w:tc>
      </w:tr>
      <w:tr w:rsidR="003D6B91" w:rsidRPr="00992853" w:rsidTr="00CD3781">
        <w:trPr>
          <w:trHeight w:val="1475"/>
          <w:jc w:val="center"/>
        </w:trPr>
        <w:tc>
          <w:tcPr>
            <w:tcW w:w="2483" w:type="dxa"/>
            <w:gridSpan w:val="2"/>
            <w:tcBorders>
              <w:top w:val="single" w:sz="4" w:space="0" w:color="auto"/>
              <w:bottom w:val="double" w:sz="6" w:space="0" w:color="auto"/>
              <w:right w:val="single" w:sz="4" w:space="0" w:color="auto"/>
            </w:tcBorders>
          </w:tcPr>
          <w:p w:rsidR="003D6B91" w:rsidRPr="00992853" w:rsidRDefault="003D6B91" w:rsidP="00CD3781">
            <w:pPr>
              <w:rPr>
                <w:b/>
              </w:rPr>
            </w:pPr>
            <w:r w:rsidRPr="00992853">
              <w:rPr>
                <w:b/>
              </w:rPr>
              <w:t>Written By:</w:t>
            </w:r>
          </w:p>
          <w:p w:rsidR="003D6B91" w:rsidRPr="00992853" w:rsidRDefault="003D6B91" w:rsidP="00CD3781">
            <w:r>
              <w:t>Jully Odhiambo</w:t>
            </w:r>
          </w:p>
          <w:p w:rsidR="003D6B91" w:rsidRPr="00992853" w:rsidRDefault="003D6B91" w:rsidP="00CD3781"/>
          <w:p w:rsidR="003D6B91" w:rsidRPr="00992853" w:rsidRDefault="003D6B91" w:rsidP="00CD3781"/>
          <w:p w:rsidR="003D6B91" w:rsidRDefault="003D6B91" w:rsidP="00CD3781"/>
          <w:p w:rsidR="003D6B91" w:rsidRPr="00992853" w:rsidRDefault="003D6B91" w:rsidP="00CD3781">
            <w:r w:rsidRPr="00992853">
              <w:t>Date:</w:t>
            </w:r>
          </w:p>
        </w:tc>
        <w:tc>
          <w:tcPr>
            <w:tcW w:w="4230" w:type="dxa"/>
            <w:tcBorders>
              <w:top w:val="single" w:sz="4" w:space="0" w:color="auto"/>
              <w:left w:val="single" w:sz="4" w:space="0" w:color="auto"/>
              <w:bottom w:val="double" w:sz="6" w:space="0" w:color="auto"/>
              <w:right w:val="single" w:sz="4" w:space="0" w:color="auto"/>
            </w:tcBorders>
          </w:tcPr>
          <w:p w:rsidR="003D6B91" w:rsidRPr="00992853" w:rsidRDefault="003D6B91" w:rsidP="00CD3781">
            <w:pPr>
              <w:rPr>
                <w:b/>
              </w:rPr>
            </w:pPr>
            <w:r w:rsidRPr="00992853">
              <w:rPr>
                <w:b/>
              </w:rPr>
              <w:t>Reviewing Authority:</w:t>
            </w:r>
          </w:p>
          <w:p w:rsidR="003D6B91" w:rsidRPr="00992853" w:rsidRDefault="003D6B91" w:rsidP="00CD3781">
            <w:r>
              <w:t>Vivienne Kamire</w:t>
            </w:r>
          </w:p>
          <w:p w:rsidR="003D6B91" w:rsidRPr="00992853" w:rsidRDefault="003D6B91" w:rsidP="00CD3781"/>
          <w:p w:rsidR="003D6B91" w:rsidRDefault="003D6B91" w:rsidP="00CD3781"/>
          <w:p w:rsidR="003D6B91" w:rsidRDefault="003D6B91" w:rsidP="00CD3781"/>
          <w:p w:rsidR="003D6B91" w:rsidRPr="00992853" w:rsidRDefault="003D6B91" w:rsidP="00CD3781">
            <w:r w:rsidRPr="00992853">
              <w:t>Date:</w:t>
            </w:r>
          </w:p>
        </w:tc>
        <w:tc>
          <w:tcPr>
            <w:tcW w:w="3113" w:type="dxa"/>
            <w:tcBorders>
              <w:top w:val="single" w:sz="4" w:space="0" w:color="auto"/>
              <w:left w:val="single" w:sz="4" w:space="0" w:color="auto"/>
              <w:bottom w:val="double" w:sz="6" w:space="0" w:color="auto"/>
            </w:tcBorders>
          </w:tcPr>
          <w:p w:rsidR="003D6B91" w:rsidRPr="00992853" w:rsidRDefault="003D6B91" w:rsidP="00CD3781">
            <w:pPr>
              <w:rPr>
                <w:b/>
              </w:rPr>
            </w:pPr>
            <w:r w:rsidRPr="00992853">
              <w:rPr>
                <w:b/>
              </w:rPr>
              <w:t>Branch Chief Approval:</w:t>
            </w:r>
          </w:p>
          <w:p w:rsidR="003D6B91" w:rsidRPr="00992853" w:rsidRDefault="003D6B91" w:rsidP="00CD3781">
            <w:r w:rsidRPr="00992853">
              <w:t>Daniel K. Kwaro</w:t>
            </w:r>
          </w:p>
          <w:p w:rsidR="003D6B91" w:rsidRPr="00992853" w:rsidRDefault="003D6B91" w:rsidP="00CD3781"/>
          <w:p w:rsidR="003D6B91" w:rsidRPr="00992853" w:rsidRDefault="003D6B91" w:rsidP="00CD3781"/>
          <w:p w:rsidR="003D6B91" w:rsidRDefault="003D6B91" w:rsidP="00CD3781"/>
          <w:p w:rsidR="003D6B91" w:rsidRPr="00992853" w:rsidRDefault="003D6B91" w:rsidP="00CD3781">
            <w:r w:rsidRPr="00992853">
              <w:t>Date:</w:t>
            </w:r>
          </w:p>
        </w:tc>
      </w:tr>
    </w:tbl>
    <w:p w:rsidR="00BA2833" w:rsidRDefault="00BA2833" w:rsidP="00BA2833">
      <w:pPr>
        <w:rPr>
          <w:lang w:val="en-US"/>
        </w:rPr>
      </w:pPr>
    </w:p>
    <w:p w:rsidR="00BA2833" w:rsidRDefault="00BA2833" w:rsidP="00BA2833">
      <w:pPr>
        <w:rPr>
          <w:lang w:val="en-US"/>
        </w:rPr>
      </w:pPr>
    </w:p>
    <w:p w:rsidR="00BA2833" w:rsidRDefault="00BA2833" w:rsidP="00BA2833">
      <w:pPr>
        <w:rPr>
          <w:lang w:val="en-US"/>
        </w:rPr>
      </w:pPr>
    </w:p>
    <w:p w:rsidR="00BA2833" w:rsidRDefault="00BA2833" w:rsidP="00BA2833">
      <w:pPr>
        <w:rPr>
          <w:lang w:val="en-US"/>
        </w:rPr>
      </w:pPr>
    </w:p>
    <w:p w:rsidR="00BA2833" w:rsidRDefault="00BA2833" w:rsidP="00BA2833">
      <w:pPr>
        <w:rPr>
          <w:lang w:val="en-US"/>
        </w:rPr>
      </w:pPr>
    </w:p>
    <w:p w:rsidR="004A7E0A" w:rsidRDefault="004A7E0A" w:rsidP="004A7E0A">
      <w:pPr>
        <w:pStyle w:val="Title"/>
        <w:rPr>
          <w:rStyle w:val="IntenseReference"/>
          <w:rFonts w:ascii="Times New Roman" w:hAnsi="Times New Roman" w:cs="Times New Roman"/>
          <w:sz w:val="40"/>
        </w:rPr>
      </w:pPr>
      <w:bookmarkStart w:id="1" w:name="_Toc346626532"/>
    </w:p>
    <w:p w:rsidR="00BA2833" w:rsidRPr="004A7E0A" w:rsidRDefault="009323E2" w:rsidP="00A85D51">
      <w:pPr>
        <w:pStyle w:val="Title"/>
        <w:numPr>
          <w:ilvl w:val="0"/>
          <w:numId w:val="21"/>
        </w:numPr>
        <w:rPr>
          <w:rStyle w:val="IntenseReference"/>
          <w:rFonts w:ascii="Times New Roman" w:hAnsi="Times New Roman" w:cs="Times New Roman"/>
          <w:sz w:val="40"/>
        </w:rPr>
      </w:pPr>
      <w:r>
        <w:rPr>
          <w:rStyle w:val="IntenseReference"/>
          <w:rFonts w:ascii="Times New Roman" w:hAnsi="Times New Roman" w:cs="Times New Roman"/>
          <w:sz w:val="40"/>
        </w:rPr>
        <w:lastRenderedPageBreak/>
        <w:t>purpose and a</w:t>
      </w:r>
      <w:r w:rsidR="00BA2833" w:rsidRPr="004A7E0A">
        <w:rPr>
          <w:rStyle w:val="IntenseReference"/>
          <w:rFonts w:ascii="Times New Roman" w:hAnsi="Times New Roman" w:cs="Times New Roman"/>
          <w:sz w:val="40"/>
        </w:rPr>
        <w:t>pplicability</w:t>
      </w:r>
    </w:p>
    <w:p w:rsidR="004A7E0A" w:rsidRDefault="004A7E0A" w:rsidP="00BA2833">
      <w:pPr>
        <w:rPr>
          <w:b/>
          <w:bCs/>
        </w:rPr>
      </w:pPr>
    </w:p>
    <w:p w:rsidR="00BA2833" w:rsidRPr="004A7E0A" w:rsidRDefault="00BA2833" w:rsidP="00BA2833">
      <w:pPr>
        <w:rPr>
          <w:rStyle w:val="IntenseReference"/>
          <w:color w:val="000000" w:themeColor="text1"/>
        </w:rPr>
      </w:pPr>
      <w:r w:rsidRPr="004A7E0A">
        <w:rPr>
          <w:rStyle w:val="IntenseReference"/>
          <w:color w:val="000000" w:themeColor="text1"/>
        </w:rPr>
        <w:t xml:space="preserve">Purpose </w:t>
      </w:r>
    </w:p>
    <w:p w:rsidR="00BA2833" w:rsidRPr="00BA2833" w:rsidRDefault="00BA2833" w:rsidP="00BA2833">
      <w:pPr>
        <w:rPr>
          <w:bCs/>
        </w:rPr>
      </w:pPr>
      <w:r w:rsidRPr="00BA2833">
        <w:rPr>
          <w:bCs/>
        </w:rPr>
        <w:t xml:space="preserve">The purpose of this Standard Operating Procedure (SOP) is to provide guidelines for all the key aspects involved in Data Management for the </w:t>
      </w:r>
      <w:r w:rsidR="003D6B91">
        <w:rPr>
          <w:bCs/>
        </w:rPr>
        <w:t>Longitudinal Bio-behavioural survey (LBBS</w:t>
      </w:r>
      <w:r w:rsidRPr="00BA2833">
        <w:rPr>
          <w:bCs/>
        </w:rPr>
        <w:t xml:space="preserve">) study. It describes the process followed for the collection, transmission, storage and management of the study data. </w:t>
      </w:r>
    </w:p>
    <w:p w:rsidR="00BA2833" w:rsidRPr="004A7E0A" w:rsidRDefault="00BA2833" w:rsidP="00BA2833">
      <w:pPr>
        <w:rPr>
          <w:rStyle w:val="IntenseReference"/>
          <w:color w:val="000000" w:themeColor="text1"/>
        </w:rPr>
      </w:pPr>
      <w:r w:rsidRPr="004A7E0A">
        <w:rPr>
          <w:rStyle w:val="IntenseReference"/>
          <w:color w:val="000000" w:themeColor="text1"/>
        </w:rPr>
        <w:t>Applicability</w:t>
      </w:r>
    </w:p>
    <w:p w:rsidR="00BA2833" w:rsidRPr="00BA2833" w:rsidRDefault="00BA2833" w:rsidP="00BA2833">
      <w:pPr>
        <w:rPr>
          <w:bCs/>
        </w:rPr>
      </w:pPr>
      <w:r w:rsidRPr="00BA2833">
        <w:rPr>
          <w:bCs/>
        </w:rPr>
        <w:t xml:space="preserve">This SOP is applicable to all </w:t>
      </w:r>
      <w:r w:rsidR="003D6B91">
        <w:rPr>
          <w:bCs/>
        </w:rPr>
        <w:t>LBBS</w:t>
      </w:r>
      <w:r w:rsidRPr="00BA2833">
        <w:rPr>
          <w:bCs/>
        </w:rPr>
        <w:t xml:space="preserve"> study sta</w:t>
      </w:r>
      <w:r w:rsidR="003D6B91">
        <w:rPr>
          <w:bCs/>
        </w:rPr>
        <w:t>ff involved in the collection,</w:t>
      </w:r>
      <w:r w:rsidRPr="00BA2833">
        <w:rPr>
          <w:bCs/>
        </w:rPr>
        <w:t xml:space="preserve"> cleaning and analysis of data</w:t>
      </w:r>
    </w:p>
    <w:p w:rsidR="00BA2833" w:rsidRPr="009323E2" w:rsidRDefault="009323E2" w:rsidP="00A85D51">
      <w:pPr>
        <w:pStyle w:val="Title"/>
        <w:numPr>
          <w:ilvl w:val="0"/>
          <w:numId w:val="21"/>
        </w:numPr>
        <w:rPr>
          <w:rStyle w:val="IntenseReference"/>
          <w:rFonts w:ascii="Times New Roman" w:hAnsi="Times New Roman" w:cs="Times New Roman"/>
          <w:sz w:val="40"/>
        </w:rPr>
      </w:pPr>
      <w:r>
        <w:rPr>
          <w:rStyle w:val="IntenseReference"/>
          <w:rFonts w:ascii="Times New Roman" w:hAnsi="Times New Roman" w:cs="Times New Roman"/>
          <w:sz w:val="40"/>
        </w:rPr>
        <w:t>a</w:t>
      </w:r>
      <w:r w:rsidR="00BA2833" w:rsidRPr="009323E2">
        <w:rPr>
          <w:rStyle w:val="IntenseReference"/>
          <w:rFonts w:ascii="Times New Roman" w:hAnsi="Times New Roman" w:cs="Times New Roman"/>
          <w:sz w:val="40"/>
        </w:rPr>
        <w:t xml:space="preserve">bbreviations </w:t>
      </w:r>
    </w:p>
    <w:p w:rsidR="00A85D51" w:rsidRPr="00A85D51" w:rsidRDefault="00A85D51" w:rsidP="00A85D51"/>
    <w:p w:rsidR="00BA2833" w:rsidRPr="00BA2833" w:rsidRDefault="003D6B91" w:rsidP="00BA2833">
      <w:pPr>
        <w:numPr>
          <w:ilvl w:val="2"/>
          <w:numId w:val="4"/>
        </w:numPr>
        <w:rPr>
          <w:bCs/>
        </w:rPr>
      </w:pPr>
      <w:r>
        <w:rPr>
          <w:bCs/>
        </w:rPr>
        <w:t>LBBS</w:t>
      </w:r>
      <w:r w:rsidR="00BA2833" w:rsidRPr="00BA2833">
        <w:rPr>
          <w:bCs/>
        </w:rPr>
        <w:t xml:space="preserve"> – </w:t>
      </w:r>
      <w:r>
        <w:rPr>
          <w:bCs/>
        </w:rPr>
        <w:t>Longitudinal Bio-behavioural survey</w:t>
      </w:r>
    </w:p>
    <w:p w:rsidR="00BA2833" w:rsidRPr="00BA2833" w:rsidRDefault="00BA2833" w:rsidP="00BA2833">
      <w:pPr>
        <w:numPr>
          <w:ilvl w:val="2"/>
          <w:numId w:val="4"/>
        </w:numPr>
        <w:rPr>
          <w:bCs/>
        </w:rPr>
      </w:pPr>
      <w:r w:rsidRPr="00BA2833">
        <w:rPr>
          <w:bCs/>
        </w:rPr>
        <w:t>KEMRI – Kenya Medical Research Institute</w:t>
      </w:r>
    </w:p>
    <w:p w:rsidR="00BA2833" w:rsidRPr="00BA2833" w:rsidRDefault="00BA2833" w:rsidP="00BA2833">
      <w:pPr>
        <w:numPr>
          <w:ilvl w:val="2"/>
          <w:numId w:val="4"/>
        </w:numPr>
        <w:rPr>
          <w:bCs/>
        </w:rPr>
      </w:pPr>
      <w:r w:rsidRPr="00BA2833">
        <w:rPr>
          <w:bCs/>
        </w:rPr>
        <w:t>CDC – Center for Disease Control and Prevention</w:t>
      </w:r>
    </w:p>
    <w:p w:rsidR="00BA2833" w:rsidRPr="00BA2833" w:rsidRDefault="00BA2833" w:rsidP="00BA2833">
      <w:pPr>
        <w:numPr>
          <w:ilvl w:val="2"/>
          <w:numId w:val="4"/>
        </w:numPr>
        <w:rPr>
          <w:bCs/>
        </w:rPr>
      </w:pPr>
      <w:r w:rsidRPr="00BA2833">
        <w:rPr>
          <w:bCs/>
        </w:rPr>
        <w:t>SOP – Standard Operating Procedure</w:t>
      </w:r>
    </w:p>
    <w:p w:rsidR="00BA2833" w:rsidRPr="00BA2833" w:rsidRDefault="00BA2833" w:rsidP="00BA2833">
      <w:pPr>
        <w:numPr>
          <w:ilvl w:val="2"/>
          <w:numId w:val="4"/>
        </w:numPr>
        <w:rPr>
          <w:bCs/>
        </w:rPr>
      </w:pPr>
      <w:r w:rsidRPr="00BA2833">
        <w:rPr>
          <w:bCs/>
        </w:rPr>
        <w:t>PI – Principal Investigator</w:t>
      </w:r>
    </w:p>
    <w:p w:rsidR="00BA2833" w:rsidRPr="00BA2833" w:rsidRDefault="00BA2833" w:rsidP="00BA2833">
      <w:pPr>
        <w:numPr>
          <w:ilvl w:val="2"/>
          <w:numId w:val="4"/>
        </w:numPr>
        <w:rPr>
          <w:bCs/>
        </w:rPr>
      </w:pPr>
      <w:r w:rsidRPr="00BA2833">
        <w:rPr>
          <w:bCs/>
        </w:rPr>
        <w:t>DM – Data Management</w:t>
      </w:r>
    </w:p>
    <w:p w:rsidR="00BA2833" w:rsidRPr="00BA2833" w:rsidRDefault="00BA2833" w:rsidP="00BA2833">
      <w:pPr>
        <w:numPr>
          <w:ilvl w:val="2"/>
          <w:numId w:val="4"/>
        </w:numPr>
        <w:rPr>
          <w:bCs/>
        </w:rPr>
      </w:pPr>
      <w:r w:rsidRPr="00BA2833">
        <w:rPr>
          <w:bCs/>
        </w:rPr>
        <w:t>CRF – Clinical Report Form</w:t>
      </w:r>
    </w:p>
    <w:p w:rsidR="00BA2833" w:rsidRPr="00BA2833" w:rsidRDefault="00BA2833" w:rsidP="00BA2833">
      <w:pPr>
        <w:numPr>
          <w:ilvl w:val="2"/>
          <w:numId w:val="4"/>
        </w:numPr>
        <w:rPr>
          <w:bCs/>
        </w:rPr>
      </w:pPr>
      <w:r w:rsidRPr="00BA2833">
        <w:rPr>
          <w:bCs/>
        </w:rPr>
        <w:t>MO – Medical Officer</w:t>
      </w:r>
    </w:p>
    <w:p w:rsidR="00BA2833" w:rsidRPr="00BA2833" w:rsidRDefault="00BA2833" w:rsidP="00BA2833">
      <w:pPr>
        <w:numPr>
          <w:ilvl w:val="2"/>
          <w:numId w:val="4"/>
        </w:numPr>
        <w:rPr>
          <w:bCs/>
        </w:rPr>
      </w:pPr>
      <w:r w:rsidRPr="00BA2833">
        <w:rPr>
          <w:bCs/>
        </w:rPr>
        <w:t>CO – Clinical Officer</w:t>
      </w:r>
    </w:p>
    <w:p w:rsidR="00BA2833" w:rsidRPr="00BA2833" w:rsidRDefault="00BA2833" w:rsidP="00BA2833">
      <w:pPr>
        <w:numPr>
          <w:ilvl w:val="2"/>
          <w:numId w:val="4"/>
        </w:numPr>
        <w:rPr>
          <w:bCs/>
        </w:rPr>
      </w:pPr>
      <w:r w:rsidRPr="00BA2833">
        <w:rPr>
          <w:bCs/>
        </w:rPr>
        <w:t>DB – Database</w:t>
      </w:r>
    </w:p>
    <w:p w:rsidR="004A7E0A" w:rsidRPr="003D6B91" w:rsidRDefault="003D6B91" w:rsidP="00BA2833">
      <w:pPr>
        <w:numPr>
          <w:ilvl w:val="2"/>
          <w:numId w:val="4"/>
        </w:numPr>
        <w:rPr>
          <w:bCs/>
        </w:rPr>
      </w:pPr>
      <w:r>
        <w:rPr>
          <w:bCs/>
        </w:rPr>
        <w:t>ODK – Open Data Kit</w:t>
      </w:r>
    </w:p>
    <w:p w:rsidR="004A7E0A" w:rsidRDefault="004A7E0A" w:rsidP="00BA2833">
      <w:pPr>
        <w:rPr>
          <w:b/>
          <w:bCs/>
        </w:rPr>
      </w:pPr>
    </w:p>
    <w:p w:rsidR="003D6B91" w:rsidRDefault="003D6B91" w:rsidP="00BA2833">
      <w:pPr>
        <w:rPr>
          <w:b/>
          <w:bCs/>
        </w:rPr>
      </w:pPr>
    </w:p>
    <w:p w:rsidR="00C82F55" w:rsidRDefault="00C82F55" w:rsidP="00BA2833">
      <w:pPr>
        <w:rPr>
          <w:b/>
          <w:bCs/>
        </w:rPr>
      </w:pPr>
    </w:p>
    <w:p w:rsidR="00C82F55" w:rsidRDefault="00C82F55" w:rsidP="00BA2833">
      <w:pPr>
        <w:rPr>
          <w:b/>
          <w:bCs/>
        </w:rPr>
      </w:pPr>
    </w:p>
    <w:p w:rsidR="003D6B91" w:rsidRDefault="003D6B91" w:rsidP="00BA2833">
      <w:pPr>
        <w:rPr>
          <w:b/>
          <w:bCs/>
        </w:rPr>
      </w:pPr>
    </w:p>
    <w:p w:rsidR="004A7E0A" w:rsidRDefault="004A7E0A" w:rsidP="00BA2833">
      <w:pPr>
        <w:rPr>
          <w:b/>
          <w:bCs/>
        </w:rPr>
      </w:pPr>
    </w:p>
    <w:p w:rsidR="00BA2833" w:rsidRDefault="009323E2" w:rsidP="00A85D51">
      <w:pPr>
        <w:pStyle w:val="Title"/>
        <w:numPr>
          <w:ilvl w:val="0"/>
          <w:numId w:val="21"/>
        </w:numPr>
        <w:rPr>
          <w:rStyle w:val="IntenseReference"/>
          <w:rFonts w:ascii="Times New Roman" w:hAnsi="Times New Roman" w:cs="Times New Roman"/>
          <w:sz w:val="40"/>
        </w:rPr>
      </w:pPr>
      <w:r>
        <w:rPr>
          <w:rStyle w:val="IntenseReference"/>
          <w:rFonts w:ascii="Times New Roman" w:hAnsi="Times New Roman" w:cs="Times New Roman"/>
          <w:sz w:val="40"/>
        </w:rPr>
        <w:lastRenderedPageBreak/>
        <w:t>definition of t</w:t>
      </w:r>
      <w:r w:rsidR="00BA2833" w:rsidRPr="009323E2">
        <w:rPr>
          <w:rStyle w:val="IntenseReference"/>
          <w:rFonts w:ascii="Times New Roman" w:hAnsi="Times New Roman" w:cs="Times New Roman"/>
          <w:sz w:val="40"/>
        </w:rPr>
        <w:t>erms</w:t>
      </w:r>
    </w:p>
    <w:p w:rsidR="00BA2833" w:rsidRPr="00BA2833" w:rsidRDefault="00BA2833" w:rsidP="009323E2">
      <w:pPr>
        <w:numPr>
          <w:ilvl w:val="1"/>
          <w:numId w:val="10"/>
        </w:numPr>
        <w:ind w:left="1134" w:hanging="567"/>
        <w:rPr>
          <w:bCs/>
        </w:rPr>
      </w:pPr>
      <w:r w:rsidRPr="00BA2833">
        <w:rPr>
          <w:b/>
          <w:bCs/>
        </w:rPr>
        <w:t>Source Data</w:t>
      </w:r>
      <w:r w:rsidRPr="00BA2833">
        <w:rPr>
          <w:bCs/>
        </w:rPr>
        <w:t xml:space="preserve"> – All information in original records of clinical findings, observations, or any related study activities. It is data in its initial form from the source without any form of modification.</w:t>
      </w:r>
    </w:p>
    <w:p w:rsidR="00BA2833" w:rsidRPr="00BA2833" w:rsidRDefault="00BA2833" w:rsidP="009323E2">
      <w:pPr>
        <w:numPr>
          <w:ilvl w:val="1"/>
          <w:numId w:val="10"/>
        </w:numPr>
        <w:ind w:left="1134" w:hanging="567"/>
        <w:rPr>
          <w:bCs/>
        </w:rPr>
      </w:pPr>
      <w:r w:rsidRPr="00BA2833">
        <w:rPr>
          <w:b/>
          <w:bCs/>
        </w:rPr>
        <w:t>Source Documents</w:t>
      </w:r>
      <w:r w:rsidRPr="00BA2833">
        <w:rPr>
          <w:bCs/>
        </w:rPr>
        <w:t xml:space="preserve"> – Original documents, data, and records (e.g., clinical records, laboratory notes, evaluation checklists, pharmacy/dispensing records, recorded data from automated instruments, copies or transcriptions certified after verification as being accurate and complete, and records kept at the pharmacy, at the laboratories involved in the clinical trial).</w:t>
      </w:r>
    </w:p>
    <w:p w:rsidR="00BA2833" w:rsidRPr="00BA2833" w:rsidRDefault="00BA2833" w:rsidP="009323E2">
      <w:pPr>
        <w:numPr>
          <w:ilvl w:val="1"/>
          <w:numId w:val="10"/>
        </w:numPr>
        <w:ind w:left="1134" w:hanging="567"/>
        <w:rPr>
          <w:bCs/>
        </w:rPr>
      </w:pPr>
      <w:r w:rsidRPr="00BA2833">
        <w:rPr>
          <w:b/>
          <w:bCs/>
        </w:rPr>
        <w:t>Confidentiality</w:t>
      </w:r>
      <w:r w:rsidRPr="00BA2833">
        <w:rPr>
          <w:bCs/>
        </w:rPr>
        <w:t xml:space="preserve"> – prevention of disclosure to unauthorised individuals, of a sponsor’s proprietary information or of a subject’s identity.</w:t>
      </w:r>
    </w:p>
    <w:p w:rsidR="00BA2833" w:rsidRPr="00BA2833" w:rsidRDefault="00BA2833" w:rsidP="009323E2">
      <w:pPr>
        <w:numPr>
          <w:ilvl w:val="1"/>
          <w:numId w:val="10"/>
        </w:numPr>
        <w:ind w:left="1134" w:hanging="567"/>
        <w:rPr>
          <w:bCs/>
        </w:rPr>
      </w:pPr>
      <w:r w:rsidRPr="00BA2833">
        <w:rPr>
          <w:b/>
          <w:bCs/>
        </w:rPr>
        <w:t>Cleaned Data</w:t>
      </w:r>
      <w:r w:rsidRPr="00BA2833">
        <w:rPr>
          <w:bCs/>
        </w:rPr>
        <w:t xml:space="preserve"> – Data that has been validated and checked for errors and inconsistencies</w:t>
      </w:r>
    </w:p>
    <w:p w:rsidR="00BA2833" w:rsidRPr="00BA2833" w:rsidRDefault="00BA2833" w:rsidP="009323E2">
      <w:pPr>
        <w:numPr>
          <w:ilvl w:val="1"/>
          <w:numId w:val="10"/>
        </w:numPr>
        <w:ind w:left="1134" w:hanging="567"/>
        <w:rPr>
          <w:bCs/>
        </w:rPr>
      </w:pPr>
      <w:r w:rsidRPr="00BA2833">
        <w:rPr>
          <w:b/>
          <w:bCs/>
        </w:rPr>
        <w:t>Electronic Data</w:t>
      </w:r>
      <w:r w:rsidRPr="00BA2833">
        <w:rPr>
          <w:bCs/>
        </w:rPr>
        <w:t xml:space="preserve"> – Data in a digital format i.e. machine readable data like images.</w:t>
      </w:r>
    </w:p>
    <w:p w:rsidR="00BA2833" w:rsidRPr="00BA2833" w:rsidRDefault="00BA2833" w:rsidP="009323E2">
      <w:pPr>
        <w:numPr>
          <w:ilvl w:val="1"/>
          <w:numId w:val="10"/>
        </w:numPr>
        <w:ind w:left="1134" w:hanging="567"/>
        <w:rPr>
          <w:bCs/>
        </w:rPr>
      </w:pPr>
      <w:r w:rsidRPr="00BA2833">
        <w:rPr>
          <w:b/>
          <w:bCs/>
        </w:rPr>
        <w:t>Validation</w:t>
      </w:r>
      <w:r w:rsidRPr="00BA2833">
        <w:rPr>
          <w:bCs/>
        </w:rPr>
        <w:t xml:space="preserve">- Checking to confirm that all the variables have been captured and the data is within the expected range. </w:t>
      </w:r>
    </w:p>
    <w:p w:rsidR="00BA2833" w:rsidRPr="00BA2833" w:rsidRDefault="00BA2833" w:rsidP="009323E2">
      <w:pPr>
        <w:numPr>
          <w:ilvl w:val="1"/>
          <w:numId w:val="10"/>
        </w:numPr>
        <w:ind w:left="1134" w:hanging="567"/>
        <w:rPr>
          <w:bCs/>
        </w:rPr>
      </w:pPr>
      <w:r w:rsidRPr="00BA2833">
        <w:rPr>
          <w:b/>
          <w:bCs/>
        </w:rPr>
        <w:t>Data Cleaning</w:t>
      </w:r>
      <w:r w:rsidRPr="00BA2833">
        <w:rPr>
          <w:bCs/>
        </w:rPr>
        <w:t xml:space="preserve"> – The process of checking for inconsistencies in the data.</w:t>
      </w:r>
    </w:p>
    <w:p w:rsidR="00BA2833" w:rsidRPr="00BA2833" w:rsidRDefault="00BA2833" w:rsidP="009323E2">
      <w:pPr>
        <w:numPr>
          <w:ilvl w:val="1"/>
          <w:numId w:val="10"/>
        </w:numPr>
        <w:ind w:left="1134" w:hanging="567"/>
        <w:rPr>
          <w:b/>
          <w:bCs/>
        </w:rPr>
      </w:pPr>
      <w:r w:rsidRPr="00BA2833">
        <w:rPr>
          <w:b/>
          <w:bCs/>
        </w:rPr>
        <w:t>Validation/Cleaning Codes</w:t>
      </w:r>
      <w:r w:rsidRPr="00BA2833">
        <w:rPr>
          <w:bCs/>
        </w:rPr>
        <w:t xml:space="preserve"> – These are programs written to help in the processes of checking the data to ensure it meets the required standards.</w:t>
      </w:r>
    </w:p>
    <w:p w:rsidR="00BA2833" w:rsidRPr="00BA2833" w:rsidRDefault="00BA2833" w:rsidP="009323E2">
      <w:pPr>
        <w:numPr>
          <w:ilvl w:val="1"/>
          <w:numId w:val="10"/>
        </w:numPr>
        <w:ind w:left="1134" w:hanging="567"/>
        <w:rPr>
          <w:bCs/>
        </w:rPr>
      </w:pPr>
      <w:r w:rsidRPr="00BA2833">
        <w:rPr>
          <w:b/>
          <w:bCs/>
        </w:rPr>
        <w:t xml:space="preserve">Quality Assurance (QA): </w:t>
      </w:r>
      <w:r w:rsidRPr="00BA2833">
        <w:rPr>
          <w:bCs/>
        </w:rPr>
        <w:t>All those planned and systematic actions that are established to ensure that the trial is performed and the data are generated, documented (recorded), and reported in compliance with GCP and the applicable regulatory requirement(s).</w:t>
      </w:r>
    </w:p>
    <w:p w:rsidR="00BA2833" w:rsidRPr="00BA2833" w:rsidRDefault="00BA2833" w:rsidP="00BA2833">
      <w:pPr>
        <w:rPr>
          <w:b/>
          <w:bCs/>
        </w:rPr>
      </w:pPr>
    </w:p>
    <w:p w:rsidR="00BA2833" w:rsidRPr="009323E2" w:rsidRDefault="009323E2" w:rsidP="009323E2">
      <w:pPr>
        <w:pStyle w:val="Title"/>
        <w:numPr>
          <w:ilvl w:val="0"/>
          <w:numId w:val="21"/>
        </w:numPr>
        <w:rPr>
          <w:rStyle w:val="IntenseReference"/>
          <w:rFonts w:ascii="Times New Roman" w:hAnsi="Times New Roman" w:cs="Times New Roman"/>
          <w:sz w:val="32"/>
          <w:szCs w:val="40"/>
        </w:rPr>
      </w:pPr>
      <w:r w:rsidRPr="009323E2">
        <w:rPr>
          <w:rStyle w:val="IntenseReference"/>
          <w:rFonts w:ascii="Times New Roman" w:hAnsi="Times New Roman" w:cs="Times New Roman"/>
          <w:sz w:val="32"/>
        </w:rPr>
        <w:t>EQUIPMENT AND MATERIALS</w:t>
      </w:r>
    </w:p>
    <w:p w:rsidR="00BA2833" w:rsidRPr="00BA2833" w:rsidRDefault="00BA2833" w:rsidP="009323E2">
      <w:pPr>
        <w:numPr>
          <w:ilvl w:val="2"/>
          <w:numId w:val="23"/>
        </w:numPr>
        <w:ind w:left="1701"/>
        <w:rPr>
          <w:bCs/>
        </w:rPr>
      </w:pPr>
      <w:r w:rsidRPr="00BA2833">
        <w:rPr>
          <w:bCs/>
        </w:rPr>
        <w:t>Computers installed with MS SQL Server or MySQL database systems</w:t>
      </w:r>
    </w:p>
    <w:p w:rsidR="00BA2833" w:rsidRPr="00BA2833" w:rsidRDefault="00BA2833" w:rsidP="009323E2">
      <w:pPr>
        <w:numPr>
          <w:ilvl w:val="2"/>
          <w:numId w:val="23"/>
        </w:numPr>
        <w:ind w:left="1701"/>
        <w:rPr>
          <w:bCs/>
        </w:rPr>
      </w:pPr>
      <w:r w:rsidRPr="00BA2833">
        <w:rPr>
          <w:bCs/>
        </w:rPr>
        <w:t>Tablets for Data Collection</w:t>
      </w:r>
    </w:p>
    <w:p w:rsidR="00BA2833" w:rsidRPr="00BA2833" w:rsidRDefault="00BA2833" w:rsidP="009323E2">
      <w:pPr>
        <w:numPr>
          <w:ilvl w:val="2"/>
          <w:numId w:val="23"/>
        </w:numPr>
        <w:ind w:left="1701"/>
        <w:rPr>
          <w:bCs/>
        </w:rPr>
      </w:pPr>
      <w:r w:rsidRPr="00BA2833">
        <w:rPr>
          <w:bCs/>
        </w:rPr>
        <w:t>External Hard drives/Flash Disk (for data transfer or backups)</w:t>
      </w:r>
    </w:p>
    <w:p w:rsidR="009323E2" w:rsidRPr="00FE07D0" w:rsidRDefault="00BA2833" w:rsidP="00BA2833">
      <w:pPr>
        <w:numPr>
          <w:ilvl w:val="2"/>
          <w:numId w:val="23"/>
        </w:numPr>
        <w:ind w:left="1701"/>
        <w:rPr>
          <w:bCs/>
        </w:rPr>
      </w:pPr>
      <w:r w:rsidRPr="00BA2833">
        <w:rPr>
          <w:bCs/>
        </w:rPr>
        <w:t>Data Tracking Forms</w:t>
      </w:r>
    </w:p>
    <w:p w:rsidR="00BA2833" w:rsidRPr="009323E2" w:rsidRDefault="009323E2" w:rsidP="009323E2">
      <w:pPr>
        <w:pStyle w:val="Title"/>
        <w:numPr>
          <w:ilvl w:val="0"/>
          <w:numId w:val="21"/>
        </w:numPr>
        <w:rPr>
          <w:rStyle w:val="IntenseReference"/>
          <w:rFonts w:ascii="Times New Roman" w:hAnsi="Times New Roman" w:cs="Times New Roman"/>
          <w:sz w:val="40"/>
          <w:szCs w:val="40"/>
        </w:rPr>
      </w:pPr>
      <w:r>
        <w:rPr>
          <w:rStyle w:val="IntenseReference"/>
          <w:rFonts w:ascii="Times New Roman" w:hAnsi="Times New Roman" w:cs="Times New Roman"/>
          <w:sz w:val="40"/>
          <w:szCs w:val="40"/>
        </w:rPr>
        <w:t>a</w:t>
      </w:r>
      <w:r w:rsidR="00BA2833" w:rsidRPr="009323E2">
        <w:rPr>
          <w:rStyle w:val="IntenseReference"/>
          <w:rFonts w:ascii="Times New Roman" w:hAnsi="Times New Roman" w:cs="Times New Roman"/>
          <w:sz w:val="40"/>
          <w:szCs w:val="40"/>
        </w:rPr>
        <w:t>ttachments</w:t>
      </w:r>
    </w:p>
    <w:p w:rsidR="00BA2833" w:rsidRPr="00BA2833" w:rsidRDefault="00BA2833" w:rsidP="00BA2833">
      <w:pPr>
        <w:numPr>
          <w:ilvl w:val="0"/>
          <w:numId w:val="11"/>
        </w:numPr>
      </w:pPr>
      <w:r w:rsidRPr="00BA2833">
        <w:t>Data Clarification form</w:t>
      </w:r>
    </w:p>
    <w:p w:rsidR="009323E2" w:rsidRDefault="009323E2" w:rsidP="00BA2833">
      <w:pPr>
        <w:rPr>
          <w:b/>
          <w:bCs/>
        </w:rPr>
      </w:pPr>
    </w:p>
    <w:p w:rsidR="00C82F55" w:rsidRDefault="00C82F55" w:rsidP="00BA2833">
      <w:pPr>
        <w:rPr>
          <w:b/>
          <w:bCs/>
        </w:rPr>
      </w:pPr>
    </w:p>
    <w:p w:rsidR="00BA2833" w:rsidRPr="009323E2" w:rsidRDefault="009323E2" w:rsidP="009323E2">
      <w:pPr>
        <w:pStyle w:val="Title"/>
        <w:numPr>
          <w:ilvl w:val="0"/>
          <w:numId w:val="21"/>
        </w:numPr>
        <w:rPr>
          <w:rStyle w:val="IntenseReference"/>
          <w:rFonts w:ascii="Times New Roman" w:hAnsi="Times New Roman" w:cs="Times New Roman"/>
          <w:bCs w:val="0"/>
          <w:sz w:val="40"/>
          <w:szCs w:val="40"/>
        </w:rPr>
      </w:pPr>
      <w:r>
        <w:rPr>
          <w:rStyle w:val="IntenseReference"/>
          <w:rFonts w:ascii="Times New Roman" w:hAnsi="Times New Roman" w:cs="Times New Roman"/>
          <w:bCs w:val="0"/>
          <w:sz w:val="40"/>
          <w:szCs w:val="40"/>
        </w:rPr>
        <w:lastRenderedPageBreak/>
        <w:t>r</w:t>
      </w:r>
      <w:r w:rsidR="00BA2833" w:rsidRPr="009323E2">
        <w:rPr>
          <w:rStyle w:val="IntenseReference"/>
          <w:rFonts w:ascii="Times New Roman" w:hAnsi="Times New Roman" w:cs="Times New Roman"/>
          <w:bCs w:val="0"/>
          <w:sz w:val="40"/>
          <w:szCs w:val="40"/>
        </w:rPr>
        <w:t xml:space="preserve">esponsibilities </w:t>
      </w:r>
    </w:p>
    <w:p w:rsidR="00BA2833" w:rsidRPr="00BA2833" w:rsidRDefault="00BA2833" w:rsidP="00BA2833">
      <w:pPr>
        <w:rPr>
          <w:bCs/>
        </w:rPr>
      </w:pPr>
      <w:r w:rsidRPr="00BA2833">
        <w:rPr>
          <w:bCs/>
        </w:rPr>
        <w:t xml:space="preserve">This SOP applies to the </w:t>
      </w:r>
      <w:r w:rsidR="00823E91">
        <w:rPr>
          <w:bCs/>
        </w:rPr>
        <w:t xml:space="preserve">LBBS </w:t>
      </w:r>
      <w:r w:rsidRPr="00BA2833">
        <w:rPr>
          <w:bCs/>
        </w:rPr>
        <w:t>research team members involved in data collection, transcription to CRFs, and management of the data.</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7182"/>
      </w:tblGrid>
      <w:tr w:rsidR="00BA2833" w:rsidRPr="00BA2833" w:rsidTr="00FE07D0">
        <w:trPr>
          <w:trHeight w:val="391"/>
          <w:tblHeader/>
        </w:trPr>
        <w:tc>
          <w:tcPr>
            <w:tcW w:w="1936" w:type="dxa"/>
            <w:tcBorders>
              <w:bottom w:val="single" w:sz="4" w:space="0" w:color="7F7F7F"/>
              <w:right w:val="nil"/>
            </w:tcBorders>
            <w:shd w:val="clear" w:color="auto" w:fill="F2F2F2"/>
            <w:vAlign w:val="center"/>
          </w:tcPr>
          <w:p w:rsidR="00BA2833" w:rsidRPr="00BA2833" w:rsidRDefault="00BA2833" w:rsidP="00BA2833">
            <w:pPr>
              <w:rPr>
                <w:bCs/>
                <w:i/>
                <w:iCs/>
              </w:rPr>
            </w:pPr>
            <w:r w:rsidRPr="00BA2833">
              <w:rPr>
                <w:bCs/>
              </w:rPr>
              <w:t>Role</w:t>
            </w:r>
          </w:p>
        </w:tc>
        <w:tc>
          <w:tcPr>
            <w:tcW w:w="7182" w:type="dxa"/>
            <w:tcBorders>
              <w:bottom w:val="single" w:sz="4" w:space="0" w:color="7F7F7F"/>
            </w:tcBorders>
            <w:shd w:val="clear" w:color="auto" w:fill="F2F2F2"/>
            <w:vAlign w:val="center"/>
          </w:tcPr>
          <w:p w:rsidR="00BA2833" w:rsidRPr="00BA2833" w:rsidRDefault="00BA2833" w:rsidP="00BA2833">
            <w:pPr>
              <w:rPr>
                <w:bCs/>
                <w:i/>
                <w:iCs/>
              </w:rPr>
            </w:pPr>
            <w:r w:rsidRPr="00BA2833">
              <w:rPr>
                <w:bCs/>
              </w:rPr>
              <w:t>Responsibility</w:t>
            </w:r>
          </w:p>
        </w:tc>
      </w:tr>
      <w:tr w:rsidR="00BA2833" w:rsidRPr="00BA2833" w:rsidTr="00FE07D0">
        <w:trPr>
          <w:trHeight w:val="377"/>
        </w:trPr>
        <w:tc>
          <w:tcPr>
            <w:tcW w:w="1936" w:type="dxa"/>
            <w:shd w:val="clear" w:color="auto" w:fill="FFFFFF"/>
            <w:vAlign w:val="center"/>
          </w:tcPr>
          <w:p w:rsidR="00BA2833" w:rsidRPr="00BA2833" w:rsidRDefault="00BA2833" w:rsidP="00BA2833">
            <w:pPr>
              <w:rPr>
                <w:bCs/>
                <w:i/>
                <w:iCs/>
              </w:rPr>
            </w:pPr>
            <w:r w:rsidRPr="00BA2833">
              <w:rPr>
                <w:bCs/>
                <w:i/>
                <w:iCs/>
              </w:rPr>
              <w:t>Data Manager</w:t>
            </w:r>
          </w:p>
        </w:tc>
        <w:tc>
          <w:tcPr>
            <w:tcW w:w="7182" w:type="dxa"/>
            <w:shd w:val="clear" w:color="auto" w:fill="F2F2F2"/>
            <w:vAlign w:val="center"/>
          </w:tcPr>
          <w:p w:rsidR="00BA2833" w:rsidRPr="00BA2833" w:rsidRDefault="00BA2833" w:rsidP="00BA2833">
            <w:pPr>
              <w:numPr>
                <w:ilvl w:val="0"/>
                <w:numId w:val="1"/>
              </w:numPr>
              <w:rPr>
                <w:bCs/>
              </w:rPr>
            </w:pPr>
            <w:r w:rsidRPr="00BA2833">
              <w:rPr>
                <w:bCs/>
              </w:rPr>
              <w:t>Coordinate and supervise the activities involving the project data.</w:t>
            </w:r>
          </w:p>
          <w:p w:rsidR="00BA2833" w:rsidRPr="00BA2833" w:rsidRDefault="00BA2833" w:rsidP="00BA2833">
            <w:pPr>
              <w:numPr>
                <w:ilvl w:val="0"/>
                <w:numId w:val="1"/>
              </w:numPr>
              <w:rPr>
                <w:bCs/>
              </w:rPr>
            </w:pPr>
            <w:r w:rsidRPr="00BA2833">
              <w:rPr>
                <w:bCs/>
              </w:rPr>
              <w:t xml:space="preserve">The data manager will </w:t>
            </w:r>
            <w:r w:rsidR="00823E91" w:rsidRPr="00BA2833">
              <w:rPr>
                <w:bCs/>
              </w:rPr>
              <w:t>perform</w:t>
            </w:r>
            <w:r w:rsidRPr="00BA2833">
              <w:rPr>
                <w:bCs/>
              </w:rPr>
              <w:t xml:space="preserve"> specific data analyses, but must be aware of the data management tasks that need to be performed to develop and maintain a high-quality data resource.</w:t>
            </w:r>
          </w:p>
        </w:tc>
      </w:tr>
      <w:tr w:rsidR="00BA2833" w:rsidRPr="00BA2833" w:rsidTr="00FE07D0">
        <w:trPr>
          <w:trHeight w:val="377"/>
        </w:trPr>
        <w:tc>
          <w:tcPr>
            <w:tcW w:w="1936" w:type="dxa"/>
            <w:tcBorders>
              <w:right w:val="single" w:sz="4" w:space="0" w:color="7F7F7F"/>
            </w:tcBorders>
            <w:shd w:val="clear" w:color="auto" w:fill="FFFFFF"/>
            <w:vAlign w:val="center"/>
          </w:tcPr>
          <w:p w:rsidR="00BA2833" w:rsidRPr="00BA2833" w:rsidRDefault="00BA2833" w:rsidP="00BA2833">
            <w:pPr>
              <w:rPr>
                <w:bCs/>
                <w:i/>
                <w:iCs/>
              </w:rPr>
            </w:pPr>
            <w:r w:rsidRPr="00BA2833">
              <w:rPr>
                <w:bCs/>
                <w:i/>
                <w:iCs/>
              </w:rPr>
              <w:t>Principal Investigator</w:t>
            </w:r>
          </w:p>
        </w:tc>
        <w:tc>
          <w:tcPr>
            <w:tcW w:w="7182" w:type="dxa"/>
            <w:shd w:val="clear" w:color="auto" w:fill="auto"/>
            <w:vAlign w:val="center"/>
          </w:tcPr>
          <w:p w:rsidR="00BA2833" w:rsidRPr="00BA2833" w:rsidRDefault="00BA2833" w:rsidP="00BA2833">
            <w:pPr>
              <w:numPr>
                <w:ilvl w:val="0"/>
                <w:numId w:val="1"/>
              </w:numPr>
              <w:rPr>
                <w:bCs/>
              </w:rPr>
            </w:pPr>
            <w:r w:rsidRPr="00BA2833">
              <w:rPr>
                <w:bCs/>
              </w:rPr>
              <w:t>Approval of the SOPs and ensure implementation of the procedures listed in the SOPs</w:t>
            </w:r>
          </w:p>
        </w:tc>
      </w:tr>
      <w:tr w:rsidR="00BA2833" w:rsidRPr="00BA2833" w:rsidTr="00FE07D0">
        <w:trPr>
          <w:trHeight w:val="377"/>
        </w:trPr>
        <w:tc>
          <w:tcPr>
            <w:tcW w:w="1936" w:type="dxa"/>
            <w:shd w:val="clear" w:color="auto" w:fill="FFFFFF"/>
            <w:vAlign w:val="center"/>
          </w:tcPr>
          <w:p w:rsidR="00BA2833" w:rsidRPr="00BA2833" w:rsidRDefault="00BA2833" w:rsidP="00BA2833">
            <w:pPr>
              <w:rPr>
                <w:bCs/>
                <w:i/>
                <w:iCs/>
              </w:rPr>
            </w:pPr>
            <w:r w:rsidRPr="00BA2833">
              <w:rPr>
                <w:bCs/>
                <w:i/>
                <w:iCs/>
              </w:rPr>
              <w:t>Data Analyst/Specialist</w:t>
            </w:r>
          </w:p>
        </w:tc>
        <w:tc>
          <w:tcPr>
            <w:tcW w:w="7182" w:type="dxa"/>
            <w:shd w:val="clear" w:color="auto" w:fill="F2F2F2"/>
            <w:vAlign w:val="center"/>
          </w:tcPr>
          <w:p w:rsidR="00BA2833" w:rsidRPr="00BA2833" w:rsidRDefault="00BA2833" w:rsidP="00BA2833">
            <w:pPr>
              <w:numPr>
                <w:ilvl w:val="0"/>
                <w:numId w:val="2"/>
              </w:numPr>
              <w:rPr>
                <w:bCs/>
              </w:rPr>
            </w:pPr>
            <w:r w:rsidRPr="00BA2833">
              <w:rPr>
                <w:bCs/>
              </w:rPr>
              <w:t>Handling and storing the data, developing quality check measures and ensuring the safety and integrity of the data.</w:t>
            </w:r>
          </w:p>
          <w:p w:rsidR="00BA2833" w:rsidRPr="00BA2833" w:rsidRDefault="00BA2833" w:rsidP="00BA2833">
            <w:pPr>
              <w:numPr>
                <w:ilvl w:val="0"/>
                <w:numId w:val="2"/>
              </w:numPr>
              <w:rPr>
                <w:bCs/>
              </w:rPr>
            </w:pPr>
            <w:r w:rsidRPr="00BA2833">
              <w:rPr>
                <w:bCs/>
              </w:rPr>
              <w:t>Responsible for doing regular downloads and responding to data capturing challenges.</w:t>
            </w:r>
          </w:p>
        </w:tc>
      </w:tr>
      <w:tr w:rsidR="00BA2833" w:rsidRPr="00BA2833" w:rsidTr="00FE07D0">
        <w:trPr>
          <w:trHeight w:val="377"/>
        </w:trPr>
        <w:tc>
          <w:tcPr>
            <w:tcW w:w="1936" w:type="dxa"/>
            <w:tcBorders>
              <w:right w:val="single" w:sz="4" w:space="0" w:color="7F7F7F"/>
            </w:tcBorders>
            <w:shd w:val="clear" w:color="auto" w:fill="FFFFFF"/>
            <w:vAlign w:val="center"/>
          </w:tcPr>
          <w:p w:rsidR="00BA2833" w:rsidRPr="00BA2833" w:rsidRDefault="00823E91" w:rsidP="00BA2833">
            <w:pPr>
              <w:rPr>
                <w:bCs/>
                <w:i/>
                <w:iCs/>
              </w:rPr>
            </w:pPr>
            <w:r>
              <w:rPr>
                <w:bCs/>
                <w:i/>
                <w:iCs/>
              </w:rPr>
              <w:t>HTS Counsellors</w:t>
            </w:r>
          </w:p>
        </w:tc>
        <w:tc>
          <w:tcPr>
            <w:tcW w:w="7182" w:type="dxa"/>
            <w:shd w:val="clear" w:color="auto" w:fill="auto"/>
            <w:vAlign w:val="center"/>
          </w:tcPr>
          <w:p w:rsidR="00BA2833" w:rsidRPr="00BA2833" w:rsidRDefault="00BA2833" w:rsidP="00BA2833">
            <w:pPr>
              <w:numPr>
                <w:ilvl w:val="0"/>
                <w:numId w:val="2"/>
              </w:numPr>
              <w:rPr>
                <w:bCs/>
              </w:rPr>
            </w:pPr>
            <w:r w:rsidRPr="00BA2833">
              <w:rPr>
                <w:bCs/>
              </w:rPr>
              <w:t>Recruiting participants into the study and assigning them study IDs.</w:t>
            </w:r>
          </w:p>
          <w:p w:rsidR="00BA2833" w:rsidRPr="00BA2833" w:rsidRDefault="00BA2833" w:rsidP="00823E91">
            <w:pPr>
              <w:numPr>
                <w:ilvl w:val="0"/>
                <w:numId w:val="2"/>
              </w:numPr>
              <w:rPr>
                <w:bCs/>
              </w:rPr>
            </w:pPr>
            <w:r w:rsidRPr="00BA2833">
              <w:rPr>
                <w:bCs/>
              </w:rPr>
              <w:t>Performing tests and filling in</w:t>
            </w:r>
            <w:r w:rsidR="00823E91">
              <w:rPr>
                <w:bCs/>
              </w:rPr>
              <w:t>formation in tablets</w:t>
            </w:r>
            <w:r w:rsidRPr="00BA2833">
              <w:rPr>
                <w:bCs/>
              </w:rPr>
              <w:t>.</w:t>
            </w:r>
          </w:p>
        </w:tc>
      </w:tr>
    </w:tbl>
    <w:p w:rsidR="009323E2" w:rsidRDefault="009323E2" w:rsidP="00BA2833">
      <w:pPr>
        <w:rPr>
          <w:b/>
          <w:bCs/>
        </w:rPr>
      </w:pPr>
    </w:p>
    <w:p w:rsidR="009323E2" w:rsidRDefault="009323E2" w:rsidP="009323E2">
      <w:pPr>
        <w:pStyle w:val="ListParagraph"/>
        <w:numPr>
          <w:ilvl w:val="0"/>
          <w:numId w:val="21"/>
        </w:numPr>
        <w:rPr>
          <w:rStyle w:val="IntenseReference"/>
          <w:rFonts w:eastAsiaTheme="majorEastAsia" w:cs="Times New Roman"/>
          <w:kern w:val="28"/>
          <w:sz w:val="40"/>
          <w:szCs w:val="40"/>
        </w:rPr>
      </w:pPr>
      <w:r w:rsidRPr="009323E2">
        <w:rPr>
          <w:rStyle w:val="IntenseReference"/>
          <w:rFonts w:eastAsiaTheme="majorEastAsia" w:cs="Times New Roman"/>
          <w:kern w:val="28"/>
          <w:sz w:val="40"/>
          <w:szCs w:val="40"/>
        </w:rPr>
        <w:t>p</w:t>
      </w:r>
      <w:r w:rsidR="00BA2833" w:rsidRPr="009323E2">
        <w:rPr>
          <w:rStyle w:val="IntenseReference"/>
          <w:rFonts w:eastAsiaTheme="majorEastAsia" w:cs="Times New Roman"/>
          <w:kern w:val="28"/>
          <w:sz w:val="40"/>
          <w:szCs w:val="40"/>
        </w:rPr>
        <w:t>rocedures</w:t>
      </w:r>
    </w:p>
    <w:p w:rsidR="00BA2833" w:rsidRPr="009323E2" w:rsidRDefault="009323E2" w:rsidP="009323E2">
      <w:pPr>
        <w:pStyle w:val="ListParagraph"/>
        <w:numPr>
          <w:ilvl w:val="1"/>
          <w:numId w:val="21"/>
        </w:numPr>
        <w:rPr>
          <w:rStyle w:val="IntenseReference"/>
          <w:rFonts w:eastAsiaTheme="majorEastAsia" w:cs="Times New Roman"/>
          <w:bCs w:val="0"/>
          <w:color w:val="000000" w:themeColor="text1"/>
          <w:kern w:val="28"/>
          <w:sz w:val="32"/>
          <w:szCs w:val="40"/>
        </w:rPr>
      </w:pPr>
      <w:r w:rsidRPr="009323E2">
        <w:rPr>
          <w:rStyle w:val="IntenseReference"/>
          <w:rFonts w:eastAsiaTheme="majorEastAsia" w:cs="Times New Roman"/>
          <w:bCs w:val="0"/>
          <w:color w:val="000000" w:themeColor="text1"/>
          <w:kern w:val="28"/>
          <w:sz w:val="32"/>
          <w:szCs w:val="40"/>
        </w:rPr>
        <w:t>d</w:t>
      </w:r>
      <w:r w:rsidR="00BA2833" w:rsidRPr="009323E2">
        <w:rPr>
          <w:rStyle w:val="IntenseReference"/>
          <w:rFonts w:eastAsiaTheme="majorEastAsia" w:cs="Times New Roman"/>
          <w:bCs w:val="0"/>
          <w:color w:val="000000" w:themeColor="text1"/>
          <w:kern w:val="28"/>
          <w:sz w:val="32"/>
          <w:szCs w:val="40"/>
        </w:rPr>
        <w:t xml:space="preserve">ata </w:t>
      </w:r>
      <w:r w:rsidRPr="009323E2">
        <w:rPr>
          <w:rStyle w:val="IntenseReference"/>
          <w:rFonts w:eastAsiaTheme="majorEastAsia" w:cs="Times New Roman"/>
          <w:bCs w:val="0"/>
          <w:color w:val="000000" w:themeColor="text1"/>
          <w:kern w:val="28"/>
          <w:sz w:val="32"/>
          <w:szCs w:val="40"/>
        </w:rPr>
        <w:t>c</w:t>
      </w:r>
      <w:r w:rsidR="00BA2833" w:rsidRPr="009323E2">
        <w:rPr>
          <w:rStyle w:val="IntenseReference"/>
          <w:rFonts w:eastAsiaTheme="majorEastAsia" w:cs="Times New Roman"/>
          <w:bCs w:val="0"/>
          <w:color w:val="000000" w:themeColor="text1"/>
          <w:kern w:val="28"/>
          <w:sz w:val="32"/>
          <w:szCs w:val="40"/>
        </w:rPr>
        <w:t>ollection</w:t>
      </w:r>
    </w:p>
    <w:p w:rsidR="00BA2833" w:rsidRPr="00BA2833" w:rsidRDefault="00BA2833" w:rsidP="009323E2">
      <w:pPr>
        <w:numPr>
          <w:ilvl w:val="2"/>
          <w:numId w:val="27"/>
        </w:numPr>
        <w:ind w:left="1701" w:hanging="261"/>
        <w:rPr>
          <w:bCs/>
          <w:i/>
        </w:rPr>
      </w:pPr>
      <w:r w:rsidRPr="00BA2833">
        <w:rPr>
          <w:bCs/>
        </w:rPr>
        <w:t xml:space="preserve">Data will be captured using Tablets (using ODK) at the point of recruitment or subsequent visits. </w:t>
      </w:r>
    </w:p>
    <w:p w:rsidR="00BA2833" w:rsidRPr="00BA2833" w:rsidRDefault="00BA2833" w:rsidP="009323E2">
      <w:pPr>
        <w:numPr>
          <w:ilvl w:val="2"/>
          <w:numId w:val="27"/>
        </w:numPr>
        <w:ind w:left="1701" w:hanging="261"/>
        <w:rPr>
          <w:bCs/>
          <w:i/>
        </w:rPr>
      </w:pPr>
      <w:r w:rsidRPr="00BA2833">
        <w:rPr>
          <w:bCs/>
        </w:rPr>
        <w:t xml:space="preserve">The </w:t>
      </w:r>
      <w:r w:rsidR="00BC5893">
        <w:rPr>
          <w:bCs/>
        </w:rPr>
        <w:t>HTS counsellor/</w:t>
      </w:r>
      <w:r w:rsidRPr="00BA2833">
        <w:rPr>
          <w:bCs/>
        </w:rPr>
        <w:t xml:space="preserve">study personnel will be trained to complete </w:t>
      </w:r>
      <w:r w:rsidR="00FE07D0">
        <w:rPr>
          <w:bCs/>
        </w:rPr>
        <w:t>the</w:t>
      </w:r>
      <w:r w:rsidRPr="00BA2833">
        <w:rPr>
          <w:bCs/>
        </w:rPr>
        <w:t xml:space="preserve"> questionnaires in accordance with the following requirements.</w:t>
      </w:r>
      <w:r w:rsidRPr="00BA2833">
        <w:rPr>
          <w:bCs/>
          <w:i/>
        </w:rPr>
        <w:t xml:space="preserve"> </w:t>
      </w:r>
    </w:p>
    <w:p w:rsidR="00BA2833" w:rsidRPr="00BA2833" w:rsidRDefault="00BA2833" w:rsidP="009323E2">
      <w:pPr>
        <w:numPr>
          <w:ilvl w:val="3"/>
          <w:numId w:val="27"/>
        </w:numPr>
        <w:ind w:left="3402" w:hanging="567"/>
        <w:rPr>
          <w:bCs/>
        </w:rPr>
      </w:pPr>
      <w:r w:rsidRPr="00BA2833">
        <w:rPr>
          <w:bCs/>
        </w:rPr>
        <w:t xml:space="preserve">Complete all entries on questionnaires </w:t>
      </w:r>
    </w:p>
    <w:p w:rsidR="00BA2833" w:rsidRPr="00BA2833" w:rsidRDefault="00BA2833" w:rsidP="009323E2">
      <w:pPr>
        <w:numPr>
          <w:ilvl w:val="3"/>
          <w:numId w:val="27"/>
        </w:numPr>
        <w:ind w:left="3402" w:hanging="567"/>
        <w:rPr>
          <w:bCs/>
        </w:rPr>
      </w:pPr>
      <w:r w:rsidRPr="00BA2833">
        <w:rPr>
          <w:bCs/>
        </w:rPr>
        <w:t>All questions should be answered according to the s</w:t>
      </w:r>
      <w:r w:rsidR="00FE07D0">
        <w:rPr>
          <w:bCs/>
        </w:rPr>
        <w:t>pecific instructions on the tablet</w:t>
      </w:r>
    </w:p>
    <w:p w:rsidR="00BA2833" w:rsidRPr="00BA2833" w:rsidRDefault="00BA2833" w:rsidP="009323E2">
      <w:pPr>
        <w:numPr>
          <w:ilvl w:val="2"/>
          <w:numId w:val="27"/>
        </w:numPr>
        <w:ind w:left="1701" w:hanging="261"/>
        <w:rPr>
          <w:bCs/>
        </w:rPr>
      </w:pPr>
      <w:r w:rsidRPr="00BA2833">
        <w:rPr>
          <w:bCs/>
        </w:rPr>
        <w:t xml:space="preserve">All the questions shall be answered according to the instruction on the </w:t>
      </w:r>
      <w:r w:rsidR="00BC5893">
        <w:rPr>
          <w:bCs/>
        </w:rPr>
        <w:t>respective form completion SOP (</w:t>
      </w:r>
      <w:r w:rsidRPr="00BA2833">
        <w:rPr>
          <w:bCs/>
        </w:rPr>
        <w:t xml:space="preserve">ODK Form Completion). </w:t>
      </w:r>
    </w:p>
    <w:p w:rsidR="00BA2833" w:rsidRPr="00BA2833" w:rsidRDefault="00BA2833" w:rsidP="009323E2">
      <w:pPr>
        <w:numPr>
          <w:ilvl w:val="2"/>
          <w:numId w:val="27"/>
        </w:numPr>
        <w:ind w:left="1701" w:hanging="261"/>
        <w:rPr>
          <w:bCs/>
        </w:rPr>
      </w:pPr>
      <w:r w:rsidRPr="00BA2833">
        <w:rPr>
          <w:bCs/>
        </w:rPr>
        <w:t>Data entry will be done at the point of contact with study partic</w:t>
      </w:r>
      <w:r w:rsidR="00BC5893">
        <w:rPr>
          <w:bCs/>
        </w:rPr>
        <w:t>ipants</w:t>
      </w:r>
      <w:r w:rsidR="00FE07D0">
        <w:rPr>
          <w:bCs/>
        </w:rPr>
        <w:t xml:space="preserve"> </w:t>
      </w:r>
      <w:r w:rsidRPr="00BA2833">
        <w:rPr>
          <w:bCs/>
        </w:rPr>
        <w:t>during home visitations.</w:t>
      </w:r>
    </w:p>
    <w:p w:rsidR="00BC5893" w:rsidRPr="00BC5893" w:rsidRDefault="00BA2833" w:rsidP="00BC5893">
      <w:pPr>
        <w:numPr>
          <w:ilvl w:val="2"/>
          <w:numId w:val="27"/>
        </w:numPr>
        <w:ind w:left="1701" w:hanging="261"/>
        <w:rPr>
          <w:bCs/>
        </w:rPr>
      </w:pPr>
      <w:r w:rsidRPr="00BC5893">
        <w:rPr>
          <w:bCs/>
        </w:rPr>
        <w:lastRenderedPageBreak/>
        <w:t xml:space="preserve">The </w:t>
      </w:r>
      <w:r w:rsidR="00BC5893" w:rsidRPr="00BC5893">
        <w:rPr>
          <w:bCs/>
        </w:rPr>
        <w:t xml:space="preserve">interviewer </w:t>
      </w:r>
      <w:r w:rsidRPr="00BC5893">
        <w:rPr>
          <w:bCs/>
        </w:rPr>
        <w:t xml:space="preserve">will capture the demographic, </w:t>
      </w:r>
      <w:r w:rsidR="00BC5893">
        <w:rPr>
          <w:bCs/>
        </w:rPr>
        <w:t>sexual behaviours, general observations among others</w:t>
      </w:r>
    </w:p>
    <w:p w:rsidR="00BC5893" w:rsidRDefault="00BA2833" w:rsidP="009323E2">
      <w:pPr>
        <w:numPr>
          <w:ilvl w:val="2"/>
          <w:numId w:val="27"/>
        </w:numPr>
        <w:ind w:left="1701" w:hanging="261"/>
        <w:rPr>
          <w:bCs/>
        </w:rPr>
      </w:pPr>
      <w:r w:rsidRPr="00BC5893">
        <w:rPr>
          <w:bCs/>
        </w:rPr>
        <w:t xml:space="preserve">An </w:t>
      </w:r>
      <w:r w:rsidR="009323E2" w:rsidRPr="00BC5893">
        <w:rPr>
          <w:bCs/>
        </w:rPr>
        <w:t>enrolment</w:t>
      </w:r>
      <w:r w:rsidRPr="00BC5893">
        <w:rPr>
          <w:bCs/>
        </w:rPr>
        <w:t xml:space="preserve"> log will be filled for all study participants </w:t>
      </w:r>
    </w:p>
    <w:p w:rsidR="00BA2833" w:rsidRPr="00BC5893" w:rsidRDefault="00BA2833" w:rsidP="009323E2">
      <w:pPr>
        <w:numPr>
          <w:ilvl w:val="2"/>
          <w:numId w:val="27"/>
        </w:numPr>
        <w:ind w:left="1701" w:hanging="261"/>
        <w:rPr>
          <w:bCs/>
        </w:rPr>
      </w:pPr>
      <w:r w:rsidRPr="00BC5893">
        <w:rPr>
          <w:bCs/>
        </w:rPr>
        <w:t>The data entry process will be guided by skip patterns and validation rules as specified and/or as pre-programmed in the tablets.</w:t>
      </w:r>
    </w:p>
    <w:p w:rsidR="00BA2833" w:rsidRPr="00BA2833" w:rsidRDefault="00BA2833" w:rsidP="009323E2">
      <w:pPr>
        <w:numPr>
          <w:ilvl w:val="2"/>
          <w:numId w:val="27"/>
        </w:numPr>
        <w:ind w:left="1701" w:hanging="261"/>
        <w:rPr>
          <w:bCs/>
        </w:rPr>
      </w:pPr>
      <w:r w:rsidRPr="00BA2833">
        <w:rPr>
          <w:bCs/>
        </w:rPr>
        <w:t>The data manager and study personn</w:t>
      </w:r>
      <w:r w:rsidR="00BC5893">
        <w:rPr>
          <w:bCs/>
        </w:rPr>
        <w:t xml:space="preserve">el will be trained to review, </w:t>
      </w:r>
      <w:r w:rsidRPr="00BA2833">
        <w:rPr>
          <w:bCs/>
        </w:rPr>
        <w:t>correct and on handling tablets during data capture.</w:t>
      </w:r>
    </w:p>
    <w:p w:rsidR="00BA2833" w:rsidRPr="00BA2833" w:rsidRDefault="00BA2833" w:rsidP="009323E2">
      <w:pPr>
        <w:numPr>
          <w:ilvl w:val="2"/>
          <w:numId w:val="27"/>
        </w:numPr>
        <w:ind w:left="1701" w:hanging="261"/>
        <w:rPr>
          <w:bCs/>
        </w:rPr>
      </w:pPr>
      <w:r w:rsidRPr="00BA2833">
        <w:rPr>
          <w:bCs/>
        </w:rPr>
        <w:t xml:space="preserve"> Data errors and corrections shall be done in accordance to the data correction and discrepancy resolution section (####) of this SOP.</w:t>
      </w:r>
    </w:p>
    <w:p w:rsidR="00F122A5" w:rsidRPr="00F122A5" w:rsidRDefault="00F122A5" w:rsidP="00F122A5">
      <w:pPr>
        <w:pStyle w:val="ListParagraph"/>
        <w:numPr>
          <w:ilvl w:val="1"/>
          <w:numId w:val="21"/>
        </w:numPr>
        <w:rPr>
          <w:rStyle w:val="IntenseReference"/>
          <w:rFonts w:eastAsiaTheme="majorEastAsia" w:cs="Times New Roman"/>
          <w:color w:val="000000" w:themeColor="text1"/>
          <w:kern w:val="28"/>
          <w:sz w:val="32"/>
          <w:szCs w:val="40"/>
        </w:rPr>
      </w:pPr>
      <w:r>
        <w:rPr>
          <w:rStyle w:val="IntenseReference"/>
          <w:rFonts w:eastAsiaTheme="majorEastAsia" w:cs="Times New Roman"/>
          <w:color w:val="000000" w:themeColor="text1"/>
          <w:kern w:val="28"/>
          <w:sz w:val="32"/>
          <w:szCs w:val="40"/>
        </w:rPr>
        <w:t>participant i</w:t>
      </w:r>
      <w:r w:rsidRPr="00F122A5">
        <w:rPr>
          <w:rStyle w:val="IntenseReference"/>
          <w:rFonts w:eastAsiaTheme="majorEastAsia" w:cs="Times New Roman"/>
          <w:color w:val="000000" w:themeColor="text1"/>
          <w:kern w:val="28"/>
          <w:sz w:val="32"/>
          <w:szCs w:val="40"/>
        </w:rPr>
        <w:t>dentification</w:t>
      </w:r>
    </w:p>
    <w:p w:rsidR="00F122A5" w:rsidRDefault="00F122A5" w:rsidP="00F122A5">
      <w:pPr>
        <w:ind w:left="1701" w:hanging="283"/>
      </w:pPr>
      <w:r>
        <w:t>a)</w:t>
      </w:r>
      <w:r>
        <w:tab/>
        <w:t xml:space="preserve">Upon enrolment of the participants, a study identification number will be assigned to each participant </w:t>
      </w:r>
      <w:r w:rsidR="00BC5893">
        <w:t>sequentially;</w:t>
      </w:r>
      <w:r>
        <w:t xml:space="preserve"> this will be the unique identifier of the participant. </w:t>
      </w:r>
    </w:p>
    <w:p w:rsidR="00BA2833" w:rsidRDefault="00F122A5" w:rsidP="00F122A5">
      <w:pPr>
        <w:ind w:left="1701" w:hanging="283"/>
      </w:pPr>
      <w:r>
        <w:t>b)</w:t>
      </w:r>
      <w:r>
        <w:tab/>
        <w:t>The s</w:t>
      </w:r>
      <w:r w:rsidR="00BC5893">
        <w:t>tudy ID will be used in</w:t>
      </w:r>
      <w:r>
        <w:t xml:space="preserve"> the tablet questionnaire relating to the participant. </w:t>
      </w:r>
    </w:p>
    <w:p w:rsidR="00BA2833" w:rsidRPr="00EA22A0" w:rsidRDefault="00F122A5" w:rsidP="00EA22A0">
      <w:pPr>
        <w:pStyle w:val="ListParagraph"/>
        <w:numPr>
          <w:ilvl w:val="1"/>
          <w:numId w:val="21"/>
        </w:numPr>
        <w:rPr>
          <w:bCs/>
        </w:rPr>
      </w:pPr>
      <w:r>
        <w:rPr>
          <w:rStyle w:val="IntenseReference"/>
          <w:rFonts w:eastAsiaTheme="majorEastAsia" w:cs="Times New Roman"/>
          <w:color w:val="000000" w:themeColor="text1"/>
          <w:kern w:val="28"/>
          <w:sz w:val="32"/>
          <w:szCs w:val="40"/>
        </w:rPr>
        <w:t>data transmission, storage and security</w:t>
      </w:r>
    </w:p>
    <w:p w:rsidR="00BA2833" w:rsidRPr="00BA2833" w:rsidRDefault="00BA2833" w:rsidP="00EA22A0">
      <w:r w:rsidRPr="00BA2833">
        <w:t>Data co</w:t>
      </w:r>
      <w:r w:rsidR="00FE07D0">
        <w:t>llected shall be in</w:t>
      </w:r>
      <w:r w:rsidRPr="00BA2833">
        <w:t xml:space="preserve"> </w:t>
      </w:r>
      <w:r w:rsidR="00FE07D0">
        <w:t xml:space="preserve">Electronic format. </w:t>
      </w:r>
      <w:r w:rsidRPr="00BA2833">
        <w:t>Data collected using ta</w:t>
      </w:r>
      <w:r w:rsidR="00FE07D0">
        <w:t>blets</w:t>
      </w:r>
      <w:r w:rsidRPr="00BA2833">
        <w:t xml:space="preserve"> shall be transmitted securely to the study cloud server. </w:t>
      </w:r>
    </w:p>
    <w:p w:rsidR="00BA2833" w:rsidRPr="00BA2833" w:rsidRDefault="00BA2833" w:rsidP="00F122A5">
      <w:pPr>
        <w:pStyle w:val="ListParagraph"/>
        <w:numPr>
          <w:ilvl w:val="2"/>
          <w:numId w:val="21"/>
        </w:numPr>
        <w:rPr>
          <w:b/>
          <w:bCs/>
        </w:rPr>
      </w:pPr>
      <w:r w:rsidRPr="00BA2833">
        <w:rPr>
          <w:b/>
          <w:bCs/>
        </w:rPr>
        <w:t>Verification</w:t>
      </w:r>
    </w:p>
    <w:p w:rsidR="00BA2833" w:rsidRPr="00BA2833" w:rsidRDefault="00EA22A0" w:rsidP="00BA2833">
      <w:pPr>
        <w:numPr>
          <w:ilvl w:val="0"/>
          <w:numId w:val="6"/>
        </w:numPr>
      </w:pPr>
      <w:r>
        <w:t>T</w:t>
      </w:r>
      <w:r w:rsidR="00BA2833" w:rsidRPr="00BA2833">
        <w:t xml:space="preserve">he database shall synch automatically using the wireless network set up at the facility. This is to allow the data manager access the raw data remotely for reports and queries. </w:t>
      </w:r>
    </w:p>
    <w:p w:rsidR="00BA2833" w:rsidRDefault="00BA2833" w:rsidP="00BA2833">
      <w:pPr>
        <w:numPr>
          <w:ilvl w:val="0"/>
          <w:numId w:val="6"/>
        </w:numPr>
      </w:pPr>
      <w:r w:rsidRPr="00BA2833">
        <w:t>The data manager shall keep track of the database changes after verification ensuring that the raw data and the cleaned data are properly tracked.</w:t>
      </w:r>
    </w:p>
    <w:p w:rsidR="00BA2833" w:rsidRPr="00BA2833" w:rsidRDefault="00BA2833" w:rsidP="00F122A5">
      <w:pPr>
        <w:pStyle w:val="ListParagraph"/>
        <w:numPr>
          <w:ilvl w:val="2"/>
          <w:numId w:val="21"/>
        </w:numPr>
        <w:rPr>
          <w:b/>
          <w:bCs/>
        </w:rPr>
      </w:pPr>
      <w:r w:rsidRPr="00BA2833">
        <w:rPr>
          <w:b/>
          <w:bCs/>
        </w:rPr>
        <w:t>Transmission</w:t>
      </w:r>
    </w:p>
    <w:p w:rsidR="00BA2833" w:rsidRPr="00BA2833" w:rsidRDefault="00BA2833" w:rsidP="00BA2833">
      <w:pPr>
        <w:numPr>
          <w:ilvl w:val="0"/>
          <w:numId w:val="7"/>
        </w:numPr>
      </w:pPr>
      <w:r w:rsidRPr="00BA2833">
        <w:t xml:space="preserve">Data shall be transmitted electronically via internet to the KEMRI-CGHR Centers in Kisumu (Kisian). This shall be an automated process. </w:t>
      </w:r>
    </w:p>
    <w:p w:rsidR="00483BA7" w:rsidRDefault="00BA2833" w:rsidP="00EA22A0">
      <w:pPr>
        <w:numPr>
          <w:ilvl w:val="0"/>
          <w:numId w:val="7"/>
        </w:numPr>
      </w:pPr>
      <w:r w:rsidRPr="00BA2833">
        <w:t xml:space="preserve">Data collected using tablets shall be transmitted automatically from the field once they have </w:t>
      </w:r>
      <w:r w:rsidR="00EA22A0">
        <w:t>been saved</w:t>
      </w:r>
      <w:r w:rsidRPr="00BA2833">
        <w:t xml:space="preserve">. The transmission will be done using the EDGE/2G/3G/4G technologies depending on availability and the mobile service providers in those regions. </w:t>
      </w:r>
    </w:p>
    <w:p w:rsidR="00F122A5" w:rsidRPr="00F122A5" w:rsidRDefault="00F122A5" w:rsidP="00F122A5">
      <w:pPr>
        <w:pStyle w:val="ListParagraph"/>
        <w:numPr>
          <w:ilvl w:val="2"/>
          <w:numId w:val="21"/>
        </w:numPr>
        <w:rPr>
          <w:b/>
          <w:bCs/>
        </w:rPr>
      </w:pPr>
      <w:r w:rsidRPr="00F122A5">
        <w:rPr>
          <w:b/>
          <w:bCs/>
        </w:rPr>
        <w:t>Data Cleaning</w:t>
      </w:r>
    </w:p>
    <w:p w:rsidR="00F122A5" w:rsidRDefault="002765B4" w:rsidP="00F122A5">
      <w:pPr>
        <w:numPr>
          <w:ilvl w:val="0"/>
          <w:numId w:val="28"/>
        </w:numPr>
      </w:pPr>
      <w:r>
        <w:lastRenderedPageBreak/>
        <w:t>Data</w:t>
      </w:r>
      <w:r w:rsidR="00F122A5">
        <w:t xml:space="preserve"> cleaning and validation codes will be </w:t>
      </w:r>
      <w:r>
        <w:t>written by the data manager and stored at the central project folder/link. The cleaning codes would be done in STATA</w:t>
      </w:r>
      <w:r w:rsidR="00F122A5">
        <w:t xml:space="preserve">, R </w:t>
      </w:r>
      <w:r>
        <w:t>or SAS.</w:t>
      </w:r>
    </w:p>
    <w:p w:rsidR="002765B4" w:rsidRDefault="002765B4" w:rsidP="00F122A5">
      <w:pPr>
        <w:numPr>
          <w:ilvl w:val="0"/>
          <w:numId w:val="28"/>
        </w:numPr>
      </w:pPr>
      <w:r>
        <w:t>Periodically</w:t>
      </w:r>
      <w:r w:rsidR="00F122A5">
        <w:t>, the cleaning/validation codes will be run on a copy of the raw data</w:t>
      </w:r>
      <w:r>
        <w:t xml:space="preserve"> generating reports and queries for resolutions.</w:t>
      </w:r>
      <w:r w:rsidR="00F122A5">
        <w:t xml:space="preserve"> </w:t>
      </w:r>
    </w:p>
    <w:p w:rsidR="00F122A5" w:rsidRDefault="002765B4" w:rsidP="00F122A5">
      <w:pPr>
        <w:numPr>
          <w:ilvl w:val="0"/>
          <w:numId w:val="28"/>
        </w:numPr>
      </w:pPr>
      <w:r>
        <w:t xml:space="preserve">After cleaning and </w:t>
      </w:r>
      <w:r w:rsidR="00F122A5">
        <w:t xml:space="preserve">validation, the cleaned copy </w:t>
      </w:r>
      <w:r>
        <w:t xml:space="preserve">shall be stored in the cleaned data folder </w:t>
      </w:r>
      <w:r w:rsidR="00F122A5">
        <w:t xml:space="preserve">with the filename indicating the date of the cleaning. </w:t>
      </w:r>
    </w:p>
    <w:p w:rsidR="00F122A5" w:rsidRDefault="00F122A5" w:rsidP="00F122A5">
      <w:pPr>
        <w:numPr>
          <w:ilvl w:val="0"/>
          <w:numId w:val="28"/>
        </w:numPr>
      </w:pPr>
      <w:r>
        <w:t xml:space="preserve">The cleaning </w:t>
      </w:r>
      <w:r w:rsidR="002765B4">
        <w:t xml:space="preserve">may involve physical reference </w:t>
      </w:r>
      <w:r>
        <w:t xml:space="preserve">to the source documents </w:t>
      </w:r>
      <w:r w:rsidR="002765B4">
        <w:t>and the data</w:t>
      </w:r>
      <w:r>
        <w:t xml:space="preserve"> tracking forms. In some cases </w:t>
      </w:r>
      <w:r w:rsidR="002765B4">
        <w:t xml:space="preserve">it may involve </w:t>
      </w:r>
      <w:r>
        <w:t xml:space="preserve">calling the field based staff to confirm/verify specific issues/queries on the data. </w:t>
      </w:r>
    </w:p>
    <w:p w:rsidR="00F122A5" w:rsidRDefault="00F122A5" w:rsidP="00F122A5">
      <w:pPr>
        <w:numPr>
          <w:ilvl w:val="0"/>
          <w:numId w:val="28"/>
        </w:numPr>
      </w:pPr>
      <w:r>
        <w:t xml:space="preserve">Once the separate tables have been cleaned and validated, the tables will be merged to come up with complete dataset. </w:t>
      </w:r>
      <w:r w:rsidR="002765B4">
        <w:t>The merging s</w:t>
      </w:r>
      <w:r>
        <w:t xml:space="preserve">hall be done by </w:t>
      </w:r>
      <w:r w:rsidR="002765B4">
        <w:t xml:space="preserve">linking the relevant tables using the appropriate linking keys. </w:t>
      </w:r>
      <w:r>
        <w:t xml:space="preserve"> </w:t>
      </w:r>
    </w:p>
    <w:p w:rsidR="00BA2833" w:rsidRPr="00BA2833" w:rsidRDefault="00BA2833" w:rsidP="00F122A5">
      <w:pPr>
        <w:pStyle w:val="ListParagraph"/>
        <w:numPr>
          <w:ilvl w:val="2"/>
          <w:numId w:val="21"/>
        </w:numPr>
        <w:rPr>
          <w:b/>
          <w:bCs/>
        </w:rPr>
      </w:pPr>
      <w:r w:rsidRPr="00BA2833">
        <w:rPr>
          <w:b/>
          <w:bCs/>
        </w:rPr>
        <w:t>Storage</w:t>
      </w:r>
    </w:p>
    <w:p w:rsidR="00BA2833" w:rsidRDefault="00BA2833" w:rsidP="00BA2833">
      <w:pPr>
        <w:numPr>
          <w:ilvl w:val="0"/>
          <w:numId w:val="8"/>
        </w:numPr>
      </w:pPr>
      <w:r w:rsidRPr="00BA2833">
        <w:t>All study data from all the sites shall be stored in Google Drive online storage facility setup for t</w:t>
      </w:r>
      <w:r w:rsidR="00EA22A0">
        <w:t>he study and also backed up in the d</w:t>
      </w:r>
      <w:r w:rsidR="00EA22A0" w:rsidRPr="00BA2833">
        <w:t>rop box</w:t>
      </w:r>
      <w:r w:rsidRPr="00BA2833">
        <w:t xml:space="preserve"> and the KEMRI-CGHR centra</w:t>
      </w:r>
      <w:r w:rsidR="00EA22A0">
        <w:t>l file servers in Kisian. B</w:t>
      </w:r>
      <w:r w:rsidRPr="00BA2833">
        <w:t xml:space="preserve">ackups shall </w:t>
      </w:r>
      <w:r w:rsidR="00EA22A0">
        <w:t>be stored in the respective</w:t>
      </w:r>
      <w:r w:rsidRPr="00BA2833">
        <w:t xml:space="preserve"> laptops and backup copies stored by the data manager on external drives. </w:t>
      </w:r>
    </w:p>
    <w:p w:rsidR="002B53FF" w:rsidRPr="00BA2833" w:rsidRDefault="002B53FF" w:rsidP="00BA2833">
      <w:pPr>
        <w:numPr>
          <w:ilvl w:val="0"/>
          <w:numId w:val="8"/>
        </w:numPr>
      </w:pPr>
      <w:r w:rsidRPr="00BA2833">
        <w:rPr>
          <w:bCs/>
        </w:rPr>
        <w:t>The study data will be store</w:t>
      </w:r>
      <w:r>
        <w:rPr>
          <w:bCs/>
        </w:rPr>
        <w:t>d</w:t>
      </w:r>
      <w:r w:rsidRPr="00BA2833">
        <w:rPr>
          <w:bCs/>
        </w:rPr>
        <w:t xml:space="preserve"> in </w:t>
      </w:r>
      <w:r>
        <w:rPr>
          <w:bCs/>
        </w:rPr>
        <w:t>different</w:t>
      </w:r>
      <w:r w:rsidRPr="00BA2833">
        <w:rPr>
          <w:bCs/>
        </w:rPr>
        <w:t xml:space="preserve"> categories</w:t>
      </w:r>
      <w:r>
        <w:rPr>
          <w:bCs/>
        </w:rPr>
        <w:t xml:space="preserve"> i.e.</w:t>
      </w:r>
      <w:r w:rsidRPr="00BA2833">
        <w:rPr>
          <w:bCs/>
        </w:rPr>
        <w:t xml:space="preserve"> raw data, cleaned data, and final data.</w:t>
      </w:r>
    </w:p>
    <w:p w:rsidR="00BA2833" w:rsidRDefault="00A170F8" w:rsidP="00F122A5">
      <w:pPr>
        <w:numPr>
          <w:ilvl w:val="0"/>
          <w:numId w:val="8"/>
        </w:numPr>
      </w:pPr>
      <w:r>
        <w:t>Full d</w:t>
      </w:r>
      <w:r w:rsidR="00BA2833" w:rsidRPr="00BA2833">
        <w:t xml:space="preserve">ata backups shall be periodically done by the study data staff under the supervision of the study data manager. </w:t>
      </w:r>
    </w:p>
    <w:p w:rsidR="002B53FF" w:rsidRDefault="00A170F8" w:rsidP="00F122A5">
      <w:pPr>
        <w:numPr>
          <w:ilvl w:val="0"/>
          <w:numId w:val="8"/>
        </w:numPr>
      </w:pPr>
      <w:r>
        <w:t xml:space="preserve">Incremental backups for the scanned patient data </w:t>
      </w:r>
      <w:r w:rsidR="002B53FF">
        <w:t>shall be done on the respective site laptops and periodically picked by the data manager.</w:t>
      </w:r>
    </w:p>
    <w:p w:rsidR="00EA22A0" w:rsidRPr="008B1FBB" w:rsidRDefault="002B53FF" w:rsidP="00EA22A0">
      <w:pPr>
        <w:numPr>
          <w:ilvl w:val="2"/>
          <w:numId w:val="15"/>
        </w:numPr>
        <w:ind w:left="2127" w:hanging="567"/>
        <w:rPr>
          <w:bCs/>
        </w:rPr>
      </w:pPr>
      <w:r>
        <w:t>All study data shall be triple backed up in different media including cloud, local servers/link folders and external hard drives.</w:t>
      </w:r>
      <w:r w:rsidRPr="002B53FF">
        <w:rPr>
          <w:bCs/>
        </w:rPr>
        <w:t xml:space="preserve"> </w:t>
      </w:r>
    </w:p>
    <w:p w:rsidR="00F122A5" w:rsidRPr="00F122A5" w:rsidRDefault="00F122A5" w:rsidP="00F122A5">
      <w:pPr>
        <w:pStyle w:val="ListParagraph"/>
        <w:numPr>
          <w:ilvl w:val="2"/>
          <w:numId w:val="21"/>
        </w:numPr>
        <w:rPr>
          <w:b/>
          <w:bCs/>
        </w:rPr>
      </w:pPr>
      <w:r w:rsidRPr="00F122A5">
        <w:rPr>
          <w:b/>
          <w:bCs/>
        </w:rPr>
        <w:t>Data Access and Security</w:t>
      </w:r>
    </w:p>
    <w:p w:rsidR="00BA2833" w:rsidRPr="00BA2833" w:rsidRDefault="00BA2833" w:rsidP="00F122A5">
      <w:pPr>
        <w:numPr>
          <w:ilvl w:val="2"/>
          <w:numId w:val="15"/>
        </w:numPr>
        <w:ind w:left="2127" w:hanging="567"/>
        <w:rPr>
          <w:bCs/>
        </w:rPr>
      </w:pPr>
      <w:r w:rsidRPr="00BA2833">
        <w:rPr>
          <w:bCs/>
        </w:rPr>
        <w:t xml:space="preserve">Only authorized </w:t>
      </w:r>
      <w:r w:rsidR="002B53FF">
        <w:rPr>
          <w:bCs/>
        </w:rPr>
        <w:t xml:space="preserve">study </w:t>
      </w:r>
      <w:r w:rsidRPr="00BA2833">
        <w:rPr>
          <w:bCs/>
        </w:rPr>
        <w:t xml:space="preserve">personnel </w:t>
      </w:r>
      <w:r w:rsidR="002B53FF" w:rsidRPr="00BA2833">
        <w:rPr>
          <w:bCs/>
        </w:rPr>
        <w:t>and any other staff</w:t>
      </w:r>
      <w:r w:rsidR="002B53FF">
        <w:rPr>
          <w:bCs/>
        </w:rPr>
        <w:t xml:space="preserve"> </w:t>
      </w:r>
      <w:r w:rsidR="002B53FF" w:rsidRPr="00BA2833">
        <w:rPr>
          <w:bCs/>
        </w:rPr>
        <w:t xml:space="preserve">approved by the study </w:t>
      </w:r>
      <w:r w:rsidR="002B53FF">
        <w:rPr>
          <w:bCs/>
        </w:rPr>
        <w:t>PI</w:t>
      </w:r>
      <w:r w:rsidR="002B53FF" w:rsidRPr="00BA2833">
        <w:rPr>
          <w:bCs/>
        </w:rPr>
        <w:t xml:space="preserve"> </w:t>
      </w:r>
      <w:r w:rsidRPr="00BA2833">
        <w:rPr>
          <w:bCs/>
        </w:rPr>
        <w:t>will have access to the study data</w:t>
      </w:r>
      <w:r w:rsidR="002B53FF">
        <w:rPr>
          <w:bCs/>
        </w:rPr>
        <w:t>.</w:t>
      </w:r>
    </w:p>
    <w:p w:rsidR="00BA2833" w:rsidRPr="00BA2833" w:rsidRDefault="00BA2833" w:rsidP="00F122A5">
      <w:pPr>
        <w:numPr>
          <w:ilvl w:val="2"/>
          <w:numId w:val="15"/>
        </w:numPr>
        <w:ind w:left="2127" w:hanging="567"/>
        <w:rPr>
          <w:bCs/>
        </w:rPr>
      </w:pPr>
      <w:r w:rsidRPr="002B53FF">
        <w:rPr>
          <w:b/>
          <w:bCs/>
        </w:rPr>
        <w:t>Raw</w:t>
      </w:r>
      <w:r w:rsidRPr="00BA2833">
        <w:rPr>
          <w:bCs/>
        </w:rPr>
        <w:t xml:space="preserve"> data will be the </w:t>
      </w:r>
      <w:r w:rsidR="002B53FF">
        <w:rPr>
          <w:bCs/>
        </w:rPr>
        <w:t>electronic source</w:t>
      </w:r>
      <w:r w:rsidRPr="00BA2833">
        <w:rPr>
          <w:bCs/>
        </w:rPr>
        <w:t xml:space="preserve"> data from the CRFs or downloaded from the Aggregate Server, </w:t>
      </w:r>
      <w:r w:rsidRPr="002B53FF">
        <w:rPr>
          <w:b/>
          <w:bCs/>
        </w:rPr>
        <w:t>cleaned</w:t>
      </w:r>
      <w:r w:rsidRPr="00BA2833">
        <w:rPr>
          <w:bCs/>
        </w:rPr>
        <w:t xml:space="preserve"> data will be the raw data that has been checked for inconsistencies, corrected, and </w:t>
      </w:r>
      <w:r w:rsidR="002B53FF">
        <w:rPr>
          <w:bCs/>
        </w:rPr>
        <w:t>validated</w:t>
      </w:r>
      <w:r w:rsidRPr="00BA2833">
        <w:rPr>
          <w:bCs/>
        </w:rPr>
        <w:t xml:space="preserve">. </w:t>
      </w:r>
      <w:r w:rsidRPr="002B53FF">
        <w:rPr>
          <w:b/>
          <w:bCs/>
        </w:rPr>
        <w:t>Final</w:t>
      </w:r>
      <w:r w:rsidRPr="00BA2833">
        <w:rPr>
          <w:bCs/>
        </w:rPr>
        <w:t xml:space="preserve"> data </w:t>
      </w:r>
      <w:r w:rsidR="002B53FF">
        <w:rPr>
          <w:bCs/>
        </w:rPr>
        <w:t xml:space="preserve">will be the </w:t>
      </w:r>
      <w:r w:rsidRPr="00BA2833">
        <w:rPr>
          <w:bCs/>
        </w:rPr>
        <w:t xml:space="preserve">clean data that has </w:t>
      </w:r>
      <w:r w:rsidR="00EA22A0">
        <w:rPr>
          <w:bCs/>
        </w:rPr>
        <w:t>been merged from the data sets.</w:t>
      </w:r>
    </w:p>
    <w:p w:rsidR="00BA2833" w:rsidRPr="00BA2833" w:rsidRDefault="00EA22A0" w:rsidP="00F122A5">
      <w:pPr>
        <w:numPr>
          <w:ilvl w:val="2"/>
          <w:numId w:val="15"/>
        </w:numPr>
        <w:ind w:left="2127" w:hanging="567"/>
        <w:rPr>
          <w:bCs/>
        </w:rPr>
      </w:pPr>
      <w:r>
        <w:rPr>
          <w:bCs/>
        </w:rPr>
        <w:lastRenderedPageBreak/>
        <w:t>Tablets</w:t>
      </w:r>
      <w:r w:rsidR="00BA2833" w:rsidRPr="00BA2833">
        <w:rPr>
          <w:bCs/>
        </w:rPr>
        <w:t xml:space="preserve"> used for data collection process </w:t>
      </w:r>
      <w:r w:rsidR="00871548">
        <w:rPr>
          <w:bCs/>
        </w:rPr>
        <w:t>shall be installed with</w:t>
      </w:r>
      <w:r w:rsidR="00BA2833" w:rsidRPr="00BA2833">
        <w:rPr>
          <w:bCs/>
        </w:rPr>
        <w:t xml:space="preserve"> antivirus software to ensure the devices are safe from virus/malware attacks. The antivirus </w:t>
      </w:r>
      <w:r w:rsidR="00871548">
        <w:rPr>
          <w:bCs/>
        </w:rPr>
        <w:t xml:space="preserve">software shall </w:t>
      </w:r>
      <w:r w:rsidR="00BA2833" w:rsidRPr="00BA2833">
        <w:rPr>
          <w:bCs/>
        </w:rPr>
        <w:t xml:space="preserve">be updated regularly by the data </w:t>
      </w:r>
      <w:r w:rsidR="00871548">
        <w:rPr>
          <w:bCs/>
        </w:rPr>
        <w:t xml:space="preserve">assistants and recorded on the </w:t>
      </w:r>
      <w:r w:rsidR="00BA2833" w:rsidRPr="00BA2833">
        <w:rPr>
          <w:bCs/>
        </w:rPr>
        <w:t xml:space="preserve">data security log. </w:t>
      </w:r>
    </w:p>
    <w:p w:rsidR="00BA2833" w:rsidRPr="00BA2833" w:rsidRDefault="00BA2833" w:rsidP="00F122A5">
      <w:pPr>
        <w:numPr>
          <w:ilvl w:val="2"/>
          <w:numId w:val="15"/>
        </w:numPr>
        <w:ind w:left="2127" w:hanging="567"/>
        <w:rPr>
          <w:bCs/>
        </w:rPr>
      </w:pPr>
      <w:r w:rsidRPr="00BA2833">
        <w:rPr>
          <w:bCs/>
        </w:rPr>
        <w:t>The tablets will be customised</w:t>
      </w:r>
      <w:r w:rsidR="007F4680">
        <w:rPr>
          <w:bCs/>
        </w:rPr>
        <w:t xml:space="preserve"> </w:t>
      </w:r>
      <w:r w:rsidR="00871548" w:rsidRPr="007F4680">
        <w:rPr>
          <w:bCs/>
        </w:rPr>
        <w:t>/kiosked</w:t>
      </w:r>
      <w:r w:rsidRPr="00BA2833">
        <w:rPr>
          <w:bCs/>
        </w:rPr>
        <w:t xml:space="preserve"> so as to allow only the data entry application to run on the device to avoid potential failures.</w:t>
      </w:r>
    </w:p>
    <w:p w:rsidR="00BA2833" w:rsidRPr="00BA2833" w:rsidRDefault="00871548" w:rsidP="00F122A5">
      <w:pPr>
        <w:numPr>
          <w:ilvl w:val="2"/>
          <w:numId w:val="15"/>
        </w:numPr>
        <w:ind w:left="2127" w:hanging="567"/>
        <w:rPr>
          <w:bCs/>
        </w:rPr>
      </w:pPr>
      <w:r>
        <w:rPr>
          <w:bCs/>
        </w:rPr>
        <w:t>Tablets</w:t>
      </w:r>
      <w:r w:rsidR="00BA2833" w:rsidRPr="00BA2833">
        <w:rPr>
          <w:bCs/>
        </w:rPr>
        <w:t xml:space="preserve"> and </w:t>
      </w:r>
      <w:r>
        <w:rPr>
          <w:bCs/>
        </w:rPr>
        <w:t>laptops</w:t>
      </w:r>
      <w:r w:rsidR="00BA2833" w:rsidRPr="00BA2833">
        <w:rPr>
          <w:bCs/>
        </w:rPr>
        <w:t xml:space="preserve"> designated for data management will be password protected</w:t>
      </w:r>
      <w:r w:rsidR="00395E49">
        <w:rPr>
          <w:bCs/>
        </w:rPr>
        <w:t xml:space="preserve"> and the data therein encrypted</w:t>
      </w:r>
      <w:r w:rsidR="00BA2833" w:rsidRPr="00BA2833">
        <w:rPr>
          <w:bCs/>
        </w:rPr>
        <w:t xml:space="preserve">, and used exclusively for data management. </w:t>
      </w:r>
      <w:r w:rsidR="00395E49">
        <w:rPr>
          <w:bCs/>
        </w:rPr>
        <w:t>Each</w:t>
      </w:r>
      <w:r>
        <w:rPr>
          <w:bCs/>
        </w:rPr>
        <w:t xml:space="preserve"> user will be assigned user access</w:t>
      </w:r>
      <w:r w:rsidR="00395E49">
        <w:rPr>
          <w:bCs/>
        </w:rPr>
        <w:t xml:space="preserve"> accounts and roles depending on the roles in the study</w:t>
      </w:r>
      <w:r w:rsidR="00BA2833" w:rsidRPr="00BA2833">
        <w:rPr>
          <w:bCs/>
        </w:rPr>
        <w:t>.</w:t>
      </w:r>
    </w:p>
    <w:p w:rsidR="00BA2833" w:rsidRPr="00BA2833" w:rsidRDefault="00395E49" w:rsidP="00F122A5">
      <w:pPr>
        <w:numPr>
          <w:ilvl w:val="2"/>
          <w:numId w:val="15"/>
        </w:numPr>
        <w:ind w:left="2127" w:hanging="567"/>
        <w:rPr>
          <w:bCs/>
        </w:rPr>
      </w:pPr>
      <w:r>
        <w:rPr>
          <w:bCs/>
        </w:rPr>
        <w:t xml:space="preserve">Data tracking and correction logs will be used to track corrections and locations of all study forms and logs by the relevant study personnel. </w:t>
      </w:r>
      <w:r w:rsidR="00BA2833" w:rsidRPr="00BA2833">
        <w:rPr>
          <w:bCs/>
        </w:rPr>
        <w:t xml:space="preserve"> </w:t>
      </w:r>
    </w:p>
    <w:p w:rsidR="00BA2833" w:rsidRPr="00BA2833" w:rsidRDefault="00BA2833" w:rsidP="00F122A5">
      <w:pPr>
        <w:numPr>
          <w:ilvl w:val="2"/>
          <w:numId w:val="15"/>
        </w:numPr>
        <w:ind w:left="2127" w:hanging="567"/>
        <w:rPr>
          <w:bCs/>
        </w:rPr>
      </w:pPr>
      <w:r w:rsidRPr="00395E49">
        <w:rPr>
          <w:b/>
          <w:bCs/>
        </w:rPr>
        <w:t>Physical security</w:t>
      </w:r>
      <w:r w:rsidRPr="00BA2833">
        <w:rPr>
          <w:bCs/>
        </w:rPr>
        <w:t xml:space="preserve"> – the </w:t>
      </w:r>
      <w:r w:rsidR="00395E49">
        <w:rPr>
          <w:bCs/>
        </w:rPr>
        <w:t xml:space="preserve">study rooms and offices </w:t>
      </w:r>
      <w:r w:rsidRPr="00BA2833">
        <w:rPr>
          <w:bCs/>
        </w:rPr>
        <w:t xml:space="preserve">where </w:t>
      </w:r>
      <w:r w:rsidR="00395E49">
        <w:rPr>
          <w:bCs/>
        </w:rPr>
        <w:t>study files, essential documentation and study</w:t>
      </w:r>
      <w:r w:rsidRPr="00BA2833">
        <w:rPr>
          <w:bCs/>
        </w:rPr>
        <w:t xml:space="preserve"> equipment used </w:t>
      </w:r>
      <w:r w:rsidR="00395E49">
        <w:rPr>
          <w:bCs/>
        </w:rPr>
        <w:t>in</w:t>
      </w:r>
      <w:r w:rsidRPr="00BA2833">
        <w:rPr>
          <w:bCs/>
        </w:rPr>
        <w:t xml:space="preserve"> data </w:t>
      </w:r>
      <w:r w:rsidR="00395E49">
        <w:rPr>
          <w:bCs/>
        </w:rPr>
        <w:t xml:space="preserve">collection and </w:t>
      </w:r>
      <w:r w:rsidRPr="00BA2833">
        <w:rPr>
          <w:bCs/>
        </w:rPr>
        <w:t xml:space="preserve">management </w:t>
      </w:r>
      <w:r w:rsidR="00395E49">
        <w:rPr>
          <w:bCs/>
        </w:rPr>
        <w:t>shall b</w:t>
      </w:r>
      <w:r w:rsidRPr="00BA2833">
        <w:rPr>
          <w:bCs/>
        </w:rPr>
        <w:t>e pro</w:t>
      </w:r>
      <w:r w:rsidR="00395E49">
        <w:rPr>
          <w:bCs/>
        </w:rPr>
        <w:t>tected from possible disasters such as water or</w:t>
      </w:r>
      <w:r w:rsidRPr="00BA2833">
        <w:rPr>
          <w:bCs/>
        </w:rPr>
        <w:t xml:space="preserve"> fire damage</w:t>
      </w:r>
      <w:r w:rsidR="00395E49">
        <w:rPr>
          <w:bCs/>
        </w:rPr>
        <w:t xml:space="preserve"> and installed with an</w:t>
      </w:r>
      <w:r w:rsidRPr="00BA2833">
        <w:rPr>
          <w:bCs/>
        </w:rPr>
        <w:t xml:space="preserve"> access control system</w:t>
      </w:r>
      <w:r w:rsidR="00395E49">
        <w:rPr>
          <w:bCs/>
        </w:rPr>
        <w:t xml:space="preserve"> to prevent unauthorised access.</w:t>
      </w:r>
    </w:p>
    <w:p w:rsidR="005604CC" w:rsidRDefault="00BA2833" w:rsidP="005604CC">
      <w:pPr>
        <w:numPr>
          <w:ilvl w:val="2"/>
          <w:numId w:val="15"/>
        </w:numPr>
        <w:ind w:left="2127" w:hanging="567"/>
        <w:rPr>
          <w:bCs/>
        </w:rPr>
      </w:pPr>
      <w:r w:rsidRPr="00395E49">
        <w:rPr>
          <w:b/>
          <w:bCs/>
        </w:rPr>
        <w:t>Logical security</w:t>
      </w:r>
      <w:r w:rsidR="00395E49">
        <w:rPr>
          <w:bCs/>
        </w:rPr>
        <w:t xml:space="preserve"> – All data shall be encrypted and </w:t>
      </w:r>
      <w:r w:rsidRPr="00BA2833">
        <w:rPr>
          <w:bCs/>
        </w:rPr>
        <w:t xml:space="preserve">access </w:t>
      </w:r>
      <w:r w:rsidR="005604CC">
        <w:rPr>
          <w:bCs/>
        </w:rPr>
        <w:t>limited to specific study personnel with the decryption keys installed on their laptops ensuring only project specific laptops have access to the data. Together with the encryption, there shall be a three tier authentication (</w:t>
      </w:r>
      <w:r w:rsidR="005604CC" w:rsidRPr="00BA2833">
        <w:rPr>
          <w:bCs/>
        </w:rPr>
        <w:t>identification, authentication and authorization</w:t>
      </w:r>
      <w:r w:rsidR="005604CC">
        <w:rPr>
          <w:bCs/>
        </w:rPr>
        <w:t xml:space="preserve">) process subjected to all authorized personnel in accessing the </w:t>
      </w:r>
      <w:r w:rsidRPr="00BA2833">
        <w:rPr>
          <w:bCs/>
        </w:rPr>
        <w:t>data</w:t>
      </w:r>
      <w:r w:rsidR="005604CC">
        <w:rPr>
          <w:bCs/>
        </w:rPr>
        <w:t xml:space="preserve">. </w:t>
      </w:r>
      <w:r w:rsidRPr="00BA2833">
        <w:rPr>
          <w:bCs/>
        </w:rPr>
        <w:t xml:space="preserve"> </w:t>
      </w:r>
    </w:p>
    <w:p w:rsidR="00BA2833" w:rsidRPr="005604CC" w:rsidRDefault="00BA2833" w:rsidP="005604CC">
      <w:pPr>
        <w:numPr>
          <w:ilvl w:val="2"/>
          <w:numId w:val="15"/>
        </w:numPr>
        <w:ind w:left="2127" w:hanging="567"/>
        <w:rPr>
          <w:bCs/>
        </w:rPr>
      </w:pPr>
      <w:r w:rsidRPr="00BA2833">
        <w:t xml:space="preserve">Privileges for physical or electronic access to data </w:t>
      </w:r>
      <w:r w:rsidR="005604CC">
        <w:t>shall be</w:t>
      </w:r>
      <w:r w:rsidRPr="00BA2833">
        <w:t xml:space="preserve"> granted to personnel and updated according to the roles and responsibilities</w:t>
      </w:r>
      <w:r w:rsidR="005604CC">
        <w:t xml:space="preserve"> as</w:t>
      </w:r>
      <w:r w:rsidRPr="00BA2833">
        <w:t xml:space="preserve"> defined by the PIs.</w:t>
      </w:r>
    </w:p>
    <w:p w:rsidR="005604CC" w:rsidRPr="008B1FBB" w:rsidRDefault="00BA2833" w:rsidP="00BA2833">
      <w:pPr>
        <w:numPr>
          <w:ilvl w:val="3"/>
          <w:numId w:val="3"/>
        </w:numPr>
        <w:ind w:left="2127" w:hanging="567"/>
        <w:rPr>
          <w:b/>
          <w:bCs/>
        </w:rPr>
      </w:pPr>
      <w:r w:rsidRPr="00BA2833">
        <w:t xml:space="preserve">The Data Manager </w:t>
      </w:r>
      <w:r w:rsidR="005604CC">
        <w:t>shall</w:t>
      </w:r>
      <w:r w:rsidRPr="00BA2833">
        <w:t xml:space="preserve"> keep a log of the</w:t>
      </w:r>
      <w:r w:rsidR="005604CC">
        <w:t xml:space="preserve"> data</w:t>
      </w:r>
      <w:r w:rsidRPr="00BA2833">
        <w:t xml:space="preserve"> backups</w:t>
      </w:r>
      <w:r w:rsidR="008B1FBB">
        <w:t>.</w:t>
      </w:r>
    </w:p>
    <w:p w:rsidR="00BA2833" w:rsidRPr="00BA2833" w:rsidRDefault="00BA2833" w:rsidP="005604CC">
      <w:pPr>
        <w:pStyle w:val="ListParagraph"/>
        <w:numPr>
          <w:ilvl w:val="2"/>
          <w:numId w:val="21"/>
        </w:numPr>
        <w:rPr>
          <w:b/>
          <w:bCs/>
        </w:rPr>
      </w:pPr>
      <w:r w:rsidRPr="00BA2833">
        <w:rPr>
          <w:b/>
          <w:bCs/>
        </w:rPr>
        <w:t>Data Analysis and reporting</w:t>
      </w:r>
    </w:p>
    <w:p w:rsidR="00BA2833" w:rsidRPr="008B1FBB" w:rsidRDefault="00BA2833" w:rsidP="00BA2833">
      <w:pPr>
        <w:numPr>
          <w:ilvl w:val="2"/>
          <w:numId w:val="18"/>
        </w:numPr>
        <w:rPr>
          <w:bCs/>
        </w:rPr>
      </w:pPr>
      <w:r w:rsidRPr="00BA2833">
        <w:rPr>
          <w:bCs/>
        </w:rPr>
        <w:t xml:space="preserve">There </w:t>
      </w:r>
      <w:r w:rsidR="005604CC">
        <w:rPr>
          <w:bCs/>
        </w:rPr>
        <w:t>shall</w:t>
      </w:r>
      <w:r w:rsidRPr="00BA2833">
        <w:rPr>
          <w:bCs/>
        </w:rPr>
        <w:t xml:space="preserve"> be periodic preliminary analyses </w:t>
      </w:r>
      <w:r w:rsidR="005604CC">
        <w:rPr>
          <w:bCs/>
        </w:rPr>
        <w:t>and reports for evaluating</w:t>
      </w:r>
      <w:r w:rsidRPr="00BA2833">
        <w:rPr>
          <w:bCs/>
        </w:rPr>
        <w:t xml:space="preserve"> certain aspects of the study. These analyses will be coordinated and documented to ensure that there is timely delivery and reporting. Requests will be done through the Data manager of the study who may then delegate.</w:t>
      </w:r>
    </w:p>
    <w:p w:rsidR="00BA2833" w:rsidRPr="00C82F55" w:rsidRDefault="00BA2833" w:rsidP="005604CC">
      <w:pPr>
        <w:pStyle w:val="ListParagraph"/>
        <w:numPr>
          <w:ilvl w:val="1"/>
          <w:numId w:val="21"/>
        </w:numPr>
        <w:rPr>
          <w:rStyle w:val="IntenseReference"/>
          <w:rFonts w:eastAsiaTheme="majorEastAsia" w:cs="Times New Roman"/>
          <w:color w:val="000000" w:themeColor="text1"/>
          <w:kern w:val="28"/>
          <w:sz w:val="32"/>
          <w:szCs w:val="40"/>
        </w:rPr>
      </w:pPr>
      <w:r w:rsidRPr="00C82F55">
        <w:rPr>
          <w:rStyle w:val="IntenseReference"/>
          <w:rFonts w:eastAsiaTheme="majorEastAsia" w:cs="Times New Roman"/>
          <w:color w:val="000000" w:themeColor="text1"/>
          <w:kern w:val="28"/>
          <w:sz w:val="32"/>
          <w:szCs w:val="40"/>
        </w:rPr>
        <w:t>QUALITY CONTROL</w:t>
      </w:r>
    </w:p>
    <w:p w:rsidR="00BA2833" w:rsidRPr="00BA2833" w:rsidRDefault="00BA2833" w:rsidP="005604CC">
      <w:pPr>
        <w:pStyle w:val="ListParagraph"/>
        <w:numPr>
          <w:ilvl w:val="2"/>
          <w:numId w:val="21"/>
        </w:numPr>
        <w:rPr>
          <w:b/>
          <w:bCs/>
        </w:rPr>
      </w:pPr>
      <w:r w:rsidRPr="00BA2833">
        <w:rPr>
          <w:b/>
          <w:bCs/>
        </w:rPr>
        <w:t>Quality Checks</w:t>
      </w:r>
    </w:p>
    <w:p w:rsidR="00BA2833" w:rsidRPr="00BA2833" w:rsidRDefault="00762B21" w:rsidP="00BA2833">
      <w:pPr>
        <w:numPr>
          <w:ilvl w:val="2"/>
          <w:numId w:val="19"/>
        </w:numPr>
        <w:rPr>
          <w:bCs/>
        </w:rPr>
      </w:pPr>
      <w:r>
        <w:rPr>
          <w:bCs/>
        </w:rPr>
        <w:t>The interviewer</w:t>
      </w:r>
      <w:r w:rsidR="00BA2833" w:rsidRPr="00BA2833">
        <w:rPr>
          <w:bCs/>
        </w:rPr>
        <w:t xml:space="preserve"> supervisor </w:t>
      </w:r>
      <w:r w:rsidR="005604CC">
        <w:rPr>
          <w:bCs/>
        </w:rPr>
        <w:t>shall</w:t>
      </w:r>
      <w:r w:rsidR="00BA2833" w:rsidRPr="00BA2833">
        <w:rPr>
          <w:bCs/>
        </w:rPr>
        <w:t xml:space="preserve"> ensure</w:t>
      </w:r>
      <w:r>
        <w:rPr>
          <w:bCs/>
        </w:rPr>
        <w:t xml:space="preserve"> that all the questions</w:t>
      </w:r>
      <w:r w:rsidR="005604CC">
        <w:rPr>
          <w:bCs/>
        </w:rPr>
        <w:t xml:space="preserve"> are duly filled, </w:t>
      </w:r>
      <w:r w:rsidR="00BA2833" w:rsidRPr="00BA2833">
        <w:rPr>
          <w:bCs/>
        </w:rPr>
        <w:t>complete</w:t>
      </w:r>
      <w:r>
        <w:rPr>
          <w:bCs/>
        </w:rPr>
        <w:t>d and verified before sending the data</w:t>
      </w:r>
      <w:r w:rsidR="00BA2833" w:rsidRPr="00BA2833">
        <w:rPr>
          <w:bCs/>
        </w:rPr>
        <w:t xml:space="preserve">. </w:t>
      </w:r>
    </w:p>
    <w:p w:rsidR="00762B21" w:rsidRDefault="00BA2833" w:rsidP="00BA2833">
      <w:pPr>
        <w:numPr>
          <w:ilvl w:val="2"/>
          <w:numId w:val="19"/>
        </w:numPr>
        <w:rPr>
          <w:bCs/>
        </w:rPr>
      </w:pPr>
      <w:r w:rsidRPr="00762B21">
        <w:rPr>
          <w:bCs/>
        </w:rPr>
        <w:lastRenderedPageBreak/>
        <w:t>E</w:t>
      </w:r>
      <w:r w:rsidR="005604CC" w:rsidRPr="00762B21">
        <w:rPr>
          <w:bCs/>
        </w:rPr>
        <w:t xml:space="preserve">rrors found in the </w:t>
      </w:r>
      <w:r w:rsidR="00762B21" w:rsidRPr="00762B21">
        <w:rPr>
          <w:bCs/>
        </w:rPr>
        <w:t>questionnaires</w:t>
      </w:r>
      <w:r w:rsidR="005604CC" w:rsidRPr="00762B21">
        <w:rPr>
          <w:bCs/>
        </w:rPr>
        <w:t xml:space="preserve"> shall be recorded in the data clarification log and appropriate communication and action taken. </w:t>
      </w:r>
    </w:p>
    <w:p w:rsidR="00BA2833" w:rsidRPr="00762B21" w:rsidRDefault="00762B21" w:rsidP="00BA2833">
      <w:pPr>
        <w:numPr>
          <w:ilvl w:val="2"/>
          <w:numId w:val="19"/>
        </w:numPr>
        <w:rPr>
          <w:bCs/>
        </w:rPr>
      </w:pPr>
      <w:r>
        <w:rPr>
          <w:bCs/>
        </w:rPr>
        <w:t>Th</w:t>
      </w:r>
      <w:r w:rsidR="00BA2833" w:rsidRPr="00762B21">
        <w:rPr>
          <w:bCs/>
        </w:rPr>
        <w:t xml:space="preserve">ere will be a backup copy of the </w:t>
      </w:r>
      <w:r w:rsidR="00387EC3" w:rsidRPr="00762B21">
        <w:rPr>
          <w:bCs/>
        </w:rPr>
        <w:t>study data in more than one location.</w:t>
      </w:r>
    </w:p>
    <w:p w:rsidR="00BA2833" w:rsidRPr="00BA2833" w:rsidRDefault="00BA2833" w:rsidP="00BA2833">
      <w:pPr>
        <w:numPr>
          <w:ilvl w:val="2"/>
          <w:numId w:val="19"/>
        </w:numPr>
        <w:rPr>
          <w:bCs/>
        </w:rPr>
      </w:pPr>
      <w:r w:rsidRPr="00BA2833">
        <w:rPr>
          <w:bCs/>
        </w:rPr>
        <w:t xml:space="preserve">Access to the stored data </w:t>
      </w:r>
      <w:r w:rsidR="00387EC3">
        <w:rPr>
          <w:bCs/>
        </w:rPr>
        <w:t>shall be</w:t>
      </w:r>
      <w:r w:rsidRPr="00BA2833">
        <w:rPr>
          <w:bCs/>
        </w:rPr>
        <w:t xml:space="preserve"> restricted and only authorized personnel will be able to view and/or modify the data. A </w:t>
      </w:r>
      <w:r w:rsidR="00387EC3">
        <w:rPr>
          <w:bCs/>
        </w:rPr>
        <w:t>database correction</w:t>
      </w:r>
      <w:r w:rsidRPr="00BA2833">
        <w:rPr>
          <w:bCs/>
        </w:rPr>
        <w:t xml:space="preserve"> log will be kept by the data </w:t>
      </w:r>
      <w:r w:rsidR="00387EC3">
        <w:rPr>
          <w:bCs/>
        </w:rPr>
        <w:t xml:space="preserve">management </w:t>
      </w:r>
      <w:r w:rsidRPr="00BA2833">
        <w:rPr>
          <w:bCs/>
        </w:rPr>
        <w:t xml:space="preserve">team </w:t>
      </w:r>
      <w:r w:rsidR="00387EC3">
        <w:rPr>
          <w:bCs/>
        </w:rPr>
        <w:t>that</w:t>
      </w:r>
      <w:r w:rsidRPr="00BA2833">
        <w:rPr>
          <w:bCs/>
        </w:rPr>
        <w:t xml:space="preserve"> will document all the modifications</w:t>
      </w:r>
      <w:r w:rsidR="00387EC3">
        <w:rPr>
          <w:bCs/>
        </w:rPr>
        <w:t>/corrections</w:t>
      </w:r>
      <w:r w:rsidRPr="00BA2833">
        <w:rPr>
          <w:bCs/>
        </w:rPr>
        <w:t xml:space="preserve"> on the data.</w:t>
      </w:r>
    </w:p>
    <w:p w:rsidR="00BA2833" w:rsidRPr="00BA2833" w:rsidRDefault="00BA2833" w:rsidP="00BA2833">
      <w:pPr>
        <w:numPr>
          <w:ilvl w:val="2"/>
          <w:numId w:val="19"/>
        </w:numPr>
        <w:rPr>
          <w:bCs/>
        </w:rPr>
      </w:pPr>
      <w:r w:rsidRPr="00BA2833">
        <w:rPr>
          <w:bCs/>
        </w:rPr>
        <w:t xml:space="preserve">The Data Manager will run </w:t>
      </w:r>
      <w:r w:rsidR="00387EC3">
        <w:rPr>
          <w:bCs/>
        </w:rPr>
        <w:t xml:space="preserve">validation codes </w:t>
      </w:r>
      <w:r w:rsidRPr="00BA2833">
        <w:rPr>
          <w:bCs/>
        </w:rPr>
        <w:t xml:space="preserve">to check for inconsistencies in the data transmitted from the health facilities. </w:t>
      </w:r>
    </w:p>
    <w:p w:rsidR="00BA2833" w:rsidRPr="00BA2833" w:rsidRDefault="00BA2833" w:rsidP="00387EC3">
      <w:pPr>
        <w:pStyle w:val="ListParagraph"/>
        <w:numPr>
          <w:ilvl w:val="2"/>
          <w:numId w:val="21"/>
        </w:numPr>
        <w:rPr>
          <w:b/>
          <w:bCs/>
        </w:rPr>
      </w:pPr>
      <w:r w:rsidRPr="00BA2833">
        <w:rPr>
          <w:b/>
          <w:bCs/>
        </w:rPr>
        <w:t>Query Resolution</w:t>
      </w:r>
    </w:p>
    <w:p w:rsidR="00BA2833" w:rsidRPr="00BA2833" w:rsidRDefault="00BA2833" w:rsidP="00BA2833">
      <w:pPr>
        <w:numPr>
          <w:ilvl w:val="2"/>
          <w:numId w:val="20"/>
        </w:numPr>
        <w:rPr>
          <w:bCs/>
        </w:rPr>
      </w:pPr>
      <w:r w:rsidRPr="00BA2833">
        <w:rPr>
          <w:bCs/>
        </w:rPr>
        <w:t>The data manager and the study personnel will be trained on query resolution in accordance with the practices. This involves checking communication systems used for making queries such as email and memos, within a period of two weeks.</w:t>
      </w:r>
    </w:p>
    <w:p w:rsidR="00BA2833" w:rsidRPr="00BA2833" w:rsidRDefault="00BA2833" w:rsidP="00BA2833">
      <w:pPr>
        <w:numPr>
          <w:ilvl w:val="2"/>
          <w:numId w:val="20"/>
        </w:numPr>
        <w:rPr>
          <w:bCs/>
        </w:rPr>
      </w:pPr>
      <w:r w:rsidRPr="00BA2833">
        <w:rPr>
          <w:bCs/>
        </w:rPr>
        <w:t>Once the data manager and the study personnel have resolved the queries, the relevant information in the database will be updated by the data manager and recorded in the data correction log.</w:t>
      </w:r>
    </w:p>
    <w:p w:rsidR="00387EC3" w:rsidRDefault="00387EC3" w:rsidP="00BA2833">
      <w:pPr>
        <w:rPr>
          <w:b/>
          <w:bCs/>
        </w:rPr>
      </w:pPr>
    </w:p>
    <w:p w:rsidR="00BA2833" w:rsidRPr="00BA2833" w:rsidRDefault="00BA2833" w:rsidP="00BA2833">
      <w:pPr>
        <w:rPr>
          <w:b/>
          <w:bCs/>
        </w:rPr>
      </w:pPr>
      <w:r w:rsidRPr="00BA2833">
        <w:rPr>
          <w:b/>
          <w:bCs/>
        </w:rPr>
        <w:t>DOCUMENTN CONTROL SECTION</w:t>
      </w:r>
    </w:p>
    <w:p w:rsidR="00BA2833" w:rsidRPr="00BA2833" w:rsidRDefault="00BA2833" w:rsidP="00BA2833">
      <w:pPr>
        <w:rPr>
          <w:b/>
          <w:bCs/>
        </w:rPr>
      </w:pPr>
      <w:r w:rsidRPr="00BA2833">
        <w:rPr>
          <w:b/>
          <w:bCs/>
        </w:rPr>
        <w:t>SOP tracking review log</w:t>
      </w:r>
    </w:p>
    <w:p w:rsidR="00BA2833" w:rsidRPr="00BA2833" w:rsidRDefault="00AA2E1E" w:rsidP="00BA2833">
      <w:pPr>
        <w:rPr>
          <w:b/>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224155</wp:posOffset>
                </wp:positionV>
                <wp:extent cx="6689090" cy="111442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9090" cy="1114425"/>
                        </a:xfrm>
                        <a:prstGeom prst="rect">
                          <a:avLst/>
                        </a:prstGeom>
                        <a:solidFill>
                          <a:srgbClr val="FFFFFF"/>
                        </a:solidFill>
                        <a:ln w="9525">
                          <a:solidFill>
                            <a:srgbClr val="000000"/>
                          </a:solidFill>
                          <a:miter lim="800000"/>
                          <a:headEnd/>
                          <a:tailEnd/>
                        </a:ln>
                      </wps:spPr>
                      <wps:txbx>
                        <w:txbxContent>
                          <w:p w:rsidR="00BA2833" w:rsidRPr="00762B21" w:rsidRDefault="00BA2833" w:rsidP="00BA2833">
                            <w:pPr>
                              <w:spacing w:after="0"/>
                              <w:rPr>
                                <w:rFonts w:eastAsia="Times New Roman" w:cs="Times New Roman"/>
                                <w:bCs/>
                                <w:szCs w:val="24"/>
                              </w:rPr>
                            </w:pPr>
                            <w:r w:rsidRPr="00762B21">
                              <w:rPr>
                                <w:rFonts w:eastAsia="Times New Roman" w:cs="Times New Roman"/>
                                <w:b/>
                                <w:bCs/>
                                <w:szCs w:val="24"/>
                              </w:rPr>
                              <w:t>Purpose:</w:t>
                            </w:r>
                            <w:r w:rsidRPr="00762B21">
                              <w:rPr>
                                <w:rFonts w:eastAsia="Times New Roman" w:cs="Times New Roman"/>
                                <w:bCs/>
                                <w:szCs w:val="24"/>
                              </w:rPr>
                              <w:t xml:space="preserve"> The log records this SOP’s review dates and the status of the review.  The Tracking Changes and Version Control Log are completed to detail status of the review.  </w:t>
                            </w:r>
                          </w:p>
                          <w:p w:rsidR="00BA2833" w:rsidRPr="00762B21" w:rsidRDefault="00BA2833" w:rsidP="00BA2833">
                            <w:pPr>
                              <w:spacing w:after="0"/>
                              <w:rPr>
                                <w:rFonts w:eastAsia="Times New Roman" w:cs="Times New Roman"/>
                                <w:bCs/>
                                <w:szCs w:val="24"/>
                              </w:rPr>
                            </w:pPr>
                            <w:r w:rsidRPr="00762B21">
                              <w:rPr>
                                <w:rFonts w:eastAsia="Times New Roman" w:cs="Times New Roman"/>
                                <w:b/>
                                <w:bCs/>
                                <w:szCs w:val="24"/>
                              </w:rPr>
                              <w:t>When:</w:t>
                            </w:r>
                            <w:r w:rsidRPr="00762B21">
                              <w:rPr>
                                <w:rFonts w:eastAsia="Times New Roman" w:cs="Times New Roman"/>
                                <w:bCs/>
                                <w:szCs w:val="24"/>
                              </w:rPr>
                              <w:t xml:space="preserve">  The SOP is reviewed every two years or more often when necessary.   </w:t>
                            </w:r>
                          </w:p>
                          <w:p w:rsidR="00BA2833" w:rsidRPr="00762B21" w:rsidRDefault="00BA2833" w:rsidP="00BA2833">
                            <w:pPr>
                              <w:spacing w:after="0"/>
                              <w:rPr>
                                <w:rFonts w:eastAsia="Times New Roman" w:cs="Times New Roman"/>
                                <w:bCs/>
                                <w:szCs w:val="24"/>
                              </w:rPr>
                            </w:pPr>
                            <w:r w:rsidRPr="00762B21">
                              <w:rPr>
                                <w:rFonts w:eastAsia="Times New Roman" w:cs="Times New Roman"/>
                                <w:b/>
                                <w:bCs/>
                                <w:szCs w:val="24"/>
                              </w:rPr>
                              <w:t>By whom:</w:t>
                            </w:r>
                            <w:r w:rsidRPr="00762B21">
                              <w:rPr>
                                <w:rFonts w:eastAsia="Times New Roman" w:cs="Times New Roman"/>
                                <w:bCs/>
                                <w:szCs w:val="24"/>
                              </w:rPr>
                              <w:t xml:space="preserve">  The SOP is reviewed by staff dir</w:t>
                            </w:r>
                            <w:r w:rsidR="00762B21">
                              <w:rPr>
                                <w:rFonts w:eastAsia="Times New Roman" w:cs="Times New Roman"/>
                                <w:bCs/>
                                <w:szCs w:val="24"/>
                              </w:rPr>
                              <w:t>ectly following the SOP (e.g. Data manager, Interviewer</w:t>
                            </w:r>
                            <w:r w:rsidRPr="00762B21">
                              <w:rPr>
                                <w:rFonts w:eastAsia="Times New Roman" w:cs="Times New Roman"/>
                                <w:bCs/>
                                <w:szCs w:val="24"/>
                              </w:rPr>
                              <w:t>, etc).  The review process is overseen by site study coordinator/designee and reviewed by QA staff.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25pt;margin-top:17.65pt;width:526.7pt;height:8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">
                <v:textbox>
                  <w:txbxContent>
                    <w:p w:rsidR="00BA2833" w:rsidRPr="00762B21" w:rsidRDefault="00BA2833" w:rsidP="00BA2833">
                      <w:pPr>
                        <w:spacing w:after="0"/>
                        <w:rPr>
                          <w:rFonts w:eastAsia="Times New Roman" w:cs="Times New Roman"/>
                          <w:bCs/>
                          <w:szCs w:val="24"/>
                        </w:rPr>
                      </w:pPr>
                      <w:r w:rsidRPr="00762B21">
                        <w:rPr>
                          <w:rFonts w:eastAsia="Times New Roman" w:cs="Times New Roman"/>
                          <w:b/>
                          <w:bCs/>
                          <w:szCs w:val="24"/>
                        </w:rPr>
                        <w:t>Purpose:</w:t>
                      </w:r>
                      <w:r w:rsidRPr="00762B21">
                        <w:rPr>
                          <w:rFonts w:eastAsia="Times New Roman" w:cs="Times New Roman"/>
                          <w:bCs/>
                          <w:szCs w:val="24"/>
                        </w:rPr>
                        <w:t xml:space="preserve"> The log records this SOP’s review dates and the status of the review.  The Tracking Changes and Version Control Log are completed to detail status of the review.  </w:t>
                      </w:r>
                    </w:p>
                    <w:p w:rsidR="00BA2833" w:rsidRPr="00762B21" w:rsidRDefault="00BA2833" w:rsidP="00BA2833">
                      <w:pPr>
                        <w:spacing w:after="0"/>
                        <w:rPr>
                          <w:rFonts w:eastAsia="Times New Roman" w:cs="Times New Roman"/>
                          <w:bCs/>
                          <w:szCs w:val="24"/>
                        </w:rPr>
                      </w:pPr>
                      <w:r w:rsidRPr="00762B21">
                        <w:rPr>
                          <w:rFonts w:eastAsia="Times New Roman" w:cs="Times New Roman"/>
                          <w:b/>
                          <w:bCs/>
                          <w:szCs w:val="24"/>
                        </w:rPr>
                        <w:t>When:</w:t>
                      </w:r>
                      <w:r w:rsidRPr="00762B21">
                        <w:rPr>
                          <w:rFonts w:eastAsia="Times New Roman" w:cs="Times New Roman"/>
                          <w:bCs/>
                          <w:szCs w:val="24"/>
                        </w:rPr>
                        <w:t xml:space="preserve">  The SOP is reviewed every two years or more often when necessary.   </w:t>
                      </w:r>
                    </w:p>
                    <w:p w:rsidR="00BA2833" w:rsidRPr="00762B21" w:rsidRDefault="00BA2833" w:rsidP="00BA2833">
                      <w:pPr>
                        <w:spacing w:after="0"/>
                        <w:rPr>
                          <w:rFonts w:eastAsia="Times New Roman" w:cs="Times New Roman"/>
                          <w:bCs/>
                          <w:szCs w:val="24"/>
                        </w:rPr>
                      </w:pPr>
                      <w:r w:rsidRPr="00762B21">
                        <w:rPr>
                          <w:rFonts w:eastAsia="Times New Roman" w:cs="Times New Roman"/>
                          <w:b/>
                          <w:bCs/>
                          <w:szCs w:val="24"/>
                        </w:rPr>
                        <w:t>By whom:</w:t>
                      </w:r>
                      <w:r w:rsidRPr="00762B21">
                        <w:rPr>
                          <w:rFonts w:eastAsia="Times New Roman" w:cs="Times New Roman"/>
                          <w:bCs/>
                          <w:szCs w:val="24"/>
                        </w:rPr>
                        <w:t xml:space="preserve">  The SOP is reviewed by staff dir</w:t>
                      </w:r>
                      <w:r w:rsidR="00762B21">
                        <w:rPr>
                          <w:rFonts w:eastAsia="Times New Roman" w:cs="Times New Roman"/>
                          <w:bCs/>
                          <w:szCs w:val="24"/>
                        </w:rPr>
                        <w:t>ectly following the SOP (e.g. Data manager, Interviewer</w:t>
                      </w:r>
                      <w:r w:rsidRPr="00762B21">
                        <w:rPr>
                          <w:rFonts w:eastAsia="Times New Roman" w:cs="Times New Roman"/>
                          <w:bCs/>
                          <w:szCs w:val="24"/>
                        </w:rPr>
                        <w:t>, etc).  The review process is overseen by site study coordinator/designee and reviewed by QA staff.</w:t>
                      </w:r>
                    </w:p>
                  </w:txbxContent>
                </v:textbox>
              </v:shape>
            </w:pict>
          </mc:Fallback>
        </mc:AlternateContent>
      </w:r>
    </w:p>
    <w:p w:rsidR="00BA2833" w:rsidRPr="00BA2833" w:rsidRDefault="00BA2833" w:rsidP="00BA2833">
      <w:pPr>
        <w:rPr>
          <w:b/>
        </w:rPr>
      </w:pPr>
    </w:p>
    <w:p w:rsidR="00BA2833" w:rsidRPr="00BA2833" w:rsidRDefault="00BA2833" w:rsidP="00BA2833">
      <w:pPr>
        <w:rPr>
          <w:b/>
        </w:rPr>
      </w:pPr>
    </w:p>
    <w:p w:rsidR="00BA2833" w:rsidRPr="00BA2833" w:rsidRDefault="00BA2833" w:rsidP="00BA2833">
      <w:pPr>
        <w:rPr>
          <w:b/>
        </w:rPr>
      </w:pPr>
    </w:p>
    <w:p w:rsidR="00BA2833" w:rsidRPr="00BA2833" w:rsidRDefault="00BA2833" w:rsidP="00BA2833">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2173"/>
        <w:gridCol w:w="2238"/>
        <w:gridCol w:w="1657"/>
        <w:gridCol w:w="1582"/>
      </w:tblGrid>
      <w:tr w:rsidR="00BA2833" w:rsidRPr="00BA2833" w:rsidTr="007F4CFC">
        <w:tc>
          <w:tcPr>
            <w:tcW w:w="2190" w:type="dxa"/>
            <w:vAlign w:val="center"/>
          </w:tcPr>
          <w:p w:rsidR="00BA2833" w:rsidRPr="00BA2833" w:rsidRDefault="00BA2833" w:rsidP="00BA2833">
            <w:pPr>
              <w:rPr>
                <w:b/>
                <w:bCs/>
              </w:rPr>
            </w:pPr>
            <w:r w:rsidRPr="00BA2833">
              <w:rPr>
                <w:b/>
                <w:bCs/>
              </w:rPr>
              <w:t xml:space="preserve">Supersede Version number / version date </w:t>
            </w:r>
            <w:r w:rsidRPr="00BA2833">
              <w:rPr>
                <w:bCs/>
              </w:rPr>
              <w:t>(DD/Mmm/YYYY)</w:t>
            </w:r>
          </w:p>
        </w:tc>
        <w:tc>
          <w:tcPr>
            <w:tcW w:w="2190" w:type="dxa"/>
            <w:vAlign w:val="center"/>
          </w:tcPr>
          <w:p w:rsidR="00BA2833" w:rsidRPr="00BA2833" w:rsidRDefault="00BA2833" w:rsidP="00BA2833">
            <w:pPr>
              <w:rPr>
                <w:b/>
                <w:bCs/>
              </w:rPr>
            </w:pPr>
            <w:r w:rsidRPr="00BA2833">
              <w:rPr>
                <w:b/>
                <w:bCs/>
              </w:rPr>
              <w:t>Review date</w:t>
            </w:r>
          </w:p>
          <w:p w:rsidR="00BA2833" w:rsidRPr="00BA2833" w:rsidRDefault="00BA2833" w:rsidP="00BA2833">
            <w:pPr>
              <w:rPr>
                <w:bCs/>
              </w:rPr>
            </w:pPr>
            <w:r w:rsidRPr="00BA2833">
              <w:rPr>
                <w:bCs/>
              </w:rPr>
              <w:t xml:space="preserve"> DD/Mmm/YYYY)</w:t>
            </w:r>
          </w:p>
        </w:tc>
        <w:tc>
          <w:tcPr>
            <w:tcW w:w="2389" w:type="dxa"/>
            <w:vAlign w:val="center"/>
          </w:tcPr>
          <w:p w:rsidR="00BA2833" w:rsidRPr="00BA2833" w:rsidRDefault="00BA2833" w:rsidP="00BA2833">
            <w:pPr>
              <w:rPr>
                <w:b/>
                <w:bCs/>
              </w:rPr>
            </w:pPr>
            <w:r w:rsidRPr="00BA2833">
              <w:rPr>
                <w:b/>
                <w:bCs/>
              </w:rPr>
              <w:t xml:space="preserve">Review status: </w:t>
            </w:r>
          </w:p>
          <w:p w:rsidR="00BA2833" w:rsidRPr="00BA2833" w:rsidRDefault="00BA2833" w:rsidP="00BA2833">
            <w:pPr>
              <w:rPr>
                <w:b/>
                <w:bCs/>
              </w:rPr>
            </w:pPr>
            <w:r w:rsidRPr="00BA2833">
              <w:rPr>
                <w:b/>
                <w:bCs/>
              </w:rPr>
              <w:t xml:space="preserve">Changes made: Y/N </w:t>
            </w:r>
          </w:p>
          <w:p w:rsidR="00BA2833" w:rsidRPr="00BA2833" w:rsidRDefault="00BA2833" w:rsidP="00BA2833">
            <w:pPr>
              <w:rPr>
                <w:b/>
                <w:bCs/>
              </w:rPr>
            </w:pPr>
          </w:p>
          <w:p w:rsidR="00BA2833" w:rsidRPr="00BA2833" w:rsidRDefault="00BA2833" w:rsidP="00BA2833">
            <w:pPr>
              <w:rPr>
                <w:bCs/>
              </w:rPr>
            </w:pPr>
            <w:r w:rsidRPr="00BA2833">
              <w:rPr>
                <w:bCs/>
              </w:rPr>
              <w:t>(Complete Tracking Changes Log below)</w:t>
            </w:r>
          </w:p>
        </w:tc>
        <w:tc>
          <w:tcPr>
            <w:tcW w:w="1703" w:type="dxa"/>
            <w:vAlign w:val="center"/>
          </w:tcPr>
          <w:p w:rsidR="00BA2833" w:rsidRPr="00BA2833" w:rsidRDefault="00BA2833" w:rsidP="00BA2833">
            <w:pPr>
              <w:rPr>
                <w:b/>
                <w:bCs/>
              </w:rPr>
            </w:pPr>
            <w:r w:rsidRPr="00BA2833">
              <w:rPr>
                <w:b/>
                <w:bCs/>
              </w:rPr>
              <w:t>Reviewer’s name and initials</w:t>
            </w:r>
          </w:p>
        </w:tc>
        <w:tc>
          <w:tcPr>
            <w:tcW w:w="1703" w:type="dxa"/>
            <w:vAlign w:val="center"/>
          </w:tcPr>
          <w:p w:rsidR="00BA2833" w:rsidRPr="00BA2833" w:rsidRDefault="00BA2833" w:rsidP="00BA2833">
            <w:pPr>
              <w:rPr>
                <w:b/>
                <w:bCs/>
              </w:rPr>
            </w:pPr>
            <w:r w:rsidRPr="00BA2833">
              <w:rPr>
                <w:b/>
                <w:bCs/>
              </w:rPr>
              <w:t xml:space="preserve">QA staff name </w:t>
            </w:r>
          </w:p>
        </w:tc>
      </w:tr>
      <w:tr w:rsidR="00BA2833" w:rsidRPr="00BA2833" w:rsidTr="007F4CFC">
        <w:tc>
          <w:tcPr>
            <w:tcW w:w="2190" w:type="dxa"/>
            <w:vAlign w:val="center"/>
          </w:tcPr>
          <w:p w:rsidR="00BA2833" w:rsidRPr="00BA2833" w:rsidRDefault="00BA2833" w:rsidP="00BA2833">
            <w:pPr>
              <w:rPr>
                <w:b/>
                <w:lang w:val="en-US"/>
              </w:rPr>
            </w:pPr>
          </w:p>
        </w:tc>
        <w:tc>
          <w:tcPr>
            <w:tcW w:w="2190" w:type="dxa"/>
            <w:vAlign w:val="center"/>
          </w:tcPr>
          <w:p w:rsidR="00BA2833" w:rsidRPr="00BA2833" w:rsidRDefault="00BA2833" w:rsidP="00BA2833">
            <w:pPr>
              <w:rPr>
                <w:b/>
                <w:lang w:val="en-US"/>
              </w:rPr>
            </w:pPr>
          </w:p>
        </w:tc>
        <w:tc>
          <w:tcPr>
            <w:tcW w:w="2389" w:type="dxa"/>
            <w:vAlign w:val="center"/>
          </w:tcPr>
          <w:p w:rsidR="00BA2833" w:rsidRPr="00BA2833" w:rsidRDefault="00BA2833" w:rsidP="00BA2833">
            <w:pPr>
              <w:rPr>
                <w:b/>
                <w:lang w:val="en-US"/>
              </w:rPr>
            </w:pPr>
          </w:p>
        </w:tc>
        <w:tc>
          <w:tcPr>
            <w:tcW w:w="1703" w:type="dxa"/>
            <w:vAlign w:val="center"/>
          </w:tcPr>
          <w:p w:rsidR="00BA2833" w:rsidRPr="00BA2833" w:rsidRDefault="00BA2833" w:rsidP="00BA2833">
            <w:pPr>
              <w:rPr>
                <w:b/>
                <w:lang w:val="en-US"/>
              </w:rPr>
            </w:pPr>
          </w:p>
        </w:tc>
        <w:tc>
          <w:tcPr>
            <w:tcW w:w="1703" w:type="dxa"/>
            <w:vAlign w:val="center"/>
          </w:tcPr>
          <w:p w:rsidR="00BA2833" w:rsidRPr="00BA2833" w:rsidRDefault="00BA2833" w:rsidP="00BA2833">
            <w:pPr>
              <w:rPr>
                <w:b/>
                <w:lang w:val="en-US"/>
              </w:rPr>
            </w:pPr>
          </w:p>
        </w:tc>
      </w:tr>
      <w:tr w:rsidR="00BA2833" w:rsidRPr="00BA2833" w:rsidTr="007F4CFC">
        <w:tc>
          <w:tcPr>
            <w:tcW w:w="2190" w:type="dxa"/>
            <w:vAlign w:val="center"/>
          </w:tcPr>
          <w:p w:rsidR="00BA2833" w:rsidRPr="00BA2833" w:rsidRDefault="00BA2833" w:rsidP="00BA2833">
            <w:pPr>
              <w:rPr>
                <w:lang w:val="en-US"/>
              </w:rPr>
            </w:pPr>
          </w:p>
        </w:tc>
        <w:tc>
          <w:tcPr>
            <w:tcW w:w="2190" w:type="dxa"/>
            <w:vAlign w:val="center"/>
          </w:tcPr>
          <w:p w:rsidR="00BA2833" w:rsidRPr="00BA2833" w:rsidRDefault="00BA2833" w:rsidP="00BA2833">
            <w:pPr>
              <w:rPr>
                <w:lang w:val="en-US"/>
              </w:rPr>
            </w:pPr>
          </w:p>
        </w:tc>
        <w:tc>
          <w:tcPr>
            <w:tcW w:w="2389" w:type="dxa"/>
            <w:vAlign w:val="center"/>
          </w:tcPr>
          <w:p w:rsidR="00BA2833" w:rsidRPr="00BA2833" w:rsidRDefault="00BA2833" w:rsidP="00BA2833">
            <w:pPr>
              <w:rPr>
                <w:lang w:val="en-US"/>
              </w:rPr>
            </w:pPr>
          </w:p>
        </w:tc>
        <w:tc>
          <w:tcPr>
            <w:tcW w:w="1703" w:type="dxa"/>
            <w:vAlign w:val="center"/>
          </w:tcPr>
          <w:p w:rsidR="00BA2833" w:rsidRPr="00BA2833" w:rsidRDefault="00BA2833" w:rsidP="00BA2833">
            <w:pPr>
              <w:rPr>
                <w:lang w:val="en-US"/>
              </w:rPr>
            </w:pPr>
          </w:p>
        </w:tc>
        <w:tc>
          <w:tcPr>
            <w:tcW w:w="1703" w:type="dxa"/>
            <w:vAlign w:val="center"/>
          </w:tcPr>
          <w:p w:rsidR="00BA2833" w:rsidRPr="00BA2833" w:rsidRDefault="00BA2833" w:rsidP="00BA2833">
            <w:pPr>
              <w:rPr>
                <w:lang w:val="en-US"/>
              </w:rPr>
            </w:pPr>
          </w:p>
        </w:tc>
      </w:tr>
      <w:tr w:rsidR="00BA2833" w:rsidRPr="00BA2833" w:rsidTr="007F4CFC">
        <w:tc>
          <w:tcPr>
            <w:tcW w:w="2190" w:type="dxa"/>
            <w:vAlign w:val="center"/>
          </w:tcPr>
          <w:p w:rsidR="00BA2833" w:rsidRPr="00BA2833" w:rsidRDefault="00BA2833" w:rsidP="00BA2833">
            <w:pPr>
              <w:rPr>
                <w:lang w:val="en-US"/>
              </w:rPr>
            </w:pPr>
          </w:p>
        </w:tc>
        <w:tc>
          <w:tcPr>
            <w:tcW w:w="2190" w:type="dxa"/>
            <w:vAlign w:val="center"/>
          </w:tcPr>
          <w:p w:rsidR="00BA2833" w:rsidRPr="00BA2833" w:rsidRDefault="00BA2833" w:rsidP="00BA2833">
            <w:pPr>
              <w:rPr>
                <w:lang w:val="en-US"/>
              </w:rPr>
            </w:pPr>
          </w:p>
        </w:tc>
        <w:tc>
          <w:tcPr>
            <w:tcW w:w="2389" w:type="dxa"/>
            <w:vAlign w:val="center"/>
          </w:tcPr>
          <w:p w:rsidR="00BA2833" w:rsidRPr="00BA2833" w:rsidRDefault="00BA2833" w:rsidP="00BA2833">
            <w:pPr>
              <w:rPr>
                <w:lang w:val="en-US"/>
              </w:rPr>
            </w:pPr>
          </w:p>
        </w:tc>
        <w:tc>
          <w:tcPr>
            <w:tcW w:w="1703" w:type="dxa"/>
            <w:vAlign w:val="center"/>
          </w:tcPr>
          <w:p w:rsidR="00BA2833" w:rsidRPr="00BA2833" w:rsidRDefault="00BA2833" w:rsidP="00BA2833">
            <w:pPr>
              <w:rPr>
                <w:lang w:val="en-US"/>
              </w:rPr>
            </w:pPr>
          </w:p>
        </w:tc>
        <w:tc>
          <w:tcPr>
            <w:tcW w:w="1703" w:type="dxa"/>
            <w:vAlign w:val="center"/>
          </w:tcPr>
          <w:p w:rsidR="00BA2833" w:rsidRPr="00BA2833" w:rsidRDefault="00BA2833" w:rsidP="00BA2833">
            <w:pPr>
              <w:rPr>
                <w:lang w:val="en-US"/>
              </w:rPr>
            </w:pPr>
          </w:p>
        </w:tc>
      </w:tr>
      <w:tr w:rsidR="00BA2833" w:rsidRPr="00BA2833" w:rsidTr="007F4CFC">
        <w:tc>
          <w:tcPr>
            <w:tcW w:w="2190" w:type="dxa"/>
            <w:vAlign w:val="center"/>
          </w:tcPr>
          <w:p w:rsidR="00BA2833" w:rsidRPr="00BA2833" w:rsidRDefault="00BA2833" w:rsidP="00BA2833">
            <w:pPr>
              <w:rPr>
                <w:lang w:val="en-US"/>
              </w:rPr>
            </w:pPr>
          </w:p>
        </w:tc>
        <w:tc>
          <w:tcPr>
            <w:tcW w:w="2190" w:type="dxa"/>
            <w:vAlign w:val="center"/>
          </w:tcPr>
          <w:p w:rsidR="00BA2833" w:rsidRPr="00BA2833" w:rsidRDefault="00BA2833" w:rsidP="00BA2833">
            <w:pPr>
              <w:rPr>
                <w:lang w:val="en-US"/>
              </w:rPr>
            </w:pPr>
          </w:p>
        </w:tc>
        <w:tc>
          <w:tcPr>
            <w:tcW w:w="2389" w:type="dxa"/>
            <w:vAlign w:val="center"/>
          </w:tcPr>
          <w:p w:rsidR="00BA2833" w:rsidRPr="00BA2833" w:rsidRDefault="00BA2833" w:rsidP="00BA2833">
            <w:pPr>
              <w:rPr>
                <w:lang w:val="en-US"/>
              </w:rPr>
            </w:pPr>
          </w:p>
        </w:tc>
        <w:tc>
          <w:tcPr>
            <w:tcW w:w="1703" w:type="dxa"/>
            <w:vAlign w:val="center"/>
          </w:tcPr>
          <w:p w:rsidR="00BA2833" w:rsidRPr="00BA2833" w:rsidRDefault="00BA2833" w:rsidP="00BA2833">
            <w:pPr>
              <w:rPr>
                <w:lang w:val="en-US"/>
              </w:rPr>
            </w:pPr>
          </w:p>
        </w:tc>
        <w:tc>
          <w:tcPr>
            <w:tcW w:w="1703" w:type="dxa"/>
            <w:vAlign w:val="center"/>
          </w:tcPr>
          <w:p w:rsidR="00BA2833" w:rsidRPr="00BA2833" w:rsidRDefault="00BA2833" w:rsidP="00BA2833">
            <w:pPr>
              <w:rPr>
                <w:lang w:val="en-US"/>
              </w:rPr>
            </w:pPr>
          </w:p>
        </w:tc>
      </w:tr>
      <w:tr w:rsidR="00BA2833" w:rsidRPr="00BA2833" w:rsidTr="007F4CFC">
        <w:tc>
          <w:tcPr>
            <w:tcW w:w="2190" w:type="dxa"/>
            <w:vAlign w:val="center"/>
          </w:tcPr>
          <w:p w:rsidR="00BA2833" w:rsidRPr="00BA2833" w:rsidRDefault="00BA2833" w:rsidP="00BA2833">
            <w:pPr>
              <w:rPr>
                <w:lang w:val="en-US"/>
              </w:rPr>
            </w:pPr>
          </w:p>
        </w:tc>
        <w:tc>
          <w:tcPr>
            <w:tcW w:w="2190" w:type="dxa"/>
            <w:vAlign w:val="center"/>
          </w:tcPr>
          <w:p w:rsidR="00BA2833" w:rsidRPr="00BA2833" w:rsidRDefault="00BA2833" w:rsidP="00BA2833">
            <w:pPr>
              <w:rPr>
                <w:lang w:val="en-US"/>
              </w:rPr>
            </w:pPr>
          </w:p>
        </w:tc>
        <w:tc>
          <w:tcPr>
            <w:tcW w:w="2389" w:type="dxa"/>
            <w:vAlign w:val="center"/>
          </w:tcPr>
          <w:p w:rsidR="00BA2833" w:rsidRPr="00BA2833" w:rsidRDefault="00BA2833" w:rsidP="00BA2833">
            <w:pPr>
              <w:rPr>
                <w:lang w:val="en-US"/>
              </w:rPr>
            </w:pPr>
          </w:p>
        </w:tc>
        <w:tc>
          <w:tcPr>
            <w:tcW w:w="1703" w:type="dxa"/>
            <w:vAlign w:val="center"/>
          </w:tcPr>
          <w:p w:rsidR="00BA2833" w:rsidRPr="00BA2833" w:rsidRDefault="00BA2833" w:rsidP="00BA2833">
            <w:pPr>
              <w:rPr>
                <w:lang w:val="en-US"/>
              </w:rPr>
            </w:pPr>
          </w:p>
        </w:tc>
        <w:tc>
          <w:tcPr>
            <w:tcW w:w="1703" w:type="dxa"/>
            <w:vAlign w:val="center"/>
          </w:tcPr>
          <w:p w:rsidR="00BA2833" w:rsidRPr="00BA2833" w:rsidRDefault="00BA2833" w:rsidP="00BA2833">
            <w:pPr>
              <w:rPr>
                <w:lang w:val="en-US"/>
              </w:rPr>
            </w:pPr>
          </w:p>
        </w:tc>
      </w:tr>
      <w:tr w:rsidR="00BA2833" w:rsidRPr="00BA2833" w:rsidTr="007F4CFC">
        <w:tc>
          <w:tcPr>
            <w:tcW w:w="2190" w:type="dxa"/>
            <w:vAlign w:val="center"/>
          </w:tcPr>
          <w:p w:rsidR="00BA2833" w:rsidRPr="00BA2833" w:rsidRDefault="00BA2833" w:rsidP="00BA2833">
            <w:pPr>
              <w:rPr>
                <w:lang w:val="en-US"/>
              </w:rPr>
            </w:pPr>
          </w:p>
        </w:tc>
        <w:tc>
          <w:tcPr>
            <w:tcW w:w="2190" w:type="dxa"/>
            <w:vAlign w:val="center"/>
          </w:tcPr>
          <w:p w:rsidR="00BA2833" w:rsidRPr="00BA2833" w:rsidRDefault="00BA2833" w:rsidP="00BA2833">
            <w:pPr>
              <w:rPr>
                <w:lang w:val="en-US"/>
              </w:rPr>
            </w:pPr>
          </w:p>
        </w:tc>
        <w:tc>
          <w:tcPr>
            <w:tcW w:w="2389" w:type="dxa"/>
            <w:vAlign w:val="center"/>
          </w:tcPr>
          <w:p w:rsidR="00BA2833" w:rsidRPr="00BA2833" w:rsidRDefault="00BA2833" w:rsidP="00BA2833">
            <w:pPr>
              <w:rPr>
                <w:lang w:val="en-US"/>
              </w:rPr>
            </w:pPr>
          </w:p>
        </w:tc>
        <w:tc>
          <w:tcPr>
            <w:tcW w:w="1703" w:type="dxa"/>
            <w:vAlign w:val="center"/>
          </w:tcPr>
          <w:p w:rsidR="00BA2833" w:rsidRPr="00BA2833" w:rsidRDefault="00BA2833" w:rsidP="00BA2833">
            <w:pPr>
              <w:rPr>
                <w:lang w:val="en-US"/>
              </w:rPr>
            </w:pPr>
          </w:p>
        </w:tc>
        <w:tc>
          <w:tcPr>
            <w:tcW w:w="1703" w:type="dxa"/>
            <w:vAlign w:val="center"/>
          </w:tcPr>
          <w:p w:rsidR="00BA2833" w:rsidRPr="00BA2833" w:rsidRDefault="00BA2833" w:rsidP="00BA2833">
            <w:pPr>
              <w:rPr>
                <w:lang w:val="en-US"/>
              </w:rPr>
            </w:pPr>
          </w:p>
        </w:tc>
      </w:tr>
    </w:tbl>
    <w:p w:rsidR="00BA2833" w:rsidRPr="00BA2833" w:rsidRDefault="00BA2833" w:rsidP="00BA2833">
      <w:pPr>
        <w:rPr>
          <w:lang w:val="en-US"/>
        </w:rPr>
      </w:pPr>
    </w:p>
    <w:p w:rsidR="00BA2833" w:rsidRPr="00BA2833" w:rsidRDefault="00BA2833" w:rsidP="00BA2833">
      <w:pPr>
        <w:rPr>
          <w:b/>
          <w:bCs/>
        </w:rPr>
      </w:pPr>
      <w:r w:rsidRPr="00BA2833">
        <w:rPr>
          <w:b/>
          <w:bCs/>
        </w:rPr>
        <w:t>SOP Tracking Changes and Version Control Log</w:t>
      </w:r>
    </w:p>
    <w:p w:rsidR="00BA2833" w:rsidRPr="00BA2833" w:rsidRDefault="00AA2E1E" w:rsidP="00BA2833">
      <w:pPr>
        <w:rPr>
          <w:b/>
          <w:vanish/>
        </w:rPr>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-66675</wp:posOffset>
                </wp:positionH>
                <wp:positionV relativeFrom="paragraph">
                  <wp:posOffset>56515</wp:posOffset>
                </wp:positionV>
                <wp:extent cx="6477000" cy="11239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123950"/>
                        </a:xfrm>
                        <a:prstGeom prst="rect">
                          <a:avLst/>
                        </a:prstGeom>
                        <a:solidFill>
                          <a:srgbClr val="FFFFFF"/>
                        </a:solidFill>
                        <a:ln w="9525">
                          <a:solidFill>
                            <a:srgbClr val="000000"/>
                          </a:solidFill>
                          <a:miter lim="800000"/>
                          <a:headEnd/>
                          <a:tailEnd/>
                        </a:ln>
                      </wps:spPr>
                      <wps:txbx>
                        <w:txbxContent>
                          <w:p w:rsidR="00BA2833" w:rsidRPr="00762B21" w:rsidRDefault="00BA2833" w:rsidP="00BA2833">
                            <w:pPr>
                              <w:spacing w:after="0"/>
                              <w:rPr>
                                <w:rFonts w:eastAsia="Times New Roman" w:cs="Times New Roman"/>
                                <w:bCs/>
                                <w:szCs w:val="24"/>
                              </w:rPr>
                            </w:pPr>
                            <w:r w:rsidRPr="00762B21">
                              <w:rPr>
                                <w:rFonts w:eastAsia="Times New Roman" w:cs="Times New Roman"/>
                                <w:b/>
                                <w:bCs/>
                                <w:szCs w:val="24"/>
                              </w:rPr>
                              <w:t>Purpose:</w:t>
                            </w:r>
                            <w:r w:rsidRPr="00762B21">
                              <w:rPr>
                                <w:rFonts w:eastAsia="Times New Roman" w:cs="Times New Roman"/>
                                <w:bCs/>
                                <w:szCs w:val="24"/>
                              </w:rPr>
                              <w:t xml:space="preserve"> The log records this SOP’s changes made to the SOP and rationale for changes.  If no changes are made to the SOP this is also recorded as: ‘no change was made’.  If no change to version is made the supersede version remains current version.</w:t>
                            </w:r>
                          </w:p>
                          <w:p w:rsidR="00BA2833" w:rsidRPr="00762B21" w:rsidRDefault="00BA2833" w:rsidP="00BA2833">
                            <w:pPr>
                              <w:spacing w:after="0"/>
                              <w:rPr>
                                <w:rFonts w:eastAsia="Times New Roman" w:cs="Times New Roman"/>
                                <w:bCs/>
                                <w:szCs w:val="24"/>
                              </w:rPr>
                            </w:pPr>
                            <w:r w:rsidRPr="00762B21">
                              <w:rPr>
                                <w:rFonts w:eastAsia="Times New Roman" w:cs="Times New Roman"/>
                                <w:b/>
                                <w:bCs/>
                                <w:szCs w:val="24"/>
                              </w:rPr>
                              <w:t>When:</w:t>
                            </w:r>
                            <w:r w:rsidRPr="00762B21">
                              <w:rPr>
                                <w:rFonts w:eastAsia="Times New Roman" w:cs="Times New Roman"/>
                                <w:bCs/>
                                <w:szCs w:val="24"/>
                              </w:rPr>
                              <w:t xml:space="preserve">  Every two years or more often when necessary.   </w:t>
                            </w:r>
                          </w:p>
                          <w:p w:rsidR="00BA2833" w:rsidRPr="00762B21" w:rsidRDefault="00BA2833" w:rsidP="00BA2833">
                            <w:pPr>
                              <w:spacing w:after="0"/>
                              <w:rPr>
                                <w:rFonts w:eastAsia="Times New Roman" w:cs="Times New Roman"/>
                                <w:bCs/>
                                <w:szCs w:val="24"/>
                              </w:rPr>
                            </w:pPr>
                            <w:r w:rsidRPr="00762B21">
                              <w:rPr>
                                <w:rFonts w:eastAsia="Times New Roman" w:cs="Times New Roman"/>
                                <w:b/>
                                <w:bCs/>
                                <w:szCs w:val="24"/>
                              </w:rPr>
                              <w:t>By whom:</w:t>
                            </w:r>
                            <w:r w:rsidRPr="00762B21">
                              <w:rPr>
                                <w:rFonts w:eastAsia="Times New Roman" w:cs="Times New Roman"/>
                                <w:bCs/>
                                <w:szCs w:val="24"/>
                              </w:rPr>
                              <w:t xml:space="preserve">  By st</w:t>
                            </w:r>
                            <w:r w:rsidR="00762B21">
                              <w:rPr>
                                <w:rFonts w:eastAsia="Times New Roman" w:cs="Times New Roman"/>
                                <w:bCs/>
                                <w:szCs w:val="24"/>
                              </w:rPr>
                              <w:t>aff directly following the SOP.</w:t>
                            </w:r>
                            <w:r w:rsidRPr="00762B21">
                              <w:rPr>
                                <w:rFonts w:eastAsia="Times New Roman" w:cs="Times New Roman"/>
                                <w:bCs/>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25pt;margin-top:4.45pt;width:510pt;height: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">
                <v:textbox>
                  <w:txbxContent>
                    <w:p w:rsidR="00BA2833" w:rsidRPr="00762B21" w:rsidRDefault="00BA2833" w:rsidP="00BA2833">
                      <w:pPr>
                        <w:spacing w:after="0"/>
                        <w:rPr>
                          <w:rFonts w:eastAsia="Times New Roman" w:cs="Times New Roman"/>
                          <w:bCs/>
                          <w:szCs w:val="24"/>
                        </w:rPr>
                      </w:pPr>
                      <w:r w:rsidRPr="00762B21">
                        <w:rPr>
                          <w:rFonts w:eastAsia="Times New Roman" w:cs="Times New Roman"/>
                          <w:b/>
                          <w:bCs/>
                          <w:szCs w:val="24"/>
                        </w:rPr>
                        <w:t>Purpose:</w:t>
                      </w:r>
                      <w:r w:rsidRPr="00762B21">
                        <w:rPr>
                          <w:rFonts w:eastAsia="Times New Roman" w:cs="Times New Roman"/>
                          <w:bCs/>
                          <w:szCs w:val="24"/>
                        </w:rPr>
                        <w:t xml:space="preserve"> The log records this SOP’s changes made to the SOP and rationale for changes.  If no changes are made to the SOP this is also recorded as: ‘no change was made’.  If no change to version is made the supersede version remains current version.</w:t>
                      </w:r>
                    </w:p>
                    <w:p w:rsidR="00BA2833" w:rsidRPr="00762B21" w:rsidRDefault="00BA2833" w:rsidP="00BA2833">
                      <w:pPr>
                        <w:spacing w:after="0"/>
                        <w:rPr>
                          <w:rFonts w:eastAsia="Times New Roman" w:cs="Times New Roman"/>
                          <w:bCs/>
                          <w:szCs w:val="24"/>
                        </w:rPr>
                      </w:pPr>
                      <w:r w:rsidRPr="00762B21">
                        <w:rPr>
                          <w:rFonts w:eastAsia="Times New Roman" w:cs="Times New Roman"/>
                          <w:b/>
                          <w:bCs/>
                          <w:szCs w:val="24"/>
                        </w:rPr>
                        <w:t>When:</w:t>
                      </w:r>
                      <w:r w:rsidRPr="00762B21">
                        <w:rPr>
                          <w:rFonts w:eastAsia="Times New Roman" w:cs="Times New Roman"/>
                          <w:bCs/>
                          <w:szCs w:val="24"/>
                        </w:rPr>
                        <w:t xml:space="preserve">  Every two years or more often when necessary.   </w:t>
                      </w:r>
                    </w:p>
                    <w:p w:rsidR="00BA2833" w:rsidRPr="00762B21" w:rsidRDefault="00BA2833" w:rsidP="00BA2833">
                      <w:pPr>
                        <w:spacing w:after="0"/>
                        <w:rPr>
                          <w:rFonts w:eastAsia="Times New Roman" w:cs="Times New Roman"/>
                          <w:bCs/>
                          <w:szCs w:val="24"/>
                        </w:rPr>
                      </w:pPr>
                      <w:r w:rsidRPr="00762B21">
                        <w:rPr>
                          <w:rFonts w:eastAsia="Times New Roman" w:cs="Times New Roman"/>
                          <w:b/>
                          <w:bCs/>
                          <w:szCs w:val="24"/>
                        </w:rPr>
                        <w:t>By whom:</w:t>
                      </w:r>
                      <w:r w:rsidRPr="00762B21">
                        <w:rPr>
                          <w:rFonts w:eastAsia="Times New Roman" w:cs="Times New Roman"/>
                          <w:bCs/>
                          <w:szCs w:val="24"/>
                        </w:rPr>
                        <w:t xml:space="preserve">  By st</w:t>
                      </w:r>
                      <w:r w:rsidR="00762B21">
                        <w:rPr>
                          <w:rFonts w:eastAsia="Times New Roman" w:cs="Times New Roman"/>
                          <w:bCs/>
                          <w:szCs w:val="24"/>
                        </w:rPr>
                        <w:t>aff directly following the SOP.</w:t>
                      </w:r>
                      <w:r w:rsidRPr="00762B21">
                        <w:rPr>
                          <w:rFonts w:eastAsia="Times New Roman" w:cs="Times New Roman"/>
                          <w:bCs/>
                          <w:szCs w:val="24"/>
                        </w:rPr>
                        <w:t xml:space="preserve">  </w:t>
                      </w:r>
                    </w:p>
                  </w:txbxContent>
                </v:textbox>
              </v:shape>
            </w:pict>
          </mc:Fallback>
        </mc:AlternateContent>
      </w:r>
    </w:p>
    <w:p w:rsidR="00BA2833" w:rsidRPr="00BA2833" w:rsidRDefault="00BA2833" w:rsidP="00BA2833">
      <w:pPr>
        <w:rPr>
          <w:b/>
        </w:rPr>
      </w:pPr>
    </w:p>
    <w:p w:rsidR="00BA2833" w:rsidRPr="00BA2833" w:rsidRDefault="00BA2833" w:rsidP="00BA2833">
      <w:pPr>
        <w:rPr>
          <w:b/>
        </w:rPr>
      </w:pPr>
    </w:p>
    <w:p w:rsidR="00BA2833" w:rsidRPr="00BA2833" w:rsidRDefault="00BA2833" w:rsidP="00BA2833">
      <w:pPr>
        <w:rPr>
          <w:b/>
        </w:rPr>
      </w:pPr>
    </w:p>
    <w:p w:rsidR="00BA2833" w:rsidRPr="00BA2833" w:rsidRDefault="00BA2833" w:rsidP="00BA2833"/>
    <w:p w:rsidR="00BA2833" w:rsidRPr="00BA2833" w:rsidRDefault="00BA2833" w:rsidP="00BA2833"/>
    <w:p w:rsidR="00BA2833" w:rsidRPr="00BA2833" w:rsidRDefault="00BA2833" w:rsidP="00BA2833"/>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3960"/>
        <w:gridCol w:w="1980"/>
        <w:gridCol w:w="1890"/>
      </w:tblGrid>
      <w:tr w:rsidR="00BA2833" w:rsidRPr="00BA2833" w:rsidTr="007F4CFC">
        <w:trPr>
          <w:cantSplit/>
        </w:trPr>
        <w:tc>
          <w:tcPr>
            <w:tcW w:w="2358" w:type="dxa"/>
            <w:vAlign w:val="center"/>
          </w:tcPr>
          <w:p w:rsidR="00BA2833" w:rsidRPr="00BA2833" w:rsidRDefault="00BA2833" w:rsidP="00BA2833">
            <w:pPr>
              <w:rPr>
                <w:b/>
                <w:bCs/>
              </w:rPr>
            </w:pPr>
            <w:r w:rsidRPr="00BA2833">
              <w:rPr>
                <w:b/>
                <w:bCs/>
              </w:rPr>
              <w:t xml:space="preserve">Supersede Version / Issue date </w:t>
            </w:r>
          </w:p>
        </w:tc>
        <w:tc>
          <w:tcPr>
            <w:tcW w:w="3960" w:type="dxa"/>
            <w:vAlign w:val="center"/>
          </w:tcPr>
          <w:p w:rsidR="00BA2833" w:rsidRPr="00BA2833" w:rsidRDefault="00BA2833" w:rsidP="00BA2833">
            <w:pPr>
              <w:rPr>
                <w:b/>
                <w:bCs/>
              </w:rPr>
            </w:pPr>
            <w:r w:rsidRPr="00BA2833">
              <w:rPr>
                <w:b/>
                <w:bCs/>
              </w:rPr>
              <w:t>Revisions/Reason for Change/Rationale</w:t>
            </w:r>
          </w:p>
        </w:tc>
        <w:tc>
          <w:tcPr>
            <w:tcW w:w="1980" w:type="dxa"/>
            <w:vAlign w:val="center"/>
          </w:tcPr>
          <w:p w:rsidR="00BA2833" w:rsidRPr="00BA2833" w:rsidRDefault="00BA2833" w:rsidP="00BA2833">
            <w:pPr>
              <w:rPr>
                <w:b/>
                <w:bCs/>
              </w:rPr>
            </w:pPr>
            <w:r w:rsidRPr="00BA2833">
              <w:rPr>
                <w:b/>
                <w:bCs/>
              </w:rPr>
              <w:t xml:space="preserve">Current </w:t>
            </w:r>
          </w:p>
          <w:p w:rsidR="00BA2833" w:rsidRPr="00BA2833" w:rsidRDefault="00BA2833" w:rsidP="00BA2833">
            <w:pPr>
              <w:rPr>
                <w:b/>
                <w:bCs/>
              </w:rPr>
            </w:pPr>
            <w:r w:rsidRPr="00BA2833">
              <w:rPr>
                <w:b/>
                <w:bCs/>
              </w:rPr>
              <w:t>Version / version date</w:t>
            </w:r>
          </w:p>
        </w:tc>
        <w:tc>
          <w:tcPr>
            <w:tcW w:w="1890" w:type="dxa"/>
            <w:vAlign w:val="center"/>
          </w:tcPr>
          <w:p w:rsidR="00BA2833" w:rsidRPr="00BA2833" w:rsidRDefault="00BA2833" w:rsidP="00BA2833">
            <w:pPr>
              <w:rPr>
                <w:b/>
                <w:bCs/>
              </w:rPr>
            </w:pPr>
            <w:r w:rsidRPr="00BA2833">
              <w:rPr>
                <w:b/>
                <w:bCs/>
              </w:rPr>
              <w:t xml:space="preserve">Reviewer’s name </w:t>
            </w:r>
          </w:p>
        </w:tc>
      </w:tr>
      <w:tr w:rsidR="00BA2833" w:rsidRPr="00BA2833" w:rsidTr="007F4CFC">
        <w:trPr>
          <w:cantSplit/>
          <w:trHeight w:val="632"/>
        </w:trPr>
        <w:tc>
          <w:tcPr>
            <w:tcW w:w="2358" w:type="dxa"/>
            <w:vAlign w:val="center"/>
          </w:tcPr>
          <w:p w:rsidR="00BA2833" w:rsidRPr="00BA2833" w:rsidRDefault="00BA2833" w:rsidP="00BA2833"/>
        </w:tc>
        <w:tc>
          <w:tcPr>
            <w:tcW w:w="3960" w:type="dxa"/>
            <w:vAlign w:val="center"/>
          </w:tcPr>
          <w:p w:rsidR="00BA2833" w:rsidRPr="00BA2833" w:rsidRDefault="00BA2833" w:rsidP="00BA2833"/>
        </w:tc>
        <w:tc>
          <w:tcPr>
            <w:tcW w:w="1980" w:type="dxa"/>
            <w:vAlign w:val="center"/>
          </w:tcPr>
          <w:p w:rsidR="00BA2833" w:rsidRPr="00BA2833" w:rsidRDefault="00BA2833" w:rsidP="00BA2833"/>
        </w:tc>
        <w:tc>
          <w:tcPr>
            <w:tcW w:w="1890" w:type="dxa"/>
            <w:vAlign w:val="center"/>
          </w:tcPr>
          <w:p w:rsidR="00BA2833" w:rsidRPr="00BA2833" w:rsidRDefault="00BA2833" w:rsidP="00BA2833"/>
        </w:tc>
      </w:tr>
      <w:tr w:rsidR="00BA2833" w:rsidRPr="00BA2833" w:rsidTr="007F4CFC">
        <w:trPr>
          <w:cantSplit/>
          <w:trHeight w:val="626"/>
        </w:trPr>
        <w:tc>
          <w:tcPr>
            <w:tcW w:w="2358" w:type="dxa"/>
            <w:vAlign w:val="center"/>
          </w:tcPr>
          <w:p w:rsidR="00BA2833" w:rsidRPr="00BA2833" w:rsidRDefault="00BA2833" w:rsidP="00BA2833"/>
        </w:tc>
        <w:tc>
          <w:tcPr>
            <w:tcW w:w="3960" w:type="dxa"/>
            <w:vAlign w:val="center"/>
          </w:tcPr>
          <w:p w:rsidR="00BA2833" w:rsidRPr="00BA2833" w:rsidRDefault="00BA2833" w:rsidP="00BA2833"/>
        </w:tc>
        <w:tc>
          <w:tcPr>
            <w:tcW w:w="1980" w:type="dxa"/>
            <w:vAlign w:val="center"/>
          </w:tcPr>
          <w:p w:rsidR="00BA2833" w:rsidRPr="00BA2833" w:rsidRDefault="00BA2833" w:rsidP="00BA2833"/>
        </w:tc>
        <w:tc>
          <w:tcPr>
            <w:tcW w:w="1890" w:type="dxa"/>
            <w:vAlign w:val="center"/>
          </w:tcPr>
          <w:p w:rsidR="00BA2833" w:rsidRPr="00BA2833" w:rsidRDefault="00BA2833" w:rsidP="00BA2833"/>
        </w:tc>
      </w:tr>
      <w:tr w:rsidR="00BA2833" w:rsidRPr="00BA2833" w:rsidTr="007F4CFC">
        <w:trPr>
          <w:cantSplit/>
          <w:trHeight w:val="514"/>
        </w:trPr>
        <w:tc>
          <w:tcPr>
            <w:tcW w:w="2358" w:type="dxa"/>
            <w:vAlign w:val="center"/>
          </w:tcPr>
          <w:p w:rsidR="00BA2833" w:rsidRPr="00BA2833" w:rsidRDefault="00BA2833" w:rsidP="00BA2833"/>
        </w:tc>
        <w:tc>
          <w:tcPr>
            <w:tcW w:w="3960" w:type="dxa"/>
            <w:vAlign w:val="center"/>
          </w:tcPr>
          <w:p w:rsidR="00BA2833" w:rsidRPr="00BA2833" w:rsidRDefault="00BA2833" w:rsidP="00BA2833"/>
        </w:tc>
        <w:tc>
          <w:tcPr>
            <w:tcW w:w="1980" w:type="dxa"/>
            <w:vAlign w:val="center"/>
          </w:tcPr>
          <w:p w:rsidR="00BA2833" w:rsidRPr="00BA2833" w:rsidRDefault="00BA2833" w:rsidP="00BA2833"/>
        </w:tc>
        <w:tc>
          <w:tcPr>
            <w:tcW w:w="1890" w:type="dxa"/>
            <w:vAlign w:val="center"/>
          </w:tcPr>
          <w:p w:rsidR="00BA2833" w:rsidRPr="00BA2833" w:rsidRDefault="00BA2833" w:rsidP="00BA2833"/>
        </w:tc>
      </w:tr>
      <w:tr w:rsidR="00BA2833" w:rsidRPr="00BA2833" w:rsidTr="007F4CFC">
        <w:trPr>
          <w:cantSplit/>
          <w:trHeight w:val="630"/>
        </w:trPr>
        <w:tc>
          <w:tcPr>
            <w:tcW w:w="2358" w:type="dxa"/>
            <w:vAlign w:val="center"/>
          </w:tcPr>
          <w:p w:rsidR="00BA2833" w:rsidRPr="00BA2833" w:rsidRDefault="00BA2833" w:rsidP="00BA2833"/>
        </w:tc>
        <w:tc>
          <w:tcPr>
            <w:tcW w:w="3960" w:type="dxa"/>
            <w:vAlign w:val="center"/>
          </w:tcPr>
          <w:p w:rsidR="00BA2833" w:rsidRPr="00BA2833" w:rsidRDefault="00BA2833" w:rsidP="00BA2833"/>
        </w:tc>
        <w:tc>
          <w:tcPr>
            <w:tcW w:w="1980" w:type="dxa"/>
            <w:vAlign w:val="center"/>
          </w:tcPr>
          <w:p w:rsidR="00BA2833" w:rsidRPr="00BA2833" w:rsidRDefault="00BA2833" w:rsidP="00BA2833"/>
        </w:tc>
        <w:tc>
          <w:tcPr>
            <w:tcW w:w="1890" w:type="dxa"/>
            <w:vAlign w:val="center"/>
          </w:tcPr>
          <w:p w:rsidR="00BA2833" w:rsidRPr="00BA2833" w:rsidRDefault="00BA2833" w:rsidP="00BA2833"/>
        </w:tc>
      </w:tr>
      <w:tr w:rsidR="00BA2833" w:rsidRPr="00BA2833" w:rsidTr="007F4CFC">
        <w:trPr>
          <w:cantSplit/>
          <w:trHeight w:val="630"/>
        </w:trPr>
        <w:tc>
          <w:tcPr>
            <w:tcW w:w="2358" w:type="dxa"/>
            <w:vAlign w:val="center"/>
          </w:tcPr>
          <w:p w:rsidR="00BA2833" w:rsidRPr="00BA2833" w:rsidRDefault="00BA2833" w:rsidP="00BA2833"/>
        </w:tc>
        <w:tc>
          <w:tcPr>
            <w:tcW w:w="3960" w:type="dxa"/>
            <w:vAlign w:val="center"/>
          </w:tcPr>
          <w:p w:rsidR="00BA2833" w:rsidRPr="00BA2833" w:rsidRDefault="00BA2833" w:rsidP="00BA2833"/>
        </w:tc>
        <w:tc>
          <w:tcPr>
            <w:tcW w:w="1980" w:type="dxa"/>
            <w:vAlign w:val="center"/>
          </w:tcPr>
          <w:p w:rsidR="00BA2833" w:rsidRPr="00BA2833" w:rsidRDefault="00BA2833" w:rsidP="00BA2833"/>
        </w:tc>
        <w:tc>
          <w:tcPr>
            <w:tcW w:w="1890" w:type="dxa"/>
            <w:vAlign w:val="center"/>
          </w:tcPr>
          <w:p w:rsidR="00BA2833" w:rsidRPr="00BA2833" w:rsidRDefault="00BA2833" w:rsidP="00BA2833"/>
        </w:tc>
      </w:tr>
      <w:tr w:rsidR="00BA2833" w:rsidRPr="00BA2833" w:rsidTr="007F4CFC">
        <w:trPr>
          <w:cantSplit/>
          <w:trHeight w:val="630"/>
        </w:trPr>
        <w:tc>
          <w:tcPr>
            <w:tcW w:w="2358" w:type="dxa"/>
            <w:vAlign w:val="center"/>
          </w:tcPr>
          <w:p w:rsidR="00BA2833" w:rsidRPr="00BA2833" w:rsidRDefault="00BA2833" w:rsidP="00BA2833"/>
        </w:tc>
        <w:tc>
          <w:tcPr>
            <w:tcW w:w="3960" w:type="dxa"/>
            <w:vAlign w:val="center"/>
          </w:tcPr>
          <w:p w:rsidR="00BA2833" w:rsidRPr="00BA2833" w:rsidRDefault="00BA2833" w:rsidP="00BA2833"/>
        </w:tc>
        <w:tc>
          <w:tcPr>
            <w:tcW w:w="1980" w:type="dxa"/>
            <w:vAlign w:val="center"/>
          </w:tcPr>
          <w:p w:rsidR="00BA2833" w:rsidRPr="00BA2833" w:rsidRDefault="00BA2833" w:rsidP="00BA2833"/>
        </w:tc>
        <w:tc>
          <w:tcPr>
            <w:tcW w:w="1890" w:type="dxa"/>
            <w:vAlign w:val="center"/>
          </w:tcPr>
          <w:p w:rsidR="00BA2833" w:rsidRPr="00BA2833" w:rsidRDefault="00BA2833" w:rsidP="00BA2833"/>
        </w:tc>
      </w:tr>
      <w:tr w:rsidR="00BA2833" w:rsidRPr="00BA2833" w:rsidTr="007F4CFC">
        <w:trPr>
          <w:cantSplit/>
          <w:trHeight w:val="630"/>
        </w:trPr>
        <w:tc>
          <w:tcPr>
            <w:tcW w:w="2358" w:type="dxa"/>
            <w:vAlign w:val="center"/>
          </w:tcPr>
          <w:p w:rsidR="00BA2833" w:rsidRPr="00BA2833" w:rsidRDefault="00BA2833" w:rsidP="00BA2833"/>
        </w:tc>
        <w:tc>
          <w:tcPr>
            <w:tcW w:w="3960" w:type="dxa"/>
            <w:vAlign w:val="center"/>
          </w:tcPr>
          <w:p w:rsidR="00BA2833" w:rsidRPr="00BA2833" w:rsidRDefault="00BA2833" w:rsidP="00BA2833"/>
        </w:tc>
        <w:tc>
          <w:tcPr>
            <w:tcW w:w="1980" w:type="dxa"/>
            <w:vAlign w:val="center"/>
          </w:tcPr>
          <w:p w:rsidR="00BA2833" w:rsidRPr="00BA2833" w:rsidRDefault="00BA2833" w:rsidP="00BA2833"/>
        </w:tc>
        <w:tc>
          <w:tcPr>
            <w:tcW w:w="1890" w:type="dxa"/>
            <w:vAlign w:val="center"/>
          </w:tcPr>
          <w:p w:rsidR="00BA2833" w:rsidRPr="00BA2833" w:rsidRDefault="00BA2833" w:rsidP="00BA2833"/>
        </w:tc>
      </w:tr>
      <w:tr w:rsidR="00BA2833" w:rsidRPr="00BA2833" w:rsidTr="007F4CFC">
        <w:trPr>
          <w:cantSplit/>
          <w:trHeight w:val="630"/>
        </w:trPr>
        <w:tc>
          <w:tcPr>
            <w:tcW w:w="2358" w:type="dxa"/>
            <w:vAlign w:val="center"/>
          </w:tcPr>
          <w:p w:rsidR="00BA2833" w:rsidRPr="00BA2833" w:rsidRDefault="00BA2833" w:rsidP="00BA2833"/>
        </w:tc>
        <w:tc>
          <w:tcPr>
            <w:tcW w:w="3960" w:type="dxa"/>
            <w:vAlign w:val="center"/>
          </w:tcPr>
          <w:p w:rsidR="00BA2833" w:rsidRPr="00BA2833" w:rsidRDefault="00BA2833" w:rsidP="00BA2833"/>
        </w:tc>
        <w:tc>
          <w:tcPr>
            <w:tcW w:w="1980" w:type="dxa"/>
            <w:vAlign w:val="center"/>
          </w:tcPr>
          <w:p w:rsidR="00BA2833" w:rsidRPr="00BA2833" w:rsidRDefault="00BA2833" w:rsidP="00BA2833"/>
        </w:tc>
        <w:tc>
          <w:tcPr>
            <w:tcW w:w="1890" w:type="dxa"/>
            <w:vAlign w:val="center"/>
          </w:tcPr>
          <w:p w:rsidR="00BA2833" w:rsidRPr="00BA2833" w:rsidRDefault="00BA2833" w:rsidP="00BA2833"/>
        </w:tc>
      </w:tr>
      <w:tr w:rsidR="00BA2833" w:rsidRPr="00BA2833" w:rsidTr="007F4CFC">
        <w:trPr>
          <w:cantSplit/>
          <w:trHeight w:val="630"/>
        </w:trPr>
        <w:tc>
          <w:tcPr>
            <w:tcW w:w="2358" w:type="dxa"/>
            <w:vAlign w:val="center"/>
          </w:tcPr>
          <w:p w:rsidR="00BA2833" w:rsidRPr="00BA2833" w:rsidRDefault="00BA2833" w:rsidP="00BA2833"/>
        </w:tc>
        <w:tc>
          <w:tcPr>
            <w:tcW w:w="3960" w:type="dxa"/>
            <w:vAlign w:val="center"/>
          </w:tcPr>
          <w:p w:rsidR="00BA2833" w:rsidRPr="00BA2833" w:rsidRDefault="00BA2833" w:rsidP="00BA2833"/>
        </w:tc>
        <w:tc>
          <w:tcPr>
            <w:tcW w:w="1980" w:type="dxa"/>
            <w:vAlign w:val="center"/>
          </w:tcPr>
          <w:p w:rsidR="00BA2833" w:rsidRPr="00BA2833" w:rsidRDefault="00BA2833" w:rsidP="00BA2833"/>
        </w:tc>
        <w:tc>
          <w:tcPr>
            <w:tcW w:w="1890" w:type="dxa"/>
            <w:vAlign w:val="center"/>
          </w:tcPr>
          <w:p w:rsidR="00BA2833" w:rsidRPr="00BA2833" w:rsidRDefault="00BA2833" w:rsidP="00BA2833"/>
        </w:tc>
      </w:tr>
    </w:tbl>
    <w:p w:rsidR="00BA2833" w:rsidRPr="00BA2833" w:rsidRDefault="00BA2833" w:rsidP="00BA2833">
      <w:pPr>
        <w:rPr>
          <w:b/>
          <w:bCs/>
        </w:rPr>
      </w:pPr>
      <w:r w:rsidRPr="00BA2833">
        <w:rPr>
          <w:b/>
          <w:bCs/>
        </w:rPr>
        <w:lastRenderedPageBreak/>
        <w:t>SOP Copy Control Log</w:t>
      </w:r>
    </w:p>
    <w:p w:rsidR="00BA2833" w:rsidRPr="00BA2833" w:rsidRDefault="00AA2E1E" w:rsidP="00BA2833">
      <w:pPr>
        <w:rPr>
          <w:b/>
          <w:bCs/>
          <w:lang w:val="en-US"/>
        </w:rPr>
      </w:pPr>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-133985</wp:posOffset>
                </wp:positionH>
                <wp:positionV relativeFrom="paragraph">
                  <wp:posOffset>190500</wp:posOffset>
                </wp:positionV>
                <wp:extent cx="6686550" cy="988695"/>
                <wp:effectExtent l="0" t="0"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988695"/>
                        </a:xfrm>
                        <a:prstGeom prst="rect">
                          <a:avLst/>
                        </a:prstGeom>
                        <a:solidFill>
                          <a:srgbClr val="FFFFFF"/>
                        </a:solidFill>
                        <a:ln w="9525">
                          <a:solidFill>
                            <a:srgbClr val="000000"/>
                          </a:solidFill>
                          <a:miter lim="800000"/>
                          <a:headEnd/>
                          <a:tailEnd/>
                        </a:ln>
                      </wps:spPr>
                      <wps:txbx>
                        <w:txbxContent>
                          <w:p w:rsidR="00BA2833" w:rsidRPr="00762B21" w:rsidRDefault="00BA2833" w:rsidP="00BA2833">
                            <w:pPr>
                              <w:spacing w:after="0"/>
                              <w:rPr>
                                <w:rFonts w:eastAsia="Times New Roman" w:cs="Times New Roman"/>
                                <w:bCs/>
                                <w:szCs w:val="24"/>
                              </w:rPr>
                            </w:pPr>
                            <w:r w:rsidRPr="00762B21">
                              <w:rPr>
                                <w:rFonts w:eastAsia="Times New Roman" w:cs="Times New Roman"/>
                                <w:b/>
                                <w:bCs/>
                                <w:szCs w:val="24"/>
                              </w:rPr>
                              <w:t>Purpose:</w:t>
                            </w:r>
                            <w:r w:rsidRPr="00762B21">
                              <w:rPr>
                                <w:rFonts w:eastAsia="Times New Roman" w:cs="Times New Roman"/>
                                <w:bCs/>
                                <w:szCs w:val="24"/>
                              </w:rPr>
                              <w:t xml:space="preserve"> The log records the number of certified copies of this SOP printed and where they were distributed. </w:t>
                            </w:r>
                          </w:p>
                          <w:p w:rsidR="00BA2833" w:rsidRPr="00762B21" w:rsidRDefault="00BA2833" w:rsidP="00BA2833">
                            <w:pPr>
                              <w:spacing w:after="0"/>
                              <w:rPr>
                                <w:rFonts w:eastAsia="Times New Roman" w:cs="Times New Roman"/>
                                <w:bCs/>
                                <w:szCs w:val="24"/>
                              </w:rPr>
                            </w:pPr>
                            <w:r w:rsidRPr="00762B21">
                              <w:rPr>
                                <w:rFonts w:eastAsia="Times New Roman" w:cs="Times New Roman"/>
                                <w:b/>
                                <w:bCs/>
                                <w:szCs w:val="24"/>
                              </w:rPr>
                              <w:t>When:</w:t>
                            </w:r>
                            <w:r w:rsidRPr="00762B21">
                              <w:rPr>
                                <w:rFonts w:eastAsia="Times New Roman" w:cs="Times New Roman"/>
                                <w:bCs/>
                                <w:szCs w:val="24"/>
                              </w:rPr>
                              <w:t xml:space="preserve">  Whenever the SOP is reviewed: Two-annually or more often when necessary.   </w:t>
                            </w:r>
                          </w:p>
                          <w:p w:rsidR="00BA2833" w:rsidRPr="006655F8" w:rsidRDefault="00BA2833" w:rsidP="00BA2833">
                            <w:pPr>
                              <w:spacing w:after="0"/>
                              <w:rPr>
                                <w:rFonts w:ascii="Calibri Light" w:eastAsia="Times New Roman" w:hAnsi="Calibri Light"/>
                                <w:bCs/>
                                <w:szCs w:val="24"/>
                              </w:rPr>
                            </w:pPr>
                            <w:r w:rsidRPr="00762B21">
                              <w:rPr>
                                <w:rFonts w:eastAsia="Times New Roman" w:cs="Times New Roman"/>
                                <w:b/>
                                <w:bCs/>
                                <w:szCs w:val="24"/>
                              </w:rPr>
                              <w:t>By whom:</w:t>
                            </w:r>
                            <w:r w:rsidRPr="00762B21">
                              <w:rPr>
                                <w:rFonts w:eastAsia="Times New Roman" w:cs="Times New Roman"/>
                                <w:bCs/>
                                <w:szCs w:val="24"/>
                              </w:rPr>
                              <w:t xml:space="preserve">  By QA staff / designee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0.55pt;margin-top:15pt;width:526.5pt;height:7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">
                <v:textbox>
                  <w:txbxContent>
                    <w:p w:rsidR="00BA2833" w:rsidRPr="00762B21" w:rsidRDefault="00BA2833" w:rsidP="00BA2833">
                      <w:pPr>
                        <w:spacing w:after="0"/>
                        <w:rPr>
                          <w:rFonts w:eastAsia="Times New Roman" w:cs="Times New Roman"/>
                          <w:bCs/>
                          <w:szCs w:val="24"/>
                        </w:rPr>
                      </w:pPr>
                      <w:r w:rsidRPr="00762B21">
                        <w:rPr>
                          <w:rFonts w:eastAsia="Times New Roman" w:cs="Times New Roman"/>
                          <w:b/>
                          <w:bCs/>
                          <w:szCs w:val="24"/>
                        </w:rPr>
                        <w:t>Purpose:</w:t>
                      </w:r>
                      <w:r w:rsidRPr="00762B21">
                        <w:rPr>
                          <w:rFonts w:eastAsia="Times New Roman" w:cs="Times New Roman"/>
                          <w:bCs/>
                          <w:szCs w:val="24"/>
                        </w:rPr>
                        <w:t xml:space="preserve"> The log records the number of certified copies of this SOP printed and where they were distributed. </w:t>
                      </w:r>
                    </w:p>
                    <w:p w:rsidR="00BA2833" w:rsidRPr="00762B21" w:rsidRDefault="00BA2833" w:rsidP="00BA2833">
                      <w:pPr>
                        <w:spacing w:after="0"/>
                        <w:rPr>
                          <w:rFonts w:eastAsia="Times New Roman" w:cs="Times New Roman"/>
                          <w:bCs/>
                          <w:szCs w:val="24"/>
                        </w:rPr>
                      </w:pPr>
                      <w:r w:rsidRPr="00762B21">
                        <w:rPr>
                          <w:rFonts w:eastAsia="Times New Roman" w:cs="Times New Roman"/>
                          <w:b/>
                          <w:bCs/>
                          <w:szCs w:val="24"/>
                        </w:rPr>
                        <w:t>When:</w:t>
                      </w:r>
                      <w:r w:rsidRPr="00762B21">
                        <w:rPr>
                          <w:rFonts w:eastAsia="Times New Roman" w:cs="Times New Roman"/>
                          <w:bCs/>
                          <w:szCs w:val="24"/>
                        </w:rPr>
                        <w:t xml:space="preserve">  Whenever the SOP is reviewed: Two-annually or more often when necessary.   </w:t>
                      </w:r>
                    </w:p>
                    <w:p w:rsidR="00BA2833" w:rsidRPr="006655F8" w:rsidRDefault="00BA2833" w:rsidP="00BA2833">
                      <w:pPr>
                        <w:spacing w:after="0"/>
                        <w:rPr>
                          <w:rFonts w:ascii="Calibri Light" w:eastAsia="Times New Roman" w:hAnsi="Calibri Light"/>
                          <w:bCs/>
                          <w:szCs w:val="24"/>
                        </w:rPr>
                      </w:pPr>
                      <w:r w:rsidRPr="00762B21">
                        <w:rPr>
                          <w:rFonts w:eastAsia="Times New Roman" w:cs="Times New Roman"/>
                          <w:b/>
                          <w:bCs/>
                          <w:szCs w:val="24"/>
                        </w:rPr>
                        <w:t>By whom:</w:t>
                      </w:r>
                      <w:r w:rsidRPr="00762B21">
                        <w:rPr>
                          <w:rFonts w:eastAsia="Times New Roman" w:cs="Times New Roman"/>
                          <w:bCs/>
                          <w:szCs w:val="24"/>
                        </w:rPr>
                        <w:t xml:space="preserve">  By QA staff / designee</w:t>
                      </w:r>
                    </w:p>
                  </w:txbxContent>
                </v:textbox>
              </v:shape>
            </w:pict>
          </mc:Fallback>
        </mc:AlternateContent>
      </w:r>
    </w:p>
    <w:p w:rsidR="00BA2833" w:rsidRPr="00BA2833" w:rsidRDefault="00BA2833" w:rsidP="00BA2833">
      <w:pPr>
        <w:rPr>
          <w:b/>
          <w:bCs/>
          <w:lang w:val="en-US"/>
        </w:rPr>
      </w:pPr>
    </w:p>
    <w:p w:rsidR="00BA2833" w:rsidRPr="00BA2833" w:rsidRDefault="00BA2833" w:rsidP="00BA2833">
      <w:pPr>
        <w:rPr>
          <w:b/>
          <w:bCs/>
          <w:lang w:val="en-US"/>
        </w:rPr>
      </w:pPr>
    </w:p>
    <w:p w:rsidR="00BA2833" w:rsidRPr="00BA2833" w:rsidRDefault="00BA2833" w:rsidP="00BA2833">
      <w:pPr>
        <w:rPr>
          <w:b/>
          <w:bCs/>
          <w:lang w:val="en-US"/>
        </w:rPr>
      </w:pPr>
    </w:p>
    <w:p w:rsidR="00BA2833" w:rsidRPr="00BA2833" w:rsidRDefault="00BA2833" w:rsidP="00BA2833">
      <w:pPr>
        <w:rPr>
          <w:b/>
          <w:bCs/>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1"/>
        <w:gridCol w:w="2126"/>
        <w:gridCol w:w="2472"/>
        <w:gridCol w:w="2444"/>
      </w:tblGrid>
      <w:tr w:rsidR="00BA2833" w:rsidRPr="00BA2833" w:rsidTr="007F4CFC">
        <w:trPr>
          <w:cantSplit/>
          <w:trHeight w:val="285"/>
          <w:jc w:val="center"/>
        </w:trPr>
        <w:tc>
          <w:tcPr>
            <w:tcW w:w="2500" w:type="pct"/>
            <w:gridSpan w:val="2"/>
            <w:shd w:val="clear" w:color="auto" w:fill="auto"/>
            <w:vAlign w:val="center"/>
          </w:tcPr>
          <w:p w:rsidR="00BA2833" w:rsidRPr="00BA2833" w:rsidRDefault="00BA2833" w:rsidP="00BA2833">
            <w:pPr>
              <w:rPr>
                <w:b/>
                <w:bCs/>
              </w:rPr>
            </w:pPr>
            <w:r w:rsidRPr="00BA2833">
              <w:rPr>
                <w:b/>
                <w:bCs/>
              </w:rPr>
              <w:t>Distribution Date:</w:t>
            </w:r>
          </w:p>
        </w:tc>
        <w:tc>
          <w:tcPr>
            <w:tcW w:w="2500" w:type="pct"/>
            <w:gridSpan w:val="2"/>
            <w:shd w:val="clear" w:color="auto" w:fill="auto"/>
            <w:vAlign w:val="center"/>
          </w:tcPr>
          <w:p w:rsidR="00BA2833" w:rsidRPr="00BA2833" w:rsidRDefault="00BA2833" w:rsidP="00BA2833">
            <w:pPr>
              <w:rPr>
                <w:b/>
                <w:bCs/>
              </w:rPr>
            </w:pPr>
            <w:r w:rsidRPr="00BA2833">
              <w:rPr>
                <w:b/>
                <w:bCs/>
              </w:rPr>
              <w:t xml:space="preserve">Total number of certified copies  </w:t>
            </w:r>
            <w:r w:rsidRPr="00BA2833">
              <w:rPr>
                <w:bCs/>
              </w:rPr>
              <w:t>(including Master Copy):</w:t>
            </w:r>
            <w:r w:rsidRPr="00BA2833">
              <w:rPr>
                <w:b/>
                <w:bCs/>
              </w:rPr>
              <w:t xml:space="preserve"> </w:t>
            </w:r>
          </w:p>
        </w:tc>
      </w:tr>
      <w:tr w:rsidR="00BA2833" w:rsidRPr="00BA2833" w:rsidTr="007F4CFC">
        <w:trPr>
          <w:cantSplit/>
          <w:trHeight w:val="285"/>
          <w:jc w:val="center"/>
        </w:trPr>
        <w:tc>
          <w:tcPr>
            <w:tcW w:w="5000" w:type="pct"/>
            <w:gridSpan w:val="4"/>
            <w:shd w:val="clear" w:color="auto" w:fill="EEECE1"/>
          </w:tcPr>
          <w:p w:rsidR="00BA2833" w:rsidRPr="00BA2833" w:rsidRDefault="00BA2833" w:rsidP="00BA2833">
            <w:pPr>
              <w:rPr>
                <w:b/>
                <w:bCs/>
              </w:rPr>
            </w:pPr>
            <w:r w:rsidRPr="00BA2833">
              <w:rPr>
                <w:b/>
                <w:bCs/>
              </w:rPr>
              <w:t>SOP Distribution (location and number of certified copies)</w:t>
            </w:r>
          </w:p>
        </w:tc>
      </w:tr>
      <w:tr w:rsidR="00BA2833" w:rsidRPr="00BA2833" w:rsidTr="007F4CFC">
        <w:trPr>
          <w:trHeight w:val="734"/>
          <w:jc w:val="center"/>
        </w:trPr>
        <w:tc>
          <w:tcPr>
            <w:tcW w:w="5000" w:type="pct"/>
            <w:gridSpan w:val="4"/>
          </w:tcPr>
          <w:p w:rsidR="00BA2833" w:rsidRPr="00BA2833" w:rsidRDefault="00BA2833" w:rsidP="00BA2833">
            <w:pPr>
              <w:rPr>
                <w:lang w:val="en-US"/>
              </w:rPr>
            </w:pPr>
          </w:p>
        </w:tc>
      </w:tr>
      <w:tr w:rsidR="00BA2833" w:rsidRPr="00BA2833" w:rsidTr="007F4CFC">
        <w:trPr>
          <w:jc w:val="center"/>
        </w:trPr>
        <w:tc>
          <w:tcPr>
            <w:tcW w:w="1419" w:type="pct"/>
          </w:tcPr>
          <w:p w:rsidR="00BA2833" w:rsidRPr="00BA2833" w:rsidRDefault="00BA2833" w:rsidP="00BA2833"/>
        </w:tc>
        <w:tc>
          <w:tcPr>
            <w:tcW w:w="1081" w:type="pct"/>
          </w:tcPr>
          <w:p w:rsidR="00BA2833" w:rsidRPr="00BA2833" w:rsidRDefault="00BA2833" w:rsidP="00BA2833"/>
        </w:tc>
        <w:tc>
          <w:tcPr>
            <w:tcW w:w="1257" w:type="pct"/>
          </w:tcPr>
          <w:p w:rsidR="00BA2833" w:rsidRPr="00BA2833" w:rsidRDefault="00BA2833" w:rsidP="00BA2833"/>
        </w:tc>
        <w:tc>
          <w:tcPr>
            <w:tcW w:w="1243" w:type="pct"/>
          </w:tcPr>
          <w:p w:rsidR="00BA2833" w:rsidRPr="00BA2833" w:rsidRDefault="00BA2833" w:rsidP="00BA2833"/>
        </w:tc>
      </w:tr>
      <w:tr w:rsidR="00BA2833" w:rsidRPr="00BA2833" w:rsidTr="007F4CFC">
        <w:trPr>
          <w:jc w:val="center"/>
        </w:trPr>
        <w:tc>
          <w:tcPr>
            <w:tcW w:w="1419" w:type="pct"/>
          </w:tcPr>
          <w:p w:rsidR="00BA2833" w:rsidRPr="00BA2833" w:rsidRDefault="00BA2833" w:rsidP="00BA2833"/>
        </w:tc>
        <w:tc>
          <w:tcPr>
            <w:tcW w:w="1081" w:type="pct"/>
          </w:tcPr>
          <w:p w:rsidR="00BA2833" w:rsidRPr="00BA2833" w:rsidRDefault="00BA2833" w:rsidP="00BA2833"/>
        </w:tc>
        <w:tc>
          <w:tcPr>
            <w:tcW w:w="1257" w:type="pct"/>
          </w:tcPr>
          <w:p w:rsidR="00BA2833" w:rsidRPr="00BA2833" w:rsidRDefault="00BA2833" w:rsidP="00BA2833"/>
        </w:tc>
        <w:tc>
          <w:tcPr>
            <w:tcW w:w="1243" w:type="pct"/>
          </w:tcPr>
          <w:p w:rsidR="00BA2833" w:rsidRPr="00BA2833" w:rsidRDefault="00BA2833" w:rsidP="00BA2833"/>
          <w:p w:rsidR="00BA2833" w:rsidRPr="00BA2833" w:rsidRDefault="00BA2833" w:rsidP="00BA2833"/>
        </w:tc>
      </w:tr>
    </w:tbl>
    <w:p w:rsidR="00BA2833" w:rsidRPr="00BA2833" w:rsidRDefault="00BA2833" w:rsidP="00BA2833"/>
    <w:bookmarkEnd w:id="1"/>
    <w:p w:rsidR="00BA2833" w:rsidRPr="00BA2833" w:rsidRDefault="00BA2833" w:rsidP="00BA2833">
      <w:pPr>
        <w:rPr>
          <w:b/>
          <w:bCs/>
        </w:rPr>
      </w:pPr>
    </w:p>
    <w:p w:rsidR="00907256" w:rsidRDefault="00907256"/>
    <w:sectPr w:rsidR="00907256" w:rsidSect="00BA2833">
      <w:footerReference w:type="default" r:id="rId8"/>
      <w:pgSz w:w="12240" w:h="15840"/>
      <w:pgMar w:top="1702" w:right="1183" w:bottom="851" w:left="1440" w:header="0" w:footer="27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63E" w:rsidRDefault="0020763E" w:rsidP="00BA2833">
      <w:pPr>
        <w:spacing w:after="0" w:line="240" w:lineRule="auto"/>
      </w:pPr>
      <w:r>
        <w:separator/>
      </w:r>
    </w:p>
  </w:endnote>
  <w:endnote w:type="continuationSeparator" w:id="0">
    <w:p w:rsidR="0020763E" w:rsidRDefault="0020763E" w:rsidP="00BA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833" w:rsidRPr="002B53FF" w:rsidRDefault="003D6B91" w:rsidP="00BA2833">
    <w:pPr>
      <w:pStyle w:val="Footer"/>
      <w:tabs>
        <w:tab w:val="clear" w:pos="9026"/>
        <w:tab w:val="center" w:pos="4680"/>
        <w:tab w:val="right" w:pos="9356"/>
      </w:tabs>
      <w:rPr>
        <w:sz w:val="20"/>
      </w:rPr>
    </w:pPr>
    <w:r>
      <w:rPr>
        <w:sz w:val="20"/>
      </w:rPr>
      <w:t>LBBS</w:t>
    </w:r>
    <w:r w:rsidR="003A734B" w:rsidRPr="002B53FF">
      <w:rPr>
        <w:sz w:val="20"/>
      </w:rPr>
      <w:t xml:space="preserve"> S</w:t>
    </w:r>
    <w:r>
      <w:rPr>
        <w:sz w:val="20"/>
      </w:rPr>
      <w:t xml:space="preserve">tudy Data Management SOP v1.0 23Jan18               </w:t>
    </w:r>
    <w:r w:rsidR="003A734B" w:rsidRPr="002B53FF">
      <w:rPr>
        <w:sz w:val="20"/>
      </w:rPr>
      <w:t xml:space="preserve">           </w:t>
    </w:r>
    <w:r w:rsidR="00BA2833" w:rsidRPr="002B53FF">
      <w:rPr>
        <w:sz w:val="20"/>
      </w:rPr>
      <w:tab/>
    </w:r>
    <w:r w:rsidR="003A734B" w:rsidRPr="002B53FF">
      <w:rPr>
        <w:sz w:val="20"/>
      </w:rPr>
      <w:t xml:space="preserve">Page </w:t>
    </w:r>
    <w:r w:rsidR="00F46C18" w:rsidRPr="002B53FF">
      <w:rPr>
        <w:b/>
        <w:bCs/>
        <w:sz w:val="20"/>
        <w:szCs w:val="24"/>
      </w:rPr>
      <w:fldChar w:fldCharType="begin"/>
    </w:r>
    <w:r w:rsidR="003A734B" w:rsidRPr="002B53FF">
      <w:rPr>
        <w:b/>
        <w:bCs/>
        <w:sz w:val="20"/>
      </w:rPr>
      <w:instrText xml:space="preserve"> PAGE </w:instrText>
    </w:r>
    <w:r w:rsidR="00F46C18" w:rsidRPr="002B53FF">
      <w:rPr>
        <w:b/>
        <w:bCs/>
        <w:sz w:val="20"/>
        <w:szCs w:val="24"/>
      </w:rPr>
      <w:fldChar w:fldCharType="separate"/>
    </w:r>
    <w:r w:rsidR="00AA2E1E">
      <w:rPr>
        <w:b/>
        <w:bCs/>
        <w:noProof/>
        <w:sz w:val="20"/>
      </w:rPr>
      <w:t>1</w:t>
    </w:r>
    <w:r w:rsidR="00F46C18" w:rsidRPr="002B53FF">
      <w:rPr>
        <w:b/>
        <w:bCs/>
        <w:sz w:val="20"/>
        <w:szCs w:val="24"/>
      </w:rPr>
      <w:fldChar w:fldCharType="end"/>
    </w:r>
    <w:r w:rsidR="003A734B" w:rsidRPr="002B53FF">
      <w:rPr>
        <w:sz w:val="20"/>
      </w:rPr>
      <w:t xml:space="preserve"> of </w:t>
    </w:r>
    <w:r w:rsidR="00F46C18" w:rsidRPr="002B53FF">
      <w:rPr>
        <w:b/>
        <w:bCs/>
        <w:sz w:val="20"/>
        <w:szCs w:val="24"/>
      </w:rPr>
      <w:fldChar w:fldCharType="begin"/>
    </w:r>
    <w:r w:rsidR="003A734B" w:rsidRPr="002B53FF">
      <w:rPr>
        <w:b/>
        <w:bCs/>
        <w:sz w:val="20"/>
      </w:rPr>
      <w:instrText xml:space="preserve"> NUMPAGES  </w:instrText>
    </w:r>
    <w:r w:rsidR="00F46C18" w:rsidRPr="002B53FF">
      <w:rPr>
        <w:b/>
        <w:bCs/>
        <w:sz w:val="20"/>
        <w:szCs w:val="24"/>
      </w:rPr>
      <w:fldChar w:fldCharType="separate"/>
    </w:r>
    <w:r w:rsidR="00AA2E1E">
      <w:rPr>
        <w:b/>
        <w:bCs/>
        <w:noProof/>
        <w:sz w:val="20"/>
      </w:rPr>
      <w:t>10</w:t>
    </w:r>
    <w:r w:rsidR="00F46C18" w:rsidRPr="002B53FF">
      <w:rPr>
        <w:b/>
        <w:bCs/>
        <w:sz w:val="20"/>
        <w:szCs w:val="24"/>
      </w:rPr>
      <w:fldChar w:fldCharType="end"/>
    </w:r>
    <w:r w:rsidR="003A734B" w:rsidRPr="002B53FF">
      <w:rPr>
        <w:sz w:val="20"/>
      </w:rPr>
      <w:tab/>
      <w:t xml:space="preserve"> </w:t>
    </w:r>
  </w:p>
  <w:p w:rsidR="0004434A" w:rsidRPr="002B53FF" w:rsidRDefault="003A734B" w:rsidP="0004434A">
    <w:pPr>
      <w:pStyle w:val="Footer"/>
      <w:tabs>
        <w:tab w:val="center" w:pos="4680"/>
        <w:tab w:val="right" w:pos="9360"/>
      </w:tabs>
      <w:rPr>
        <w:sz w:val="20"/>
      </w:rPr>
    </w:pPr>
    <w:r w:rsidRPr="002B53FF">
      <w:rPr>
        <w:sz w:val="20"/>
      </w:rPr>
      <w:t>Supersedes Version: 00</w:t>
    </w:r>
  </w:p>
  <w:p w:rsidR="00F2457F" w:rsidRPr="002B53FF" w:rsidRDefault="00AA2E1E">
    <w:pPr>
      <w:pStyle w:val="Footer"/>
      <w:rPr>
        <w:sz w:val="22"/>
      </w:rPr>
    </w:pPr>
  </w:p>
  <w:p w:rsidR="00BA2833" w:rsidRDefault="00BA283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63E" w:rsidRDefault="0020763E" w:rsidP="00BA2833">
      <w:pPr>
        <w:spacing w:after="0" w:line="240" w:lineRule="auto"/>
      </w:pPr>
      <w:r>
        <w:separator/>
      </w:r>
    </w:p>
  </w:footnote>
  <w:footnote w:type="continuationSeparator" w:id="0">
    <w:p w:rsidR="0020763E" w:rsidRDefault="0020763E" w:rsidP="00BA2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3CC8"/>
    <w:multiLevelType w:val="hybridMultilevel"/>
    <w:tmpl w:val="A50AF05A"/>
    <w:lvl w:ilvl="0" w:tplc="161EE5C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4014F7D"/>
    <w:multiLevelType w:val="multilevel"/>
    <w:tmpl w:val="5DBA2496"/>
    <w:lvl w:ilvl="0">
      <w:start w:val="1"/>
      <w:numFmt w:val="decimal"/>
      <w:lvlText w:val="%1"/>
      <w:lvlJc w:val="left"/>
      <w:pPr>
        <w:ind w:left="432" w:hanging="432"/>
      </w:pPr>
      <w:rPr>
        <w:rFonts w:hint="default"/>
        <w:b/>
        <w:i w:val="0"/>
      </w:rPr>
    </w:lvl>
    <w:lvl w:ilvl="1">
      <w:start w:val="1"/>
      <w:numFmt w:val="bullet"/>
      <w:lvlText w:val=""/>
      <w:lvlJc w:val="left"/>
      <w:pPr>
        <w:ind w:left="576" w:hanging="576"/>
      </w:pPr>
      <w:rPr>
        <w:rFonts w:ascii="Symbol" w:hAnsi="Symbol" w:hint="default"/>
        <w:b/>
        <w:sz w:val="22"/>
      </w:rPr>
    </w:lvl>
    <w:lvl w:ilvl="2">
      <w:start w:val="1"/>
      <w:numFmt w:val="bullet"/>
      <w:lvlText w:val=""/>
      <w:lvlJc w:val="left"/>
      <w:pPr>
        <w:ind w:left="2232" w:hanging="792"/>
      </w:pPr>
      <w:rPr>
        <w:rFonts w:ascii="Symbol" w:hAnsi="Symbol" w:hint="default"/>
        <w:b/>
        <w:sz w:val="22"/>
      </w:rPr>
    </w:lvl>
    <w:lvl w:ilvl="3">
      <w:start w:val="1"/>
      <w:numFmt w:val="decimal"/>
      <w:lvlText w:val="%1.%2.%3.%4"/>
      <w:lvlJc w:val="left"/>
      <w:pPr>
        <w:ind w:left="864" w:hanging="864"/>
      </w:pPr>
      <w:rPr>
        <w:rFonts w:hint="default"/>
        <w:b/>
      </w:rPr>
    </w:lvl>
    <w:lvl w:ilvl="4">
      <w:start w:val="1"/>
      <w:numFmt w:val="decimal"/>
      <w:lvlText w:val="%1.%2.%3.%4.%5"/>
      <w:lvlJc w:val="left"/>
      <w:pPr>
        <w:ind w:left="1008" w:hanging="1008"/>
      </w:pPr>
      <w:rPr>
        <w:rFonts w:hint="default"/>
        <w:b w:val="0"/>
        <w:color w:val="auto"/>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6587E1A"/>
    <w:multiLevelType w:val="hybridMultilevel"/>
    <w:tmpl w:val="980C7D24"/>
    <w:lvl w:ilvl="0" w:tplc="0809001B">
      <w:start w:val="1"/>
      <w:numFmt w:val="lowerRoman"/>
      <w:lvlText w:val="%1."/>
      <w:lvlJc w:val="righ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3" w15:restartNumberingAfterBreak="0">
    <w:nsid w:val="0D077FD9"/>
    <w:multiLevelType w:val="hybridMultilevel"/>
    <w:tmpl w:val="EB3280F0"/>
    <w:lvl w:ilvl="0" w:tplc="22C400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351AFD"/>
    <w:multiLevelType w:val="multilevel"/>
    <w:tmpl w:val="27601536"/>
    <w:lvl w:ilvl="0">
      <w:start w:val="1"/>
      <w:numFmt w:val="decimal"/>
      <w:lvlText w:val="%1."/>
      <w:lvlJc w:val="left"/>
      <w:pPr>
        <w:ind w:left="360" w:hanging="360"/>
      </w:pPr>
    </w:lvl>
    <w:lvl w:ilvl="1">
      <w:start w:val="1"/>
      <w:numFmt w:val="decimal"/>
      <w:lvlText w:val="%2."/>
      <w:lvlJc w:val="left"/>
      <w:pPr>
        <w:ind w:left="792" w:hanging="432"/>
      </w:pPr>
      <w:rPr>
        <w:color w:val="auto"/>
        <w:sz w:val="28"/>
        <w:szCs w:val="28"/>
      </w:rPr>
    </w:lvl>
    <w:lvl w:ilvl="2">
      <w:start w:val="1"/>
      <w:numFmt w:val="decimal"/>
      <w:lvlText w:val="%1.%2.%3."/>
      <w:lvlJc w:val="left"/>
      <w:pPr>
        <w:ind w:left="1224" w:hanging="504"/>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172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A432C7"/>
    <w:multiLevelType w:val="hybridMultilevel"/>
    <w:tmpl w:val="843421A8"/>
    <w:lvl w:ilvl="0" w:tplc="22C400D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9274EC94">
      <w:start w:val="1"/>
      <w:numFmt w:val="lowerRoman"/>
      <w:lvlText w:val="%3."/>
      <w:lvlJc w:val="right"/>
      <w:pPr>
        <w:ind w:left="2160" w:hanging="180"/>
      </w:pPr>
      <w:rPr>
        <w:i w:val="0"/>
      </w:rPr>
    </w:lvl>
    <w:lvl w:ilvl="3" w:tplc="08090017">
      <w:start w:val="1"/>
      <w:numFmt w:val="lowerLetter"/>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D86CB2"/>
    <w:multiLevelType w:val="hybridMultilevel"/>
    <w:tmpl w:val="A6802494"/>
    <w:lvl w:ilvl="0" w:tplc="22C400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9274EC94">
      <w:start w:val="1"/>
      <w:numFmt w:val="lowerRoman"/>
      <w:lvlText w:val="%3."/>
      <w:lvlJc w:val="right"/>
      <w:pPr>
        <w:ind w:left="2160" w:hanging="180"/>
      </w:pPr>
      <w:rPr>
        <w:i w:val="0"/>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421622"/>
    <w:multiLevelType w:val="hybridMultilevel"/>
    <w:tmpl w:val="980C7D24"/>
    <w:lvl w:ilvl="0" w:tplc="0809001B">
      <w:start w:val="1"/>
      <w:numFmt w:val="lowerRoman"/>
      <w:lvlText w:val="%1."/>
      <w:lvlJc w:val="righ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8" w15:restartNumberingAfterBreak="0">
    <w:nsid w:val="2689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A87F51"/>
    <w:multiLevelType w:val="hybridMultilevel"/>
    <w:tmpl w:val="E8A0D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F150D8"/>
    <w:multiLevelType w:val="multilevel"/>
    <w:tmpl w:val="496E932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E97CEB"/>
    <w:multiLevelType w:val="multilevel"/>
    <w:tmpl w:val="307EC0E0"/>
    <w:lvl w:ilvl="0">
      <w:start w:val="1"/>
      <w:numFmt w:val="decimal"/>
      <w:lvlText w:val="%1."/>
      <w:lvlJc w:val="left"/>
      <w:pPr>
        <w:ind w:left="360" w:hanging="360"/>
      </w:pPr>
    </w:lvl>
    <w:lvl w:ilvl="1">
      <w:start w:val="1"/>
      <w:numFmt w:val="decimal"/>
      <w:lvlText w:val="%1.%2."/>
      <w:lvlJc w:val="left"/>
      <w:pPr>
        <w:ind w:left="792" w:hanging="432"/>
      </w:pPr>
      <w:rPr>
        <w:color w:val="auto"/>
        <w:sz w:val="28"/>
        <w:szCs w:val="28"/>
      </w:rPr>
    </w:lvl>
    <w:lvl w:ilvl="2">
      <w:start w:val="1"/>
      <w:numFmt w:val="lowerLetter"/>
      <w:lvlText w:val="%3)"/>
      <w:lvlJc w:val="left"/>
      <w:pPr>
        <w:ind w:left="1224" w:hanging="504"/>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172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5E0F2B"/>
    <w:multiLevelType w:val="multilevel"/>
    <w:tmpl w:val="3B9AF58A"/>
    <w:lvl w:ilvl="0">
      <w:start w:val="1"/>
      <w:numFmt w:val="decimal"/>
      <w:lvlText w:val="%1."/>
      <w:lvlJc w:val="left"/>
      <w:pPr>
        <w:ind w:left="360" w:hanging="360"/>
      </w:pPr>
    </w:lvl>
    <w:lvl w:ilvl="1">
      <w:start w:val="1"/>
      <w:numFmt w:val="decimal"/>
      <w:lvlText w:val="%1.%2."/>
      <w:lvlJc w:val="left"/>
      <w:pPr>
        <w:ind w:left="432" w:hanging="432"/>
      </w:pPr>
      <w:rPr>
        <w:color w:val="auto"/>
        <w:sz w:val="28"/>
        <w:szCs w:val="28"/>
      </w:rPr>
    </w:lvl>
    <w:lvl w:ilvl="2">
      <w:start w:val="1"/>
      <w:numFmt w:val="lowerLetter"/>
      <w:lvlText w:val="%3)"/>
      <w:lvlJc w:val="left"/>
      <w:pPr>
        <w:ind w:left="1224" w:hanging="504"/>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172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7A3AD8"/>
    <w:multiLevelType w:val="multilevel"/>
    <w:tmpl w:val="5DBA2496"/>
    <w:lvl w:ilvl="0">
      <w:start w:val="1"/>
      <w:numFmt w:val="decimal"/>
      <w:lvlText w:val="%1"/>
      <w:lvlJc w:val="left"/>
      <w:pPr>
        <w:ind w:left="432" w:hanging="432"/>
      </w:pPr>
      <w:rPr>
        <w:rFonts w:hint="default"/>
        <w:b/>
        <w:i w:val="0"/>
      </w:rPr>
    </w:lvl>
    <w:lvl w:ilvl="1">
      <w:start w:val="1"/>
      <w:numFmt w:val="bullet"/>
      <w:lvlText w:val=""/>
      <w:lvlJc w:val="left"/>
      <w:pPr>
        <w:ind w:left="576" w:hanging="576"/>
      </w:pPr>
      <w:rPr>
        <w:rFonts w:ascii="Symbol" w:hAnsi="Symbol" w:hint="default"/>
        <w:b/>
        <w:sz w:val="22"/>
      </w:rPr>
    </w:lvl>
    <w:lvl w:ilvl="2">
      <w:start w:val="1"/>
      <w:numFmt w:val="bullet"/>
      <w:lvlText w:val=""/>
      <w:lvlJc w:val="left"/>
      <w:pPr>
        <w:ind w:left="2232" w:hanging="792"/>
      </w:pPr>
      <w:rPr>
        <w:rFonts w:ascii="Symbol" w:hAnsi="Symbol" w:hint="default"/>
        <w:b/>
        <w:sz w:val="22"/>
      </w:rPr>
    </w:lvl>
    <w:lvl w:ilvl="3">
      <w:start w:val="1"/>
      <w:numFmt w:val="decimal"/>
      <w:lvlText w:val="%1.%2.%3.%4"/>
      <w:lvlJc w:val="left"/>
      <w:pPr>
        <w:ind w:left="864" w:hanging="864"/>
      </w:pPr>
      <w:rPr>
        <w:rFonts w:hint="default"/>
        <w:b/>
      </w:rPr>
    </w:lvl>
    <w:lvl w:ilvl="4">
      <w:start w:val="1"/>
      <w:numFmt w:val="decimal"/>
      <w:lvlText w:val="%1.%2.%3.%4.%5"/>
      <w:lvlJc w:val="left"/>
      <w:pPr>
        <w:ind w:left="1008" w:hanging="1008"/>
      </w:pPr>
      <w:rPr>
        <w:rFonts w:hint="default"/>
        <w:b w:val="0"/>
        <w:color w:val="auto"/>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96E519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C714FDF"/>
    <w:multiLevelType w:val="hybridMultilevel"/>
    <w:tmpl w:val="A7BA0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F87C11"/>
    <w:multiLevelType w:val="multilevel"/>
    <w:tmpl w:val="27601536"/>
    <w:lvl w:ilvl="0">
      <w:start w:val="1"/>
      <w:numFmt w:val="decimal"/>
      <w:lvlText w:val="%1."/>
      <w:lvlJc w:val="left"/>
      <w:pPr>
        <w:ind w:left="360" w:hanging="360"/>
      </w:pPr>
    </w:lvl>
    <w:lvl w:ilvl="1">
      <w:start w:val="1"/>
      <w:numFmt w:val="decimal"/>
      <w:lvlText w:val="%2."/>
      <w:lvlJc w:val="left"/>
      <w:pPr>
        <w:ind w:left="792" w:hanging="432"/>
      </w:pPr>
      <w:rPr>
        <w:color w:val="auto"/>
        <w:sz w:val="28"/>
        <w:szCs w:val="28"/>
      </w:rPr>
    </w:lvl>
    <w:lvl w:ilvl="2">
      <w:start w:val="1"/>
      <w:numFmt w:val="decimal"/>
      <w:lvlText w:val="%1.%2.%3."/>
      <w:lvlJc w:val="left"/>
      <w:pPr>
        <w:ind w:left="1224" w:hanging="504"/>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172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365E27"/>
    <w:multiLevelType w:val="hybridMultilevel"/>
    <w:tmpl w:val="980C7D24"/>
    <w:lvl w:ilvl="0" w:tplc="0809001B">
      <w:start w:val="1"/>
      <w:numFmt w:val="lowerRoman"/>
      <w:lvlText w:val="%1."/>
      <w:lvlJc w:val="righ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18" w15:restartNumberingAfterBreak="0">
    <w:nsid w:val="64DA5AF9"/>
    <w:multiLevelType w:val="hybridMultilevel"/>
    <w:tmpl w:val="A50AF05A"/>
    <w:lvl w:ilvl="0" w:tplc="161EE5C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674E6DE5"/>
    <w:multiLevelType w:val="multilevel"/>
    <w:tmpl w:val="73CCBD42"/>
    <w:lvl w:ilvl="0">
      <w:start w:val="1"/>
      <w:numFmt w:val="decimal"/>
      <w:lvlText w:val="%1."/>
      <w:lvlJc w:val="left"/>
      <w:pPr>
        <w:ind w:left="360" w:hanging="360"/>
      </w:pPr>
    </w:lvl>
    <w:lvl w:ilvl="1">
      <w:start w:val="1"/>
      <w:numFmt w:val="decimal"/>
      <w:lvlText w:val="%2."/>
      <w:lvlJc w:val="left"/>
      <w:pPr>
        <w:ind w:left="792" w:hanging="432"/>
      </w:pPr>
      <w:rPr>
        <w:color w:val="auto"/>
        <w:sz w:val="28"/>
        <w:szCs w:val="28"/>
      </w:rPr>
    </w:lvl>
    <w:lvl w:ilvl="2">
      <w:start w:val="1"/>
      <w:numFmt w:val="decimal"/>
      <w:lvlText w:val="%1.%2.%3."/>
      <w:lvlJc w:val="left"/>
      <w:pPr>
        <w:ind w:left="1224" w:hanging="504"/>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172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1F05E6"/>
    <w:multiLevelType w:val="multilevel"/>
    <w:tmpl w:val="12742F14"/>
    <w:lvl w:ilvl="0">
      <w:start w:val="1"/>
      <w:numFmt w:val="decimal"/>
      <w:lvlText w:val="%1."/>
      <w:lvlJc w:val="left"/>
      <w:pPr>
        <w:ind w:left="360" w:hanging="360"/>
      </w:pPr>
    </w:lvl>
    <w:lvl w:ilvl="1">
      <w:start w:val="1"/>
      <w:numFmt w:val="decimal"/>
      <w:lvlText w:val="%1.%2."/>
      <w:lvlJc w:val="left"/>
      <w:pPr>
        <w:ind w:left="432" w:hanging="432"/>
      </w:pPr>
      <w:rPr>
        <w:color w:val="auto"/>
        <w:sz w:val="28"/>
        <w:szCs w:val="28"/>
      </w:rPr>
    </w:lvl>
    <w:lvl w:ilvl="2">
      <w:start w:val="1"/>
      <w:numFmt w:val="lowerLetter"/>
      <w:lvlText w:val="%3)"/>
      <w:lvlJc w:val="left"/>
      <w:pPr>
        <w:ind w:left="1224" w:hanging="504"/>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172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AC36D3"/>
    <w:multiLevelType w:val="multilevel"/>
    <w:tmpl w:val="F2880492"/>
    <w:lvl w:ilvl="0">
      <w:start w:val="1"/>
      <w:numFmt w:val="decimal"/>
      <w:lvlText w:val="%1."/>
      <w:lvlJc w:val="left"/>
      <w:pPr>
        <w:ind w:left="360" w:hanging="360"/>
      </w:pPr>
    </w:lvl>
    <w:lvl w:ilvl="1">
      <w:start w:val="1"/>
      <w:numFmt w:val="decimal"/>
      <w:lvlText w:val="%1.%2."/>
      <w:lvlJc w:val="left"/>
      <w:pPr>
        <w:ind w:left="432" w:hanging="432"/>
      </w:pPr>
      <w:rPr>
        <w:color w:val="auto"/>
        <w:sz w:val="28"/>
        <w:szCs w:val="28"/>
      </w:rPr>
    </w:lvl>
    <w:lvl w:ilvl="2">
      <w:start w:val="1"/>
      <w:numFmt w:val="lowerLetter"/>
      <w:lvlText w:val="%3)"/>
      <w:lvlJc w:val="left"/>
      <w:pPr>
        <w:ind w:left="1224" w:hanging="504"/>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172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053E7F"/>
    <w:multiLevelType w:val="hybridMultilevel"/>
    <w:tmpl w:val="7CB0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A8241D"/>
    <w:multiLevelType w:val="hybridMultilevel"/>
    <w:tmpl w:val="5B3C7A8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4F37267"/>
    <w:multiLevelType w:val="hybridMultilevel"/>
    <w:tmpl w:val="345E4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8B62983"/>
    <w:multiLevelType w:val="multilevel"/>
    <w:tmpl w:val="B364A018"/>
    <w:lvl w:ilvl="0">
      <w:start w:val="1"/>
      <w:numFmt w:val="decimal"/>
      <w:lvlText w:val="%1."/>
      <w:lvlJc w:val="left"/>
      <w:pPr>
        <w:ind w:left="360" w:hanging="360"/>
      </w:pPr>
    </w:lvl>
    <w:lvl w:ilvl="1">
      <w:start w:val="1"/>
      <w:numFmt w:val="decimal"/>
      <w:lvlText w:val="%1.%2."/>
      <w:lvlJc w:val="left"/>
      <w:pPr>
        <w:ind w:left="792" w:hanging="432"/>
      </w:pPr>
      <w:rPr>
        <w:b/>
        <w:sz w:val="30"/>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CCF5F7A"/>
    <w:multiLevelType w:val="multilevel"/>
    <w:tmpl w:val="A9E40514"/>
    <w:lvl w:ilvl="0">
      <w:start w:val="1"/>
      <w:numFmt w:val="decimal"/>
      <w:lvlText w:val="%1"/>
      <w:lvlJc w:val="left"/>
      <w:pPr>
        <w:ind w:left="432" w:hanging="432"/>
      </w:pPr>
      <w:rPr>
        <w:rFonts w:hint="default"/>
        <w:b/>
        <w:i w:val="0"/>
      </w:rPr>
    </w:lvl>
    <w:lvl w:ilvl="1">
      <w:start w:val="1"/>
      <w:numFmt w:val="bullet"/>
      <w:lvlText w:val=""/>
      <w:lvlJc w:val="left"/>
      <w:pPr>
        <w:ind w:left="576" w:hanging="576"/>
      </w:pPr>
      <w:rPr>
        <w:rFonts w:ascii="Symbol" w:hAnsi="Symbol" w:hint="default"/>
        <w:b/>
        <w:sz w:val="22"/>
      </w:rPr>
    </w:lvl>
    <w:lvl w:ilvl="2">
      <w:start w:val="1"/>
      <w:numFmt w:val="bullet"/>
      <w:lvlText w:val=""/>
      <w:lvlJc w:val="left"/>
      <w:pPr>
        <w:ind w:left="2232" w:hanging="792"/>
      </w:pPr>
      <w:rPr>
        <w:rFonts w:ascii="Symbol" w:hAnsi="Symbol" w:hint="default"/>
        <w:b/>
        <w:sz w:val="22"/>
      </w:rPr>
    </w:lvl>
    <w:lvl w:ilvl="3">
      <w:start w:val="1"/>
      <w:numFmt w:val="lowerLetter"/>
      <w:lvlText w:val="%4)"/>
      <w:lvlJc w:val="left"/>
      <w:pPr>
        <w:ind w:left="864" w:hanging="864"/>
      </w:pPr>
      <w:rPr>
        <w:rFonts w:hint="default"/>
        <w:b/>
      </w:rPr>
    </w:lvl>
    <w:lvl w:ilvl="4">
      <w:start w:val="1"/>
      <w:numFmt w:val="decimal"/>
      <w:lvlText w:val="%1.%2.%3.%4.%5"/>
      <w:lvlJc w:val="left"/>
      <w:pPr>
        <w:ind w:left="1008" w:hanging="1008"/>
      </w:pPr>
      <w:rPr>
        <w:rFonts w:hint="default"/>
        <w:b w:val="0"/>
        <w:color w:val="auto"/>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D1F506A"/>
    <w:multiLevelType w:val="multilevel"/>
    <w:tmpl w:val="8692108A"/>
    <w:lvl w:ilvl="0">
      <w:start w:val="1"/>
      <w:numFmt w:val="decimal"/>
      <w:lvlText w:val="%1."/>
      <w:lvlJc w:val="left"/>
      <w:pPr>
        <w:ind w:left="360" w:hanging="360"/>
      </w:pPr>
    </w:lvl>
    <w:lvl w:ilvl="1">
      <w:start w:val="1"/>
      <w:numFmt w:val="decimal"/>
      <w:lvlText w:val="%1.%2."/>
      <w:lvlJc w:val="left"/>
      <w:pPr>
        <w:ind w:left="432" w:hanging="432"/>
      </w:pPr>
      <w:rPr>
        <w:color w:val="auto"/>
        <w:sz w:val="28"/>
        <w:szCs w:val="28"/>
      </w:rPr>
    </w:lvl>
    <w:lvl w:ilvl="2">
      <w:start w:val="1"/>
      <w:numFmt w:val="lowerLetter"/>
      <w:lvlText w:val="%3)"/>
      <w:lvlJc w:val="left"/>
      <w:pPr>
        <w:ind w:left="1224" w:hanging="504"/>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172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5"/>
  </w:num>
  <w:num w:numId="3">
    <w:abstractNumId w:val="9"/>
  </w:num>
  <w:num w:numId="4">
    <w:abstractNumId w:val="1"/>
  </w:num>
  <w:num w:numId="5">
    <w:abstractNumId w:val="17"/>
  </w:num>
  <w:num w:numId="6">
    <w:abstractNumId w:val="7"/>
  </w:num>
  <w:num w:numId="7">
    <w:abstractNumId w:val="0"/>
  </w:num>
  <w:num w:numId="8">
    <w:abstractNumId w:val="18"/>
  </w:num>
  <w:num w:numId="9">
    <w:abstractNumId w:val="4"/>
  </w:num>
  <w:num w:numId="10">
    <w:abstractNumId w:val="19"/>
  </w:num>
  <w:num w:numId="11">
    <w:abstractNumId w:val="3"/>
  </w:num>
  <w:num w:numId="12">
    <w:abstractNumId w:val="22"/>
  </w:num>
  <w:num w:numId="13">
    <w:abstractNumId w:val="16"/>
  </w:num>
  <w:num w:numId="14">
    <w:abstractNumId w:val="6"/>
  </w:num>
  <w:num w:numId="15">
    <w:abstractNumId w:val="11"/>
  </w:num>
  <w:num w:numId="16">
    <w:abstractNumId w:val="23"/>
  </w:num>
  <w:num w:numId="17">
    <w:abstractNumId w:val="20"/>
  </w:num>
  <w:num w:numId="18">
    <w:abstractNumId w:val="27"/>
  </w:num>
  <w:num w:numId="19">
    <w:abstractNumId w:val="21"/>
  </w:num>
  <w:num w:numId="20">
    <w:abstractNumId w:val="12"/>
  </w:num>
  <w:num w:numId="21">
    <w:abstractNumId w:val="25"/>
  </w:num>
  <w:num w:numId="22">
    <w:abstractNumId w:val="13"/>
  </w:num>
  <w:num w:numId="23">
    <w:abstractNumId w:val="14"/>
  </w:num>
  <w:num w:numId="24">
    <w:abstractNumId w:val="8"/>
  </w:num>
  <w:num w:numId="25">
    <w:abstractNumId w:val="10"/>
  </w:num>
  <w:num w:numId="26">
    <w:abstractNumId w:val="5"/>
  </w:num>
  <w:num w:numId="27">
    <w:abstractNumId w:val="2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833"/>
    <w:rsid w:val="0020763E"/>
    <w:rsid w:val="002765B4"/>
    <w:rsid w:val="002B53FF"/>
    <w:rsid w:val="00387EC3"/>
    <w:rsid w:val="00395E49"/>
    <w:rsid w:val="003A734B"/>
    <w:rsid w:val="003D6B91"/>
    <w:rsid w:val="004779BB"/>
    <w:rsid w:val="00483BA7"/>
    <w:rsid w:val="004A7E0A"/>
    <w:rsid w:val="005604CC"/>
    <w:rsid w:val="005E42DA"/>
    <w:rsid w:val="00681263"/>
    <w:rsid w:val="006E2EDA"/>
    <w:rsid w:val="00722EDC"/>
    <w:rsid w:val="00762B21"/>
    <w:rsid w:val="007F4680"/>
    <w:rsid w:val="007F5E87"/>
    <w:rsid w:val="00823E91"/>
    <w:rsid w:val="00871548"/>
    <w:rsid w:val="008B1FBB"/>
    <w:rsid w:val="008E4A61"/>
    <w:rsid w:val="00907256"/>
    <w:rsid w:val="00907A9C"/>
    <w:rsid w:val="00907E43"/>
    <w:rsid w:val="009323E2"/>
    <w:rsid w:val="009A3B2B"/>
    <w:rsid w:val="00A170F8"/>
    <w:rsid w:val="00A85D51"/>
    <w:rsid w:val="00AA2E1E"/>
    <w:rsid w:val="00BA2833"/>
    <w:rsid w:val="00BC5893"/>
    <w:rsid w:val="00BF1E87"/>
    <w:rsid w:val="00C55080"/>
    <w:rsid w:val="00C82F55"/>
    <w:rsid w:val="00CF5397"/>
    <w:rsid w:val="00DF1B71"/>
    <w:rsid w:val="00E75AA7"/>
    <w:rsid w:val="00EA22A0"/>
    <w:rsid w:val="00F122A5"/>
    <w:rsid w:val="00F2135D"/>
    <w:rsid w:val="00F46C18"/>
    <w:rsid w:val="00F51A0B"/>
    <w:rsid w:val="00FE07D0"/>
  </w:rsids>
  <m:mathPr>
    <m:mathFont m:val="Cambria Math"/>
    <m:brkBin m:val="before"/>
    <m:brkBinSub m:val="--"/>
    <m:smallFrac m:val="0"/>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8D30A12D-D7A0-48CF-937F-D63C003E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A0B"/>
    <w:rPr>
      <w:rFonts w:ascii="Times New Roman" w:eastAsiaTheme="minorEastAsia" w:hAnsi="Times New Roman"/>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833"/>
    <w:rPr>
      <w:rFonts w:ascii="Times New Roman" w:eastAsiaTheme="minorEastAsia" w:hAnsi="Times New Roman"/>
      <w:sz w:val="24"/>
      <w:lang w:eastAsia="en-GB"/>
    </w:rPr>
  </w:style>
  <w:style w:type="paragraph" w:styleId="Footer">
    <w:name w:val="footer"/>
    <w:basedOn w:val="Normal"/>
    <w:link w:val="FooterChar"/>
    <w:uiPriority w:val="99"/>
    <w:unhideWhenUsed/>
    <w:rsid w:val="00BA2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833"/>
    <w:rPr>
      <w:rFonts w:ascii="Times New Roman" w:eastAsiaTheme="minorEastAsia" w:hAnsi="Times New Roman"/>
      <w:sz w:val="24"/>
      <w:lang w:eastAsia="en-GB"/>
    </w:rPr>
  </w:style>
  <w:style w:type="paragraph" w:styleId="Title">
    <w:name w:val="Title"/>
    <w:basedOn w:val="Normal"/>
    <w:next w:val="Normal"/>
    <w:link w:val="TitleChar"/>
    <w:uiPriority w:val="10"/>
    <w:qFormat/>
    <w:rsid w:val="004A7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E0A"/>
    <w:rPr>
      <w:rFonts w:asciiTheme="majorHAnsi" w:eastAsiaTheme="majorEastAsia" w:hAnsiTheme="majorHAnsi" w:cstheme="majorBidi"/>
      <w:spacing w:val="-10"/>
      <w:kern w:val="28"/>
      <w:sz w:val="56"/>
      <w:szCs w:val="56"/>
      <w:lang w:eastAsia="en-GB"/>
    </w:rPr>
  </w:style>
  <w:style w:type="character" w:styleId="IntenseReference">
    <w:name w:val="Intense Reference"/>
    <w:basedOn w:val="DefaultParagraphFont"/>
    <w:uiPriority w:val="32"/>
    <w:qFormat/>
    <w:rsid w:val="004A7E0A"/>
    <w:rPr>
      <w:b/>
      <w:bCs/>
      <w:smallCaps/>
      <w:color w:val="5B9BD5" w:themeColor="accent1"/>
      <w:spacing w:val="5"/>
    </w:rPr>
  </w:style>
  <w:style w:type="paragraph" w:styleId="ListParagraph">
    <w:name w:val="List Paragraph"/>
    <w:basedOn w:val="Normal"/>
    <w:uiPriority w:val="34"/>
    <w:qFormat/>
    <w:rsid w:val="009323E2"/>
    <w:pPr>
      <w:ind w:left="720"/>
      <w:contextualSpacing/>
    </w:pPr>
  </w:style>
  <w:style w:type="paragraph" w:styleId="NormalWeb">
    <w:name w:val="Normal (Web)"/>
    <w:basedOn w:val="Normal"/>
    <w:rsid w:val="003D6B91"/>
    <w:pPr>
      <w:spacing w:before="100" w:beforeAutospacing="1" w:after="100" w:afterAutospacing="1" w:line="240" w:lineRule="auto"/>
    </w:pPr>
    <w:rPr>
      <w:rFonts w:eastAsia="Times New Roman" w:cs="Times New Roman"/>
      <w:szCs w:val="24"/>
      <w:lang w:eastAsia="en-US"/>
    </w:rPr>
  </w:style>
  <w:style w:type="paragraph" w:styleId="BodyText">
    <w:name w:val="Body Text"/>
    <w:basedOn w:val="Normal"/>
    <w:link w:val="BodyTextChar"/>
    <w:rsid w:val="003D6B91"/>
    <w:pPr>
      <w:tabs>
        <w:tab w:val="left" w:pos="8985"/>
      </w:tabs>
      <w:spacing w:after="0" w:line="240" w:lineRule="auto"/>
    </w:pPr>
    <w:rPr>
      <w:rFonts w:ascii="Arial" w:eastAsia="Times New Roman" w:hAnsi="Arial" w:cs="Arial"/>
      <w:b/>
      <w:bCs/>
      <w:sz w:val="28"/>
      <w:szCs w:val="28"/>
      <w:lang w:eastAsia="en-US"/>
    </w:rPr>
  </w:style>
  <w:style w:type="character" w:customStyle="1" w:styleId="BodyTextChar">
    <w:name w:val="Body Text Char"/>
    <w:basedOn w:val="DefaultParagraphFont"/>
    <w:link w:val="BodyText"/>
    <w:rsid w:val="003D6B91"/>
    <w:rPr>
      <w:rFonts w:ascii="Arial" w:eastAsia="Times New Roman" w:hAnsi="Arial" w:cs="Arial"/>
      <w:b/>
      <w:bCs/>
      <w:sz w:val="28"/>
      <w:szCs w:val="28"/>
    </w:rPr>
  </w:style>
  <w:style w:type="character" w:styleId="CommentReference">
    <w:name w:val="annotation reference"/>
    <w:basedOn w:val="DefaultParagraphFont"/>
    <w:uiPriority w:val="99"/>
    <w:semiHidden/>
    <w:unhideWhenUsed/>
    <w:rsid w:val="00483BA7"/>
    <w:rPr>
      <w:sz w:val="16"/>
      <w:szCs w:val="16"/>
    </w:rPr>
  </w:style>
  <w:style w:type="paragraph" w:styleId="CommentText">
    <w:name w:val="annotation text"/>
    <w:basedOn w:val="Normal"/>
    <w:link w:val="CommentTextChar"/>
    <w:uiPriority w:val="99"/>
    <w:semiHidden/>
    <w:unhideWhenUsed/>
    <w:rsid w:val="00483BA7"/>
    <w:pPr>
      <w:spacing w:line="240" w:lineRule="auto"/>
    </w:pPr>
    <w:rPr>
      <w:sz w:val="20"/>
      <w:szCs w:val="20"/>
    </w:rPr>
  </w:style>
  <w:style w:type="character" w:customStyle="1" w:styleId="CommentTextChar">
    <w:name w:val="Comment Text Char"/>
    <w:basedOn w:val="DefaultParagraphFont"/>
    <w:link w:val="CommentText"/>
    <w:uiPriority w:val="99"/>
    <w:semiHidden/>
    <w:rsid w:val="00483BA7"/>
    <w:rPr>
      <w:rFonts w:ascii="Times New Roman" w:eastAsiaTheme="minorEastAsia" w:hAnsi="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83BA7"/>
    <w:rPr>
      <w:b/>
      <w:bCs/>
    </w:rPr>
  </w:style>
  <w:style w:type="character" w:customStyle="1" w:styleId="CommentSubjectChar">
    <w:name w:val="Comment Subject Char"/>
    <w:basedOn w:val="CommentTextChar"/>
    <w:link w:val="CommentSubject"/>
    <w:uiPriority w:val="99"/>
    <w:semiHidden/>
    <w:rsid w:val="00483BA7"/>
    <w:rPr>
      <w:rFonts w:ascii="Times New Roman" w:eastAsiaTheme="minorEastAsia" w:hAnsi="Times New Roman"/>
      <w:b/>
      <w:bCs/>
      <w:sz w:val="20"/>
      <w:szCs w:val="20"/>
      <w:lang w:eastAsia="en-GB"/>
    </w:rPr>
  </w:style>
  <w:style w:type="paragraph" w:styleId="BalloonText">
    <w:name w:val="Balloon Text"/>
    <w:basedOn w:val="Normal"/>
    <w:link w:val="BalloonTextChar"/>
    <w:uiPriority w:val="99"/>
    <w:semiHidden/>
    <w:unhideWhenUsed/>
    <w:rsid w:val="00483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BA7"/>
    <w:rPr>
      <w:rFonts w:ascii="Tahoma" w:eastAsiaTheme="minorEastAsi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Onyango, Wycliffe</dc:creator>
  <cp:lastModifiedBy>Daniel Kwaro</cp:lastModifiedBy>
  <cp:revision>2</cp:revision>
  <dcterms:created xsi:type="dcterms:W3CDTF">2019-06-25T05:39:00Z</dcterms:created>
  <dcterms:modified xsi:type="dcterms:W3CDTF">2019-06-25T05:39:00Z</dcterms:modified>
</cp:coreProperties>
</file>