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72182" w14:textId="77777777" w:rsidR="009851C6" w:rsidRDefault="009851C6" w:rsidP="009851C6">
      <w:pPr>
        <w:rPr>
          <w:color w:val="000000"/>
          <w:lang w:val="en-US"/>
        </w:rPr>
      </w:pPr>
      <w:r>
        <w:rPr>
          <w:color w:val="000000"/>
          <w:lang w:val="en-US"/>
        </w:rPr>
        <w:t>Dear Team,</w:t>
      </w:r>
    </w:p>
    <w:p w14:paraId="22BD31B3" w14:textId="77777777" w:rsidR="009851C6" w:rsidRDefault="009851C6" w:rsidP="009851C6">
      <w:pPr>
        <w:rPr>
          <w:color w:val="000000"/>
          <w:lang w:val="en-US"/>
        </w:rPr>
      </w:pPr>
    </w:p>
    <w:p w14:paraId="4F285FB7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Some of the integration tools currently in the </w:t>
      </w:r>
      <w:proofErr w:type="spellStart"/>
      <w:r>
        <w:rPr>
          <w:rFonts w:eastAsia="Times New Roman"/>
          <w:color w:val="000000"/>
          <w:lang w:val="en-US"/>
        </w:rPr>
        <w:t>martket</w:t>
      </w:r>
      <w:proofErr w:type="spellEnd"/>
      <w:r>
        <w:rPr>
          <w:rFonts w:eastAsia="Times New Roman"/>
          <w:color w:val="000000"/>
          <w:lang w:val="en-US"/>
        </w:rPr>
        <w:t xml:space="preserve"> </w:t>
      </w:r>
    </w:p>
    <w:p w14:paraId="5AECD874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For opensource tools </w:t>
      </w:r>
    </w:p>
    <w:p w14:paraId="4B38C656" w14:textId="77777777" w:rsidR="009851C6" w:rsidRDefault="009851C6" w:rsidP="009851C6">
      <w:pPr>
        <w:numPr>
          <w:ilvl w:val="1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Open </w:t>
      </w:r>
      <w:proofErr w:type="spellStart"/>
      <w:r>
        <w:rPr>
          <w:rFonts w:eastAsia="Times New Roman"/>
          <w:color w:val="000000"/>
          <w:lang w:val="en-US"/>
        </w:rPr>
        <w:t>clinica</w:t>
      </w:r>
      <w:proofErr w:type="spellEnd"/>
      <w:r>
        <w:rPr>
          <w:rFonts w:eastAsia="Times New Roman"/>
          <w:color w:val="000000"/>
          <w:lang w:val="en-US"/>
        </w:rPr>
        <w:t xml:space="preserve"> (community version)</w:t>
      </w:r>
    </w:p>
    <w:p w14:paraId="5C1DB62B" w14:textId="77777777" w:rsidR="009851C6" w:rsidRDefault="009851C6" w:rsidP="009851C6">
      <w:pPr>
        <w:numPr>
          <w:ilvl w:val="1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Redcap </w:t>
      </w:r>
    </w:p>
    <w:p w14:paraId="7AE28328" w14:textId="77777777" w:rsidR="009851C6" w:rsidRDefault="009851C6" w:rsidP="009851C6">
      <w:pPr>
        <w:numPr>
          <w:ilvl w:val="1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Open MRS</w:t>
      </w:r>
    </w:p>
    <w:p w14:paraId="5ECE992E" w14:textId="77777777" w:rsidR="009851C6" w:rsidRDefault="009851C6" w:rsidP="009851C6">
      <w:pPr>
        <w:numPr>
          <w:ilvl w:val="1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ODK</w:t>
      </w:r>
    </w:p>
    <w:p w14:paraId="36D75918" w14:textId="77777777" w:rsidR="009851C6" w:rsidRDefault="009851C6" w:rsidP="009851C6">
      <w:pPr>
        <w:numPr>
          <w:ilvl w:val="1"/>
          <w:numId w:val="1"/>
        </w:numPr>
        <w:rPr>
          <w:rFonts w:eastAsia="Times New Roman"/>
          <w:color w:val="000000"/>
          <w:lang w:val="en-US"/>
        </w:rPr>
      </w:pPr>
      <w:proofErr w:type="spellStart"/>
      <w:r>
        <w:rPr>
          <w:rFonts w:eastAsia="Times New Roman"/>
          <w:color w:val="000000"/>
          <w:lang w:val="en-US"/>
        </w:rPr>
        <w:t>Epidata</w:t>
      </w:r>
      <w:proofErr w:type="spellEnd"/>
      <w:r>
        <w:rPr>
          <w:rFonts w:eastAsia="Times New Roman"/>
          <w:color w:val="000000"/>
          <w:lang w:val="en-US"/>
        </w:rPr>
        <w:t>/</w:t>
      </w:r>
      <w:proofErr w:type="spellStart"/>
      <w:r>
        <w:rPr>
          <w:rFonts w:eastAsia="Times New Roman"/>
          <w:color w:val="000000"/>
          <w:lang w:val="en-US"/>
        </w:rPr>
        <w:t>Epinfo</w:t>
      </w:r>
      <w:proofErr w:type="spellEnd"/>
    </w:p>
    <w:p w14:paraId="7E81D052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Commercial</w:t>
      </w:r>
    </w:p>
    <w:p w14:paraId="5521DB7D" w14:textId="77777777" w:rsidR="009851C6" w:rsidRDefault="009851C6" w:rsidP="009851C6">
      <w:pPr>
        <w:numPr>
          <w:ilvl w:val="1"/>
          <w:numId w:val="1"/>
        </w:numPr>
        <w:rPr>
          <w:rFonts w:eastAsia="Times New Roman"/>
          <w:color w:val="000000"/>
          <w:lang w:val="en-US"/>
        </w:rPr>
      </w:pPr>
      <w:proofErr w:type="spellStart"/>
      <w:r>
        <w:rPr>
          <w:rFonts w:eastAsia="Times New Roman"/>
          <w:color w:val="000000"/>
          <w:lang w:val="en-US"/>
        </w:rPr>
        <w:t>Dfx</w:t>
      </w:r>
      <w:proofErr w:type="spellEnd"/>
      <w:r>
        <w:rPr>
          <w:rFonts w:eastAsia="Times New Roman"/>
          <w:color w:val="000000"/>
          <w:lang w:val="en-US"/>
        </w:rPr>
        <w:t xml:space="preserve"> Discover</w:t>
      </w:r>
    </w:p>
    <w:p w14:paraId="0EEE3470" w14:textId="77777777" w:rsidR="009851C6" w:rsidRDefault="009851C6" w:rsidP="009851C6">
      <w:pPr>
        <w:numPr>
          <w:ilvl w:val="2"/>
          <w:numId w:val="1"/>
        </w:numPr>
        <w:rPr>
          <w:rFonts w:eastAsia="Times New Roman"/>
          <w:color w:val="000000"/>
          <w:lang w:val="en-US"/>
        </w:rPr>
      </w:pPr>
      <w:proofErr w:type="spellStart"/>
      <w:r>
        <w:rPr>
          <w:rFonts w:eastAsia="Times New Roman"/>
          <w:color w:val="000000"/>
          <w:lang w:val="en-US"/>
        </w:rPr>
        <w:t>Medidata's</w:t>
      </w:r>
      <w:proofErr w:type="spellEnd"/>
      <w:r>
        <w:rPr>
          <w:rFonts w:eastAsia="Times New Roman"/>
          <w:color w:val="000000"/>
          <w:lang w:val="en-US"/>
        </w:rPr>
        <w:t xml:space="preserve"> RAVE</w:t>
      </w:r>
    </w:p>
    <w:p w14:paraId="635E60FC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For inhouse customized solution case scenario being KIDMS.</w:t>
      </w:r>
    </w:p>
    <w:p w14:paraId="36BB9B82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API development</w:t>
      </w:r>
    </w:p>
    <w:p w14:paraId="56499CA6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Integration module with various modules in research </w:t>
      </w:r>
      <w:proofErr w:type="spellStart"/>
      <w:r>
        <w:rPr>
          <w:rFonts w:eastAsia="Times New Roman"/>
          <w:color w:val="000000"/>
          <w:lang w:val="en-US"/>
        </w:rPr>
        <w:t>lifecyle</w:t>
      </w:r>
      <w:proofErr w:type="spellEnd"/>
      <w:r>
        <w:rPr>
          <w:rFonts w:eastAsia="Times New Roman"/>
          <w:color w:val="000000"/>
          <w:lang w:val="en-US"/>
        </w:rPr>
        <w:t>.</w:t>
      </w:r>
    </w:p>
    <w:p w14:paraId="610B5EA6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Data systems at </w:t>
      </w:r>
      <w:proofErr w:type="spellStart"/>
      <w:r>
        <w:rPr>
          <w:rFonts w:eastAsia="Times New Roman"/>
          <w:color w:val="000000"/>
          <w:lang w:val="en-US"/>
        </w:rPr>
        <w:t>kwtrp</w:t>
      </w:r>
      <w:proofErr w:type="spellEnd"/>
    </w:p>
    <w:p w14:paraId="0C3AF80D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ETL process is split in various levels</w:t>
      </w:r>
    </w:p>
    <w:p w14:paraId="4D4AB3DC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Direct connection using IDE for </w:t>
      </w:r>
      <w:proofErr w:type="gramStart"/>
      <w:r>
        <w:rPr>
          <w:rFonts w:eastAsia="Times New Roman"/>
          <w:color w:val="000000"/>
          <w:lang w:val="en-US"/>
        </w:rPr>
        <w:t>DB's .</w:t>
      </w:r>
      <w:proofErr w:type="gramEnd"/>
      <w:r>
        <w:rPr>
          <w:rFonts w:eastAsia="Times New Roman"/>
          <w:color w:val="000000"/>
          <w:lang w:val="en-US"/>
        </w:rPr>
        <w:t xml:space="preserve"> Execute queries to push the data into csv file. This later consumed by transformation tool (R or </w:t>
      </w:r>
      <w:proofErr w:type="spellStart"/>
      <w:r>
        <w:rPr>
          <w:rFonts w:eastAsia="Times New Roman"/>
          <w:color w:val="000000"/>
          <w:lang w:val="en-US"/>
        </w:rPr>
        <w:t>stata</w:t>
      </w:r>
      <w:proofErr w:type="spellEnd"/>
      <w:r>
        <w:rPr>
          <w:rFonts w:eastAsia="Times New Roman"/>
          <w:color w:val="000000"/>
          <w:lang w:val="en-US"/>
        </w:rPr>
        <w:t xml:space="preserve"> or </w:t>
      </w:r>
      <w:proofErr w:type="spellStart"/>
      <w:r>
        <w:rPr>
          <w:rFonts w:eastAsia="Times New Roman"/>
          <w:color w:val="000000"/>
          <w:lang w:val="en-US"/>
        </w:rPr>
        <w:t>spss</w:t>
      </w:r>
      <w:proofErr w:type="spellEnd"/>
      <w:r>
        <w:rPr>
          <w:rFonts w:eastAsia="Times New Roman"/>
          <w:color w:val="000000"/>
          <w:lang w:val="en-US"/>
        </w:rPr>
        <w:t xml:space="preserve"> etc.)</w:t>
      </w:r>
    </w:p>
    <w:p w14:paraId="45E2CE0C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ODBC connection: this were </w:t>
      </w:r>
      <w:proofErr w:type="spellStart"/>
      <w:r>
        <w:rPr>
          <w:rFonts w:eastAsia="Times New Roman"/>
          <w:color w:val="000000"/>
          <w:lang w:val="en-US"/>
        </w:rPr>
        <w:t>stata</w:t>
      </w:r>
      <w:proofErr w:type="spellEnd"/>
      <w:r>
        <w:rPr>
          <w:rFonts w:eastAsia="Times New Roman"/>
          <w:color w:val="000000"/>
          <w:lang w:val="en-US"/>
        </w:rPr>
        <w:t xml:space="preserve"> or R packages use this connector to query specific view or predefined queries designed by the data steward.</w:t>
      </w:r>
    </w:p>
    <w:p w14:paraId="29077502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ETL (Pentaho/SSIS): this solution allows connection to various database backend (</w:t>
      </w:r>
      <w:proofErr w:type="spellStart"/>
      <w:proofErr w:type="gramStart"/>
      <w:r>
        <w:rPr>
          <w:rFonts w:eastAsia="Times New Roman"/>
          <w:color w:val="000000"/>
          <w:lang w:val="en-US"/>
        </w:rPr>
        <w:t>oracle,mysql</w:t>
      </w:r>
      <w:proofErr w:type="spellEnd"/>
      <w:proofErr w:type="gramEnd"/>
      <w:r>
        <w:rPr>
          <w:rFonts w:eastAsia="Times New Roman"/>
          <w:color w:val="000000"/>
          <w:lang w:val="en-US"/>
        </w:rPr>
        <w:t xml:space="preserve"> </w:t>
      </w:r>
      <w:proofErr w:type="spellStart"/>
      <w:r>
        <w:rPr>
          <w:rFonts w:eastAsia="Times New Roman"/>
          <w:color w:val="000000"/>
          <w:lang w:val="en-US"/>
        </w:rPr>
        <w:t>Mssql</w:t>
      </w:r>
      <w:proofErr w:type="spellEnd"/>
      <w:r>
        <w:rPr>
          <w:rFonts w:eastAsia="Times New Roman"/>
          <w:color w:val="000000"/>
          <w:lang w:val="en-US"/>
        </w:rPr>
        <w:t xml:space="preserve"> </w:t>
      </w:r>
      <w:proofErr w:type="spellStart"/>
      <w:r>
        <w:rPr>
          <w:rFonts w:eastAsia="Times New Roman"/>
          <w:color w:val="000000"/>
          <w:lang w:val="en-US"/>
        </w:rPr>
        <w:t>etc</w:t>
      </w:r>
      <w:proofErr w:type="spellEnd"/>
      <w:r>
        <w:rPr>
          <w:rFonts w:eastAsia="Times New Roman"/>
          <w:color w:val="000000"/>
          <w:lang w:val="en-US"/>
        </w:rPr>
        <w:t xml:space="preserve">). This allows to define extraction process and merge patterns. Then transformation process entails mapping the data to how it be used as an </w:t>
      </w:r>
      <w:proofErr w:type="gramStart"/>
      <w:r>
        <w:rPr>
          <w:rFonts w:eastAsia="Times New Roman"/>
          <w:color w:val="000000"/>
          <w:lang w:val="en-US"/>
        </w:rPr>
        <w:t>end  product</w:t>
      </w:r>
      <w:proofErr w:type="gramEnd"/>
      <w:r>
        <w:rPr>
          <w:rFonts w:eastAsia="Times New Roman"/>
          <w:color w:val="000000"/>
          <w:lang w:val="en-US"/>
        </w:rPr>
        <w:t>. Loading which entails loading it to our reporting warehouse or data warehouse.</w:t>
      </w:r>
    </w:p>
    <w:p w14:paraId="1E208E9E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bookmarkStart w:id="0" w:name="_GoBack"/>
      <w:r>
        <w:rPr>
          <w:rFonts w:eastAsia="Times New Roman"/>
          <w:color w:val="000000"/>
          <w:lang w:val="en-US"/>
        </w:rPr>
        <w:t>Data management with reference to statistical tools</w:t>
      </w:r>
    </w:p>
    <w:p w14:paraId="620C0269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Data consumption using R or STATA. methods used</w:t>
      </w:r>
    </w:p>
    <w:p w14:paraId="01C56D23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Data Housing keeping </w:t>
      </w:r>
      <w:proofErr w:type="spellStart"/>
      <w:r>
        <w:rPr>
          <w:rFonts w:eastAsia="Times New Roman"/>
          <w:color w:val="000000"/>
          <w:lang w:val="en-US"/>
        </w:rPr>
        <w:t>eg</w:t>
      </w:r>
      <w:proofErr w:type="spellEnd"/>
      <w:r>
        <w:rPr>
          <w:rFonts w:eastAsia="Times New Roman"/>
          <w:color w:val="000000"/>
          <w:lang w:val="en-US"/>
        </w:rPr>
        <w:t xml:space="preserve">. Validation, duplicates review </w:t>
      </w:r>
      <w:proofErr w:type="spellStart"/>
      <w:r>
        <w:rPr>
          <w:rFonts w:eastAsia="Times New Roman"/>
          <w:color w:val="000000"/>
          <w:lang w:val="en-US"/>
        </w:rPr>
        <w:t>etc</w:t>
      </w:r>
      <w:proofErr w:type="spellEnd"/>
    </w:p>
    <w:p w14:paraId="0DF875EA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Reports generation and customization</w:t>
      </w:r>
    </w:p>
    <w:p w14:paraId="0FD04D35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Automation and Visualization of processes and reports.</w:t>
      </w:r>
    </w:p>
    <w:p w14:paraId="452EA167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Reproducibility.</w:t>
      </w:r>
    </w:p>
    <w:p w14:paraId="28F2BA45" w14:textId="77777777" w:rsidR="009851C6" w:rsidRDefault="009851C6" w:rsidP="009851C6">
      <w:pPr>
        <w:numPr>
          <w:ilvl w:val="0"/>
          <w:numId w:val="1"/>
        </w:num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Versioning of workable items.</w:t>
      </w:r>
    </w:p>
    <w:bookmarkEnd w:id="0"/>
    <w:p w14:paraId="02E0B858" w14:textId="77777777" w:rsidR="00B07286" w:rsidRDefault="00B07286"/>
    <w:sectPr w:rsidR="00B0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A68"/>
    <w:multiLevelType w:val="hybridMultilevel"/>
    <w:tmpl w:val="17A0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C6"/>
    <w:rsid w:val="009851C6"/>
    <w:rsid w:val="00B07286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BC8D"/>
  <w15:chartTrackingRefBased/>
  <w15:docId w15:val="{5E7D2392-4435-4A09-BFDB-49779B54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1C6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Maronga</dc:creator>
  <cp:keywords/>
  <dc:description/>
  <cp:lastModifiedBy>Christopher Maronga</cp:lastModifiedBy>
  <cp:revision>2</cp:revision>
  <dcterms:created xsi:type="dcterms:W3CDTF">2019-06-11T09:13:00Z</dcterms:created>
  <dcterms:modified xsi:type="dcterms:W3CDTF">2019-06-11T09:13:00Z</dcterms:modified>
</cp:coreProperties>
</file>