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7E193256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PERMANENT</w:t>
      </w:r>
      <w:r w:rsidR="00087550">
        <w:rPr>
          <w:b/>
          <w:sz w:val="32"/>
          <w:szCs w:val="32"/>
        </w:rPr>
        <w:t>E 1</w:t>
      </w:r>
    </w:p>
    <w:p w14:paraId="27AD0534" w14:textId="1A8843B6" w:rsidR="00087550" w:rsidRDefault="00087550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DIRECCIÓN DE PERSONAS</w:t>
      </w:r>
    </w:p>
    <w:p w14:paraId="7514E99B" w14:textId="789A6C8A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169E3">
        <w:rPr>
          <w:b/>
          <w:sz w:val="32"/>
          <w:szCs w:val="32"/>
        </w:rPr>
        <w:t>2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5EA0347" w:rsidR="001E5116" w:rsidRDefault="00937BE8">
            <w:pPr>
              <w:widowControl w:val="0"/>
            </w:pPr>
            <w:r>
              <w:t xml:space="preserve">Pinedo </w:t>
            </w:r>
            <w:proofErr w:type="spellStart"/>
            <w:r>
              <w:t>Gutierrez</w:t>
            </w:r>
            <w:proofErr w:type="spellEnd"/>
            <w: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1DC8F72" w:rsidR="001E5116" w:rsidRDefault="00937BE8">
            <w:pPr>
              <w:widowControl w:val="0"/>
            </w:pPr>
            <w:r>
              <w:t>72182243@mail.isil.pe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7777777" w:rsidR="001E5116" w:rsidRDefault="001E5116" w:rsidP="00E82EC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F5C3454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61CE3" w14:textId="48B7A6CA" w:rsidR="001E5116" w:rsidRDefault="006B73C6" w:rsidP="006B73C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6B73C6">
        <w:rPr>
          <w:bCs/>
          <w:color w:val="000000"/>
        </w:rPr>
        <w:t xml:space="preserve">De acuerdo a </w:t>
      </w:r>
      <w:r w:rsidR="001C15E2">
        <w:rPr>
          <w:bCs/>
          <w:color w:val="000000"/>
        </w:rPr>
        <w:t>la carrera que estas estudiando en ISIL</w:t>
      </w:r>
      <w:r w:rsidRPr="006B73C6">
        <w:rPr>
          <w:bCs/>
          <w:color w:val="000000"/>
        </w:rPr>
        <w:t xml:space="preserve">, </w:t>
      </w:r>
      <w:r w:rsidR="001C15E2">
        <w:rPr>
          <w:bCs/>
          <w:color w:val="000000"/>
        </w:rPr>
        <w:t xml:space="preserve">argumente </w:t>
      </w:r>
      <w:r w:rsidRPr="006B73C6">
        <w:rPr>
          <w:bCs/>
          <w:color w:val="000000"/>
        </w:rPr>
        <w:t xml:space="preserve">correctamente </w:t>
      </w:r>
      <w:r w:rsidR="001C15E2">
        <w:rPr>
          <w:bCs/>
          <w:color w:val="000000"/>
        </w:rPr>
        <w:t xml:space="preserve">como pones en práctica o cómo aplicas en tu proceso de formación profesional la </w:t>
      </w:r>
      <w:r w:rsidRPr="006B73C6">
        <w:rPr>
          <w:bCs/>
          <w:color w:val="000000"/>
        </w:rPr>
        <w:t xml:space="preserve">Competencia Genérica Instrumental, “Capacidad de Gestión de la Información”. </w:t>
      </w:r>
      <w:r w:rsidRPr="006B73C6">
        <w:rPr>
          <w:b/>
          <w:color w:val="000000"/>
        </w:rPr>
        <w:t>(0</w:t>
      </w:r>
      <w:r w:rsidR="00AA26D0">
        <w:rPr>
          <w:b/>
          <w:color w:val="000000"/>
        </w:rPr>
        <w:t>5</w:t>
      </w:r>
      <w:r w:rsidRPr="006B73C6">
        <w:rPr>
          <w:b/>
          <w:color w:val="000000"/>
        </w:rPr>
        <w:t xml:space="preserve"> PUNTOS)</w:t>
      </w:r>
    </w:p>
    <w:p w14:paraId="0A1DF06B" w14:textId="5F0B24F4" w:rsidR="006B73C6" w:rsidRDefault="006B73C6" w:rsidP="006B73C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454C1CE" w14:textId="5401AE44" w:rsidR="006B73C6" w:rsidRDefault="001D1770" w:rsidP="00A9281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Yo estudio la carrera de </w:t>
      </w:r>
      <w:r w:rsidR="00CF3EB7">
        <w:rPr>
          <w:bCs/>
          <w:color w:val="000000"/>
        </w:rPr>
        <w:t xml:space="preserve">Sistemas de información y </w:t>
      </w:r>
      <w:r w:rsidR="00A92817">
        <w:rPr>
          <w:bCs/>
          <w:color w:val="000000"/>
        </w:rPr>
        <w:t>la forma en la que implemento mi capacidad de gestión de la información es la siguiente:</w:t>
      </w:r>
    </w:p>
    <w:p w14:paraId="022FF17E" w14:textId="54727C6D" w:rsidR="001C15E2" w:rsidRPr="005E6148" w:rsidRDefault="009B0D12" w:rsidP="005E6148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Al iniciar un proyecto </w:t>
      </w:r>
      <w:r w:rsidR="00EA38A6">
        <w:rPr>
          <w:bCs/>
          <w:color w:val="000000"/>
        </w:rPr>
        <w:t>de forma individual</w:t>
      </w:r>
      <w:r w:rsidR="00CE1440">
        <w:rPr>
          <w:bCs/>
          <w:color w:val="000000"/>
        </w:rPr>
        <w:t xml:space="preserve"> antes poner a </w:t>
      </w:r>
      <w:proofErr w:type="spellStart"/>
      <w:r w:rsidR="00CE1440">
        <w:rPr>
          <w:bCs/>
          <w:color w:val="000000"/>
        </w:rPr>
        <w:t>trabjar</w:t>
      </w:r>
      <w:proofErr w:type="spellEnd"/>
      <w:r w:rsidR="00CE1440">
        <w:rPr>
          <w:bCs/>
          <w:color w:val="000000"/>
        </w:rPr>
        <w:t xml:space="preserve"> en el mismo debo estructurar y gestionar </w:t>
      </w:r>
      <w:r w:rsidR="00763E98">
        <w:rPr>
          <w:bCs/>
          <w:color w:val="000000"/>
        </w:rPr>
        <w:t xml:space="preserve">la información proveniente de las necesidades que dieron motivo al proyecto. </w:t>
      </w:r>
      <w:r w:rsidR="002F479E">
        <w:rPr>
          <w:bCs/>
          <w:color w:val="000000"/>
        </w:rPr>
        <w:t>Aquí debo ab</w:t>
      </w:r>
      <w:r w:rsidR="004E25B9">
        <w:rPr>
          <w:bCs/>
          <w:color w:val="000000"/>
        </w:rPr>
        <w:t>s</w:t>
      </w:r>
      <w:r w:rsidR="002F479E">
        <w:rPr>
          <w:bCs/>
          <w:color w:val="000000"/>
        </w:rPr>
        <w:t>traerlos, anali</w:t>
      </w:r>
      <w:r w:rsidR="004E25B9">
        <w:rPr>
          <w:bCs/>
          <w:color w:val="000000"/>
        </w:rPr>
        <w:t>z</w:t>
      </w:r>
      <w:r w:rsidR="002F479E">
        <w:rPr>
          <w:bCs/>
          <w:color w:val="000000"/>
        </w:rPr>
        <w:t>arlos</w:t>
      </w:r>
      <w:r w:rsidR="004E25B9">
        <w:rPr>
          <w:bCs/>
          <w:color w:val="000000"/>
        </w:rPr>
        <w:t xml:space="preserve"> e</w:t>
      </w:r>
      <w:r w:rsidR="002F479E">
        <w:rPr>
          <w:bCs/>
          <w:color w:val="000000"/>
        </w:rPr>
        <w:t xml:space="preserve"> </w:t>
      </w:r>
      <w:r w:rsidR="004E25B9">
        <w:rPr>
          <w:bCs/>
          <w:color w:val="000000"/>
        </w:rPr>
        <w:t xml:space="preserve">interpretarlos </w:t>
      </w:r>
      <w:r w:rsidR="004E25B9">
        <w:rPr>
          <w:bCs/>
          <w:color w:val="000000"/>
        </w:rPr>
        <w:lastRenderedPageBreak/>
        <w:t xml:space="preserve">para obtener </w:t>
      </w:r>
      <w:r w:rsidR="00DA7F1A">
        <w:rPr>
          <w:bCs/>
          <w:color w:val="000000"/>
        </w:rPr>
        <w:t>lo que se conocen como épicas e historias de usuario</w:t>
      </w:r>
      <w:r w:rsidR="00763B57">
        <w:rPr>
          <w:bCs/>
          <w:color w:val="000000"/>
        </w:rPr>
        <w:t xml:space="preserve"> </w:t>
      </w:r>
      <w:r w:rsidR="00C47E17">
        <w:rPr>
          <w:bCs/>
          <w:color w:val="000000"/>
        </w:rPr>
        <w:t>(categorías</w:t>
      </w:r>
      <w:r w:rsidR="00763B57">
        <w:rPr>
          <w:bCs/>
          <w:color w:val="000000"/>
        </w:rPr>
        <w:t xml:space="preserve"> y objetivos concreto</w:t>
      </w:r>
      <w:r w:rsidR="00C47E17">
        <w:rPr>
          <w:bCs/>
          <w:color w:val="000000"/>
        </w:rPr>
        <w:t>s</w:t>
      </w:r>
      <w:r w:rsidR="00763B57">
        <w:rPr>
          <w:bCs/>
          <w:color w:val="000000"/>
        </w:rPr>
        <w:t>)</w:t>
      </w:r>
      <w:r w:rsidR="00DA7F1A">
        <w:rPr>
          <w:bCs/>
          <w:color w:val="000000"/>
        </w:rPr>
        <w:t xml:space="preserve"> en el marco </w:t>
      </w:r>
      <w:r w:rsidR="00763B57">
        <w:rPr>
          <w:bCs/>
          <w:color w:val="000000"/>
        </w:rPr>
        <w:t xml:space="preserve">ágil </w:t>
      </w:r>
      <w:r w:rsidR="00DA7F1A">
        <w:rPr>
          <w:bCs/>
          <w:color w:val="000000"/>
        </w:rPr>
        <w:t>de trabajo que hago que es generalmente KANBAN</w:t>
      </w:r>
      <w:r w:rsidR="00763B57">
        <w:rPr>
          <w:bCs/>
          <w:color w:val="000000"/>
        </w:rPr>
        <w:t xml:space="preserve">. </w:t>
      </w:r>
    </w:p>
    <w:p w14:paraId="5766AD3C" w14:textId="1910C7FB" w:rsidR="001C15E2" w:rsidRDefault="001C15E2" w:rsidP="006B73C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9944389" w14:textId="44D5A3FD" w:rsidR="00B64673" w:rsidRPr="00E82ECF" w:rsidRDefault="00B64673" w:rsidP="00D257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B64673">
        <w:rPr>
          <w:bCs/>
          <w:color w:val="000000"/>
        </w:rPr>
        <w:t xml:space="preserve">De acuerdo a tu experiencia personal, de tu día a día, describa, redacte y coloque ordenadamente de mayor a menor importancia las acciones de tu vida, relacionadas al Tercer Hábito de las personas altamente efectivas “Poner Primero lo Primero” </w:t>
      </w:r>
      <w:r w:rsidRPr="00B64673">
        <w:rPr>
          <w:b/>
          <w:color w:val="000000"/>
        </w:rPr>
        <w:t>(05 PUNTOS)</w:t>
      </w:r>
    </w:p>
    <w:p w14:paraId="3A3F6527" w14:textId="77777777" w:rsidR="00E82ECF" w:rsidRDefault="00E82ECF" w:rsidP="00E82ECF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148C666" w14:textId="6A8D24AA" w:rsidR="00D25775" w:rsidRDefault="00D25775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Trabajo</w:t>
      </w:r>
      <w:r w:rsidR="0028436C">
        <w:rPr>
          <w:bCs/>
          <w:color w:val="000000"/>
        </w:rPr>
        <w:t xml:space="preserve"> </w:t>
      </w:r>
      <w:r w:rsidR="00FD2616">
        <w:rPr>
          <w:bCs/>
          <w:color w:val="000000"/>
        </w:rPr>
        <w:t>(Lograr estabilidad económica)</w:t>
      </w:r>
    </w:p>
    <w:p w14:paraId="096D2B24" w14:textId="1092EE28" w:rsidR="00761FA2" w:rsidRDefault="00761FA2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Desarrollo mental (Educación</w:t>
      </w:r>
      <w:r w:rsidR="007F7316">
        <w:rPr>
          <w:bCs/>
          <w:color w:val="000000"/>
        </w:rPr>
        <w:t>)</w:t>
      </w:r>
    </w:p>
    <w:p w14:paraId="67B04997" w14:textId="5B8DE3CA" w:rsidR="00761FA2" w:rsidRDefault="001B33B6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Salud</w:t>
      </w:r>
      <w:r w:rsidR="00761FA2">
        <w:rPr>
          <w:bCs/>
          <w:color w:val="000000"/>
        </w:rPr>
        <w:t xml:space="preserve"> físic</w:t>
      </w:r>
      <w:r>
        <w:rPr>
          <w:bCs/>
          <w:color w:val="000000"/>
        </w:rPr>
        <w:t>a</w:t>
      </w:r>
      <w:r w:rsidR="007F7316">
        <w:rPr>
          <w:bCs/>
          <w:color w:val="000000"/>
        </w:rPr>
        <w:t xml:space="preserve"> (</w:t>
      </w:r>
      <w:r w:rsidR="005E6148">
        <w:rPr>
          <w:bCs/>
          <w:color w:val="000000"/>
        </w:rPr>
        <w:t>Deporte y alimentación)</w:t>
      </w:r>
    </w:p>
    <w:p w14:paraId="2D33C0FA" w14:textId="2BDFB7C0" w:rsidR="00D25775" w:rsidRDefault="00D25775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Familia</w:t>
      </w:r>
      <w:r w:rsidR="00761FA2">
        <w:rPr>
          <w:bCs/>
          <w:color w:val="000000"/>
        </w:rPr>
        <w:t xml:space="preserve"> </w:t>
      </w:r>
      <w:r w:rsidR="00FD2616">
        <w:rPr>
          <w:bCs/>
          <w:color w:val="000000"/>
        </w:rPr>
        <w:t>(</w:t>
      </w:r>
      <w:r w:rsidR="00D153A6">
        <w:rPr>
          <w:bCs/>
          <w:color w:val="000000"/>
        </w:rPr>
        <w:t>Hijos y familia muy cercana</w:t>
      </w:r>
      <w:r w:rsidR="00FD2616">
        <w:rPr>
          <w:bCs/>
          <w:color w:val="000000"/>
        </w:rPr>
        <w:t>)</w:t>
      </w:r>
    </w:p>
    <w:p w14:paraId="0485073E" w14:textId="7EDE9407" w:rsidR="00D25775" w:rsidRDefault="00E05ABA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Pareja</w:t>
      </w:r>
    </w:p>
    <w:p w14:paraId="5EE8D470" w14:textId="7B1EF908" w:rsidR="00E05ABA" w:rsidRDefault="00E05ABA" w:rsidP="00D2577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Amigos</w:t>
      </w:r>
      <w:r w:rsidR="005E6148">
        <w:rPr>
          <w:bCs/>
          <w:color w:val="000000"/>
        </w:rPr>
        <w:t xml:space="preserve"> (</w:t>
      </w:r>
      <w:r w:rsidR="007E10D8">
        <w:rPr>
          <w:bCs/>
          <w:color w:val="000000"/>
        </w:rPr>
        <w:t>Incluye</w:t>
      </w:r>
      <w:r w:rsidR="005E6148">
        <w:rPr>
          <w:bCs/>
          <w:color w:val="000000"/>
        </w:rPr>
        <w:t xml:space="preserve"> familia lejana)</w:t>
      </w:r>
    </w:p>
    <w:p w14:paraId="0DA0E901" w14:textId="77777777" w:rsidR="00E05ABA" w:rsidRPr="005E6148" w:rsidRDefault="00E05ABA" w:rsidP="005E6148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50B0D9F" w14:textId="599BC82E" w:rsidR="001E5116" w:rsidRDefault="001C15E2" w:rsidP="001C15E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1C15E2">
        <w:rPr>
          <w:bCs/>
          <w:color w:val="000000"/>
        </w:rPr>
        <w:t xml:space="preserve">De acuerdo al Segundo Hábito “Actuar teniendo una finalidad en mente” describa, como te visualizas en tu vida de aquí a 3 años en el futuro. </w:t>
      </w:r>
      <w:r w:rsidRPr="001C15E2">
        <w:rPr>
          <w:b/>
          <w:color w:val="000000"/>
        </w:rPr>
        <w:t>(0</w:t>
      </w:r>
      <w:r>
        <w:rPr>
          <w:b/>
          <w:color w:val="000000"/>
        </w:rPr>
        <w:t>5</w:t>
      </w:r>
      <w:r w:rsidRPr="001C15E2">
        <w:rPr>
          <w:b/>
          <w:color w:val="000000"/>
        </w:rPr>
        <w:t xml:space="preserve"> PUNTOS)</w:t>
      </w:r>
      <w:r w:rsidR="00383196">
        <w:rPr>
          <w:b/>
          <w:color w:val="000000"/>
        </w:rPr>
        <w:t xml:space="preserve"> </w:t>
      </w:r>
    </w:p>
    <w:p w14:paraId="71F8B05B" w14:textId="77777777" w:rsidR="00383196" w:rsidRDefault="00383196" w:rsidP="007E10D8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0A4B1953" w14:textId="2A153976" w:rsidR="00383196" w:rsidRPr="00E82ECF" w:rsidRDefault="009C3603" w:rsidP="00E82ECF">
      <w:pPr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  <w:r>
        <w:rPr>
          <w:bCs/>
          <w:color w:val="000000"/>
        </w:rPr>
        <w:t xml:space="preserve">Me veo ya trabajando al menos de forma </w:t>
      </w:r>
      <w:r w:rsidR="007B11BD">
        <w:rPr>
          <w:bCs/>
          <w:color w:val="000000"/>
        </w:rPr>
        <w:t>freelance</w:t>
      </w:r>
      <w:r>
        <w:rPr>
          <w:bCs/>
          <w:color w:val="000000"/>
        </w:rPr>
        <w:t xml:space="preserve"> en el extranjero, idealmente </w:t>
      </w:r>
      <w:r w:rsidR="00114612">
        <w:rPr>
          <w:bCs/>
          <w:color w:val="000000"/>
        </w:rPr>
        <w:t xml:space="preserve">para una empresa estable, </w:t>
      </w:r>
      <w:r w:rsidR="007B11BD">
        <w:rPr>
          <w:bCs/>
          <w:color w:val="000000"/>
        </w:rPr>
        <w:t xml:space="preserve">me veo también buscando capitalizarme </w:t>
      </w:r>
      <w:r w:rsidR="00114612">
        <w:rPr>
          <w:bCs/>
          <w:color w:val="000000"/>
        </w:rPr>
        <w:t xml:space="preserve">con miras a desarrollar </w:t>
      </w:r>
      <w:r w:rsidR="007B11BD">
        <w:rPr>
          <w:bCs/>
          <w:color w:val="000000"/>
        </w:rPr>
        <w:t>mis propios emprendimientos</w:t>
      </w:r>
      <w:r w:rsidR="00114612">
        <w:rPr>
          <w:bCs/>
          <w:color w:val="000000"/>
        </w:rPr>
        <w:t>.</w:t>
      </w:r>
    </w:p>
    <w:p w14:paraId="5A745AB6" w14:textId="3CC8EE6E" w:rsidR="00383196" w:rsidRDefault="00383196" w:rsidP="0038319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rPr>
          <w:bCs/>
          <w:color w:val="000000"/>
        </w:rPr>
      </w:pPr>
    </w:p>
    <w:p w14:paraId="44168399" w14:textId="2DEF2B76" w:rsidR="001E5116" w:rsidRDefault="003754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37544C">
        <w:rPr>
          <w:bCs/>
          <w:color w:val="000000"/>
        </w:rPr>
        <w:t xml:space="preserve">A lo largo de la historia </w:t>
      </w:r>
      <w:r>
        <w:rPr>
          <w:bCs/>
          <w:color w:val="000000"/>
        </w:rPr>
        <w:t xml:space="preserve">del Perú y del mundo </w:t>
      </w:r>
      <w:r w:rsidRPr="0037544C">
        <w:rPr>
          <w:bCs/>
          <w:color w:val="000000"/>
        </w:rPr>
        <w:t xml:space="preserve">hemos visto personas asumiendo rol de </w:t>
      </w:r>
      <w:r>
        <w:rPr>
          <w:bCs/>
          <w:color w:val="000000"/>
        </w:rPr>
        <w:t xml:space="preserve">liderazgo, </w:t>
      </w:r>
      <w:r w:rsidRPr="0037544C">
        <w:rPr>
          <w:bCs/>
          <w:color w:val="000000"/>
        </w:rPr>
        <w:t xml:space="preserve">investigue, describa, redacte y argumente correctamente </w:t>
      </w:r>
      <w:r>
        <w:rPr>
          <w:bCs/>
          <w:color w:val="000000"/>
        </w:rPr>
        <w:t>01</w:t>
      </w:r>
      <w:r w:rsidRPr="0037544C">
        <w:rPr>
          <w:bCs/>
          <w:color w:val="000000"/>
        </w:rPr>
        <w:t xml:space="preserve"> ejemplo de “Liderazgo Visionario” </w:t>
      </w:r>
      <w:r w:rsidRPr="0037544C">
        <w:rPr>
          <w:b/>
          <w:color w:val="000000"/>
        </w:rPr>
        <w:t>(05 PUNTOS)</w:t>
      </w:r>
      <w:r>
        <w:rPr>
          <w:b/>
          <w:color w:val="000000"/>
        </w:rPr>
        <w:t xml:space="preserve"> </w:t>
      </w:r>
    </w:p>
    <w:p w14:paraId="4B6319B2" w14:textId="33DD949C" w:rsidR="0037544C" w:rsidRDefault="0037544C" w:rsidP="0037544C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7C0656CC" w14:textId="77777777" w:rsidR="00493EFD" w:rsidRDefault="00CE62A0" w:rsidP="00493EF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CE62A0">
        <w:rPr>
          <w:bCs/>
          <w:color w:val="000000"/>
        </w:rPr>
        <w:t>Martin Luther King Jr. (1929-1968)</w:t>
      </w:r>
      <w:r w:rsidRPr="00CE62A0">
        <w:rPr>
          <w:bCs/>
          <w:color w:val="000000"/>
        </w:rPr>
        <w:t xml:space="preserve"> - </w:t>
      </w:r>
      <w:r w:rsidRPr="00CE62A0">
        <w:rPr>
          <w:bCs/>
          <w:color w:val="000000"/>
        </w:rPr>
        <w:t>Estados Unidos</w:t>
      </w:r>
    </w:p>
    <w:p w14:paraId="22405D59" w14:textId="77777777" w:rsidR="005A5019" w:rsidRDefault="005A5019" w:rsidP="005A501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</w:p>
    <w:p w14:paraId="02E43A78" w14:textId="783D6463" w:rsidR="0037544C" w:rsidRDefault="005A5019" w:rsidP="00493EF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>
        <w:rPr>
          <w:bCs/>
          <w:color w:val="000000"/>
        </w:rPr>
        <w:t>King i</w:t>
      </w:r>
      <w:r w:rsidR="00493EFD" w:rsidRPr="00493EFD">
        <w:rPr>
          <w:bCs/>
          <w:color w:val="000000"/>
        </w:rPr>
        <w:t>mpuls</w:t>
      </w:r>
      <w:r w:rsidR="00493EFD">
        <w:rPr>
          <w:bCs/>
          <w:color w:val="000000"/>
        </w:rPr>
        <w:t>ó</w:t>
      </w:r>
      <w:r w:rsidR="00493EFD" w:rsidRPr="00493EFD">
        <w:rPr>
          <w:bCs/>
          <w:color w:val="000000"/>
        </w:rPr>
        <w:t xml:space="preserve"> el movimiento por los derechos civiles en Estados Unidos en los años 50 y 60, centrando su lucha en la justicia racial, la igualdad y la no violencia</w:t>
      </w:r>
      <w:r w:rsidR="00493EFD">
        <w:rPr>
          <w:bCs/>
          <w:color w:val="000000"/>
        </w:rPr>
        <w:t>.</w:t>
      </w:r>
    </w:p>
    <w:p w14:paraId="13B636F6" w14:textId="77777777" w:rsidR="005A5019" w:rsidRDefault="005A5019" w:rsidP="00493EF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</w:p>
    <w:p w14:paraId="75F0B184" w14:textId="77777777" w:rsidR="00E82ECF" w:rsidRDefault="005A5019" w:rsidP="00E82EC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El</w:t>
      </w:r>
      <w:proofErr w:type="spellEnd"/>
      <w:r w:rsidRPr="005A5019">
        <w:rPr>
          <w:bCs/>
          <w:color w:val="000000"/>
        </w:rPr>
        <w:t xml:space="preserve"> tenía una clara visión de una sociedad en la que las personas no fueran juzgadas por el color de su piel, sino por su carácter. En su famoso discurso "I </w:t>
      </w:r>
      <w:proofErr w:type="spellStart"/>
      <w:r w:rsidRPr="005A5019">
        <w:rPr>
          <w:bCs/>
          <w:color w:val="000000"/>
        </w:rPr>
        <w:t>Have</w:t>
      </w:r>
      <w:proofErr w:type="spellEnd"/>
      <w:r w:rsidRPr="005A5019">
        <w:rPr>
          <w:bCs/>
          <w:color w:val="000000"/>
        </w:rPr>
        <w:t xml:space="preserve"> a </w:t>
      </w:r>
      <w:proofErr w:type="spellStart"/>
      <w:r w:rsidRPr="005A5019">
        <w:rPr>
          <w:bCs/>
          <w:color w:val="000000"/>
        </w:rPr>
        <w:t>Dream</w:t>
      </w:r>
      <w:proofErr w:type="spellEnd"/>
      <w:r w:rsidRPr="005A5019">
        <w:rPr>
          <w:bCs/>
          <w:color w:val="000000"/>
        </w:rPr>
        <w:t>" (1963), compartió esta visión de una nación donde blancos y negros convivieran en igualdad. Su liderazgo fue crucial para mantener este ideal en el centro del movimiento por los derechos civiles.</w:t>
      </w:r>
    </w:p>
    <w:p w14:paraId="187F5AC9" w14:textId="77777777" w:rsidR="00213719" w:rsidRDefault="00213719" w:rsidP="00213719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</w:p>
    <w:p w14:paraId="0368873F" w14:textId="16FCED53" w:rsidR="000E25E8" w:rsidRPr="00213719" w:rsidRDefault="00E82ECF" w:rsidP="00213719">
      <w:pPr>
        <w:pBdr>
          <w:top w:val="nil"/>
          <w:left w:val="nil"/>
          <w:bottom w:val="nil"/>
          <w:right w:val="nil"/>
          <w:between w:val="nil"/>
        </w:pBdr>
        <w:ind w:left="555" w:firstLine="720"/>
        <w:jc w:val="both"/>
        <w:rPr>
          <w:bCs/>
          <w:color w:val="000000"/>
        </w:rPr>
      </w:pPr>
      <w:r w:rsidRPr="00213719">
        <w:rPr>
          <w:bCs/>
          <w:color w:val="000000"/>
        </w:rPr>
        <w:t>_________________________________________________________________________</w:t>
      </w:r>
    </w:p>
    <w:p w14:paraId="6D7D4252" w14:textId="5733E86F" w:rsidR="004B274C" w:rsidRPr="004B274C" w:rsidRDefault="004B274C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  <w:r w:rsidRPr="004B274C">
        <w:rPr>
          <w:bCs/>
          <w:color w:val="000000"/>
        </w:rPr>
        <w:t>“Aprende a decir NO a lo bueno para que puedas decir SI a lo mejor.”</w:t>
      </w:r>
    </w:p>
    <w:p w14:paraId="4B46AAF6" w14:textId="7E3C1299" w:rsidR="000E25E8" w:rsidRPr="00B565FA" w:rsidRDefault="004B274C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color w:val="000000"/>
        </w:rPr>
      </w:pPr>
      <w:r w:rsidRPr="00B565FA">
        <w:rPr>
          <w:b/>
          <w:color w:val="000000"/>
        </w:rPr>
        <w:t>John C. Maxwell</w:t>
      </w:r>
    </w:p>
    <w:p w14:paraId="7611F566" w14:textId="2A0050ED" w:rsidR="00653D3A" w:rsidRDefault="00653D3A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</w:p>
    <w:p w14:paraId="5A313334" w14:textId="61A26965" w:rsidR="00653D3A" w:rsidRPr="00653D3A" w:rsidRDefault="00653D3A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  <w:r w:rsidRPr="00653D3A">
        <w:rPr>
          <w:bCs/>
          <w:color w:val="000000"/>
        </w:rPr>
        <w:t>"Liderazgo es influencia".</w:t>
      </w:r>
    </w:p>
    <w:p w14:paraId="692D6C23" w14:textId="5AB33715" w:rsidR="00653D3A" w:rsidRDefault="00653D3A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color w:val="000000"/>
        </w:rPr>
      </w:pPr>
      <w:r w:rsidRPr="00B565FA">
        <w:rPr>
          <w:b/>
          <w:color w:val="000000"/>
        </w:rPr>
        <w:t>John C Maxwell</w:t>
      </w:r>
    </w:p>
    <w:p w14:paraId="28551392" w14:textId="62DC93F1" w:rsidR="00C112F1" w:rsidRPr="00C112F1" w:rsidRDefault="00C112F1" w:rsidP="00B565FA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</w:p>
    <w:p w14:paraId="61548B68" w14:textId="0C01C613" w:rsidR="00C112F1" w:rsidRPr="00C112F1" w:rsidRDefault="00C112F1" w:rsidP="00C112F1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  <w:r w:rsidRPr="00C112F1">
        <w:rPr>
          <w:bCs/>
          <w:color w:val="000000"/>
        </w:rPr>
        <w:t>Donde no hay dirección sabia, caerá el pueblo;</w:t>
      </w:r>
    </w:p>
    <w:p w14:paraId="43245E77" w14:textId="2CF9A528" w:rsidR="00C112F1" w:rsidRPr="00C112F1" w:rsidRDefault="00C112F1" w:rsidP="00C112F1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Cs/>
          <w:color w:val="000000"/>
        </w:rPr>
      </w:pPr>
      <w:r w:rsidRPr="00C112F1">
        <w:rPr>
          <w:bCs/>
          <w:color w:val="000000"/>
        </w:rPr>
        <w:t>Mas en la multitud de consejeros hay seguridad.</w:t>
      </w:r>
      <w:r>
        <w:rPr>
          <w:bCs/>
          <w:color w:val="000000"/>
        </w:rPr>
        <w:br/>
      </w:r>
      <w:r w:rsidRPr="00997AC0">
        <w:rPr>
          <w:b/>
          <w:color w:val="000000"/>
        </w:rPr>
        <w:t xml:space="preserve">Proverbios 11:14 </w:t>
      </w:r>
    </w:p>
    <w:sectPr w:rsidR="00C112F1" w:rsidRPr="00C112F1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B7B" w14:textId="77777777" w:rsidR="009D0912" w:rsidRDefault="009D0912">
      <w:r>
        <w:separator/>
      </w:r>
    </w:p>
  </w:endnote>
  <w:endnote w:type="continuationSeparator" w:id="0">
    <w:p w14:paraId="65ABC80A" w14:textId="77777777" w:rsidR="009D0912" w:rsidRDefault="009D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32E1" w14:textId="77777777" w:rsidR="009D0912" w:rsidRDefault="009D0912">
      <w:r>
        <w:separator/>
      </w:r>
    </w:p>
  </w:footnote>
  <w:footnote w:type="continuationSeparator" w:id="0">
    <w:p w14:paraId="1FE3BDA5" w14:textId="77777777" w:rsidR="009D0912" w:rsidRDefault="009D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2285973"/>
    <w:multiLevelType w:val="hybridMultilevel"/>
    <w:tmpl w:val="3FB44904"/>
    <w:lvl w:ilvl="0" w:tplc="F3CA424E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8384910">
    <w:abstractNumId w:val="0"/>
  </w:num>
  <w:num w:numId="2" w16cid:durableId="1838301362">
    <w:abstractNumId w:val="4"/>
  </w:num>
  <w:num w:numId="3" w16cid:durableId="1813131224">
    <w:abstractNumId w:val="2"/>
  </w:num>
  <w:num w:numId="4" w16cid:durableId="1204564960">
    <w:abstractNumId w:val="3"/>
  </w:num>
  <w:num w:numId="5" w16cid:durableId="13093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87550"/>
    <w:rsid w:val="000922FA"/>
    <w:rsid w:val="000E25E8"/>
    <w:rsid w:val="00114612"/>
    <w:rsid w:val="001B05E3"/>
    <w:rsid w:val="001B33B6"/>
    <w:rsid w:val="001C15E2"/>
    <w:rsid w:val="001D1770"/>
    <w:rsid w:val="001E0CD4"/>
    <w:rsid w:val="001E5116"/>
    <w:rsid w:val="00213719"/>
    <w:rsid w:val="0028436C"/>
    <w:rsid w:val="002F479E"/>
    <w:rsid w:val="0037544C"/>
    <w:rsid w:val="00383196"/>
    <w:rsid w:val="00492298"/>
    <w:rsid w:val="00493EFD"/>
    <w:rsid w:val="004A3918"/>
    <w:rsid w:val="004B274C"/>
    <w:rsid w:val="004B7AD6"/>
    <w:rsid w:val="004E25B9"/>
    <w:rsid w:val="00510DEA"/>
    <w:rsid w:val="005A5019"/>
    <w:rsid w:val="005E6148"/>
    <w:rsid w:val="00653D3A"/>
    <w:rsid w:val="006B73C6"/>
    <w:rsid w:val="006E0E4B"/>
    <w:rsid w:val="00761FA2"/>
    <w:rsid w:val="00763B57"/>
    <w:rsid w:val="00763E98"/>
    <w:rsid w:val="007B11BD"/>
    <w:rsid w:val="007E10D8"/>
    <w:rsid w:val="007F7316"/>
    <w:rsid w:val="008A4E8A"/>
    <w:rsid w:val="00937BE8"/>
    <w:rsid w:val="00997AC0"/>
    <w:rsid w:val="009B0D12"/>
    <w:rsid w:val="009C27F9"/>
    <w:rsid w:val="009C3603"/>
    <w:rsid w:val="009D0912"/>
    <w:rsid w:val="00A92817"/>
    <w:rsid w:val="00AA26D0"/>
    <w:rsid w:val="00B527F5"/>
    <w:rsid w:val="00B565FA"/>
    <w:rsid w:val="00B64673"/>
    <w:rsid w:val="00C02A48"/>
    <w:rsid w:val="00C112F1"/>
    <w:rsid w:val="00C14279"/>
    <w:rsid w:val="00C47E17"/>
    <w:rsid w:val="00CE1440"/>
    <w:rsid w:val="00CE62A0"/>
    <w:rsid w:val="00CF3EB7"/>
    <w:rsid w:val="00CF40B5"/>
    <w:rsid w:val="00D153A6"/>
    <w:rsid w:val="00D25775"/>
    <w:rsid w:val="00D83E9A"/>
    <w:rsid w:val="00DA7F1A"/>
    <w:rsid w:val="00E05ABA"/>
    <w:rsid w:val="00E169E3"/>
    <w:rsid w:val="00E82DF7"/>
    <w:rsid w:val="00E82ECF"/>
    <w:rsid w:val="00E876D1"/>
    <w:rsid w:val="00EA38A6"/>
    <w:rsid w:val="00EC1EDE"/>
    <w:rsid w:val="00FB18A9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6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60</cp:revision>
  <dcterms:created xsi:type="dcterms:W3CDTF">2023-09-12T22:35:00Z</dcterms:created>
  <dcterms:modified xsi:type="dcterms:W3CDTF">2024-09-23T19:52:00Z</dcterms:modified>
</cp:coreProperties>
</file>