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2E2A0" w14:textId="297339D6" w:rsidR="00FC6F36" w:rsidRDefault="00450D42" w:rsidP="00FC6F36">
      <w:pPr>
        <w:spacing w:before="180" w:after="0" w:line="360" w:lineRule="auto"/>
        <w:jc w:val="center"/>
        <w:outlineLvl w:val="2"/>
        <w:rPr>
          <w:rFonts w:ascii="Arial" w:eastAsia="Times New Roman" w:hAnsi="Arial" w:cs="Arial"/>
          <w:b/>
          <w:color w:val="000000"/>
          <w:sz w:val="24"/>
          <w:szCs w:val="24"/>
        </w:rPr>
      </w:pPr>
      <w:r>
        <w:rPr>
          <w:noProof/>
          <w:lang w:val="es-ES" w:eastAsia="es-ES"/>
        </w:rPr>
        <mc:AlternateContent>
          <mc:Choice Requires="wps">
            <w:drawing>
              <wp:anchor distT="0" distB="0" distL="114300" distR="114300" simplePos="0" relativeHeight="251667456" behindDoc="0" locked="0" layoutInCell="1" allowOverlap="1" wp14:anchorId="792D41DE" wp14:editId="4587CC78">
                <wp:simplePos x="0" y="0"/>
                <wp:positionH relativeFrom="column">
                  <wp:posOffset>7620</wp:posOffset>
                </wp:positionH>
                <wp:positionV relativeFrom="paragraph">
                  <wp:posOffset>4829810</wp:posOffset>
                </wp:positionV>
                <wp:extent cx="1371600" cy="457200"/>
                <wp:effectExtent l="0" t="0" r="0" b="0"/>
                <wp:wrapThrough wrapText="bothSides">
                  <wp:wrapPolygon edited="0">
                    <wp:start x="0" y="0"/>
                    <wp:lineTo x="0" y="20400"/>
                    <wp:lineTo x="21200" y="20400"/>
                    <wp:lineTo x="21200" y="0"/>
                    <wp:lineTo x="0" y="0"/>
                  </wp:wrapPolygon>
                </wp:wrapThrough>
                <wp:docPr id="3" name="Rectángulo redondeado 3"/>
                <wp:cNvGraphicFramePr/>
                <a:graphic xmlns:a="http://schemas.openxmlformats.org/drawingml/2006/main">
                  <a:graphicData uri="http://schemas.microsoft.com/office/word/2010/wordprocessingShape">
                    <wps:wsp>
                      <wps:cNvSpPr/>
                      <wps:spPr>
                        <a:xfrm>
                          <a:off x="0" y="0"/>
                          <a:ext cx="1371600" cy="457200"/>
                        </a:xfrm>
                        <a:prstGeom prst="round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09558C81" w14:textId="36410C51" w:rsidR="002D377E" w:rsidRPr="00BB0CCF" w:rsidRDefault="002D377E" w:rsidP="00002984">
                            <w:pPr>
                              <w:jc w:val="center"/>
                              <w:rPr>
                                <w:rFonts w:ascii="Calibri" w:hAnsi="Calibri"/>
                                <w:b/>
                                <w:sz w:val="36"/>
                              </w:rPr>
                            </w:pPr>
                            <w:r w:rsidRPr="00BB0CCF">
                              <w:rPr>
                                <w:rFonts w:ascii="Calibri" w:hAnsi="Calibri"/>
                                <w:sz w:val="36"/>
                              </w:rPr>
                              <w:t>SESIÓN</w:t>
                            </w:r>
                            <w:r>
                              <w:rPr>
                                <w:rFonts w:ascii="Calibri" w:hAnsi="Calibri"/>
                                <w:sz w:val="36"/>
                              </w:rPr>
                              <w:t xml:space="preserve"> </w:t>
                            </w:r>
                            <w:r>
                              <w:rPr>
                                <w:rFonts w:ascii="Calibri" w:hAnsi="Calibri"/>
                                <w:b/>
                                <w:sz w:val="36"/>
                              </w:rPr>
                              <w:t>/</w:t>
                            </w:r>
                            <w:r w:rsidR="003D6285">
                              <w:rPr>
                                <w:rFonts w:ascii="Calibri" w:hAnsi="Calibri"/>
                                <w:b/>
                                <w:sz w:val="36"/>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3" o:spid="_x0000_s1026" style="position:absolute;left:0;text-align:left;margin-left:.6pt;margin-top:380.3pt;width:108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" fillcolor="#229c84" stroked="f">
                <v:textbox>
                  <w:txbxContent>
                    <w:p w14:paraId="09558C81" w14:textId="36410C51" w:rsidR="002D377E" w:rsidRPr="00BB0CCF" w:rsidRDefault="002D377E" w:rsidP="00002984">
                      <w:pPr>
                        <w:jc w:val="center"/>
                        <w:rPr>
                          <w:rFonts w:ascii="Calibri" w:hAnsi="Calibri"/>
                          <w:b/>
                          <w:sz w:val="36"/>
                        </w:rPr>
                      </w:pPr>
                      <w:r w:rsidRPr="00BB0CCF">
                        <w:rPr>
                          <w:rFonts w:ascii="Calibri" w:hAnsi="Calibri"/>
                          <w:sz w:val="36"/>
                        </w:rPr>
                        <w:t>SESIÓN</w:t>
                      </w:r>
                      <w:r>
                        <w:rPr>
                          <w:rFonts w:ascii="Calibri" w:hAnsi="Calibri"/>
                          <w:sz w:val="36"/>
                        </w:rPr>
                        <w:t xml:space="preserve"> </w:t>
                      </w:r>
                      <w:r>
                        <w:rPr>
                          <w:rFonts w:ascii="Calibri" w:hAnsi="Calibri"/>
                          <w:b/>
                          <w:sz w:val="36"/>
                        </w:rPr>
                        <w:t>/</w:t>
                      </w:r>
                      <w:r w:rsidR="003D6285">
                        <w:rPr>
                          <w:rFonts w:ascii="Calibri" w:hAnsi="Calibri"/>
                          <w:b/>
                          <w:sz w:val="36"/>
                        </w:rPr>
                        <w:t>14</w:t>
                      </w:r>
                    </w:p>
                  </w:txbxContent>
                </v:textbox>
                <w10:wrap type="through"/>
              </v:roundrect>
            </w:pict>
          </mc:Fallback>
        </mc:AlternateContent>
      </w:r>
      <w:r w:rsidR="001B48FF" w:rsidRPr="00363D21">
        <w:rPr>
          <w:noProof/>
          <w:lang w:val="es-ES" w:eastAsia="es-ES"/>
        </w:rPr>
        <mc:AlternateContent>
          <mc:Choice Requires="wps">
            <w:drawing>
              <wp:anchor distT="0" distB="0" distL="114300" distR="114300" simplePos="0" relativeHeight="251668480" behindDoc="0" locked="0" layoutInCell="1" allowOverlap="1" wp14:anchorId="61E4A49E" wp14:editId="00E7D481">
                <wp:simplePos x="0" y="0"/>
                <wp:positionH relativeFrom="column">
                  <wp:posOffset>-875665</wp:posOffset>
                </wp:positionH>
                <wp:positionV relativeFrom="paragraph">
                  <wp:posOffset>234950</wp:posOffset>
                </wp:positionV>
                <wp:extent cx="7886700" cy="685800"/>
                <wp:effectExtent l="0" t="0" r="12700" b="0"/>
                <wp:wrapNone/>
                <wp:docPr id="5" name="Rectángulo 5"/>
                <wp:cNvGraphicFramePr/>
                <a:graphic xmlns:a="http://schemas.openxmlformats.org/drawingml/2006/main">
                  <a:graphicData uri="http://schemas.microsoft.com/office/word/2010/wordprocessingShape">
                    <wps:wsp>
                      <wps:cNvSpPr/>
                      <wps:spPr>
                        <a:xfrm>
                          <a:off x="0" y="0"/>
                          <a:ext cx="78867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2A36CF77" w14:textId="77777777" w:rsidR="002D377E" w:rsidRDefault="002D377E"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13C1D14A" w14:textId="77777777" w:rsidR="002D377E" w:rsidRDefault="002D377E"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0D86BB2F" w14:textId="77777777" w:rsidR="002D377E" w:rsidRDefault="002D377E" w:rsidP="00002984">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04C7AF81" w14:textId="77777777" w:rsidR="002D377E" w:rsidRDefault="002D377E" w:rsidP="000029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7" style="position:absolute;left:0;text-align:left;margin-left:-68.9pt;margin-top:18.5pt;width:621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" fillcolor="#229c84" stroked="f">
                <v:textbox>
                  <w:txbxContent>
                    <w:p w14:paraId="2A36CF77" w14:textId="77777777" w:rsidR="002D377E" w:rsidRDefault="002D377E"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13C1D14A" w14:textId="77777777" w:rsidR="002D377E" w:rsidRDefault="002D377E"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0D86BB2F" w14:textId="77777777" w:rsidR="002D377E" w:rsidRDefault="002D377E" w:rsidP="00002984">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04C7AF81" w14:textId="77777777" w:rsidR="002D377E" w:rsidRDefault="002D377E" w:rsidP="00002984">
                      <w:pPr>
                        <w:jc w:val="center"/>
                      </w:pPr>
                    </w:p>
                  </w:txbxContent>
                </v:textbox>
              </v:rect>
            </w:pict>
          </mc:Fallback>
        </mc:AlternateContent>
      </w:r>
      <w:r w:rsidR="00002984">
        <w:rPr>
          <w:rFonts w:ascii="Arial" w:eastAsia="Times New Roman" w:hAnsi="Arial" w:cs="Arial"/>
          <w:b/>
          <w:noProof/>
          <w:color w:val="000000"/>
          <w:sz w:val="24"/>
          <w:szCs w:val="24"/>
          <w:lang w:val="es-ES" w:eastAsia="es-ES"/>
        </w:rPr>
        <mc:AlternateContent>
          <mc:Choice Requires="wps">
            <w:drawing>
              <wp:anchor distT="0" distB="0" distL="114300" distR="114300" simplePos="0" relativeHeight="251666432" behindDoc="0" locked="0" layoutInCell="1" allowOverlap="1" wp14:anchorId="6AA0ECB3" wp14:editId="474CDF7F">
                <wp:simplePos x="0" y="0"/>
                <wp:positionH relativeFrom="column">
                  <wp:posOffset>-720090</wp:posOffset>
                </wp:positionH>
                <wp:positionV relativeFrom="paragraph">
                  <wp:posOffset>-900430</wp:posOffset>
                </wp:positionV>
                <wp:extent cx="7543800" cy="10730230"/>
                <wp:effectExtent l="0" t="0" r="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7543800" cy="10730230"/>
                        </a:xfrm>
                        <a:prstGeom prst="rect">
                          <a:avLst/>
                        </a:prstGeom>
                        <a:solidFill>
                          <a:srgbClr val="FFFFF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85EF95" w14:textId="77777777" w:rsidR="002D377E" w:rsidRDefault="002D377E" w:rsidP="00002984">
                            <w:pPr>
                              <w:rPr>
                                <w:b/>
                                <w:color w:val="808080" w:themeColor="background1" w:themeShade="80"/>
                                <w:sz w:val="56"/>
                              </w:rPr>
                            </w:pPr>
                          </w:p>
                          <w:p w14:paraId="3344EA0A" w14:textId="77777777" w:rsidR="002D377E" w:rsidRDefault="002D377E" w:rsidP="00002984">
                            <w:pPr>
                              <w:rPr>
                                <w:b/>
                                <w:color w:val="808080" w:themeColor="background1" w:themeShade="80"/>
                                <w:sz w:val="56"/>
                              </w:rPr>
                            </w:pPr>
                          </w:p>
                          <w:p w14:paraId="75D36356" w14:textId="77777777" w:rsidR="002D377E" w:rsidRDefault="002D377E" w:rsidP="00002984">
                            <w:pPr>
                              <w:rPr>
                                <w:b/>
                                <w:color w:val="808080" w:themeColor="background1" w:themeShade="80"/>
                                <w:sz w:val="56"/>
                              </w:rPr>
                            </w:pPr>
                          </w:p>
                          <w:p w14:paraId="4996D50D" w14:textId="77777777" w:rsidR="002D377E" w:rsidRDefault="002D377E" w:rsidP="00002984">
                            <w:pPr>
                              <w:rPr>
                                <w:b/>
                                <w:color w:val="808080" w:themeColor="background1" w:themeShade="80"/>
                                <w:sz w:val="56"/>
                              </w:rPr>
                            </w:pPr>
                          </w:p>
                          <w:p w14:paraId="3A782279" w14:textId="77777777" w:rsidR="002D377E" w:rsidRDefault="002D377E" w:rsidP="00002984">
                            <w:pPr>
                              <w:rPr>
                                <w:b/>
                                <w:color w:val="808080" w:themeColor="background1" w:themeShade="80"/>
                                <w:sz w:val="56"/>
                              </w:rPr>
                            </w:pPr>
                          </w:p>
                          <w:p w14:paraId="2DCF5220" w14:textId="77777777" w:rsidR="002D377E" w:rsidRDefault="002D377E" w:rsidP="00002984">
                            <w:pPr>
                              <w:rPr>
                                <w:b/>
                                <w:color w:val="808080" w:themeColor="background1" w:themeShade="80"/>
                                <w:sz w:val="56"/>
                              </w:rPr>
                            </w:pPr>
                          </w:p>
                          <w:p w14:paraId="058E6B1F" w14:textId="77777777" w:rsidR="002D377E" w:rsidRDefault="002D377E" w:rsidP="00002984">
                            <w:pPr>
                              <w:rPr>
                                <w:b/>
                                <w:color w:val="808080" w:themeColor="background1" w:themeShade="80"/>
                                <w:sz w:val="56"/>
                              </w:rPr>
                            </w:pPr>
                          </w:p>
                          <w:p w14:paraId="43B04167" w14:textId="77777777" w:rsidR="002D377E" w:rsidRDefault="002D377E" w:rsidP="00002984">
                            <w:pPr>
                              <w:rPr>
                                <w:b/>
                                <w:color w:val="808080" w:themeColor="background1" w:themeShade="80"/>
                                <w:sz w:val="56"/>
                              </w:rPr>
                            </w:pPr>
                          </w:p>
                          <w:p w14:paraId="5BC9EEA6" w14:textId="77777777" w:rsidR="002D377E" w:rsidRDefault="002D377E" w:rsidP="00002984">
                            <w:pPr>
                              <w:rPr>
                                <w:b/>
                                <w:color w:val="808080" w:themeColor="background1" w:themeShade="80"/>
                                <w:sz w:val="56"/>
                              </w:rPr>
                            </w:pPr>
                          </w:p>
                          <w:p w14:paraId="4A357221" w14:textId="77777777" w:rsidR="002D377E" w:rsidRDefault="002D377E" w:rsidP="00002984">
                            <w:pPr>
                              <w:rPr>
                                <w:b/>
                                <w:color w:val="808080" w:themeColor="background1" w:themeShade="80"/>
                                <w:sz w:val="56"/>
                              </w:rPr>
                            </w:pPr>
                          </w:p>
                          <w:p w14:paraId="4A656473" w14:textId="07817BDB" w:rsidR="002D377E" w:rsidRPr="00002984" w:rsidRDefault="002D377E" w:rsidP="00002984">
                            <w:pPr>
                              <w:tabs>
                                <w:tab w:val="left" w:pos="993"/>
                              </w:tabs>
                              <w:spacing w:line="240" w:lineRule="auto"/>
                              <w:rPr>
                                <w:b/>
                                <w:sz w:val="72"/>
                                <w:szCs w:val="72"/>
                              </w:rPr>
                            </w:pPr>
                            <w:r>
                              <w:rPr>
                                <w:b/>
                                <w:color w:val="808080" w:themeColor="background1" w:themeShade="80"/>
                                <w:sz w:val="56"/>
                              </w:rPr>
                              <w:t xml:space="preserve">        </w:t>
                            </w:r>
                            <w:r w:rsidR="000E79AB">
                              <w:rPr>
                                <w:b/>
                                <w:sz w:val="72"/>
                                <w:szCs w:val="72"/>
                              </w:rPr>
                              <w:t>MODELOS DE EXCELENCIA</w:t>
                            </w:r>
                          </w:p>
                          <w:p w14:paraId="6871AFD5" w14:textId="77777777" w:rsidR="002D377E" w:rsidRPr="00707403" w:rsidRDefault="002D377E" w:rsidP="00707403">
                            <w:pPr>
                              <w:pStyle w:val="Prrafodelista"/>
                              <w:spacing w:line="240" w:lineRule="auto"/>
                              <w:ind w:left="1514"/>
                              <w:rPr>
                                <w:sz w:val="40"/>
                                <w:szCs w:val="40"/>
                              </w:rPr>
                            </w:pPr>
                          </w:p>
                          <w:p w14:paraId="4DD0E8D4" w14:textId="77777777" w:rsidR="002D377E" w:rsidRDefault="002D377E" w:rsidP="00002984">
                            <w:pPr>
                              <w:ind w:left="1418"/>
                              <w:rPr>
                                <w:b/>
                                <w:color w:val="404040" w:themeColor="text1" w:themeTint="BF"/>
                                <w:sz w:val="56"/>
                              </w:rPr>
                            </w:pPr>
                          </w:p>
                          <w:p w14:paraId="6280FC22" w14:textId="77777777" w:rsidR="002D377E" w:rsidRDefault="002D377E" w:rsidP="000029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32" o:spid="_x0000_s1028" type="#_x0000_t202" style="position:absolute;left:0;text-align:left;margin-left:-56.65pt;margin-top:-70.85pt;width:594pt;height:84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" stroked="f">
                <v:textbox>
                  <w:txbxContent>
                    <w:p w14:paraId="3E85EF95" w14:textId="77777777" w:rsidR="002D377E" w:rsidRDefault="002D377E" w:rsidP="00002984">
                      <w:pPr>
                        <w:rPr>
                          <w:b/>
                          <w:color w:val="808080" w:themeColor="background1" w:themeShade="80"/>
                          <w:sz w:val="56"/>
                        </w:rPr>
                      </w:pPr>
                    </w:p>
                    <w:p w14:paraId="3344EA0A" w14:textId="77777777" w:rsidR="002D377E" w:rsidRDefault="002D377E" w:rsidP="00002984">
                      <w:pPr>
                        <w:rPr>
                          <w:b/>
                          <w:color w:val="808080" w:themeColor="background1" w:themeShade="80"/>
                          <w:sz w:val="56"/>
                        </w:rPr>
                      </w:pPr>
                    </w:p>
                    <w:p w14:paraId="75D36356" w14:textId="77777777" w:rsidR="002D377E" w:rsidRDefault="002D377E" w:rsidP="00002984">
                      <w:pPr>
                        <w:rPr>
                          <w:b/>
                          <w:color w:val="808080" w:themeColor="background1" w:themeShade="80"/>
                          <w:sz w:val="56"/>
                        </w:rPr>
                      </w:pPr>
                    </w:p>
                    <w:p w14:paraId="4996D50D" w14:textId="77777777" w:rsidR="002D377E" w:rsidRDefault="002D377E" w:rsidP="00002984">
                      <w:pPr>
                        <w:rPr>
                          <w:b/>
                          <w:color w:val="808080" w:themeColor="background1" w:themeShade="80"/>
                          <w:sz w:val="56"/>
                        </w:rPr>
                      </w:pPr>
                    </w:p>
                    <w:p w14:paraId="3A782279" w14:textId="77777777" w:rsidR="002D377E" w:rsidRDefault="002D377E" w:rsidP="00002984">
                      <w:pPr>
                        <w:rPr>
                          <w:b/>
                          <w:color w:val="808080" w:themeColor="background1" w:themeShade="80"/>
                          <w:sz w:val="56"/>
                        </w:rPr>
                      </w:pPr>
                    </w:p>
                    <w:p w14:paraId="2DCF5220" w14:textId="77777777" w:rsidR="002D377E" w:rsidRDefault="002D377E" w:rsidP="00002984">
                      <w:pPr>
                        <w:rPr>
                          <w:b/>
                          <w:color w:val="808080" w:themeColor="background1" w:themeShade="80"/>
                          <w:sz w:val="56"/>
                        </w:rPr>
                      </w:pPr>
                    </w:p>
                    <w:p w14:paraId="058E6B1F" w14:textId="77777777" w:rsidR="002D377E" w:rsidRDefault="002D377E" w:rsidP="00002984">
                      <w:pPr>
                        <w:rPr>
                          <w:b/>
                          <w:color w:val="808080" w:themeColor="background1" w:themeShade="80"/>
                          <w:sz w:val="56"/>
                        </w:rPr>
                      </w:pPr>
                    </w:p>
                    <w:p w14:paraId="43B04167" w14:textId="77777777" w:rsidR="002D377E" w:rsidRDefault="002D377E" w:rsidP="00002984">
                      <w:pPr>
                        <w:rPr>
                          <w:b/>
                          <w:color w:val="808080" w:themeColor="background1" w:themeShade="80"/>
                          <w:sz w:val="56"/>
                        </w:rPr>
                      </w:pPr>
                    </w:p>
                    <w:p w14:paraId="5BC9EEA6" w14:textId="77777777" w:rsidR="002D377E" w:rsidRDefault="002D377E" w:rsidP="00002984">
                      <w:pPr>
                        <w:rPr>
                          <w:b/>
                          <w:color w:val="808080" w:themeColor="background1" w:themeShade="80"/>
                          <w:sz w:val="56"/>
                        </w:rPr>
                      </w:pPr>
                    </w:p>
                    <w:p w14:paraId="4A357221" w14:textId="77777777" w:rsidR="002D377E" w:rsidRDefault="002D377E" w:rsidP="00002984">
                      <w:pPr>
                        <w:rPr>
                          <w:b/>
                          <w:color w:val="808080" w:themeColor="background1" w:themeShade="80"/>
                          <w:sz w:val="56"/>
                        </w:rPr>
                      </w:pPr>
                    </w:p>
                    <w:p w14:paraId="4A656473" w14:textId="07817BDB" w:rsidR="002D377E" w:rsidRPr="00002984" w:rsidRDefault="002D377E" w:rsidP="00002984">
                      <w:pPr>
                        <w:tabs>
                          <w:tab w:val="left" w:pos="993"/>
                        </w:tabs>
                        <w:spacing w:line="240" w:lineRule="auto"/>
                        <w:rPr>
                          <w:b/>
                          <w:sz w:val="72"/>
                          <w:szCs w:val="72"/>
                        </w:rPr>
                      </w:pPr>
                      <w:r>
                        <w:rPr>
                          <w:b/>
                          <w:color w:val="808080" w:themeColor="background1" w:themeShade="80"/>
                          <w:sz w:val="56"/>
                        </w:rPr>
                        <w:t xml:space="preserve">        </w:t>
                      </w:r>
                      <w:r w:rsidR="000E79AB">
                        <w:rPr>
                          <w:b/>
                          <w:sz w:val="72"/>
                          <w:szCs w:val="72"/>
                        </w:rPr>
                        <w:t>MODELOS DE EXCELENCIA</w:t>
                      </w:r>
                    </w:p>
                    <w:p w14:paraId="6871AFD5" w14:textId="77777777" w:rsidR="002D377E" w:rsidRPr="00707403" w:rsidRDefault="002D377E" w:rsidP="00707403">
                      <w:pPr>
                        <w:pStyle w:val="Prrafodelista"/>
                        <w:spacing w:line="240" w:lineRule="auto"/>
                        <w:ind w:left="1514"/>
                        <w:rPr>
                          <w:sz w:val="40"/>
                          <w:szCs w:val="40"/>
                        </w:rPr>
                      </w:pPr>
                    </w:p>
                    <w:p w14:paraId="4DD0E8D4" w14:textId="77777777" w:rsidR="002D377E" w:rsidRDefault="002D377E" w:rsidP="00002984">
                      <w:pPr>
                        <w:ind w:left="1418"/>
                        <w:rPr>
                          <w:b/>
                          <w:color w:val="404040" w:themeColor="text1" w:themeTint="BF"/>
                          <w:sz w:val="56"/>
                        </w:rPr>
                      </w:pPr>
                    </w:p>
                    <w:p w14:paraId="6280FC22" w14:textId="77777777" w:rsidR="002D377E" w:rsidRDefault="002D377E" w:rsidP="00002984"/>
                  </w:txbxContent>
                </v:textbox>
                <w10:wrap type="square"/>
              </v:shape>
            </w:pict>
          </mc:Fallback>
        </mc:AlternateContent>
      </w:r>
    </w:p>
    <w:p w14:paraId="3BD2B444" w14:textId="08EAE75F" w:rsidR="003D6285" w:rsidRPr="00E04564" w:rsidRDefault="003D6285" w:rsidP="00634C34">
      <w:pPr>
        <w:pBdr>
          <w:bottom w:val="single" w:sz="6" w:space="1" w:color="auto"/>
        </w:pBdr>
        <w:rPr>
          <w:rFonts w:ascii="Calibri" w:hAnsi="Calibri" w:cs="Arial"/>
          <w:b/>
          <w:color w:val="000000"/>
          <w:sz w:val="28"/>
          <w:szCs w:val="28"/>
        </w:rPr>
      </w:pPr>
      <w:r w:rsidRPr="00E04564">
        <w:rPr>
          <w:rFonts w:ascii="Calibri" w:hAnsi="Calibri" w:cs="Arial"/>
          <w:b/>
          <w:color w:val="000000"/>
          <w:sz w:val="28"/>
          <w:szCs w:val="28"/>
        </w:rPr>
        <w:lastRenderedPageBreak/>
        <w:t>Los 14 principios de Edward Deming</w:t>
      </w:r>
    </w:p>
    <w:p w14:paraId="1D5A61E2" w14:textId="77777777" w:rsidR="003D6285" w:rsidRPr="00E04564" w:rsidRDefault="003D6285" w:rsidP="00634C34">
      <w:pPr>
        <w:rPr>
          <w:rFonts w:ascii="Calibri" w:hAnsi="Calibri" w:cs="Arial"/>
          <w:b/>
        </w:rPr>
      </w:pPr>
      <w:r w:rsidRPr="00E04564">
        <w:rPr>
          <w:rFonts w:ascii="Calibri" w:hAnsi="Calibri" w:cs="Arial"/>
          <w:b/>
        </w:rPr>
        <w:t xml:space="preserve">1.- Constancia en el propósito de mejorar productos y servicios: </w:t>
      </w:r>
    </w:p>
    <w:p w14:paraId="2F69D206" w14:textId="77777777" w:rsidR="003D6285" w:rsidRPr="00E04564" w:rsidRDefault="003D6285" w:rsidP="00634C34">
      <w:pPr>
        <w:rPr>
          <w:rFonts w:ascii="Calibri" w:hAnsi="Calibri" w:cs="Arial"/>
        </w:rPr>
      </w:pPr>
      <w:r w:rsidRPr="00E04564">
        <w:rPr>
          <w:rFonts w:ascii="Calibri" w:hAnsi="Calibri" w:cs="Arial"/>
        </w:rPr>
        <w:t>"El Dr. Deming sugiere una nueva y radical definición de la función de una empresa: Más que hacer dinero, es mantenerse en el negocio y brindar empleo por medio de la innovación, la investigación, la mejora constante y el mantenimiento".</w:t>
      </w:r>
    </w:p>
    <w:p w14:paraId="09AB0F7E" w14:textId="77777777" w:rsidR="003D6285" w:rsidRPr="00E04564" w:rsidRDefault="003D6285" w:rsidP="00634C34">
      <w:pPr>
        <w:rPr>
          <w:rFonts w:ascii="Calibri" w:hAnsi="Calibri" w:cs="Arial"/>
        </w:rPr>
      </w:pPr>
      <w:r w:rsidRPr="00E04564">
        <w:rPr>
          <w:rFonts w:ascii="Calibri" w:hAnsi="Calibri" w:cs="Arial"/>
        </w:rPr>
        <w:t>Este primer principio es válido y seguirá siendo válido de por vida, pues la mejora en productos y servicios nunca acabará. Leímos en una revista española que hoy día la I&amp;D debía convertirse en I&amp;D&amp;I, investigar, desarrollar e innovar permanentemente. Algunos todavía aplicamos el título de ese artículo: "Que inventen ellos", refiriéndose al logro de los alemanes y otros países en época de Franco.</w:t>
      </w:r>
    </w:p>
    <w:p w14:paraId="027E0A0D" w14:textId="77777777" w:rsidR="003D6285" w:rsidRPr="00E04564" w:rsidRDefault="003D6285" w:rsidP="00634C34">
      <w:pPr>
        <w:rPr>
          <w:rFonts w:ascii="Calibri" w:hAnsi="Calibri" w:cs="Arial"/>
        </w:rPr>
      </w:pPr>
    </w:p>
    <w:p w14:paraId="38544DD2" w14:textId="77777777" w:rsidR="003D6285" w:rsidRPr="00E04564" w:rsidRDefault="003D6285" w:rsidP="00634C34">
      <w:pPr>
        <w:rPr>
          <w:rFonts w:ascii="Calibri" w:hAnsi="Calibri" w:cs="Arial"/>
          <w:b/>
        </w:rPr>
      </w:pPr>
      <w:r w:rsidRPr="00E04564">
        <w:rPr>
          <w:rFonts w:ascii="Calibri" w:hAnsi="Calibri" w:cs="Arial"/>
          <w:b/>
        </w:rPr>
        <w:t>2.- Adoptar la nueva filosofía:</w:t>
      </w:r>
    </w:p>
    <w:p w14:paraId="153A3481" w14:textId="77777777" w:rsidR="003D6285" w:rsidRPr="00E04564" w:rsidRDefault="003D6285" w:rsidP="00634C34">
      <w:pPr>
        <w:rPr>
          <w:rFonts w:ascii="Calibri" w:hAnsi="Calibri" w:cs="Arial"/>
        </w:rPr>
      </w:pPr>
      <w:r w:rsidRPr="00E04564">
        <w:rPr>
          <w:rFonts w:ascii="Calibri" w:hAnsi="Calibri" w:cs="Arial"/>
        </w:rPr>
        <w:t>"Hoy día se tolera demasiado la mano de obra deficiente y el servicio antipático. Necesitamos una nueva religión en la cual los errores y el negativismo sean inaceptables".*</w:t>
      </w:r>
    </w:p>
    <w:p w14:paraId="74FD00B7" w14:textId="77777777" w:rsidR="003D6285" w:rsidRPr="00E04564" w:rsidRDefault="003D6285" w:rsidP="00634C34">
      <w:pPr>
        <w:rPr>
          <w:rFonts w:ascii="Calibri" w:hAnsi="Calibri" w:cs="Arial"/>
        </w:rPr>
      </w:pPr>
      <w:r w:rsidRPr="00E04564">
        <w:rPr>
          <w:rFonts w:ascii="Calibri" w:hAnsi="Calibri" w:cs="Arial"/>
        </w:rPr>
        <w:t>Para lograr la constancia en el propósito de mejorar continuamente, debe aceptarse como una filosofía propia, y adoptarla a todas las labores de la empresa. De suerte uno de los principios de ISO 9001 los establece: "La mejora continua del desempeño global de la organización debería ser un objetivo permanente de ésta". Lamentablemente muchas empresas pasan de una a otra filosofía, buscan afanosamente afuera, teniendo a lo interior de la empresa mucho que descubrir.</w:t>
      </w:r>
    </w:p>
    <w:p w14:paraId="2911741A" w14:textId="77777777" w:rsidR="003D6285" w:rsidRPr="00E04564" w:rsidRDefault="003D6285" w:rsidP="00634C34">
      <w:pPr>
        <w:rPr>
          <w:rFonts w:ascii="Calibri" w:hAnsi="Calibri" w:cs="Arial"/>
        </w:rPr>
      </w:pPr>
    </w:p>
    <w:p w14:paraId="1D9FDA98" w14:textId="77777777" w:rsidR="003D6285" w:rsidRPr="00E04564" w:rsidRDefault="003D6285" w:rsidP="00634C34">
      <w:pPr>
        <w:rPr>
          <w:rFonts w:ascii="Calibri" w:hAnsi="Calibri" w:cs="Arial"/>
          <w:b/>
        </w:rPr>
      </w:pPr>
      <w:r w:rsidRPr="00E04564">
        <w:rPr>
          <w:rFonts w:ascii="Calibri" w:hAnsi="Calibri" w:cs="Arial"/>
          <w:b/>
        </w:rPr>
        <w:t xml:space="preserve">3.- No depender más de la inspección masiva: </w:t>
      </w:r>
    </w:p>
    <w:p w14:paraId="1891C832" w14:textId="77777777" w:rsidR="003D6285" w:rsidRPr="00E04564" w:rsidRDefault="003D6285" w:rsidP="00634C34">
      <w:pPr>
        <w:rPr>
          <w:rFonts w:ascii="Calibri" w:hAnsi="Calibri" w:cs="Arial"/>
        </w:rPr>
      </w:pPr>
      <w:r w:rsidRPr="00E04564">
        <w:rPr>
          <w:rFonts w:ascii="Calibri" w:hAnsi="Calibri" w:cs="Arial"/>
        </w:rPr>
        <w:t xml:space="preserve">"Las empresas típicamente inspeccionan un producto cuando éste sale de la línea de producción o en etapas importantes del camino, y los productos defectuosos se desechan o se re elaboran. Una y otra práctica son innecesariamente costosas. En realidad la empresa les está pagando a los trabajadores para que hagan defectos y luego los corrijan. La calidad NO proviene de la inspección sino de la mejora del proceso"*. </w:t>
      </w:r>
    </w:p>
    <w:p w14:paraId="2BB9EAE0" w14:textId="77777777" w:rsidR="003D6285" w:rsidRPr="00E04564" w:rsidRDefault="003D6285" w:rsidP="00634C34">
      <w:pPr>
        <w:rPr>
          <w:rFonts w:ascii="Calibri" w:hAnsi="Calibri" w:cs="Arial"/>
        </w:rPr>
      </w:pPr>
      <w:r w:rsidRPr="00E04564">
        <w:rPr>
          <w:rFonts w:ascii="Calibri" w:hAnsi="Calibri" w:cs="Arial"/>
        </w:rPr>
        <w:t xml:space="preserve">Este principio fue mal comprendido. Recordamos una empresa que aplicando el principio al pie de la letra, redujo de 20 a 4 sus inspectores de calidad con el consiguiente problema en el deterioro de la calidad de sus productos. La inspección NUNCA se elimina, se hace innecesaria, lo cual se logra por el crecimiento de su personal, por el control de sus procesos. Si una empresa tiene problemas de calidad, no solo debería inspeccionar al 100%, sino no hasta el 400% para asegurarse de que no lleguen productos defectuosos al mercado. El mismo Deming nos lo recomendaba. </w:t>
      </w:r>
    </w:p>
    <w:p w14:paraId="16745C82" w14:textId="77777777" w:rsidR="003D6285" w:rsidRPr="00E04564" w:rsidRDefault="003D6285" w:rsidP="00634C34">
      <w:pPr>
        <w:rPr>
          <w:rFonts w:ascii="Calibri" w:hAnsi="Calibri" w:cs="Arial"/>
        </w:rPr>
      </w:pPr>
    </w:p>
    <w:p w14:paraId="090DA57F" w14:textId="77777777" w:rsidR="003D6285" w:rsidRPr="00E04564" w:rsidRDefault="003D6285" w:rsidP="00634C34">
      <w:pPr>
        <w:rPr>
          <w:rFonts w:ascii="Calibri" w:hAnsi="Calibri" w:cs="Arial"/>
          <w:b/>
        </w:rPr>
      </w:pPr>
      <w:r w:rsidRPr="00E04564">
        <w:rPr>
          <w:rFonts w:ascii="Calibri" w:hAnsi="Calibri" w:cs="Arial"/>
          <w:b/>
        </w:rPr>
        <w:t xml:space="preserve">4.- Acabar con la práctica de adjudicar contratos de compra basándose exclusivamente en el precio: </w:t>
      </w:r>
    </w:p>
    <w:p w14:paraId="6B92AA70" w14:textId="77777777" w:rsidR="003D6285" w:rsidRPr="00E04564" w:rsidRDefault="003D6285" w:rsidP="00634C34">
      <w:pPr>
        <w:rPr>
          <w:rFonts w:ascii="Calibri" w:hAnsi="Calibri" w:cs="Arial"/>
        </w:rPr>
      </w:pPr>
      <w:r w:rsidRPr="00E04564">
        <w:rPr>
          <w:rFonts w:ascii="Calibri" w:hAnsi="Calibri" w:cs="Arial"/>
        </w:rPr>
        <w:t>"Los departamentos de compra suelen funcionar siguiendo la orden de buscar al proveedor de menor precio. Esto frecuentemente conduce a provisiones de mala calidad. En lugar de ello, los compradores deben buscar la mejor calidad en una relación de largo plazo con un solo proveedor para determinado artículo".</w:t>
      </w:r>
    </w:p>
    <w:p w14:paraId="74A17874" w14:textId="77777777" w:rsidR="003D6285" w:rsidRPr="00E04564" w:rsidRDefault="003D6285" w:rsidP="00634C34">
      <w:pPr>
        <w:rPr>
          <w:rFonts w:ascii="Calibri" w:hAnsi="Calibri" w:cs="Arial"/>
        </w:rPr>
      </w:pPr>
      <w:r w:rsidRPr="00E04564">
        <w:rPr>
          <w:rFonts w:ascii="Calibri" w:hAnsi="Calibri" w:cs="Arial"/>
        </w:rPr>
        <w:lastRenderedPageBreak/>
        <w:t>Como gerente de materiales en varias empresas multinacionales aprendimos varias lecciones de lo que es cambiar de proveedor, concluyendo que el costo de un producto no es el precio de compra sino el precio de uso. Una materia prima que se adquiere de un proveedor nuevo, por más que se encuentre en la lista de proveedores aprobados, famosa hoy día, causará grandes pérdidas hasta que el proceso es ajustado y el resto de insumos se acoplan a la nueva materia prima. Si es difícil obtener la misma calidad en dos lotes diferentes de un mismo proveedor, con mucho más razón en dos proveedores distintos.</w:t>
      </w:r>
    </w:p>
    <w:p w14:paraId="3EB74A02" w14:textId="056A7B2C" w:rsidR="003D6285" w:rsidRDefault="003D6285" w:rsidP="00634C34">
      <w:pPr>
        <w:rPr>
          <w:rFonts w:ascii="Calibri" w:hAnsi="Calibri" w:cs="Arial"/>
        </w:rPr>
      </w:pPr>
      <w:r w:rsidRPr="00E04564">
        <w:rPr>
          <w:rFonts w:ascii="Calibri" w:hAnsi="Calibri" w:cs="Arial"/>
        </w:rPr>
        <w:t>Algunas empresas se soportaron en este principio para desarrollar el concepto de "Proveedor Único", creyendo que ahora iban a tener un solo proveedor para todos sus productos. Lo que promovió el Dr. Deming fue una "fuente única para cada producto".</w:t>
      </w:r>
    </w:p>
    <w:p w14:paraId="6103F643" w14:textId="77777777" w:rsidR="00634C34" w:rsidRPr="00E04564" w:rsidRDefault="00634C34" w:rsidP="00634C34">
      <w:pPr>
        <w:rPr>
          <w:rFonts w:ascii="Calibri" w:hAnsi="Calibri" w:cs="Arial"/>
        </w:rPr>
      </w:pPr>
    </w:p>
    <w:p w14:paraId="189F1408" w14:textId="77777777" w:rsidR="003D6285" w:rsidRPr="00E04564" w:rsidRDefault="003D6285" w:rsidP="00634C34">
      <w:pPr>
        <w:rPr>
          <w:rFonts w:ascii="Calibri" w:hAnsi="Calibri" w:cs="Arial"/>
          <w:b/>
        </w:rPr>
      </w:pPr>
      <w:r w:rsidRPr="00E04564">
        <w:rPr>
          <w:rFonts w:ascii="Calibri" w:hAnsi="Calibri" w:cs="Arial"/>
          <w:b/>
        </w:rPr>
        <w:t>5.- Mejorar continuamente y por siempre los sistemas de producción y servicio</w:t>
      </w:r>
    </w:p>
    <w:p w14:paraId="29D04090" w14:textId="77777777" w:rsidR="003D6285" w:rsidRPr="00E04564" w:rsidRDefault="003D6285" w:rsidP="00634C34">
      <w:pPr>
        <w:rPr>
          <w:rFonts w:ascii="Calibri" w:hAnsi="Calibri" w:cs="Arial"/>
        </w:rPr>
      </w:pPr>
      <w:r w:rsidRPr="00E04564">
        <w:rPr>
          <w:rFonts w:ascii="Calibri" w:hAnsi="Calibri" w:cs="Arial"/>
        </w:rPr>
        <w:t>"La mejora no es un esfuerzo de una sola vez. La administración está obligada a buscar constantemente maneras de reducir el desperdicio y mejorar la calidad".</w:t>
      </w:r>
    </w:p>
    <w:p w14:paraId="35499CFE" w14:textId="77777777" w:rsidR="003D6285" w:rsidRPr="00E04564" w:rsidRDefault="003D6285" w:rsidP="00634C34">
      <w:pPr>
        <w:rPr>
          <w:rFonts w:ascii="Calibri" w:hAnsi="Calibri" w:cs="Arial"/>
        </w:rPr>
      </w:pPr>
      <w:r w:rsidRPr="00E04564">
        <w:rPr>
          <w:rFonts w:ascii="Calibri" w:hAnsi="Calibri" w:cs="Arial"/>
        </w:rPr>
        <w:t>Además de la mejora continua de los productos deben mejorarse los sistemas, pues difícilmente alcanzaremos nuevas metas con los mismos métodos. El estudio de la capacidad de procesos, el ir estrechando los niveles de tolerancias hasta llegar al 6 sigma (3.4 defectos por millón), hace que las empresas puedan realmente destacarse en este mercado globalizado. Este aspecto es reforzado concretamente en la cláusula 8.5.1 de ISO 9001, establece: "La organización debe mejorar continuamente la eficacia del sistema de gestión de la calidad mediante el uso de la política de la calidad, objetivos de la calidad, resultados de las auditorías, análisis de datos, acciones correctivas y preventivas y la revisión por la dirección".</w:t>
      </w:r>
    </w:p>
    <w:p w14:paraId="64189D74" w14:textId="77777777" w:rsidR="003D6285" w:rsidRPr="00E04564" w:rsidRDefault="003D6285" w:rsidP="00634C34">
      <w:pPr>
        <w:rPr>
          <w:rFonts w:ascii="Calibri" w:hAnsi="Calibri" w:cs="Arial"/>
        </w:rPr>
      </w:pPr>
      <w:r w:rsidRPr="00E04564">
        <w:rPr>
          <w:rFonts w:ascii="Calibri" w:hAnsi="Calibri" w:cs="Arial"/>
        </w:rPr>
        <w:t>Muy pocas empresas utilizan o comprenden el concepto del Cpk (Índice de capacidad de proceso) y su relación con la variabilidad del proceso mismo medido por medio de la varianza.</w:t>
      </w:r>
    </w:p>
    <w:p w14:paraId="1F5D5B89" w14:textId="77777777" w:rsidR="003D6285" w:rsidRPr="00E04564" w:rsidRDefault="003D6285" w:rsidP="00634C34">
      <w:pPr>
        <w:rPr>
          <w:rFonts w:ascii="Calibri" w:hAnsi="Calibri" w:cs="Arial"/>
        </w:rPr>
      </w:pPr>
    </w:p>
    <w:p w14:paraId="5B8D5BED" w14:textId="77777777" w:rsidR="003D6285" w:rsidRPr="00E04564" w:rsidRDefault="003D6285" w:rsidP="00634C34">
      <w:pPr>
        <w:rPr>
          <w:rFonts w:ascii="Calibri" w:hAnsi="Calibri" w:cs="Arial"/>
          <w:b/>
        </w:rPr>
      </w:pPr>
      <w:r w:rsidRPr="00E04564">
        <w:rPr>
          <w:rFonts w:ascii="Calibri" w:hAnsi="Calibri" w:cs="Arial"/>
          <w:b/>
        </w:rPr>
        <w:t>6.- Instituir la capacitación en el trabajo:</w:t>
      </w:r>
    </w:p>
    <w:p w14:paraId="590C8609" w14:textId="77777777" w:rsidR="003D6285" w:rsidRPr="00E04564" w:rsidRDefault="003D6285" w:rsidP="00634C34">
      <w:pPr>
        <w:rPr>
          <w:rFonts w:ascii="Calibri" w:hAnsi="Calibri" w:cs="Arial"/>
        </w:rPr>
      </w:pPr>
      <w:r w:rsidRPr="00E04564">
        <w:rPr>
          <w:rFonts w:ascii="Calibri" w:hAnsi="Calibri" w:cs="Arial"/>
        </w:rPr>
        <w:t>"Con mucha frecuencia, a los trabajadores les enseñan su trabajo otros trabajadores que nunca recibieron una buena capacitación. Están obligados a seguir instrucciones ininteligibles. No pueden cumplir bien su trabajo porque nadie les dice cómo hacerlo".</w:t>
      </w:r>
    </w:p>
    <w:p w14:paraId="507EF989" w14:textId="77777777" w:rsidR="003D6285" w:rsidRPr="00E04564" w:rsidRDefault="003D6285" w:rsidP="00634C34">
      <w:pPr>
        <w:rPr>
          <w:rFonts w:ascii="Calibri" w:hAnsi="Calibri" w:cs="Arial"/>
        </w:rPr>
      </w:pPr>
      <w:r w:rsidRPr="00E04564">
        <w:rPr>
          <w:rFonts w:ascii="Calibri" w:hAnsi="Calibri" w:cs="Arial"/>
        </w:rPr>
        <w:t>Capacitar permanente a trabajadores y supervisores en su propios procesos, de manera que ese aprendizaje ayude a mejorarlos tanto incremental como radicalmente. Primero tener conocimiento de lo que se hace, más allá de seguir el procedimiento, el mecánico que sepa de mecánica, el soldador de soldadura, etc. ISO 9001 lo confirma en 6.2 cuando establece que "el personal que realice trabajos que afecten la calidad del producto debe ser competente con base en la educación, formación, habilidades y experiencia apropiadas".</w:t>
      </w:r>
    </w:p>
    <w:p w14:paraId="3237D6AF" w14:textId="77777777" w:rsidR="003D6285" w:rsidRPr="00E04564" w:rsidRDefault="003D6285" w:rsidP="00634C34">
      <w:pPr>
        <w:rPr>
          <w:rFonts w:ascii="Calibri" w:hAnsi="Calibri" w:cs="Arial"/>
        </w:rPr>
      </w:pPr>
      <w:r w:rsidRPr="00E04564">
        <w:rPr>
          <w:rFonts w:ascii="Calibri" w:hAnsi="Calibri" w:cs="Arial"/>
        </w:rPr>
        <w:t>"La organización debe:</w:t>
      </w:r>
    </w:p>
    <w:p w14:paraId="2333D037" w14:textId="77777777" w:rsidR="003D6285" w:rsidRPr="00E04564" w:rsidRDefault="003D6285" w:rsidP="00634C34">
      <w:pPr>
        <w:rPr>
          <w:rFonts w:ascii="Calibri" w:hAnsi="Calibri" w:cs="Arial"/>
        </w:rPr>
      </w:pPr>
      <w:r w:rsidRPr="00E04564">
        <w:rPr>
          <w:rFonts w:ascii="Calibri" w:hAnsi="Calibri" w:cs="Arial"/>
        </w:rPr>
        <w:t>a) determinar la competencia necesaria para el personal que realiza trabajos que afectan la calidad del producto;</w:t>
      </w:r>
    </w:p>
    <w:p w14:paraId="15C7A340" w14:textId="77777777" w:rsidR="003D6285" w:rsidRPr="00E04564" w:rsidRDefault="003D6285" w:rsidP="00634C34">
      <w:pPr>
        <w:rPr>
          <w:rFonts w:ascii="Calibri" w:hAnsi="Calibri" w:cs="Arial"/>
        </w:rPr>
      </w:pPr>
      <w:r w:rsidRPr="00E04564">
        <w:rPr>
          <w:rFonts w:ascii="Calibri" w:hAnsi="Calibri" w:cs="Arial"/>
        </w:rPr>
        <w:t>b) proporcionar formación o tomar otras acciones para satisfacer dichas necesidades;</w:t>
      </w:r>
    </w:p>
    <w:p w14:paraId="26CE9CDA" w14:textId="77777777" w:rsidR="003D6285" w:rsidRPr="00E04564" w:rsidRDefault="003D6285" w:rsidP="00634C34">
      <w:pPr>
        <w:rPr>
          <w:rFonts w:ascii="Calibri" w:hAnsi="Calibri" w:cs="Arial"/>
        </w:rPr>
      </w:pPr>
      <w:r w:rsidRPr="00E04564">
        <w:rPr>
          <w:rFonts w:ascii="Calibri" w:hAnsi="Calibri" w:cs="Arial"/>
        </w:rPr>
        <w:lastRenderedPageBreak/>
        <w:t>c) evaluar la eficacia de las acciones tomadas;</w:t>
      </w:r>
    </w:p>
    <w:p w14:paraId="5F641F6D" w14:textId="77777777" w:rsidR="003D6285" w:rsidRPr="00E04564" w:rsidRDefault="003D6285" w:rsidP="00634C34">
      <w:pPr>
        <w:rPr>
          <w:rFonts w:ascii="Calibri" w:hAnsi="Calibri" w:cs="Arial"/>
        </w:rPr>
      </w:pPr>
      <w:r w:rsidRPr="00E04564">
        <w:rPr>
          <w:rFonts w:ascii="Calibri" w:hAnsi="Calibri" w:cs="Arial"/>
        </w:rPr>
        <w:t>d) asegurarse de que su personal es consciente de la pertinencia e importancia de sus actividades y cómo contribuyen al logro de los objetivos de la calidad.</w:t>
      </w:r>
    </w:p>
    <w:p w14:paraId="1F167656" w14:textId="77777777" w:rsidR="003D6285" w:rsidRPr="00E04564" w:rsidRDefault="003D6285" w:rsidP="00634C34">
      <w:pPr>
        <w:rPr>
          <w:rFonts w:ascii="Calibri" w:hAnsi="Calibri" w:cs="Arial"/>
        </w:rPr>
      </w:pPr>
      <w:r w:rsidRPr="00E04564">
        <w:rPr>
          <w:rFonts w:ascii="Calibri" w:hAnsi="Calibri" w:cs="Arial"/>
        </w:rPr>
        <w:t>Hoy día la capacitación va de degeneración en degeneración. Cada persona que se entrena se degenera el conocimiento.</w:t>
      </w:r>
    </w:p>
    <w:p w14:paraId="3BC67DA3" w14:textId="77777777" w:rsidR="003D6285" w:rsidRPr="00E04564" w:rsidRDefault="003D6285" w:rsidP="00634C34">
      <w:pPr>
        <w:rPr>
          <w:rFonts w:ascii="Calibri" w:hAnsi="Calibri" w:cs="Arial"/>
        </w:rPr>
      </w:pPr>
    </w:p>
    <w:p w14:paraId="48CE9920" w14:textId="77777777" w:rsidR="003D6285" w:rsidRPr="00E04564" w:rsidRDefault="003D6285" w:rsidP="00634C34">
      <w:pPr>
        <w:rPr>
          <w:rFonts w:ascii="Calibri" w:hAnsi="Calibri" w:cs="Arial"/>
          <w:b/>
        </w:rPr>
      </w:pPr>
      <w:r w:rsidRPr="00E04564">
        <w:rPr>
          <w:rFonts w:ascii="Calibri" w:hAnsi="Calibri" w:cs="Arial"/>
          <w:b/>
        </w:rPr>
        <w:t>7.- Instituir el liderazgo:</w:t>
      </w:r>
    </w:p>
    <w:p w14:paraId="38D54255" w14:textId="77777777" w:rsidR="003D6285" w:rsidRPr="00E04564" w:rsidRDefault="003D6285" w:rsidP="00634C34">
      <w:pPr>
        <w:rPr>
          <w:rFonts w:ascii="Calibri" w:hAnsi="Calibri" w:cs="Arial"/>
        </w:rPr>
      </w:pPr>
      <w:r w:rsidRPr="00E04564">
        <w:rPr>
          <w:rFonts w:ascii="Calibri" w:hAnsi="Calibri" w:cs="Arial"/>
        </w:rPr>
        <w:t>"La tarea del supervisor no es decirle a la gente qué hacer, ni es castigarla, sino dirigirla. Dirigir consiste en ayudarle al personal a hacer un mejor trabajo y en aprender por métodos objetivos quién necesita ayuda individual".*</w:t>
      </w:r>
    </w:p>
    <w:p w14:paraId="685E8B52" w14:textId="77777777" w:rsidR="003D6285" w:rsidRPr="00E04564" w:rsidRDefault="003D6285" w:rsidP="00634C34">
      <w:pPr>
        <w:rPr>
          <w:rFonts w:ascii="Calibri" w:hAnsi="Calibri" w:cs="Arial"/>
        </w:rPr>
      </w:pPr>
      <w:r w:rsidRPr="00E04564">
        <w:rPr>
          <w:rFonts w:ascii="Calibri" w:hAnsi="Calibri" w:cs="Arial"/>
        </w:rPr>
        <w:t>Es mucho lo que se ha escrito sobre el tema, y hay coincidencia en la necesidad del involucramiento del líder para que las cosas cambien, por eso no es necesario profundizar. En un análisis de relación causa efecto que hicimos en un grupo de trabajo con respecto a los 8 principios de ISO 9001:2000, concluimos que el disparador de todo el esfuerzo es el liderazgo. Desarrollar líderes a todos los niveles es obligación del líder superior, quitar el temor de que si son mejores entonces termina botándolo a él.</w:t>
      </w:r>
    </w:p>
    <w:p w14:paraId="0E13BDD5" w14:textId="77777777" w:rsidR="003D6285" w:rsidRPr="00E04564" w:rsidRDefault="003D6285" w:rsidP="00634C34">
      <w:pPr>
        <w:rPr>
          <w:rFonts w:ascii="Calibri" w:hAnsi="Calibri" w:cs="Arial"/>
        </w:rPr>
      </w:pPr>
      <w:r w:rsidRPr="00E04564">
        <w:rPr>
          <w:rFonts w:ascii="Calibri" w:hAnsi="Calibri" w:cs="Arial"/>
        </w:rPr>
        <w:t>"Los líderes establecen la unidad de propósito y la orientación de la organización. Ellos deberían crear y mantener un ambiente interno, en el cual el personal pueda llegar a involucrarse totalmente en el logro de los objetivos de la organización".</w:t>
      </w:r>
    </w:p>
    <w:p w14:paraId="26663D37" w14:textId="77777777" w:rsidR="003D6285" w:rsidRPr="00E04564" w:rsidRDefault="003D6285" w:rsidP="00634C34">
      <w:pPr>
        <w:rPr>
          <w:rFonts w:ascii="Calibri" w:hAnsi="Calibri" w:cs="Arial"/>
        </w:rPr>
      </w:pPr>
    </w:p>
    <w:p w14:paraId="3B474098" w14:textId="77777777" w:rsidR="003D6285" w:rsidRPr="00E04564" w:rsidRDefault="003D6285" w:rsidP="00634C34">
      <w:pPr>
        <w:rPr>
          <w:rFonts w:ascii="Calibri" w:hAnsi="Calibri" w:cs="Arial"/>
          <w:b/>
        </w:rPr>
      </w:pPr>
      <w:r w:rsidRPr="00E04564">
        <w:rPr>
          <w:rFonts w:ascii="Calibri" w:hAnsi="Calibri" w:cs="Arial"/>
          <w:b/>
        </w:rPr>
        <w:t>8.- Desterrar el temor:</w:t>
      </w:r>
    </w:p>
    <w:p w14:paraId="3785EA5A" w14:textId="77777777" w:rsidR="003D6285" w:rsidRPr="00E04564" w:rsidRDefault="003D6285" w:rsidP="00634C34">
      <w:pPr>
        <w:rPr>
          <w:rFonts w:ascii="Calibri" w:hAnsi="Calibri" w:cs="Arial"/>
        </w:rPr>
      </w:pPr>
      <w:r w:rsidRPr="00E04564">
        <w:rPr>
          <w:rFonts w:ascii="Calibri" w:hAnsi="Calibri" w:cs="Arial"/>
        </w:rPr>
        <w:t xml:space="preserve">"Muchos empleados temen hacer preguntas o asumir una posición, aun cuando no comprendan cuál es su trabajo, ni qué está saliendo bien o mal. Seguirán haciendo las cosas mal o sencillamente no las harán. Las pérdidas económicas a causa del temor son terribles. Para garantizar mejor calidad y más productividad es necesario que la gente se sienta segura"* </w:t>
      </w:r>
    </w:p>
    <w:p w14:paraId="277C3E16" w14:textId="77777777" w:rsidR="003D6285" w:rsidRPr="00E04564" w:rsidRDefault="003D6285" w:rsidP="00634C34">
      <w:pPr>
        <w:rPr>
          <w:rFonts w:ascii="Calibri" w:hAnsi="Calibri" w:cs="Arial"/>
        </w:rPr>
      </w:pPr>
      <w:r w:rsidRPr="00E04564">
        <w:rPr>
          <w:rFonts w:ascii="Calibri" w:hAnsi="Calibri" w:cs="Arial"/>
        </w:rPr>
        <w:t>Se ha dicho que no hay temor al cambio sino a la incertidumbre de lo que pasará con el cambio. Además de explicar en qué consiste el cambio, son pocos los gerentes que dan muestra de haber desterrado el temor de su estilo gerencial, presionando sobre metas inalcanzables, culpando a subordinados de la falta de capacidad de los procesos que son de responsabilidad gerencial. Nos decía Ishikawa que el 85% de los problemas son responsabilidad de la Gerencia, pocos entienden lo que esto significa. Desterrar el temor a equivocarse. Como lamentamos en las capacitaciones al interno de la empresa, como en presencia del superior, nadie se atreve a hablar, preguntar o menos cuestionar, eso sí causa pena. Apenas este sale del salón las preguntas y cuestionamientos afloran por miles.</w:t>
      </w:r>
    </w:p>
    <w:p w14:paraId="64669F17" w14:textId="77777777" w:rsidR="003D6285" w:rsidRDefault="003D6285" w:rsidP="00634C34">
      <w:pPr>
        <w:rPr>
          <w:rFonts w:ascii="Calibri" w:hAnsi="Calibri" w:cs="Arial"/>
        </w:rPr>
      </w:pPr>
    </w:p>
    <w:p w14:paraId="700B59C7" w14:textId="77777777" w:rsidR="00634C34" w:rsidRDefault="00634C34" w:rsidP="00634C34">
      <w:pPr>
        <w:rPr>
          <w:rFonts w:ascii="Calibri" w:hAnsi="Calibri" w:cs="Arial"/>
        </w:rPr>
      </w:pPr>
    </w:p>
    <w:p w14:paraId="7E8027A4" w14:textId="77777777" w:rsidR="00634C34" w:rsidRPr="00E04564" w:rsidRDefault="00634C34" w:rsidP="00634C34">
      <w:pPr>
        <w:rPr>
          <w:rFonts w:ascii="Calibri" w:hAnsi="Calibri" w:cs="Arial"/>
        </w:rPr>
      </w:pPr>
    </w:p>
    <w:p w14:paraId="197666B4" w14:textId="157DC4A1" w:rsidR="003D6285" w:rsidRPr="00634C34" w:rsidRDefault="003D6285" w:rsidP="00634C34">
      <w:pPr>
        <w:rPr>
          <w:rFonts w:ascii="Calibri" w:hAnsi="Calibri" w:cs="Arial"/>
          <w:b/>
        </w:rPr>
      </w:pPr>
      <w:r w:rsidRPr="00E04564">
        <w:rPr>
          <w:rFonts w:ascii="Calibri" w:hAnsi="Calibri" w:cs="Arial"/>
          <w:b/>
        </w:rPr>
        <w:lastRenderedPageBreak/>
        <w:t>9.- Derribar las barreras que hay entre áreas de staff</w:t>
      </w:r>
    </w:p>
    <w:p w14:paraId="6E4EBC4A" w14:textId="77777777" w:rsidR="003D6285" w:rsidRPr="00E04564" w:rsidRDefault="003D6285" w:rsidP="00634C34">
      <w:pPr>
        <w:rPr>
          <w:rFonts w:ascii="Calibri" w:hAnsi="Calibri" w:cs="Arial"/>
        </w:rPr>
      </w:pPr>
      <w:r w:rsidRPr="00E04564">
        <w:rPr>
          <w:rFonts w:ascii="Calibri" w:hAnsi="Calibri" w:cs="Arial"/>
        </w:rPr>
        <w:t>"Muchas veces los departamentos o las unidades de la empresa compiten entre sí o tienen metas que chocan. No laboran como equipo para resolver o prever los problemas, y peor todavía, las metas de un departamento pueden causarle problemas a otro."</w:t>
      </w:r>
    </w:p>
    <w:p w14:paraId="5D9A45DD" w14:textId="77777777" w:rsidR="003D6285" w:rsidRPr="00E04564" w:rsidRDefault="003D6285" w:rsidP="00634C34">
      <w:pPr>
        <w:rPr>
          <w:rFonts w:ascii="Calibri" w:hAnsi="Calibri" w:cs="Arial"/>
        </w:rPr>
      </w:pPr>
      <w:r w:rsidRPr="00E04564">
        <w:rPr>
          <w:rFonts w:ascii="Calibri" w:hAnsi="Calibri" w:cs="Arial"/>
        </w:rPr>
        <w:t>Aunque Hammer y Champy lo utilizaron como caballo de batalla en su famosa reingeniería, ésta se concentró en los despidos de personal, perdiéndose la gran oportunidad para derribar barreras entre departamentos que se olvidan que la batalla no es interna sino contra una competencia que no da tregua y unos clientes que no están dispuestos a exigir menos que lo mejor. Existe un gran desgaste entre departamentos que hace difícil llegar a soluciones correctas. Hoy día el enfoque basado en procesos y el enfoque de sistemas tímidamente proponen identificar los procesos y gestionar sus interacciones, pero se debe tener cuidado de mencionar que el problema es de "organigrama", es de poder, guste o no.</w:t>
      </w:r>
    </w:p>
    <w:p w14:paraId="0277072E" w14:textId="77777777" w:rsidR="003D6285" w:rsidRPr="00E04564" w:rsidRDefault="003D6285" w:rsidP="00634C34">
      <w:pPr>
        <w:rPr>
          <w:rFonts w:ascii="Calibri" w:hAnsi="Calibri" w:cs="Arial"/>
        </w:rPr>
      </w:pPr>
    </w:p>
    <w:p w14:paraId="2B5B25A9" w14:textId="77777777" w:rsidR="003D6285" w:rsidRPr="00E04564" w:rsidRDefault="003D6285" w:rsidP="00634C34">
      <w:pPr>
        <w:rPr>
          <w:rFonts w:ascii="Calibri" w:hAnsi="Calibri" w:cs="Arial"/>
          <w:b/>
        </w:rPr>
      </w:pPr>
      <w:r w:rsidRPr="00E04564">
        <w:rPr>
          <w:rFonts w:ascii="Calibri" w:hAnsi="Calibri" w:cs="Arial"/>
          <w:b/>
        </w:rPr>
        <w:t>10.- Eliminar los lemas, las exhortaciones y las metas de producción para la fuerza laboral:</w:t>
      </w:r>
    </w:p>
    <w:p w14:paraId="62C095D8" w14:textId="77777777" w:rsidR="003D6285" w:rsidRPr="00E04564" w:rsidRDefault="003D6285" w:rsidP="00634C34">
      <w:pPr>
        <w:rPr>
          <w:rFonts w:ascii="Calibri" w:hAnsi="Calibri" w:cs="Arial"/>
        </w:rPr>
      </w:pPr>
      <w:r w:rsidRPr="00E04564">
        <w:rPr>
          <w:rFonts w:ascii="Calibri" w:hAnsi="Calibri" w:cs="Arial"/>
        </w:rPr>
        <w:t>"Estas cosas nunca le ayudaron a nadie a desempeñar bien su trabajo. Es mejor dejar que los trabajadores formulen sus propios lemas".</w:t>
      </w:r>
    </w:p>
    <w:p w14:paraId="11415AF6" w14:textId="77777777" w:rsidR="003D6285" w:rsidRPr="00E04564" w:rsidRDefault="003D6285" w:rsidP="00634C34">
      <w:pPr>
        <w:rPr>
          <w:rFonts w:ascii="Calibri" w:hAnsi="Calibri" w:cs="Arial"/>
        </w:rPr>
      </w:pPr>
      <w:r w:rsidRPr="00E04564">
        <w:rPr>
          <w:rFonts w:ascii="Calibri" w:hAnsi="Calibri" w:cs="Arial"/>
        </w:rPr>
        <w:t>Anuncios en periódicos, carteles por toda la empresa, murales con las huellas del personal, contribuyen al ambiente de calidad, pero no mejoran la calidad. Si el dinero que se gasta en esas campañas se invirtiera en hacer estudios profundos de los procesos, en conocer las necesidades reales de los clientes, otra sería la situación. Algunas empresas certificadas bajo ISO 9001, abusan de la palabra ISO, como si esto fuera lo realmente importante, olvidándose del mejoramiento continuo de la calidad y el servicio. ¿Por qué cuando se habla de los logros alcanzados en las últimas tendencias gerenciales, muy poco se dice de la calidad y de la competitividad de las empresas?</w:t>
      </w:r>
    </w:p>
    <w:p w14:paraId="134B3A87" w14:textId="77777777" w:rsidR="003D6285" w:rsidRPr="00E04564" w:rsidRDefault="003D6285" w:rsidP="00634C34">
      <w:pPr>
        <w:rPr>
          <w:rFonts w:ascii="Calibri" w:hAnsi="Calibri" w:cs="Arial"/>
          <w:b/>
        </w:rPr>
      </w:pPr>
    </w:p>
    <w:p w14:paraId="4811187F" w14:textId="77777777" w:rsidR="003D6285" w:rsidRPr="00E04564" w:rsidRDefault="003D6285" w:rsidP="00634C34">
      <w:pPr>
        <w:rPr>
          <w:rFonts w:ascii="Calibri" w:hAnsi="Calibri" w:cs="Arial"/>
          <w:b/>
        </w:rPr>
      </w:pPr>
      <w:r w:rsidRPr="00E04564">
        <w:rPr>
          <w:rFonts w:ascii="Calibri" w:hAnsi="Calibri" w:cs="Arial"/>
          <w:b/>
        </w:rPr>
        <w:t>11.- Eliminas las cuotas numéricas:</w:t>
      </w:r>
    </w:p>
    <w:p w14:paraId="52E5969A" w14:textId="77777777" w:rsidR="003D6285" w:rsidRPr="00E04564" w:rsidRDefault="003D6285" w:rsidP="00634C34">
      <w:pPr>
        <w:rPr>
          <w:rFonts w:ascii="Calibri" w:hAnsi="Calibri" w:cs="Arial"/>
        </w:rPr>
      </w:pPr>
    </w:p>
    <w:p w14:paraId="4CCF8350" w14:textId="77777777" w:rsidR="003D6285" w:rsidRPr="00E04564" w:rsidRDefault="003D6285" w:rsidP="00634C34">
      <w:pPr>
        <w:rPr>
          <w:rFonts w:ascii="Calibri" w:hAnsi="Calibri" w:cs="Arial"/>
        </w:rPr>
      </w:pPr>
      <w:r w:rsidRPr="00E04564">
        <w:rPr>
          <w:rFonts w:ascii="Calibri" w:hAnsi="Calibri" w:cs="Arial"/>
        </w:rPr>
        <w:t>"Las cuotas solamente tienen en cuenta los números, no la calidad ni los métodos. Generalmente son una garantía de ineficiencia y alto costo. La persona, por conservar el empleo, cumple la cuota a cualquier costo, sin tener en cuenta el perjuicio para su empresa"</w:t>
      </w:r>
    </w:p>
    <w:p w14:paraId="4FED6715" w14:textId="77777777" w:rsidR="003D6285" w:rsidRPr="00E04564" w:rsidRDefault="003D6285" w:rsidP="00634C34">
      <w:pPr>
        <w:rPr>
          <w:rFonts w:ascii="Calibri" w:hAnsi="Calibri" w:cs="Arial"/>
        </w:rPr>
      </w:pPr>
      <w:r w:rsidRPr="00E04564">
        <w:rPr>
          <w:rFonts w:ascii="Calibri" w:hAnsi="Calibri" w:cs="Arial"/>
        </w:rPr>
        <w:t>Si se aceptara como una máxima de todo proceso la variabilidad implícita en todos ellos y si todo el esfuerzo se concentrará en reducirla, las metas se alcanzarían solas. Que se gana con estar revisando la meta de la semana o del mes con sus altibajos, si éstos varían debido a causas normales. Se alcanzan las metas y nadie analiza porqué; no se alcanzan y tampoco se analiza, se amonesta, en el siguiente mes se alcanzan para luego caer de nuevo. Una nueva meta sin un nuevo método no cambia el proceso. Los premios y castigos no mejoran procesos.</w:t>
      </w:r>
    </w:p>
    <w:p w14:paraId="6198745B" w14:textId="77777777" w:rsidR="003D6285" w:rsidRPr="00E04564" w:rsidRDefault="003D6285" w:rsidP="00634C34">
      <w:pPr>
        <w:rPr>
          <w:rFonts w:ascii="Calibri" w:hAnsi="Calibri" w:cs="Arial"/>
        </w:rPr>
      </w:pPr>
    </w:p>
    <w:p w14:paraId="30B4BE32" w14:textId="77777777" w:rsidR="003D6285" w:rsidRPr="00E04564" w:rsidRDefault="003D6285" w:rsidP="00634C34">
      <w:pPr>
        <w:rPr>
          <w:rFonts w:ascii="Calibri" w:hAnsi="Calibri" w:cs="Arial"/>
          <w:b/>
        </w:rPr>
      </w:pPr>
      <w:r w:rsidRPr="00E04564">
        <w:rPr>
          <w:rFonts w:ascii="Calibri" w:hAnsi="Calibri" w:cs="Arial"/>
          <w:b/>
        </w:rPr>
        <w:t>12.- Derribar las barreras que impiden el sentimiento de orgullo que produce un trabajo bien hecho.</w:t>
      </w:r>
    </w:p>
    <w:p w14:paraId="20F156AA" w14:textId="77777777" w:rsidR="003D6285" w:rsidRPr="00E04564" w:rsidRDefault="003D6285" w:rsidP="00634C34">
      <w:pPr>
        <w:rPr>
          <w:rFonts w:ascii="Calibri" w:hAnsi="Calibri" w:cs="Arial"/>
        </w:rPr>
      </w:pPr>
      <w:r w:rsidRPr="00E04564">
        <w:rPr>
          <w:rFonts w:ascii="Calibri" w:hAnsi="Calibri" w:cs="Arial"/>
        </w:rPr>
        <w:lastRenderedPageBreak/>
        <w:t>"La gente desea hacer un buen trabajo y le mortifica no poder hacerlo. Con mucha frecuencia, los supervisores mal orientados, los equipos defectuosos y los materiales imperfectos obstaculizan un buen desempeño. Es preciso remover esas barreras"</w:t>
      </w:r>
    </w:p>
    <w:p w14:paraId="65966AB5" w14:textId="77777777" w:rsidR="003D6285" w:rsidRPr="00E04564" w:rsidRDefault="003D6285" w:rsidP="00634C34">
      <w:pPr>
        <w:rPr>
          <w:rFonts w:ascii="Calibri" w:hAnsi="Calibri" w:cs="Arial"/>
        </w:rPr>
      </w:pPr>
      <w:r w:rsidRPr="00E04564">
        <w:rPr>
          <w:rFonts w:ascii="Calibri" w:hAnsi="Calibri" w:cs="Arial"/>
        </w:rPr>
        <w:t>Ningún empleado que ingresa nuevo a una empresa entra desmotivado, pero en muy poco tiempo nos encargamos de desmotivarlo. Las personas no cometen errores a propósito, actúan dentro de lo que el sistema les permite, la falla está en el sistema, no en las personas. Fallas en la selección, en la inducción, en el entrenamiento, en el reconocer los logros, en estudiar las causas de falla, en la ausencia de procesos de mejora continua. Algunas personas con la sana intención de democratizar las empresas quieren involucrar a los empleados en la definición de la Misión y Visión de la empresa, pero no están dispuestos a escuchar sugerencias en la mejora de sus propios procesos. La participación es la forma de hacer valioso a una persona.</w:t>
      </w:r>
    </w:p>
    <w:p w14:paraId="56888F5F" w14:textId="77777777" w:rsidR="003D6285" w:rsidRPr="00E04564" w:rsidRDefault="003D6285" w:rsidP="00634C34">
      <w:pPr>
        <w:rPr>
          <w:rFonts w:ascii="Calibri" w:hAnsi="Calibri" w:cs="Arial"/>
        </w:rPr>
      </w:pPr>
    </w:p>
    <w:p w14:paraId="4FF125BF" w14:textId="77777777" w:rsidR="003D6285" w:rsidRPr="00E04564" w:rsidRDefault="003D6285" w:rsidP="00634C34">
      <w:pPr>
        <w:rPr>
          <w:rFonts w:ascii="Calibri" w:hAnsi="Calibri" w:cs="Arial"/>
          <w:b/>
        </w:rPr>
      </w:pPr>
      <w:r w:rsidRPr="00E04564">
        <w:rPr>
          <w:rFonts w:ascii="Calibri" w:hAnsi="Calibri" w:cs="Arial"/>
          <w:b/>
        </w:rPr>
        <w:t>13.- Establecer un vigoroso programa de educación y entrenamiento:</w:t>
      </w:r>
    </w:p>
    <w:p w14:paraId="7142025A" w14:textId="77777777" w:rsidR="003D6285" w:rsidRPr="00E04564" w:rsidRDefault="003D6285" w:rsidP="00634C34">
      <w:pPr>
        <w:rPr>
          <w:rFonts w:ascii="Calibri" w:hAnsi="Calibri" w:cs="Arial"/>
        </w:rPr>
      </w:pPr>
      <w:r w:rsidRPr="00E04564">
        <w:rPr>
          <w:rFonts w:ascii="Calibri" w:hAnsi="Calibri" w:cs="Arial"/>
        </w:rPr>
        <w:t>"Tanto la administración como la fuerza laboral tendrán que instruirse en los nuevos métodos, entre ellos el trabajo en equipo y las técnicas estadísticas".</w:t>
      </w:r>
    </w:p>
    <w:p w14:paraId="0C611B1A" w14:textId="77777777" w:rsidR="003D6285" w:rsidRPr="00E04564" w:rsidRDefault="003D6285" w:rsidP="00634C34">
      <w:pPr>
        <w:rPr>
          <w:rFonts w:ascii="Calibri" w:hAnsi="Calibri" w:cs="Arial"/>
        </w:rPr>
      </w:pPr>
      <w:r w:rsidRPr="00E04564">
        <w:rPr>
          <w:rFonts w:ascii="Calibri" w:hAnsi="Calibri" w:cs="Arial"/>
        </w:rPr>
        <w:t>Este principio es complemento del número 6 sobre la capacitación. Este es más referido a lo que se conoce como "Formación y Desarrollo de Competencias", lo cual depende de la visión de la empresa, de los objetivos para alcanzarla, de las nuevas formas de poder competir, de los nuevos procesos a desarrollar, de los nuevos comportamientos del personal a todos los niveles, en síntesis del cambio cultural que la empresa requiere.</w:t>
      </w:r>
    </w:p>
    <w:p w14:paraId="04597736" w14:textId="77777777" w:rsidR="003D6285" w:rsidRPr="00E04564" w:rsidRDefault="003D6285" w:rsidP="00634C34">
      <w:pPr>
        <w:rPr>
          <w:rFonts w:ascii="Calibri" w:hAnsi="Calibri" w:cs="Arial"/>
        </w:rPr>
      </w:pPr>
    </w:p>
    <w:p w14:paraId="773F0005" w14:textId="77777777" w:rsidR="003D6285" w:rsidRPr="00E04564" w:rsidRDefault="003D6285" w:rsidP="00634C34">
      <w:pPr>
        <w:rPr>
          <w:rFonts w:ascii="Calibri" w:hAnsi="Calibri" w:cs="Arial"/>
          <w:b/>
        </w:rPr>
      </w:pPr>
      <w:r w:rsidRPr="00E04564">
        <w:rPr>
          <w:rFonts w:ascii="Calibri" w:hAnsi="Calibri" w:cs="Arial"/>
          <w:b/>
        </w:rPr>
        <w:t>14.- Tomar medidas para lograr la transformación</w:t>
      </w:r>
    </w:p>
    <w:p w14:paraId="46F0C2DE" w14:textId="77777777" w:rsidR="003D6285" w:rsidRPr="00E04564" w:rsidRDefault="003D6285" w:rsidP="00634C34">
      <w:pPr>
        <w:rPr>
          <w:rFonts w:ascii="Calibri" w:hAnsi="Calibri" w:cs="Arial"/>
        </w:rPr>
      </w:pPr>
    </w:p>
    <w:p w14:paraId="1D708CA7" w14:textId="77777777" w:rsidR="003D6285" w:rsidRPr="00E04564" w:rsidRDefault="003D6285" w:rsidP="00634C34">
      <w:pPr>
        <w:rPr>
          <w:rFonts w:ascii="Calibri" w:hAnsi="Calibri" w:cs="Arial"/>
        </w:rPr>
      </w:pPr>
      <w:r w:rsidRPr="00E04564">
        <w:rPr>
          <w:rFonts w:ascii="Calibri" w:hAnsi="Calibri" w:cs="Arial"/>
        </w:rPr>
        <w:t>"Para llevar a cabo la misión de la calidad, se necesitará un grupo especial de la alta administración con un plan de acción. Los trabajadores no pueden hacerlo solos, y los administradores tampoco. La empresa debe contar con una masa crítica de personas que entiendan los Catorce puntos, las 7 enfermedades mortales y los obstáculos".</w:t>
      </w:r>
    </w:p>
    <w:p w14:paraId="01D09985" w14:textId="77777777" w:rsidR="003D6285" w:rsidRPr="00E04564" w:rsidRDefault="003D6285" w:rsidP="00634C34">
      <w:pPr>
        <w:rPr>
          <w:rFonts w:ascii="Calibri" w:hAnsi="Calibri" w:cs="Arial"/>
        </w:rPr>
      </w:pPr>
      <w:r w:rsidRPr="00E04564">
        <w:rPr>
          <w:rFonts w:ascii="Calibri" w:hAnsi="Calibri" w:cs="Arial"/>
        </w:rPr>
        <w:t>La transformación no llega sola, la alta dirección debe tomar la decisión de querer hacerlo y aplicar el principio de instituir el liderazgo. Para lograr la transformación debe ser algo más que llamar al consultor, nombrar al "representante de la gerencia", significa comprometerse y ser ejemplo, capacitándose de primero, cumpliendo su tarea. Aquellas empresas que hoy día nos dejan satisfacción en nuestra labor como consultores, son aquellas en donde el Gerente General fue el pilar del cambio, establecía buenos lineamientos, motivada a su gente, se comprometía. El mejor consultor no sustituye un mal gerente.</w:t>
      </w:r>
    </w:p>
    <w:p w14:paraId="3A9E354B" w14:textId="77777777" w:rsidR="003D6285" w:rsidRPr="00E04564" w:rsidRDefault="003D6285" w:rsidP="003D6285">
      <w:pPr>
        <w:jc w:val="both"/>
        <w:rPr>
          <w:rFonts w:ascii="Calibri" w:hAnsi="Calibri" w:cs="Arial"/>
        </w:rPr>
      </w:pPr>
    </w:p>
    <w:p w14:paraId="65764273" w14:textId="76B4F7AE" w:rsidR="003D6285" w:rsidRPr="00634C34" w:rsidRDefault="003D6285" w:rsidP="00634C34">
      <w:pPr>
        <w:pBdr>
          <w:bottom w:val="single" w:sz="6" w:space="1" w:color="auto"/>
        </w:pBdr>
        <w:jc w:val="both"/>
        <w:rPr>
          <w:rFonts w:ascii="Calibri" w:hAnsi="Calibri" w:cs="Arial"/>
          <w:b/>
          <w:color w:val="000000"/>
          <w:sz w:val="24"/>
          <w:szCs w:val="24"/>
        </w:rPr>
      </w:pPr>
      <w:r w:rsidRPr="00634C34">
        <w:rPr>
          <w:rFonts w:ascii="Calibri" w:hAnsi="Calibri" w:cs="Arial"/>
          <w:b/>
          <w:color w:val="000000"/>
          <w:sz w:val="24"/>
          <w:szCs w:val="24"/>
        </w:rPr>
        <w:t>Comparación entre los modelos de Gestión de Calidad Total</w:t>
      </w:r>
    </w:p>
    <w:p w14:paraId="04E019CF" w14:textId="77777777" w:rsidR="003D6285" w:rsidRPr="00E04564" w:rsidRDefault="003D6285" w:rsidP="003D6285">
      <w:pPr>
        <w:jc w:val="both"/>
        <w:rPr>
          <w:rFonts w:ascii="Calibri" w:hAnsi="Calibri" w:cs="Arial"/>
          <w:b/>
          <w:szCs w:val="28"/>
        </w:rPr>
      </w:pPr>
      <w:r w:rsidRPr="00E04564">
        <w:rPr>
          <w:rFonts w:ascii="Calibri" w:hAnsi="Calibri" w:cs="Arial"/>
          <w:b/>
          <w:szCs w:val="28"/>
        </w:rPr>
        <w:t>Análisis Comparativo: Misión.</w:t>
      </w:r>
    </w:p>
    <w:p w14:paraId="244AE07C" w14:textId="77777777" w:rsidR="003D6285" w:rsidRPr="00E04564" w:rsidRDefault="003D6285" w:rsidP="00634C34">
      <w:pPr>
        <w:rPr>
          <w:rFonts w:ascii="Calibri" w:hAnsi="Calibri" w:cs="Arial"/>
          <w:szCs w:val="28"/>
        </w:rPr>
      </w:pPr>
      <w:r w:rsidRPr="00E04564">
        <w:rPr>
          <w:rFonts w:ascii="Calibri" w:hAnsi="Calibri" w:cs="Arial"/>
          <w:szCs w:val="28"/>
        </w:rPr>
        <w:lastRenderedPageBreak/>
        <w:t>El Modelo EFQM se basa en la premisa de que los resultados excelentes con respecto al rendimiento, clientes, personal y sociedad se logran a través del liderazgo, el personal, la política y estrategia, las alianzas y los recursos, y los procesos. El Modelo Iberoamericano de excelencia posee una premisa muy similar debido a que los resultados excelentes se consiguen no sólo con el liderazgo, sino también con un estilo de dirección y procesos adecuados. El Modelo Gerencial Deming tiene como misión crear un sistema organizativo que fomente la cooperación, tanto interna como externa así como un aprendizaje que facilite la implementación de prácticas de gestión de procesos. Esto lleva a una mejora continua de procesos, productos y servicios, así como de satisfacción del trabajador, fundamental para la satisfacción del cliente y para la supervivencia de la organización. Por su parte, el Método de Malcolm Baldrige se basa en un sistema de liderazgo, planificación estratégica y enfoque hacia el cliente y mercado.</w:t>
      </w:r>
    </w:p>
    <w:p w14:paraId="6792B70E" w14:textId="77777777" w:rsidR="003D6285" w:rsidRPr="00E04564" w:rsidRDefault="003D6285" w:rsidP="00634C34">
      <w:pPr>
        <w:rPr>
          <w:rFonts w:ascii="Calibri" w:hAnsi="Calibri" w:cs="Arial"/>
          <w:szCs w:val="28"/>
        </w:rPr>
      </w:pPr>
      <w:r w:rsidRPr="00E04564">
        <w:rPr>
          <w:rFonts w:ascii="Calibri" w:hAnsi="Calibri" w:cs="Arial"/>
          <w:szCs w:val="28"/>
        </w:rPr>
        <w:t>Todos los métodos hacen hincapié en un método dirigido a quienes apuestan y arriesgan por la empresa, es decir, un método que defina los resultados para los clientes, empleados, sociedad y todos aquellos que poseen un riesgo financiero en la organización.</w:t>
      </w:r>
    </w:p>
    <w:p w14:paraId="02859544" w14:textId="77777777" w:rsidR="003D6285" w:rsidRPr="00E04564" w:rsidRDefault="003D6285" w:rsidP="00634C34">
      <w:pPr>
        <w:rPr>
          <w:rFonts w:ascii="Calibri" w:hAnsi="Calibri" w:cs="Arial"/>
          <w:szCs w:val="28"/>
        </w:rPr>
      </w:pPr>
    </w:p>
    <w:p w14:paraId="59BC0ADF" w14:textId="77777777" w:rsidR="003D6285" w:rsidRPr="00634C34" w:rsidRDefault="003D6285" w:rsidP="00634C34">
      <w:pPr>
        <w:rPr>
          <w:rFonts w:ascii="Calibri" w:hAnsi="Calibri" w:cs="Arial"/>
          <w:b/>
          <w:sz w:val="24"/>
          <w:szCs w:val="24"/>
        </w:rPr>
      </w:pPr>
      <w:r w:rsidRPr="00634C34">
        <w:rPr>
          <w:rFonts w:ascii="Calibri" w:hAnsi="Calibri" w:cs="Arial"/>
          <w:b/>
          <w:sz w:val="24"/>
          <w:szCs w:val="24"/>
        </w:rPr>
        <w:t>Análisis Comparativo: Enfoque.</w:t>
      </w:r>
    </w:p>
    <w:p w14:paraId="1DF9FD8F" w14:textId="77777777" w:rsidR="003D6285" w:rsidRPr="00E04564" w:rsidRDefault="003D6285" w:rsidP="00634C34">
      <w:pPr>
        <w:rPr>
          <w:rFonts w:ascii="Calibri" w:hAnsi="Calibri" w:cs="Arial"/>
          <w:szCs w:val="28"/>
        </w:rPr>
      </w:pPr>
      <w:r w:rsidRPr="00E04564">
        <w:rPr>
          <w:rFonts w:ascii="Calibri" w:hAnsi="Calibri" w:cs="Arial"/>
          <w:szCs w:val="28"/>
        </w:rPr>
        <w:t>El Modelo Europeo EFQM basa su enfoque en determinados agentes facilitadores de la organización y en los resultados. Al igual que su homólogo europeo, el Modelo Iberoamericano, que también los basa además en resultados; son claves en el enfoque de ambos, el liderazgo, los clientes, los procesos y los resultados. El Modelo Gerencial Deming, basa su enfoque en el control estadístico, en la resolución de problemas y en perfeccionamiento o mejora continua. Mientras que el Modelo Malcolm Baldrige, sin embargo, se fundamenta en el liderazgo hacia cliente, en el apoyo a la organización; en la medición de índices y parámetros y en el benchmarking como forma de mantener la ventaja competitiva de la organización.</w:t>
      </w:r>
    </w:p>
    <w:p w14:paraId="1A811AB0" w14:textId="77777777" w:rsidR="003D6285" w:rsidRPr="00E04564" w:rsidRDefault="003D6285" w:rsidP="00634C34">
      <w:pPr>
        <w:rPr>
          <w:rFonts w:ascii="Calibri" w:hAnsi="Calibri" w:cs="Arial"/>
          <w:szCs w:val="28"/>
        </w:rPr>
      </w:pPr>
      <w:r w:rsidRPr="00E04564">
        <w:rPr>
          <w:rFonts w:ascii="Calibri" w:hAnsi="Calibri" w:cs="Arial"/>
          <w:szCs w:val="28"/>
        </w:rPr>
        <w:t>Tanto el Modelo EFQM como el Modelo Malcolm Baldrige tienen el mismo objetivo, que consiste en establecer un conjunto de criterios utilizados para evaluar la calidad y excelencia organizacional. Ambos impulsan la aplicación de los criterios como si de una herramienta de autoevaluación se tratase, para identificar las fortalezas y las áreas que precisan mejorar.</w:t>
      </w:r>
    </w:p>
    <w:p w14:paraId="65E98D34" w14:textId="77777777" w:rsidR="003D6285" w:rsidRPr="00E04564" w:rsidRDefault="003D6285" w:rsidP="00634C34">
      <w:pPr>
        <w:rPr>
          <w:rFonts w:ascii="Calibri" w:hAnsi="Calibri" w:cs="Arial"/>
          <w:szCs w:val="28"/>
        </w:rPr>
      </w:pPr>
      <w:r w:rsidRPr="00E04564">
        <w:rPr>
          <w:rFonts w:ascii="Calibri" w:hAnsi="Calibri" w:cs="Arial"/>
          <w:szCs w:val="28"/>
        </w:rPr>
        <w:t>Ambos métodos están integrados dentro de una política social para crear ventaja competitiva.</w:t>
      </w:r>
    </w:p>
    <w:p w14:paraId="4BDAF7BB" w14:textId="77777777" w:rsidR="003D6285" w:rsidRPr="00634C34" w:rsidRDefault="003D6285" w:rsidP="00634C34">
      <w:pPr>
        <w:rPr>
          <w:rFonts w:ascii="Calibri" w:hAnsi="Calibri" w:cs="Arial"/>
          <w:b/>
          <w:sz w:val="24"/>
          <w:szCs w:val="24"/>
        </w:rPr>
      </w:pPr>
      <w:r w:rsidRPr="00634C34">
        <w:rPr>
          <w:rFonts w:ascii="Calibri" w:hAnsi="Calibri" w:cs="Arial"/>
          <w:b/>
          <w:sz w:val="24"/>
          <w:szCs w:val="24"/>
        </w:rPr>
        <w:t>Análisis Comparativo: Esquema Estructural.</w:t>
      </w:r>
    </w:p>
    <w:p w14:paraId="2A5E93BB" w14:textId="77777777" w:rsidR="003D6285" w:rsidRPr="00E04564" w:rsidRDefault="003D6285" w:rsidP="00634C34">
      <w:pPr>
        <w:rPr>
          <w:rFonts w:ascii="Calibri" w:hAnsi="Calibri" w:cs="Arial"/>
          <w:szCs w:val="28"/>
        </w:rPr>
      </w:pPr>
      <w:r w:rsidRPr="00E04564">
        <w:rPr>
          <w:rFonts w:ascii="Calibri" w:hAnsi="Calibri" w:cs="Arial"/>
          <w:szCs w:val="28"/>
        </w:rPr>
        <w:t>En primer lugar hay que destacar que tanto el Modelo EFQM de Excelencia como el Modelo Iberoamericano, son dos modelos que tienen mucho en común, ya que el segundo está basado en el primero, por lo que su esquema es similar y existen pocas pero apreciables diferencias.</w:t>
      </w:r>
    </w:p>
    <w:p w14:paraId="09563BC3" w14:textId="77777777" w:rsidR="003D6285" w:rsidRPr="00E04564" w:rsidRDefault="003D6285" w:rsidP="00634C34">
      <w:pPr>
        <w:rPr>
          <w:rFonts w:ascii="Calibri" w:hAnsi="Calibri" w:cs="Arial"/>
          <w:szCs w:val="28"/>
        </w:rPr>
      </w:pPr>
      <w:r w:rsidRPr="00E04564">
        <w:rPr>
          <w:rFonts w:ascii="Calibri" w:hAnsi="Calibri" w:cs="Arial"/>
          <w:szCs w:val="28"/>
        </w:rPr>
        <w:t>El valor íntegro del Modelo EFQM de Excelencia y del Modelo Iberoamericano se logra a partir de las relaciones dinámicas e integradas entre los criterios. A un nivel básico, si un proceso es clave o crucial para la organización dentro de los “Agentes Facilitadores”, entonces los resultados con relación al rendimiento de este proceso deberían aparecer en los criterios de “Resultados”</w:t>
      </w:r>
    </w:p>
    <w:p w14:paraId="4C3F5E9D" w14:textId="77777777" w:rsidR="003D6285" w:rsidRPr="00E04564" w:rsidRDefault="003D6285" w:rsidP="00634C34">
      <w:pPr>
        <w:rPr>
          <w:rFonts w:ascii="Calibri" w:hAnsi="Calibri" w:cs="Arial"/>
          <w:szCs w:val="28"/>
        </w:rPr>
      </w:pPr>
      <w:r w:rsidRPr="00E04564">
        <w:rPr>
          <w:rFonts w:ascii="Calibri" w:hAnsi="Calibri" w:cs="Arial"/>
          <w:szCs w:val="28"/>
        </w:rPr>
        <w:t xml:space="preserve">Ambos Modelos presentan los mismos criterios, nueve en total, en la presentación de su estructura. La lectura del sistema en ambos es la misma. Estos criterios clasifican en dos tipos, los cinco primeros pertenecen a la categoría de “Agentes o Procesos Facilitadores” y los cuatro restantes a la categoría de los </w:t>
      </w:r>
      <w:r w:rsidRPr="00E04564">
        <w:rPr>
          <w:rFonts w:ascii="Calibri" w:hAnsi="Calibri" w:cs="Arial"/>
          <w:szCs w:val="28"/>
        </w:rPr>
        <w:lastRenderedPageBreak/>
        <w:t>“Resultados”. Las dos únicas pequeñas diferencias que se puede apreciar se encuentran en la categoría de los “Agentes o Procesos Facilitadores”, éstas son: En el primer criterio, además del liderazgo, en el Modelo Iberoamericano también incluye el estilo de dirección. Y en el quinto criterio, el agente facilitador es distinto para ambos.</w:t>
      </w:r>
    </w:p>
    <w:p w14:paraId="24873FAA" w14:textId="77777777" w:rsidR="003D6285" w:rsidRPr="00634C34" w:rsidRDefault="003D6285" w:rsidP="00634C34">
      <w:pPr>
        <w:rPr>
          <w:rFonts w:ascii="Calibri" w:hAnsi="Calibri" w:cs="Arial"/>
          <w:b/>
          <w:sz w:val="24"/>
          <w:szCs w:val="24"/>
        </w:rPr>
      </w:pPr>
      <w:r w:rsidRPr="00634C34">
        <w:rPr>
          <w:rFonts w:ascii="Calibri" w:hAnsi="Calibri" w:cs="Arial"/>
          <w:b/>
          <w:sz w:val="24"/>
          <w:szCs w:val="24"/>
        </w:rPr>
        <w:t>Comparativa de los criterios</w:t>
      </w:r>
    </w:p>
    <w:p w14:paraId="73A2151A" w14:textId="77777777" w:rsidR="003D6285" w:rsidRPr="00E04564" w:rsidRDefault="003D6285" w:rsidP="00634C34">
      <w:pPr>
        <w:rPr>
          <w:rFonts w:ascii="Calibri" w:hAnsi="Calibri" w:cs="Arial"/>
          <w:szCs w:val="28"/>
        </w:rPr>
      </w:pPr>
      <w:r w:rsidRPr="00E04564">
        <w:rPr>
          <w:rFonts w:ascii="Calibri" w:hAnsi="Calibri" w:cs="Arial"/>
          <w:szCs w:val="28"/>
        </w:rPr>
        <w:t>Antes de comenzar con la comparativa de los criterios, en primer lugar se nombrarán los criterios que componen cada uno de los Modelos. Los dos primeros Modelos EFQM e Iberoamericano tienen el mismo número criterios, nueve en total, los dos últimos, Modelo Baldrige y Deming también tienen el mismo número de criterios entre ellos, que para este caso son siete.</w:t>
      </w:r>
    </w:p>
    <w:p w14:paraId="2C107710" w14:textId="77777777" w:rsidR="003D6285" w:rsidRPr="00E04564" w:rsidRDefault="003D6285" w:rsidP="00634C34">
      <w:pPr>
        <w:rPr>
          <w:rFonts w:ascii="Calibri" w:hAnsi="Calibri" w:cs="Arial"/>
          <w:szCs w:val="28"/>
        </w:rPr>
      </w:pPr>
      <w:r w:rsidRPr="00E04564">
        <w:rPr>
          <w:rFonts w:ascii="Calibri" w:hAnsi="Calibri" w:cs="Arial"/>
          <w:szCs w:val="28"/>
        </w:rPr>
        <w:t>Los Modelos EFQM e Iberoamericano poseen prácticamente de los mismos criterios. La comparativa de los Modelos Malcolm Baldrige y Deming difiere algo más. Todos se ponen de acuerdo en la importancia del liderazgo en la consecución de la excelencia final, pues aparece como primer criterio en todos los Modelos. En segundo lugar, se encuentra el personal o recursos humanos, que también se incluye en el Modelo Baldrige como “Enfoque en los Recursos Humanos” y en el Modelo Deming dentro de los criterios “Cooperación interna y Aprendizaje”. En tercer lugar se encuentra la Política y Estrategia, consideradas en el Modelo Baldrige (segundo criterio) y no tenidas en cuenta en el Modelo Deming. En cuarto lugar, Alianzas y Recursos, lo que corresponde a la gestión de recursos internos (financieros, conocimientos, información) y externos (distribuidores, alianzas, proveedores). El Modelo Deming recoge estas funciones dentro de los criterios “Cooperación Externa y Aprendizaje”, sin embargo, el Modelo Baldrige no se centra tanto en los recursos externos sino en los internos, el criterio cuatro “Dimensión, Análisis y Dirección del conocimiento”, hace hincapié en el saber hacer y en la gestión del conocimiento con el fin de guiar la mejora y la competitividad organizativa. En quinto lugar se encuentran, los Procesos y los Clientes; el Modelo Baldrige contiene ambos conceptos en el tercer criterio “Enfoque en el cliente y en el mercado” y en el sexto “Dirección de procesos”. El Modelo Deming sólo recoge con el criterio cuatro la “Gestión de procesos”, no posee ningún criterio que se enfoque en el cliente.</w:t>
      </w:r>
    </w:p>
    <w:p w14:paraId="0EB47AF4" w14:textId="77777777" w:rsidR="003D6285" w:rsidRPr="00E04564" w:rsidRDefault="003D6285" w:rsidP="00634C34">
      <w:pPr>
        <w:rPr>
          <w:rFonts w:ascii="Calibri" w:hAnsi="Calibri" w:cs="Arial"/>
          <w:szCs w:val="28"/>
        </w:rPr>
      </w:pPr>
      <w:r w:rsidRPr="00E04564">
        <w:rPr>
          <w:rFonts w:ascii="Calibri" w:hAnsi="Calibri" w:cs="Arial"/>
          <w:szCs w:val="28"/>
        </w:rPr>
        <w:t>Si se puede decir que en el criterio Liderazgo de este Modelo si se tiene en cuenta como fin principal la satisfacción del cliente, y para ello es necesario llevar a cabo los procesos y las actividades con cierta debilidad por el cliente. En el criterio seis, Resultados en los clientes, se tiene en cuenta en los otros dos. En los criterios siete de Deming, “Satisfacción del Cliente” y de Baldrige como subcriterio dentro del mismo “Resultados enfocados al cliente” en uno de los subcriterios. El criterio siete, Resultados en las personas, también aparece dentro de los otros Modelos, “Satisfacción del empleado” criterio seis de Deming y dentro del siete del Modelo de Baldrige como subcriterio “Resultados en los recursos humanos”. Los Resultados en la Sociedad, criterio ocho, no se recogen en el de Deming pero sí en el de Baldrige como subcriterio dentro del siete “Resultados en la autoridad y en la sociedad”. Esto resalta el carácter más ético que tiene el Modelo EFQM Europeo y Baldrige, el respeto por su entorno social y el buen hacer ciudadano, en relación al carácter más técnico del de Deming. Por último, Resultados Globales, criterio nueve, son todos los resultados referentes al rendimiento organizativo, producción, mercado, ventas, eficiencia, finanzas, etc. También aparece este concepto en tres subcriterios dentro del criterio siete de Baldrige “Resultados en los productos y servicios”, “Resultados financieros y de mercado”, “Resultados en la efectividad organizacional”. El criterio cinco de Deming, Mejora Continua, es el único que falta por establecer. La Mejora continua no aparece como criterio especial en ninguno de los otros Modelos, pero es algo evidente en todos ellos. La Mejora Continua es un objetivo prioritario en todos los modelos, debido al qué de su implantación.</w:t>
      </w:r>
    </w:p>
    <w:p w14:paraId="3CDDA9D3" w14:textId="77777777" w:rsidR="003D6285" w:rsidRPr="00E04564" w:rsidRDefault="003D6285" w:rsidP="00634C34">
      <w:pPr>
        <w:rPr>
          <w:rFonts w:ascii="Calibri" w:hAnsi="Calibri" w:cs="Arial"/>
          <w:szCs w:val="28"/>
        </w:rPr>
      </w:pPr>
      <w:r w:rsidRPr="00E04564">
        <w:rPr>
          <w:rFonts w:ascii="Calibri" w:hAnsi="Calibri" w:cs="Arial"/>
          <w:szCs w:val="28"/>
        </w:rPr>
        <w:lastRenderedPageBreak/>
        <w:t>Se puede concluir que donde tiene un mayor peso o importancia el sistema organizativo es en el Modelo Iberoamericano, seguido del Modelo Baldrige y del Modelo EFQM. Sin embargo, en cuanto a los resultados donde mayor relevancia tiene es en el Modelo EFQM, seguido del Modelo Baldrige y en último lugar el Iberoamericano.</w:t>
      </w:r>
    </w:p>
    <w:p w14:paraId="1EC8CC8F" w14:textId="77777777" w:rsidR="003D6285" w:rsidRPr="00E04564" w:rsidRDefault="003D6285" w:rsidP="00634C34">
      <w:pPr>
        <w:rPr>
          <w:rFonts w:ascii="Calibri" w:hAnsi="Calibri" w:cs="Arial"/>
          <w:szCs w:val="28"/>
        </w:rPr>
      </w:pPr>
      <w:r w:rsidRPr="00E04564">
        <w:rPr>
          <w:rFonts w:ascii="Calibri" w:hAnsi="Calibri" w:cs="Arial"/>
          <w:szCs w:val="28"/>
        </w:rPr>
        <w:br w:type="page"/>
      </w:r>
    </w:p>
    <w:p w14:paraId="185C59AD" w14:textId="77777777" w:rsidR="003D6285" w:rsidRPr="00E04564" w:rsidRDefault="003D6285" w:rsidP="003D6285">
      <w:pPr>
        <w:jc w:val="both"/>
        <w:rPr>
          <w:rFonts w:ascii="Calibri" w:hAnsi="Calibri" w:cs="Arial"/>
          <w:b/>
          <w:szCs w:val="28"/>
        </w:rPr>
      </w:pPr>
      <w:r w:rsidRPr="00E04564">
        <w:rPr>
          <w:rFonts w:ascii="Calibri" w:hAnsi="Calibri" w:cs="Arial"/>
          <w:b/>
          <w:szCs w:val="28"/>
        </w:rPr>
        <w:lastRenderedPageBreak/>
        <w:t>Análisis Comparativo: Conceptos o principios fundamentales.</w:t>
      </w:r>
    </w:p>
    <w:p w14:paraId="29E8FF84" w14:textId="77777777" w:rsidR="003D6285" w:rsidRPr="00E04564" w:rsidRDefault="003D6285" w:rsidP="003D6285">
      <w:pPr>
        <w:jc w:val="both"/>
        <w:rPr>
          <w:rFonts w:ascii="Calibri" w:hAnsi="Calibri" w:cs="Arial"/>
          <w:szCs w:val="28"/>
        </w:rPr>
      </w:pPr>
      <w:r w:rsidRPr="00E04564">
        <w:rPr>
          <w:rFonts w:ascii="Calibri" w:hAnsi="Calibri" w:cs="Arial"/>
          <w:szCs w:val="28"/>
        </w:rPr>
        <w:t>Este apartado establecerá una comparativa de los conceptos principales en los que se basa cada uno de los modelos. Teniendo en cuenta que el Modelo EFQM y el Modelo</w:t>
      </w:r>
    </w:p>
    <w:p w14:paraId="6A9F313C" w14:textId="77777777" w:rsidR="003D6285" w:rsidRPr="00E04564" w:rsidRDefault="003D6285" w:rsidP="003D6285">
      <w:pPr>
        <w:jc w:val="both"/>
        <w:rPr>
          <w:rFonts w:ascii="Calibri" w:hAnsi="Calibri" w:cs="Arial"/>
          <w:szCs w:val="28"/>
        </w:rPr>
      </w:pPr>
      <w:r w:rsidRPr="00E04564">
        <w:rPr>
          <w:rFonts w:ascii="Calibri" w:hAnsi="Calibri" w:cs="Arial"/>
          <w:szCs w:val="28"/>
        </w:rPr>
        <w:t>Iberoamericano poseen los mismos, sólo es necesario establecer la comparación con los otros dos restantes, el Modelo Deming y el Modelo Malcolm Baldrige.</w:t>
      </w:r>
    </w:p>
    <w:p w14:paraId="7830B32B" w14:textId="77777777" w:rsidR="003D6285" w:rsidRPr="00E04564" w:rsidRDefault="003D6285" w:rsidP="003D6285">
      <w:pPr>
        <w:jc w:val="both"/>
        <w:rPr>
          <w:rFonts w:ascii="Calibri" w:hAnsi="Calibri" w:cs="Arial"/>
          <w:szCs w:val="28"/>
        </w:rPr>
      </w:pPr>
      <w:r w:rsidRPr="00E04564">
        <w:rPr>
          <w:rFonts w:ascii="Calibri" w:hAnsi="Calibri" w:cs="Arial"/>
          <w:szCs w:val="28"/>
        </w:rPr>
        <w:t>Lo que primero llama la atención, es la diferencia en el número de principios en cada uno. El Modelo EFQM cuenta con ocho, el Modelo Deming contiene los catorce puntos de la filosofía de Deming, y por último el Modelo Baldrige engloba once conceptos. Resulta sorprendente comparar los principios del EFQM con los de Baldrige, pues en los ocho primeros apenas existen diferencias, aunque sí en los tres últimos ya que son totalmente nuevos para el Modelo EFQM, que son: Agilidad en las respuestas (capacidad de cambio flexible y rápido a las nuevas tendencias en el mercado, cliente, procesos, trabajadores, etc.),</w:t>
      </w:r>
    </w:p>
    <w:p w14:paraId="7F5679CB" w14:textId="77777777" w:rsidR="003D6285" w:rsidRPr="00E04564" w:rsidRDefault="003D6285" w:rsidP="003D6285">
      <w:pPr>
        <w:jc w:val="both"/>
        <w:rPr>
          <w:rFonts w:ascii="Calibri" w:hAnsi="Calibri" w:cs="Arial"/>
          <w:szCs w:val="28"/>
        </w:rPr>
      </w:pPr>
      <w:r w:rsidRPr="00E04564">
        <w:rPr>
          <w:rFonts w:ascii="Calibri" w:hAnsi="Calibri" w:cs="Arial"/>
          <w:szCs w:val="28"/>
        </w:rPr>
        <w:t>Enfoque en el futuro (para conseguir un crecimiento sostenible y una buena posición en el mercado, además de procurar la supervivencia de la organización), y Perspectiva de sistemas (tratar la organización como un sistema compuesto por subsistemas cuyo fin es obtener la excelencia en el desempeño organizativo mediante la síntesis, alineación e integración de toda la organización.)</w:t>
      </w:r>
    </w:p>
    <w:p w14:paraId="338B66A5" w14:textId="77777777" w:rsidR="003D6285" w:rsidRPr="00E04564" w:rsidRDefault="003D6285" w:rsidP="003D6285">
      <w:pPr>
        <w:jc w:val="both"/>
        <w:rPr>
          <w:rFonts w:ascii="Calibri" w:hAnsi="Calibri" w:cs="Arial"/>
          <w:szCs w:val="28"/>
        </w:rPr>
      </w:pPr>
      <w:r w:rsidRPr="00E04564">
        <w:rPr>
          <w:rFonts w:ascii="Calibri" w:hAnsi="Calibri" w:cs="Arial"/>
          <w:szCs w:val="28"/>
        </w:rPr>
        <w:t>El Modelo Deming cuenta con diferencias más apreciables en los principios que los otros modelos, en concreto, seis más que el Modelo EFQM y tres más que el Modelo Baldrige. Los catorce puntos de la filosofía de Deming llevan a un enfoque más técnico en cuanto a las consideraciones a tener en cuenta a la hora de implantar este modelo. Son unos conceptos más detallados y precisos por su disgregación, pero a pesar de ello tienen mucho en común con los conceptos de otros criterios. Es por ello, que estos catorce puntos pueden simplificarse en solo unos pocos o lo que es lo mismo pueden incluirse dentro de los conceptos de los otros Modelos.</w:t>
      </w:r>
    </w:p>
    <w:p w14:paraId="05ED9233" w14:textId="77777777" w:rsidR="003D6285" w:rsidRPr="00E04564" w:rsidRDefault="003D6285" w:rsidP="003D6285">
      <w:pPr>
        <w:jc w:val="both"/>
        <w:rPr>
          <w:rFonts w:ascii="Calibri" w:hAnsi="Calibri" w:cs="Arial"/>
          <w:szCs w:val="28"/>
        </w:rPr>
      </w:pPr>
      <w:r w:rsidRPr="00E04564">
        <w:rPr>
          <w:rFonts w:ascii="Calibri" w:hAnsi="Calibri" w:cs="Arial"/>
          <w:szCs w:val="28"/>
        </w:rPr>
        <w:t>Las causas que motivan, por encima de otros muchos incentivos, a la implementación de los sistemas y prácticas de calidad total, son: por una parte lograr premios de calidad importantes, y por otra parte, cumplir con los estándares internacionales de certificación de calidad. Las mejores empresas con calidad total no consideran la obtención de un premio o de la certificación como un fin, sino como modo valioso y necesario para la institucionalización del perfeccionamiento continuo y la ventaja competitiva.</w:t>
      </w:r>
    </w:p>
    <w:p w14:paraId="060E623B" w14:textId="77777777" w:rsidR="003D6285" w:rsidRPr="00E04564" w:rsidRDefault="003D6285" w:rsidP="003D6285">
      <w:pPr>
        <w:jc w:val="both"/>
        <w:rPr>
          <w:rFonts w:ascii="Calibri" w:hAnsi="Calibri" w:cs="Arial"/>
          <w:szCs w:val="28"/>
        </w:rPr>
      </w:pPr>
      <w:r w:rsidRPr="00E04564">
        <w:rPr>
          <w:rFonts w:ascii="Calibri" w:hAnsi="Calibri" w:cs="Arial"/>
          <w:szCs w:val="28"/>
        </w:rPr>
        <w:t>El énfasis en el premio Deming, que se centra en el control estadístico, en la resolución de problemas y en el perfeccionamiento continuo, y el Baldrige, EFQM e Iberoamericano, que se centran en los sistemas de nivel organizativo y en el desarrollo del liderazgo, se deben por un lado a las diferencias culturales y por otro lado a los cambios históricos en el movimiento de la calidad. El carácter técnico del premio Deming en Japón se debe a que el premio está estructurado y administrado por científicos e ingenieros académicos (Deming y el Sindicato de científicos e ingenieros japoneses). El carácter menos técnico de los premios Baldrige y EFQM e Iberoamericano se debe a que están formulados y determinados por grupos de empresarios interesados en la calidad desde la perspectiva de la dirección.</w:t>
      </w:r>
    </w:p>
    <w:p w14:paraId="70DB31A5" w14:textId="77777777" w:rsidR="003D6285" w:rsidRPr="00E04564" w:rsidRDefault="003D6285" w:rsidP="003D6285">
      <w:pPr>
        <w:jc w:val="both"/>
        <w:rPr>
          <w:rFonts w:ascii="Calibri" w:hAnsi="Calibri" w:cs="Arial"/>
          <w:szCs w:val="28"/>
        </w:rPr>
      </w:pPr>
      <w:r w:rsidRPr="00E04564">
        <w:rPr>
          <w:rFonts w:ascii="Calibri" w:hAnsi="Calibri" w:cs="Arial"/>
          <w:szCs w:val="28"/>
        </w:rPr>
        <w:t xml:space="preserve">A pesar de que el estándar ISO 9001 es prescriptivo, al contrario que los otros modelos, no concede premios sino certificaciones a las empresas que cumplan con las normas que en el estándar se fijan, se puede establecer una cierta comparativa con los Modelos Internacionales aunque no se haya usado en el presente capítulo a la hora de comparar otras características. </w:t>
      </w:r>
    </w:p>
    <w:p w14:paraId="240C7A55" w14:textId="77777777" w:rsidR="003D6285" w:rsidRPr="00E04564" w:rsidRDefault="003D6285" w:rsidP="003D6285">
      <w:pPr>
        <w:jc w:val="both"/>
        <w:rPr>
          <w:rFonts w:ascii="Calibri" w:hAnsi="Calibri" w:cs="Arial"/>
          <w:b/>
          <w:sz w:val="28"/>
          <w:szCs w:val="28"/>
        </w:rPr>
      </w:pPr>
      <w:r w:rsidRPr="00E04564">
        <w:rPr>
          <w:rFonts w:ascii="Calibri" w:hAnsi="Calibri" w:cs="Arial"/>
          <w:szCs w:val="28"/>
        </w:rPr>
        <w:lastRenderedPageBreak/>
        <w:t>La ISO 9001 es un conjunto de estándares de participación designada para promover el comercio internacional creando un área en la que los productores de todo el mundo compitan en igualdad de condiciones. La finalidad es certificar a las empresas individuales, facilitando que las organizaciones compren bienes y servicios de todo el mundo y asegurándose de un nivel mínimo uniforme de calidad. Mientras que las series de estándares ISO 9000 se desarrollaron en Europa, con el tiempo se están aplicando globalmente. Cumpliendo los estándares de la ISO 9004, relativa a la creación y el mantenimiento de un sistema de gestión de calidad, incluyendo aspectos específicos de formación y desarrollo de RRHH, cuestiones de liderazgo, y temas de reconocimiento de la actuación, y siendo competitivos con los principales premios de calidad, las organizaciones consiguen un nivel de actuación estándar para sus recursos humanos.</w:t>
      </w:r>
      <w:r w:rsidRPr="00E04564">
        <w:rPr>
          <w:rFonts w:ascii="Calibri" w:hAnsi="Calibri" w:cs="Arial"/>
          <w:b/>
          <w:sz w:val="28"/>
          <w:szCs w:val="28"/>
        </w:rPr>
        <w:br w:type="page"/>
      </w:r>
    </w:p>
    <w:p w14:paraId="0DBDDE3B" w14:textId="77777777" w:rsidR="003D6285" w:rsidRPr="00E04564" w:rsidRDefault="003D6285" w:rsidP="003D6285">
      <w:pPr>
        <w:rPr>
          <w:rFonts w:ascii="Calibri" w:hAnsi="Calibri" w:cs="Arial"/>
          <w:b/>
          <w:sz w:val="28"/>
          <w:szCs w:val="28"/>
        </w:rPr>
      </w:pPr>
      <w:r w:rsidRPr="00E04564">
        <w:rPr>
          <w:rFonts w:ascii="Calibri" w:hAnsi="Calibri" w:cs="Arial"/>
          <w:b/>
          <w:sz w:val="28"/>
          <w:szCs w:val="28"/>
        </w:rPr>
        <w:lastRenderedPageBreak/>
        <w:t>Conclusiones</w:t>
      </w:r>
    </w:p>
    <w:p w14:paraId="48033E9F" w14:textId="77777777" w:rsidR="003D6285" w:rsidRPr="00E04564" w:rsidRDefault="003D6285" w:rsidP="003D6285">
      <w:pPr>
        <w:jc w:val="both"/>
        <w:rPr>
          <w:rFonts w:ascii="Calibri" w:hAnsi="Calibri" w:cs="Arial"/>
        </w:rPr>
      </w:pPr>
      <w:r w:rsidRPr="00E04564">
        <w:rPr>
          <w:rFonts w:ascii="Calibri" w:hAnsi="Calibri" w:cs="Arial"/>
        </w:rPr>
        <w:t>En esta sesión revisamos:</w:t>
      </w:r>
    </w:p>
    <w:p w14:paraId="3F8634A6" w14:textId="77777777" w:rsidR="003D6285" w:rsidRPr="00E04564" w:rsidRDefault="003D6285" w:rsidP="00634C34">
      <w:pPr>
        <w:pStyle w:val="Prrafodelista"/>
        <w:numPr>
          <w:ilvl w:val="0"/>
          <w:numId w:val="49"/>
        </w:numPr>
        <w:spacing w:after="200" w:line="276" w:lineRule="auto"/>
        <w:jc w:val="both"/>
        <w:rPr>
          <w:rFonts w:cs="Arial"/>
        </w:rPr>
      </w:pPr>
      <w:r w:rsidRPr="00E04564">
        <w:rPr>
          <w:rFonts w:cs="Arial"/>
        </w:rPr>
        <w:t>Apenas existen diferencias entre los Modelo EFQM e Iberoamericano, debido a que cuentan con los mismos principios, y básicamente los mismos criterios.</w:t>
      </w:r>
    </w:p>
    <w:p w14:paraId="1A9EAACF" w14:textId="77777777" w:rsidR="003D6285" w:rsidRPr="00E04564" w:rsidRDefault="003D6285" w:rsidP="00634C34">
      <w:pPr>
        <w:pStyle w:val="Prrafodelista"/>
        <w:numPr>
          <w:ilvl w:val="0"/>
          <w:numId w:val="49"/>
        </w:numPr>
        <w:spacing w:after="200" w:line="276" w:lineRule="auto"/>
        <w:jc w:val="both"/>
        <w:rPr>
          <w:rFonts w:cs="Arial"/>
        </w:rPr>
      </w:pPr>
      <w:r w:rsidRPr="00E04564">
        <w:rPr>
          <w:rFonts w:cs="Arial"/>
        </w:rPr>
        <w:t>Todos ellos sirven de autoevaluación, bien para incorporar mejoras bien para comprobar el funcionamiento y rendimiento organizativo.</w:t>
      </w:r>
    </w:p>
    <w:p w14:paraId="540B8D42" w14:textId="77777777" w:rsidR="003D6285" w:rsidRPr="00E04564" w:rsidRDefault="003D6285" w:rsidP="00634C34">
      <w:pPr>
        <w:pStyle w:val="Prrafodelista"/>
        <w:numPr>
          <w:ilvl w:val="0"/>
          <w:numId w:val="49"/>
        </w:numPr>
        <w:spacing w:after="200" w:line="276" w:lineRule="auto"/>
        <w:jc w:val="both"/>
        <w:rPr>
          <w:rFonts w:cs="Arial"/>
        </w:rPr>
      </w:pPr>
      <w:r w:rsidRPr="00E04564">
        <w:rPr>
          <w:rFonts w:cs="Arial"/>
        </w:rPr>
        <w:t>El Modelo Malcolm Baldrige es quizá el más completo, pues incorpora una mayor cantidad de criterios englobando todos aquellos en los se basa el Modelo EFQM, Iberoamericano, y el de Deming. Cabe mencionar que el más específico es el Modelo EFQM debido a que contiene treinta y dos sub criterios.</w:t>
      </w:r>
    </w:p>
    <w:p w14:paraId="5A36F072" w14:textId="77777777" w:rsidR="003D6285" w:rsidRPr="00E04564" w:rsidRDefault="003D6285" w:rsidP="00634C34">
      <w:pPr>
        <w:pStyle w:val="Prrafodelista"/>
        <w:numPr>
          <w:ilvl w:val="0"/>
          <w:numId w:val="49"/>
        </w:numPr>
        <w:spacing w:after="200" w:line="276" w:lineRule="auto"/>
        <w:jc w:val="both"/>
        <w:rPr>
          <w:rFonts w:cs="Arial"/>
        </w:rPr>
      </w:pPr>
      <w:r w:rsidRPr="00E04564">
        <w:rPr>
          <w:rFonts w:cs="Arial"/>
        </w:rPr>
        <w:t>Los Modelos EFQM, Iberoamericano, y Malcolm Baldrige son más éticos que el Modelo Deming cuyo perfil es más técnico, pues los primeros están enfocados hacia la dirección de la calidad por parte de los empresarios y el segundo es administrado y estructurado por ingenieros japoneses.</w:t>
      </w:r>
    </w:p>
    <w:p w14:paraId="08B32C98" w14:textId="77777777" w:rsidR="003D6285" w:rsidRPr="00E04564" w:rsidRDefault="003D6285" w:rsidP="00634C34">
      <w:pPr>
        <w:pStyle w:val="Prrafodelista"/>
        <w:numPr>
          <w:ilvl w:val="0"/>
          <w:numId w:val="49"/>
        </w:numPr>
        <w:spacing w:after="200" w:line="276" w:lineRule="auto"/>
        <w:jc w:val="both"/>
        <w:rPr>
          <w:rFonts w:cs="Arial"/>
        </w:rPr>
      </w:pPr>
      <w:r w:rsidRPr="00E04564">
        <w:rPr>
          <w:rFonts w:cs="Arial"/>
        </w:rPr>
        <w:t>Todos los Modelos conciben la organización como conjunto de subsistemas relacionados y conectados entre sí, todos tienen su papel y su importancia específica en el logro del objetivo primordial, la excelencia y la mejora continua.</w:t>
      </w:r>
    </w:p>
    <w:p w14:paraId="5CC27B44" w14:textId="77777777" w:rsidR="003D6285" w:rsidRPr="00E04564" w:rsidRDefault="003D6285" w:rsidP="003D6285">
      <w:pPr>
        <w:pStyle w:val="Prrafodelista"/>
        <w:numPr>
          <w:ilvl w:val="0"/>
          <w:numId w:val="32"/>
        </w:numPr>
        <w:spacing w:after="200" w:line="276" w:lineRule="auto"/>
        <w:jc w:val="both"/>
        <w:rPr>
          <w:rFonts w:cs="Arial"/>
        </w:rPr>
      </w:pPr>
      <w:r w:rsidRPr="00E04564">
        <w:rPr>
          <w:rFonts w:cs="Arial"/>
        </w:rPr>
        <w:br w:type="page"/>
      </w:r>
    </w:p>
    <w:p w14:paraId="0BBA63F7" w14:textId="77777777" w:rsidR="003D6285" w:rsidRPr="00E04564" w:rsidRDefault="003D6285" w:rsidP="003D6285">
      <w:pPr>
        <w:jc w:val="both"/>
        <w:rPr>
          <w:rFonts w:ascii="Calibri" w:hAnsi="Calibri" w:cs="Arial"/>
        </w:rPr>
      </w:pPr>
      <w:r w:rsidRPr="00E04564">
        <w:rPr>
          <w:rFonts w:ascii="Calibri" w:hAnsi="Calibri" w:cs="Arial"/>
          <w:b/>
        </w:rPr>
        <w:lastRenderedPageBreak/>
        <w:t>Bibliografía</w:t>
      </w:r>
      <w:r w:rsidRPr="00E04564">
        <w:rPr>
          <w:rFonts w:ascii="Calibri" w:hAnsi="Calibri" w:cs="Arial"/>
        </w:rPr>
        <w:t>.</w:t>
      </w:r>
    </w:p>
    <w:p w14:paraId="0899B973" w14:textId="77777777" w:rsidR="003D6285" w:rsidRPr="00634C34" w:rsidRDefault="003D6285" w:rsidP="00634C34">
      <w:pPr>
        <w:pStyle w:val="Prrafodelista"/>
        <w:numPr>
          <w:ilvl w:val="0"/>
          <w:numId w:val="50"/>
        </w:numPr>
        <w:jc w:val="both"/>
        <w:rPr>
          <w:rFonts w:cs="Arial"/>
        </w:rPr>
      </w:pPr>
      <w:r w:rsidRPr="00634C34">
        <w:rPr>
          <w:rFonts w:cs="Arial"/>
        </w:rPr>
        <w:t>W. Edwards Deming (1989). “Calidad, Productividad y Competitividad; La Salida de la Crisis”. Madrid: Ediciones Diaz de Santos.</w:t>
      </w:r>
    </w:p>
    <w:p w14:paraId="0C6C2588" w14:textId="77777777" w:rsidR="003D6285" w:rsidRPr="00634C34" w:rsidRDefault="003D6285" w:rsidP="00634C34">
      <w:pPr>
        <w:pStyle w:val="Prrafodelista"/>
        <w:numPr>
          <w:ilvl w:val="0"/>
          <w:numId w:val="50"/>
        </w:numPr>
        <w:jc w:val="both"/>
        <w:rPr>
          <w:rFonts w:cs="Arial"/>
        </w:rPr>
      </w:pPr>
      <w:r w:rsidRPr="00634C34">
        <w:rPr>
          <w:rFonts w:cs="Arial"/>
        </w:rPr>
        <w:t>Mary Walton (2004). “El método Deming en la práctica”. Bogotá: Editorial Norma.</w:t>
      </w:r>
    </w:p>
    <w:p w14:paraId="2B3DA524" w14:textId="3C38D83C" w:rsidR="00A53D82" w:rsidRPr="00634C34" w:rsidRDefault="003D6285" w:rsidP="00634C34">
      <w:pPr>
        <w:pStyle w:val="Prrafodelista"/>
        <w:numPr>
          <w:ilvl w:val="0"/>
          <w:numId w:val="50"/>
        </w:numPr>
        <w:jc w:val="both"/>
        <w:rPr>
          <w:rFonts w:cs="Arial"/>
          <w:sz w:val="22"/>
          <w:szCs w:val="22"/>
        </w:rPr>
      </w:pPr>
      <w:r w:rsidRPr="00634C34">
        <w:rPr>
          <w:rFonts w:cs="Arial"/>
        </w:rPr>
        <w:t>C. Nieves Nieto, L. Ros Mc Donell (2006). “Comparación entre los Modelo</w:t>
      </w:r>
      <w:bookmarkStart w:id="0" w:name="_GoBack"/>
      <w:bookmarkEnd w:id="0"/>
      <w:r w:rsidRPr="00634C34">
        <w:rPr>
          <w:rFonts w:cs="Arial"/>
        </w:rPr>
        <w:t>s de Gestión de Calidad Total: EFQM, Gerencial de Deming, Iberoamericano para la Excelencia y Malcolm Baldrige. Situación frente a la ISO 9000”</w:t>
      </w:r>
    </w:p>
    <w:sectPr w:rsidR="00A53D82" w:rsidRPr="00634C34" w:rsidSect="006A2C13">
      <w:headerReference w:type="default" r:id="rId9"/>
      <w:footerReference w:type="even" r:id="rId10"/>
      <w:footerReference w:type="default" r:id="rId11"/>
      <w:footerReference w:type="first" r:id="rId12"/>
      <w:pgSz w:w="11906" w:h="16838"/>
      <w:pgMar w:top="1418" w:right="991" w:bottom="1418"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79393" w14:textId="77777777" w:rsidR="002D377E" w:rsidRDefault="002D377E" w:rsidP="00A1615A">
      <w:pPr>
        <w:spacing w:after="0" w:line="240" w:lineRule="auto"/>
      </w:pPr>
      <w:r>
        <w:separator/>
      </w:r>
    </w:p>
  </w:endnote>
  <w:endnote w:type="continuationSeparator" w:id="0">
    <w:p w14:paraId="0B5CAEE0" w14:textId="77777777" w:rsidR="002D377E" w:rsidRDefault="002D377E"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8F202" w14:textId="77777777" w:rsidR="002D377E" w:rsidRDefault="002D377E"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393175" w14:textId="77777777" w:rsidR="002D377E" w:rsidRDefault="002D377E"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82B43BA" w14:textId="77777777" w:rsidR="002D377E" w:rsidRDefault="002D377E" w:rsidP="00AA6AFF">
    <w:pPr>
      <w:pStyle w:val="Piedepgin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9333A" w14:textId="5ABFC41C" w:rsidR="002D377E" w:rsidRDefault="002D377E"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634C34">
      <w:rPr>
        <w:rStyle w:val="Nmerodepgina"/>
        <w:noProof/>
      </w:rPr>
      <w:t>13</w:t>
    </w:r>
    <w:r>
      <w:rPr>
        <w:rStyle w:val="Nmerodepgina"/>
      </w:rPr>
      <w:fldChar w:fldCharType="end"/>
    </w:r>
  </w:p>
  <w:p w14:paraId="329F1F79" w14:textId="3EF442AC" w:rsidR="002D377E" w:rsidRDefault="002D377E" w:rsidP="00AD0CDB">
    <w:pPr>
      <w:pStyle w:val="Piedepgina"/>
      <w:tabs>
        <w:tab w:val="clear" w:pos="8504"/>
        <w:tab w:val="left" w:pos="0"/>
        <w:tab w:val="right" w:pos="8505"/>
      </w:tabs>
      <w:ind w:left="-567" w:right="-283" w:firstLine="360"/>
    </w:pPr>
    <w:r>
      <w:rPr>
        <w:noProof/>
        <w:lang w:val="es-ES" w:eastAsia="es-ES"/>
      </w:rPr>
      <mc:AlternateContent>
        <mc:Choice Requires="wps">
          <w:drawing>
            <wp:anchor distT="0" distB="0" distL="114300" distR="114300" simplePos="0" relativeHeight="251666432" behindDoc="0" locked="0" layoutInCell="1" allowOverlap="1" wp14:anchorId="3BAE9DFF" wp14:editId="34F00D7D">
              <wp:simplePos x="0" y="0"/>
              <wp:positionH relativeFrom="column">
                <wp:posOffset>-228600</wp:posOffset>
              </wp:positionH>
              <wp:positionV relativeFrom="paragraph">
                <wp:posOffset>144145</wp:posOffset>
              </wp:positionV>
              <wp:extent cx="1257300" cy="228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0EE859" w14:textId="77777777" w:rsidR="002D377E" w:rsidRPr="004D7266" w:rsidRDefault="002D377E" w:rsidP="00707403">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634C34">
                            <w:rPr>
                              <w:rFonts w:ascii="Calibri" w:hAnsi="Calibri"/>
                              <w:b/>
                              <w:bCs/>
                              <w:noProof/>
                              <w:color w:val="FFFFFF" w:themeColor="background1"/>
                              <w:sz w:val="18"/>
                              <w:szCs w:val="18"/>
                            </w:rPr>
                            <w:t>13</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634C34">
                            <w:rPr>
                              <w:rFonts w:ascii="Calibri" w:hAnsi="Calibri"/>
                              <w:b/>
                              <w:bCs/>
                              <w:noProof/>
                              <w:color w:val="FFFFFF" w:themeColor="background1"/>
                              <w:sz w:val="18"/>
                              <w:szCs w:val="18"/>
                            </w:rPr>
                            <w:t>13</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4" o:spid="_x0000_s1031" type="#_x0000_t202" style="position:absolute;left:0;text-align:left;margin-left:-17.95pt;margin-top:11.3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" filled="f" stroked="f">
              <v:textbox>
                <w:txbxContent>
                  <w:p w14:paraId="080EE859" w14:textId="77777777" w:rsidR="002D377E" w:rsidRPr="004D7266" w:rsidRDefault="002D377E" w:rsidP="00707403">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634C34">
                      <w:rPr>
                        <w:rFonts w:ascii="Calibri" w:hAnsi="Calibri"/>
                        <w:b/>
                        <w:bCs/>
                        <w:noProof/>
                        <w:color w:val="FFFFFF" w:themeColor="background1"/>
                        <w:sz w:val="18"/>
                        <w:szCs w:val="18"/>
                      </w:rPr>
                      <w:t>13</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634C34">
                      <w:rPr>
                        <w:rFonts w:ascii="Calibri" w:hAnsi="Calibri"/>
                        <w:b/>
                        <w:bCs/>
                        <w:noProof/>
                        <w:color w:val="FFFFFF" w:themeColor="background1"/>
                        <w:sz w:val="18"/>
                        <w:szCs w:val="18"/>
                      </w:rPr>
                      <w:t>13</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lang w:val="es-ES" w:eastAsia="es-ES"/>
      </w:rPr>
      <w:drawing>
        <wp:anchor distT="0" distB="0" distL="114300" distR="114300" simplePos="0" relativeHeight="251661312" behindDoc="0" locked="0" layoutInCell="1" allowOverlap="1" wp14:anchorId="25E1195E" wp14:editId="65A1B7A3">
          <wp:simplePos x="0" y="0"/>
          <wp:positionH relativeFrom="column">
            <wp:posOffset>5829300</wp:posOffset>
          </wp:positionH>
          <wp:positionV relativeFrom="paragraph">
            <wp:posOffset>164465</wp:posOffset>
          </wp:positionV>
          <wp:extent cx="457200" cy="25908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lang w:val="es-ES" w:eastAsia="es-ES"/>
      </w:rPr>
      <mc:AlternateContent>
        <mc:Choice Requires="wps">
          <w:drawing>
            <wp:anchor distT="0" distB="0" distL="114300" distR="114300" simplePos="0" relativeHeight="251659263" behindDoc="0" locked="0" layoutInCell="1" allowOverlap="1" wp14:anchorId="00200695" wp14:editId="7BA917D5">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5FA5F6C" w14:textId="77777777" w:rsidR="002D377E" w:rsidRDefault="002D377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2D377E" w:rsidRDefault="002D377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2D377E" w:rsidRDefault="002D377E"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2D377E" w:rsidRDefault="002D377E"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2" style="position:absolute;left:0;text-align:left;margin-left:-71.95pt;margin-top:-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" fillcolor="#229c84" stroked="f">
              <v:textbox>
                <w:txbxContent>
                  <w:p w14:paraId="75FA5F6C" w14:textId="77777777" w:rsidR="002D377E" w:rsidRDefault="002D377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2D377E" w:rsidRDefault="002D377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2D377E" w:rsidRDefault="002D377E"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2D377E" w:rsidRDefault="002D377E"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28006" w14:textId="77777777" w:rsidR="002D377E" w:rsidRDefault="002D377E"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D4651DB" w14:textId="77777777" w:rsidR="002D377E" w:rsidRDefault="002D377E" w:rsidP="00AA6AFF">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19E62" w14:textId="77777777" w:rsidR="002D377E" w:rsidRDefault="002D377E" w:rsidP="00A1615A">
      <w:pPr>
        <w:spacing w:after="0" w:line="240" w:lineRule="auto"/>
      </w:pPr>
      <w:r>
        <w:separator/>
      </w:r>
    </w:p>
  </w:footnote>
  <w:footnote w:type="continuationSeparator" w:id="0">
    <w:p w14:paraId="48DB7AC7" w14:textId="77777777" w:rsidR="002D377E" w:rsidRDefault="002D377E" w:rsidP="00A161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B3BC9" w14:textId="12E16255" w:rsidR="002D377E" w:rsidRPr="00BC7BA6" w:rsidRDefault="002D377E" w:rsidP="00DC7539">
    <w:pPr>
      <w:pStyle w:val="Encabezado"/>
      <w:tabs>
        <w:tab w:val="clear" w:pos="4252"/>
        <w:tab w:val="clear" w:pos="8504"/>
        <w:tab w:val="left" w:pos="6343"/>
      </w:tabs>
      <w:rPr>
        <w:b/>
      </w:rPr>
    </w:pPr>
    <w:r w:rsidRPr="00363D21">
      <w:rPr>
        <w:noProof/>
        <w:lang w:val="es-ES" w:eastAsia="es-ES"/>
      </w:rPr>
      <mc:AlternateContent>
        <mc:Choice Requires="wps">
          <w:drawing>
            <wp:anchor distT="0" distB="0" distL="114300" distR="114300" simplePos="0" relativeHeight="251660288" behindDoc="0" locked="0" layoutInCell="1" allowOverlap="1" wp14:anchorId="0687BC85" wp14:editId="6B67FDD3">
              <wp:simplePos x="0" y="0"/>
              <wp:positionH relativeFrom="column">
                <wp:posOffset>-114301</wp:posOffset>
              </wp:positionH>
              <wp:positionV relativeFrom="paragraph">
                <wp:posOffset>-6350</wp:posOffset>
              </wp:positionV>
              <wp:extent cx="3677285" cy="227330"/>
              <wp:effectExtent l="0" t="0" r="0" b="1270"/>
              <wp:wrapNone/>
              <wp:docPr id="16" name="Cuadro de texto 16"/>
              <wp:cNvGraphicFramePr/>
              <a:graphic xmlns:a="http://schemas.openxmlformats.org/drawingml/2006/main">
                <a:graphicData uri="http://schemas.microsoft.com/office/word/2010/wordprocessingShape">
                  <wps:wsp>
                    <wps:cNvSpPr txBox="1"/>
                    <wps:spPr>
                      <a:xfrm>
                        <a:off x="0" y="0"/>
                        <a:ext cx="3677285" cy="2273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5186EE" w14:textId="77777777" w:rsidR="00E04564" w:rsidRPr="007A63FB" w:rsidRDefault="00E04564" w:rsidP="00E04564">
                          <w:pPr>
                            <w:rPr>
                              <w:rFonts w:ascii="Calibri" w:hAnsi="Calibri"/>
                              <w:b/>
                              <w:color w:val="404040" w:themeColor="text1" w:themeTint="BF"/>
                              <w:sz w:val="18"/>
                              <w:szCs w:val="18"/>
                            </w:rPr>
                          </w:pPr>
                          <w:r>
                            <w:rPr>
                              <w:rFonts w:ascii="Calibri" w:hAnsi="Calibri"/>
                              <w:b/>
                              <w:color w:val="404040" w:themeColor="text1" w:themeTint="BF"/>
                              <w:sz w:val="18"/>
                              <w:szCs w:val="18"/>
                            </w:rPr>
                            <w:t>GESTIÓN DE PROCESOS, SIMULACIÓN Y MEJORA CONTINUA</w:t>
                          </w:r>
                        </w:p>
                        <w:p w14:paraId="6CAF470D" w14:textId="47883477" w:rsidR="002D377E" w:rsidRPr="007A63FB" w:rsidRDefault="002D377E"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6" o:spid="_x0000_s1029" type="#_x0000_t202" style="position:absolute;margin-left:-8.95pt;margin-top:-.45pt;width:289.55pt;height:1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" filled="f" stroked="f">
              <v:textbox>
                <w:txbxContent>
                  <w:p w14:paraId="4F5186EE" w14:textId="77777777" w:rsidR="00E04564" w:rsidRPr="007A63FB" w:rsidRDefault="00E04564" w:rsidP="00E04564">
                    <w:pPr>
                      <w:rPr>
                        <w:rFonts w:ascii="Calibri" w:hAnsi="Calibri"/>
                        <w:b/>
                        <w:color w:val="404040" w:themeColor="text1" w:themeTint="BF"/>
                        <w:sz w:val="18"/>
                        <w:szCs w:val="18"/>
                      </w:rPr>
                    </w:pPr>
                    <w:r>
                      <w:rPr>
                        <w:rFonts w:ascii="Calibri" w:hAnsi="Calibri"/>
                        <w:b/>
                        <w:color w:val="404040" w:themeColor="text1" w:themeTint="BF"/>
                        <w:sz w:val="18"/>
                        <w:szCs w:val="18"/>
                      </w:rPr>
                      <w:t>GESTIÓN DE PROCESOS, SIMULACIÓN Y MEJORA CONTINUA</w:t>
                    </w:r>
                  </w:p>
                  <w:p w14:paraId="6CAF470D" w14:textId="47883477" w:rsidR="002D377E" w:rsidRPr="007A63FB" w:rsidRDefault="002D377E"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363D21">
      <w:rPr>
        <w:noProof/>
        <w:lang w:val="es-ES" w:eastAsia="es-ES"/>
      </w:rPr>
      <mc:AlternateContent>
        <mc:Choice Requires="wps">
          <w:drawing>
            <wp:anchor distT="0" distB="0" distL="114300" distR="114300" simplePos="0" relativeHeight="251663360" behindDoc="0" locked="0" layoutInCell="1" allowOverlap="1" wp14:anchorId="0E6CFABF" wp14:editId="6B8616F1">
              <wp:simplePos x="0" y="0"/>
              <wp:positionH relativeFrom="column">
                <wp:posOffset>4572000</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4E54EE" w14:textId="73185E69" w:rsidR="002D377E" w:rsidRPr="007A63FB" w:rsidRDefault="002D377E"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E04564">
                            <w:rPr>
                              <w:rFonts w:ascii="Calibri" w:hAnsi="Calibri"/>
                              <w:b/>
                              <w:color w:val="404040" w:themeColor="text1" w:themeTint="BF"/>
                              <w:sz w:val="18"/>
                              <w:szCs w:val="18"/>
                            </w:rPr>
                            <w:t>14</w:t>
                          </w:r>
                        </w:p>
                        <w:p w14:paraId="721D0779" w14:textId="77777777" w:rsidR="002D377E" w:rsidRPr="007A63FB" w:rsidRDefault="002D377E"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0" type="#_x0000_t202" style="position:absolute;margin-left:5in;margin-top:-.4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" filled="f" stroked="f">
              <v:textbox>
                <w:txbxContent>
                  <w:p w14:paraId="624E54EE" w14:textId="73185E69" w:rsidR="002D377E" w:rsidRPr="007A63FB" w:rsidRDefault="002D377E"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E04564">
                      <w:rPr>
                        <w:rFonts w:ascii="Calibri" w:hAnsi="Calibri"/>
                        <w:b/>
                        <w:color w:val="404040" w:themeColor="text1" w:themeTint="BF"/>
                        <w:sz w:val="18"/>
                        <w:szCs w:val="18"/>
                      </w:rPr>
                      <w:t>14</w:t>
                    </w:r>
                  </w:p>
                  <w:p w14:paraId="721D0779" w14:textId="77777777" w:rsidR="002D377E" w:rsidRPr="007A63FB" w:rsidRDefault="002D377E"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BC7BA6">
      <w:rPr>
        <w:b/>
      </w:rPr>
      <w:tab/>
    </w:r>
  </w:p>
  <w:p w14:paraId="3B71616A" w14:textId="751FC55C" w:rsidR="002D377E" w:rsidRDefault="002D377E" w:rsidP="007A63FB">
    <w:pPr>
      <w:pStyle w:val="Encabezado"/>
    </w:pPr>
    <w:r>
      <w:rPr>
        <w:noProof/>
        <w:lang w:val="es-ES" w:eastAsia="es-ES"/>
      </w:rPr>
      <mc:AlternateContent>
        <mc:Choice Requires="wps">
          <w:drawing>
            <wp:anchor distT="0" distB="0" distL="114300" distR="114300" simplePos="0" relativeHeight="251664384" behindDoc="0" locked="0" layoutInCell="1" allowOverlap="1" wp14:anchorId="5EE3577A" wp14:editId="00B3B8F3">
              <wp:simplePos x="0" y="0"/>
              <wp:positionH relativeFrom="column">
                <wp:posOffset>0</wp:posOffset>
              </wp:positionH>
              <wp:positionV relativeFrom="paragraph">
                <wp:posOffset>51435</wp:posOffset>
              </wp:positionV>
              <wp:extent cx="6172200" cy="0"/>
              <wp:effectExtent l="0" t="0" r="25400" b="2540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5AB80F1"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pt" to="48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" strokecolor="#a5a5a5 [2092]"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6B0"/>
    <w:multiLevelType w:val="multilevel"/>
    <w:tmpl w:val="0C0A001F"/>
    <w:styleLink w:val="Estilo1"/>
    <w:lvl w:ilvl="0">
      <w:start w:val="1"/>
      <w:numFmt w:val="decimal"/>
      <w:lvlText w:val="%1."/>
      <w:lvlJc w:val="left"/>
      <w:pPr>
        <w:ind w:left="360" w:hanging="360"/>
      </w:pPr>
      <w:rPr>
        <w:b/>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886BE3"/>
    <w:multiLevelType w:val="hybridMultilevel"/>
    <w:tmpl w:val="6A001D3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B5D264F"/>
    <w:multiLevelType w:val="hybridMultilevel"/>
    <w:tmpl w:val="ABB4A57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1F22B9C"/>
    <w:multiLevelType w:val="multilevel"/>
    <w:tmpl w:val="0EF4E83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3B12450"/>
    <w:multiLevelType w:val="hybridMultilevel"/>
    <w:tmpl w:val="7FD8E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595E06"/>
    <w:multiLevelType w:val="multilevel"/>
    <w:tmpl w:val="0C0A001D"/>
    <w:styleLink w:val="Estilo2"/>
    <w:lvl w:ilvl="0">
      <w:start w:val="1"/>
      <w:numFmt w:val="decimal"/>
      <w:lvlText w:val="%1)"/>
      <w:lvlJc w:val="left"/>
      <w:pPr>
        <w:ind w:left="360" w:hanging="360"/>
      </w:pPr>
    </w:lvl>
    <w:lvl w:ilvl="1">
      <w:start w:val="1"/>
      <w:numFmt w:val="lowerLetter"/>
      <w:lvlText w:val="%2)"/>
      <w:lvlJc w:val="left"/>
      <w:pPr>
        <w:ind w:left="720" w:hanging="360"/>
      </w:pPr>
      <w:rPr>
        <w:b/>
      </w:rPr>
    </w:lvl>
    <w:lvl w:ilvl="2">
      <w:start w:val="1"/>
      <w:numFmt w:val="lowerRoman"/>
      <w:lvlText w:val="%3)"/>
      <w:lvlJc w:val="left"/>
      <w:pPr>
        <w:ind w:left="1080" w:hanging="360"/>
      </w:pPr>
      <w:rPr>
        <w:b/>
      </w:rPr>
    </w:lvl>
    <w:lvl w:ilvl="3">
      <w:start w:val="1"/>
      <w:numFmt w:val="decimal"/>
      <w:lvlText w:val="(%4)"/>
      <w:lvlJc w:val="left"/>
      <w:pPr>
        <w:ind w:left="1440" w:hanging="360"/>
      </w:pPr>
      <w:rPr>
        <w:b/>
      </w:rPr>
    </w:lvl>
    <w:lvl w:ilvl="4">
      <w:start w:val="1"/>
      <w:numFmt w:val="lowerLetter"/>
      <w:lvlText w:val="(%5)"/>
      <w:lvlJc w:val="left"/>
      <w:pPr>
        <w:ind w:left="1800" w:hanging="360"/>
      </w:pPr>
      <w:rPr>
        <w:b/>
      </w:rPr>
    </w:lvl>
    <w:lvl w:ilvl="5">
      <w:start w:val="1"/>
      <w:numFmt w:val="lowerRoman"/>
      <w:lvlText w:val="(%6)"/>
      <w:lvlJc w:val="left"/>
      <w:pPr>
        <w:ind w:left="2160" w:hanging="360"/>
      </w:pPr>
      <w:rPr>
        <w:b/>
      </w:rPr>
    </w:lvl>
    <w:lvl w:ilvl="6">
      <w:start w:val="1"/>
      <w:numFmt w:val="decimal"/>
      <w:lvlText w:val="%7."/>
      <w:lvlJc w:val="left"/>
      <w:pPr>
        <w:ind w:left="2520" w:hanging="360"/>
      </w:pPr>
      <w:rPr>
        <w:b/>
      </w:rPr>
    </w:lvl>
    <w:lvl w:ilvl="7">
      <w:start w:val="1"/>
      <w:numFmt w:val="lowerLetter"/>
      <w:lvlText w:val="%8."/>
      <w:lvlJc w:val="left"/>
      <w:pPr>
        <w:ind w:left="2880" w:hanging="360"/>
      </w:pPr>
      <w:rPr>
        <w:b/>
      </w:rPr>
    </w:lvl>
    <w:lvl w:ilvl="8">
      <w:start w:val="1"/>
      <w:numFmt w:val="lowerRoman"/>
      <w:lvlText w:val="%9."/>
      <w:lvlJc w:val="left"/>
      <w:pPr>
        <w:ind w:left="3240" w:hanging="360"/>
      </w:pPr>
      <w:rPr>
        <w:b/>
      </w:rPr>
    </w:lvl>
  </w:abstractNum>
  <w:abstractNum w:abstractNumId="6">
    <w:nsid w:val="15CF654C"/>
    <w:multiLevelType w:val="hybridMultilevel"/>
    <w:tmpl w:val="CF464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8DB3956"/>
    <w:multiLevelType w:val="hybridMultilevel"/>
    <w:tmpl w:val="CAA6E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142D2E"/>
    <w:multiLevelType w:val="hybridMultilevel"/>
    <w:tmpl w:val="F970FF8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1AF028DD"/>
    <w:multiLevelType w:val="hybridMultilevel"/>
    <w:tmpl w:val="AA18E0E6"/>
    <w:lvl w:ilvl="0" w:tplc="C68A593C">
      <w:start w:val="1"/>
      <w:numFmt w:val="lowerLetter"/>
      <w:lvlText w:val="%1)"/>
      <w:lvlJc w:val="left"/>
      <w:pPr>
        <w:ind w:left="720" w:hanging="360"/>
      </w:pPr>
      <w:rPr>
        <w:rFonts w:ascii="Calibri" w:hAnsi="Calibri" w:hint="default"/>
        <w:b/>
        <w:bCs/>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E4445DE"/>
    <w:multiLevelType w:val="hybridMultilevel"/>
    <w:tmpl w:val="12C44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BE2692"/>
    <w:multiLevelType w:val="hybridMultilevel"/>
    <w:tmpl w:val="89F4DCD8"/>
    <w:lvl w:ilvl="0" w:tplc="12D4930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353D43"/>
    <w:multiLevelType w:val="hybridMultilevel"/>
    <w:tmpl w:val="FBB864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2890611A"/>
    <w:multiLevelType w:val="hybridMultilevel"/>
    <w:tmpl w:val="E864E5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28F45C74"/>
    <w:multiLevelType w:val="hybridMultilevel"/>
    <w:tmpl w:val="0CB4982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2BC97BD0"/>
    <w:multiLevelType w:val="hybridMultilevel"/>
    <w:tmpl w:val="4050BBC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2D9D1190"/>
    <w:multiLevelType w:val="hybridMultilevel"/>
    <w:tmpl w:val="0CFC9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2B04F5"/>
    <w:multiLevelType w:val="hybridMultilevel"/>
    <w:tmpl w:val="9BBC11D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nsid w:val="32801E5E"/>
    <w:multiLevelType w:val="hybridMultilevel"/>
    <w:tmpl w:val="63B6AEF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35955779"/>
    <w:multiLevelType w:val="hybridMultilevel"/>
    <w:tmpl w:val="FF3424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360D51EC"/>
    <w:multiLevelType w:val="hybridMultilevel"/>
    <w:tmpl w:val="3C225E60"/>
    <w:lvl w:ilvl="0" w:tplc="C68A593C">
      <w:start w:val="1"/>
      <w:numFmt w:val="lowerLetter"/>
      <w:lvlText w:val="%1)"/>
      <w:lvlJc w:val="left"/>
      <w:pPr>
        <w:ind w:left="720" w:hanging="360"/>
      </w:pPr>
      <w:rPr>
        <w:rFonts w:ascii="Calibri" w:hAnsi="Calibri" w:hint="default"/>
        <w:b/>
        <w:bCs/>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8D0440D"/>
    <w:multiLevelType w:val="hybridMultilevel"/>
    <w:tmpl w:val="F44492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399C4617"/>
    <w:multiLevelType w:val="hybridMultilevel"/>
    <w:tmpl w:val="408CC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F1C5A90"/>
    <w:multiLevelType w:val="hybridMultilevel"/>
    <w:tmpl w:val="CE542662"/>
    <w:lvl w:ilvl="0" w:tplc="DE30611C">
      <w:start w:val="1"/>
      <w:numFmt w:val="lowerLetter"/>
      <w:lvlText w:val="%1)"/>
      <w:lvlJc w:val="left"/>
      <w:pPr>
        <w:ind w:left="804" w:hanging="52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4">
    <w:nsid w:val="41E47778"/>
    <w:multiLevelType w:val="hybridMultilevel"/>
    <w:tmpl w:val="F79CBA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445E1850"/>
    <w:multiLevelType w:val="hybridMultilevel"/>
    <w:tmpl w:val="E6200D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44DA1DDC"/>
    <w:multiLevelType w:val="hybridMultilevel"/>
    <w:tmpl w:val="0F6E6D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45E51739"/>
    <w:multiLevelType w:val="hybridMultilevel"/>
    <w:tmpl w:val="3CF297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658562E"/>
    <w:multiLevelType w:val="hybridMultilevel"/>
    <w:tmpl w:val="BF6C475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9">
    <w:nsid w:val="4B390358"/>
    <w:multiLevelType w:val="hybridMultilevel"/>
    <w:tmpl w:val="CD5487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4C4369A1"/>
    <w:multiLevelType w:val="hybridMultilevel"/>
    <w:tmpl w:val="1AEAD50A"/>
    <w:lvl w:ilvl="0" w:tplc="C68A593C">
      <w:start w:val="1"/>
      <w:numFmt w:val="lowerLetter"/>
      <w:lvlText w:val="%1)"/>
      <w:lvlJc w:val="left"/>
      <w:pPr>
        <w:ind w:left="720" w:hanging="360"/>
      </w:pPr>
      <w:rPr>
        <w:rFonts w:ascii="Calibri" w:hAnsi="Calibri" w:hint="default"/>
        <w:b/>
        <w:bCs/>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DC95723"/>
    <w:multiLevelType w:val="hybridMultilevel"/>
    <w:tmpl w:val="25E892E2"/>
    <w:lvl w:ilvl="0" w:tplc="23D2A292">
      <w:start w:val="1"/>
      <w:numFmt w:val="decimal"/>
      <w:lvlText w:val="%1"/>
      <w:lvlJc w:val="left"/>
      <w:pPr>
        <w:ind w:left="720" w:hanging="360"/>
      </w:pPr>
      <w:rPr>
        <w:rFonts w:ascii="Calibri" w:hAnsi="Calibri" w:hint="default"/>
        <w:b/>
        <w:bCs/>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00B7634"/>
    <w:multiLevelType w:val="hybridMultilevel"/>
    <w:tmpl w:val="E14CD7E4"/>
    <w:lvl w:ilvl="0" w:tplc="C68A593C">
      <w:start w:val="1"/>
      <w:numFmt w:val="lowerLetter"/>
      <w:lvlText w:val="%1)"/>
      <w:lvlJc w:val="left"/>
      <w:pPr>
        <w:ind w:left="1004" w:hanging="360"/>
      </w:pPr>
      <w:rPr>
        <w:rFonts w:ascii="Calibri" w:hAnsi="Calibri" w:hint="default"/>
        <w:b/>
        <w:bCs/>
        <w:i w:val="0"/>
        <w:iCs w:val="0"/>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3">
    <w:nsid w:val="5184711E"/>
    <w:multiLevelType w:val="hybridMultilevel"/>
    <w:tmpl w:val="53485126"/>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1CD7C0B"/>
    <w:multiLevelType w:val="hybridMultilevel"/>
    <w:tmpl w:val="ECDEA450"/>
    <w:lvl w:ilvl="0" w:tplc="35A4572E">
      <w:start w:val="1"/>
      <w:numFmt w:val="decimal"/>
      <w:lvlText w:val="%1."/>
      <w:lvlJc w:val="left"/>
      <w:pPr>
        <w:ind w:left="1514" w:hanging="380"/>
      </w:pPr>
      <w:rPr>
        <w:rFonts w:ascii="Calibri" w:hAnsi="Calibri" w:hint="default"/>
        <w:b/>
        <w:bCs/>
        <w:i w:val="0"/>
        <w:iCs w:val="0"/>
        <w:color w:val="229C84"/>
        <w:sz w:val="28"/>
        <w:szCs w:val="28"/>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35">
    <w:nsid w:val="5817206D"/>
    <w:multiLevelType w:val="hybridMultilevel"/>
    <w:tmpl w:val="383E1CA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583E02BF"/>
    <w:multiLevelType w:val="hybridMultilevel"/>
    <w:tmpl w:val="3720423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nsid w:val="59A01956"/>
    <w:multiLevelType w:val="hybridMultilevel"/>
    <w:tmpl w:val="5058A4A2"/>
    <w:lvl w:ilvl="0" w:tplc="66E624F0">
      <w:start w:val="1"/>
      <w:numFmt w:val="bullet"/>
      <w:lvlText w:val=""/>
      <w:lvlJc w:val="left"/>
      <w:pPr>
        <w:tabs>
          <w:tab w:val="num" w:pos="720"/>
        </w:tabs>
        <w:ind w:left="720" w:hanging="360"/>
      </w:pPr>
      <w:rPr>
        <w:rFonts w:ascii="Wingdings" w:hAnsi="Wingdings" w:hint="default"/>
      </w:rPr>
    </w:lvl>
    <w:lvl w:ilvl="1" w:tplc="59D6E3A0" w:tentative="1">
      <w:start w:val="1"/>
      <w:numFmt w:val="bullet"/>
      <w:lvlText w:val=""/>
      <w:lvlJc w:val="left"/>
      <w:pPr>
        <w:tabs>
          <w:tab w:val="num" w:pos="1440"/>
        </w:tabs>
        <w:ind w:left="1440" w:hanging="360"/>
      </w:pPr>
      <w:rPr>
        <w:rFonts w:ascii="Wingdings" w:hAnsi="Wingdings" w:hint="default"/>
      </w:rPr>
    </w:lvl>
    <w:lvl w:ilvl="2" w:tplc="15F252FC" w:tentative="1">
      <w:start w:val="1"/>
      <w:numFmt w:val="bullet"/>
      <w:lvlText w:val=""/>
      <w:lvlJc w:val="left"/>
      <w:pPr>
        <w:tabs>
          <w:tab w:val="num" w:pos="2160"/>
        </w:tabs>
        <w:ind w:left="2160" w:hanging="360"/>
      </w:pPr>
      <w:rPr>
        <w:rFonts w:ascii="Wingdings" w:hAnsi="Wingdings" w:hint="default"/>
      </w:rPr>
    </w:lvl>
    <w:lvl w:ilvl="3" w:tplc="00E6F6E0" w:tentative="1">
      <w:start w:val="1"/>
      <w:numFmt w:val="bullet"/>
      <w:lvlText w:val=""/>
      <w:lvlJc w:val="left"/>
      <w:pPr>
        <w:tabs>
          <w:tab w:val="num" w:pos="2880"/>
        </w:tabs>
        <w:ind w:left="2880" w:hanging="360"/>
      </w:pPr>
      <w:rPr>
        <w:rFonts w:ascii="Wingdings" w:hAnsi="Wingdings" w:hint="default"/>
      </w:rPr>
    </w:lvl>
    <w:lvl w:ilvl="4" w:tplc="9B6AD56E" w:tentative="1">
      <w:start w:val="1"/>
      <w:numFmt w:val="bullet"/>
      <w:lvlText w:val=""/>
      <w:lvlJc w:val="left"/>
      <w:pPr>
        <w:tabs>
          <w:tab w:val="num" w:pos="3600"/>
        </w:tabs>
        <w:ind w:left="3600" w:hanging="360"/>
      </w:pPr>
      <w:rPr>
        <w:rFonts w:ascii="Wingdings" w:hAnsi="Wingdings" w:hint="default"/>
      </w:rPr>
    </w:lvl>
    <w:lvl w:ilvl="5" w:tplc="947CF96A" w:tentative="1">
      <w:start w:val="1"/>
      <w:numFmt w:val="bullet"/>
      <w:lvlText w:val=""/>
      <w:lvlJc w:val="left"/>
      <w:pPr>
        <w:tabs>
          <w:tab w:val="num" w:pos="4320"/>
        </w:tabs>
        <w:ind w:left="4320" w:hanging="360"/>
      </w:pPr>
      <w:rPr>
        <w:rFonts w:ascii="Wingdings" w:hAnsi="Wingdings" w:hint="default"/>
      </w:rPr>
    </w:lvl>
    <w:lvl w:ilvl="6" w:tplc="DB00426C" w:tentative="1">
      <w:start w:val="1"/>
      <w:numFmt w:val="bullet"/>
      <w:lvlText w:val=""/>
      <w:lvlJc w:val="left"/>
      <w:pPr>
        <w:tabs>
          <w:tab w:val="num" w:pos="5040"/>
        </w:tabs>
        <w:ind w:left="5040" w:hanging="360"/>
      </w:pPr>
      <w:rPr>
        <w:rFonts w:ascii="Wingdings" w:hAnsi="Wingdings" w:hint="default"/>
      </w:rPr>
    </w:lvl>
    <w:lvl w:ilvl="7" w:tplc="828EE802" w:tentative="1">
      <w:start w:val="1"/>
      <w:numFmt w:val="bullet"/>
      <w:lvlText w:val=""/>
      <w:lvlJc w:val="left"/>
      <w:pPr>
        <w:tabs>
          <w:tab w:val="num" w:pos="5760"/>
        </w:tabs>
        <w:ind w:left="5760" w:hanging="360"/>
      </w:pPr>
      <w:rPr>
        <w:rFonts w:ascii="Wingdings" w:hAnsi="Wingdings" w:hint="default"/>
      </w:rPr>
    </w:lvl>
    <w:lvl w:ilvl="8" w:tplc="503A4082" w:tentative="1">
      <w:start w:val="1"/>
      <w:numFmt w:val="bullet"/>
      <w:lvlText w:val=""/>
      <w:lvlJc w:val="left"/>
      <w:pPr>
        <w:tabs>
          <w:tab w:val="num" w:pos="6480"/>
        </w:tabs>
        <w:ind w:left="6480" w:hanging="360"/>
      </w:pPr>
      <w:rPr>
        <w:rFonts w:ascii="Wingdings" w:hAnsi="Wingdings" w:hint="default"/>
      </w:rPr>
    </w:lvl>
  </w:abstractNum>
  <w:abstractNum w:abstractNumId="38">
    <w:nsid w:val="5CE924C8"/>
    <w:multiLevelType w:val="hybridMultilevel"/>
    <w:tmpl w:val="7F2E8858"/>
    <w:lvl w:ilvl="0" w:tplc="0D6C66A0">
      <w:start w:val="1"/>
      <w:numFmt w:val="bullet"/>
      <w:lvlText w:val="•"/>
      <w:lvlJc w:val="left"/>
      <w:pPr>
        <w:tabs>
          <w:tab w:val="num" w:pos="360"/>
        </w:tabs>
        <w:ind w:left="360" w:hanging="360"/>
      </w:pPr>
      <w:rPr>
        <w:rFonts w:ascii="Times New Roman" w:hAnsi="Times New Roman" w:hint="default"/>
      </w:rPr>
    </w:lvl>
    <w:lvl w:ilvl="1" w:tplc="9F505972" w:tentative="1">
      <w:start w:val="1"/>
      <w:numFmt w:val="bullet"/>
      <w:lvlText w:val="•"/>
      <w:lvlJc w:val="left"/>
      <w:pPr>
        <w:tabs>
          <w:tab w:val="num" w:pos="1080"/>
        </w:tabs>
        <w:ind w:left="1080" w:hanging="360"/>
      </w:pPr>
      <w:rPr>
        <w:rFonts w:ascii="Times New Roman" w:hAnsi="Times New Roman" w:hint="default"/>
      </w:rPr>
    </w:lvl>
    <w:lvl w:ilvl="2" w:tplc="CB86526A" w:tentative="1">
      <w:start w:val="1"/>
      <w:numFmt w:val="bullet"/>
      <w:lvlText w:val="•"/>
      <w:lvlJc w:val="left"/>
      <w:pPr>
        <w:tabs>
          <w:tab w:val="num" w:pos="1800"/>
        </w:tabs>
        <w:ind w:left="1800" w:hanging="360"/>
      </w:pPr>
      <w:rPr>
        <w:rFonts w:ascii="Times New Roman" w:hAnsi="Times New Roman" w:hint="default"/>
      </w:rPr>
    </w:lvl>
    <w:lvl w:ilvl="3" w:tplc="427ABBC2" w:tentative="1">
      <w:start w:val="1"/>
      <w:numFmt w:val="bullet"/>
      <w:lvlText w:val="•"/>
      <w:lvlJc w:val="left"/>
      <w:pPr>
        <w:tabs>
          <w:tab w:val="num" w:pos="2520"/>
        </w:tabs>
        <w:ind w:left="2520" w:hanging="360"/>
      </w:pPr>
      <w:rPr>
        <w:rFonts w:ascii="Times New Roman" w:hAnsi="Times New Roman" w:hint="default"/>
      </w:rPr>
    </w:lvl>
    <w:lvl w:ilvl="4" w:tplc="86F0392E" w:tentative="1">
      <w:start w:val="1"/>
      <w:numFmt w:val="bullet"/>
      <w:lvlText w:val="•"/>
      <w:lvlJc w:val="left"/>
      <w:pPr>
        <w:tabs>
          <w:tab w:val="num" w:pos="3240"/>
        </w:tabs>
        <w:ind w:left="3240" w:hanging="360"/>
      </w:pPr>
      <w:rPr>
        <w:rFonts w:ascii="Times New Roman" w:hAnsi="Times New Roman" w:hint="default"/>
      </w:rPr>
    </w:lvl>
    <w:lvl w:ilvl="5" w:tplc="2D0A5BC0" w:tentative="1">
      <w:start w:val="1"/>
      <w:numFmt w:val="bullet"/>
      <w:lvlText w:val="•"/>
      <w:lvlJc w:val="left"/>
      <w:pPr>
        <w:tabs>
          <w:tab w:val="num" w:pos="3960"/>
        </w:tabs>
        <w:ind w:left="3960" w:hanging="360"/>
      </w:pPr>
      <w:rPr>
        <w:rFonts w:ascii="Times New Roman" w:hAnsi="Times New Roman" w:hint="default"/>
      </w:rPr>
    </w:lvl>
    <w:lvl w:ilvl="6" w:tplc="40CC449E" w:tentative="1">
      <w:start w:val="1"/>
      <w:numFmt w:val="bullet"/>
      <w:lvlText w:val="•"/>
      <w:lvlJc w:val="left"/>
      <w:pPr>
        <w:tabs>
          <w:tab w:val="num" w:pos="4680"/>
        </w:tabs>
        <w:ind w:left="4680" w:hanging="360"/>
      </w:pPr>
      <w:rPr>
        <w:rFonts w:ascii="Times New Roman" w:hAnsi="Times New Roman" w:hint="default"/>
      </w:rPr>
    </w:lvl>
    <w:lvl w:ilvl="7" w:tplc="EE48D748" w:tentative="1">
      <w:start w:val="1"/>
      <w:numFmt w:val="bullet"/>
      <w:lvlText w:val="•"/>
      <w:lvlJc w:val="left"/>
      <w:pPr>
        <w:tabs>
          <w:tab w:val="num" w:pos="5400"/>
        </w:tabs>
        <w:ind w:left="5400" w:hanging="360"/>
      </w:pPr>
      <w:rPr>
        <w:rFonts w:ascii="Times New Roman" w:hAnsi="Times New Roman" w:hint="default"/>
      </w:rPr>
    </w:lvl>
    <w:lvl w:ilvl="8" w:tplc="9D9C031E" w:tentative="1">
      <w:start w:val="1"/>
      <w:numFmt w:val="bullet"/>
      <w:lvlText w:val="•"/>
      <w:lvlJc w:val="left"/>
      <w:pPr>
        <w:tabs>
          <w:tab w:val="num" w:pos="6120"/>
        </w:tabs>
        <w:ind w:left="6120" w:hanging="360"/>
      </w:pPr>
      <w:rPr>
        <w:rFonts w:ascii="Times New Roman" w:hAnsi="Times New Roman" w:hint="default"/>
      </w:rPr>
    </w:lvl>
  </w:abstractNum>
  <w:abstractNum w:abstractNumId="39">
    <w:nsid w:val="5DA84587"/>
    <w:multiLevelType w:val="hybridMultilevel"/>
    <w:tmpl w:val="384C48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5F337429"/>
    <w:multiLevelType w:val="hybridMultilevel"/>
    <w:tmpl w:val="0F6E6D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nsid w:val="6A92325D"/>
    <w:multiLevelType w:val="hybridMultilevel"/>
    <w:tmpl w:val="C8562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BBB2209"/>
    <w:multiLevelType w:val="hybridMultilevel"/>
    <w:tmpl w:val="A72CF15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6BCB166B"/>
    <w:multiLevelType w:val="hybridMultilevel"/>
    <w:tmpl w:val="7556D6A4"/>
    <w:lvl w:ilvl="0" w:tplc="0C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4">
    <w:nsid w:val="739E49CF"/>
    <w:multiLevelType w:val="hybridMultilevel"/>
    <w:tmpl w:val="7FBA7F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5C019BA"/>
    <w:multiLevelType w:val="hybridMultilevel"/>
    <w:tmpl w:val="77CC2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5C9750F"/>
    <w:multiLevelType w:val="hybridMultilevel"/>
    <w:tmpl w:val="14A8AF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nsid w:val="76B850FF"/>
    <w:multiLevelType w:val="hybridMultilevel"/>
    <w:tmpl w:val="09C4E78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nsid w:val="777F1D76"/>
    <w:multiLevelType w:val="hybridMultilevel"/>
    <w:tmpl w:val="EAEE5D6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nsid w:val="7953493C"/>
    <w:multiLevelType w:val="hybridMultilevel"/>
    <w:tmpl w:val="720CB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34"/>
  </w:num>
  <w:num w:numId="4">
    <w:abstractNumId w:val="33"/>
  </w:num>
  <w:num w:numId="5">
    <w:abstractNumId w:val="0"/>
  </w:num>
  <w:num w:numId="6">
    <w:abstractNumId w:val="5"/>
  </w:num>
  <w:num w:numId="7">
    <w:abstractNumId w:val="27"/>
  </w:num>
  <w:num w:numId="8">
    <w:abstractNumId w:val="45"/>
  </w:num>
  <w:num w:numId="9">
    <w:abstractNumId w:val="16"/>
  </w:num>
  <w:num w:numId="10">
    <w:abstractNumId w:val="4"/>
  </w:num>
  <w:num w:numId="11">
    <w:abstractNumId w:val="22"/>
  </w:num>
  <w:num w:numId="12">
    <w:abstractNumId w:val="7"/>
  </w:num>
  <w:num w:numId="13">
    <w:abstractNumId w:val="14"/>
  </w:num>
  <w:num w:numId="14">
    <w:abstractNumId w:val="9"/>
  </w:num>
  <w:num w:numId="15">
    <w:abstractNumId w:val="21"/>
  </w:num>
  <w:num w:numId="16">
    <w:abstractNumId w:val="20"/>
  </w:num>
  <w:num w:numId="17">
    <w:abstractNumId w:val="31"/>
  </w:num>
  <w:num w:numId="18">
    <w:abstractNumId w:val="42"/>
  </w:num>
  <w:num w:numId="19">
    <w:abstractNumId w:val="1"/>
  </w:num>
  <w:num w:numId="20">
    <w:abstractNumId w:val="25"/>
  </w:num>
  <w:num w:numId="21">
    <w:abstractNumId w:val="13"/>
  </w:num>
  <w:num w:numId="22">
    <w:abstractNumId w:val="46"/>
  </w:num>
  <w:num w:numId="23">
    <w:abstractNumId w:val="15"/>
  </w:num>
  <w:num w:numId="24">
    <w:abstractNumId w:val="24"/>
  </w:num>
  <w:num w:numId="25">
    <w:abstractNumId w:val="44"/>
  </w:num>
  <w:num w:numId="26">
    <w:abstractNumId w:val="38"/>
  </w:num>
  <w:num w:numId="27">
    <w:abstractNumId w:val="36"/>
  </w:num>
  <w:num w:numId="28">
    <w:abstractNumId w:val="23"/>
  </w:num>
  <w:num w:numId="29">
    <w:abstractNumId w:val="32"/>
  </w:num>
  <w:num w:numId="30">
    <w:abstractNumId w:val="30"/>
  </w:num>
  <w:num w:numId="31">
    <w:abstractNumId w:val="11"/>
  </w:num>
  <w:num w:numId="32">
    <w:abstractNumId w:val="17"/>
  </w:num>
  <w:num w:numId="33">
    <w:abstractNumId w:val="41"/>
  </w:num>
  <w:num w:numId="34">
    <w:abstractNumId w:val="29"/>
  </w:num>
  <w:num w:numId="35">
    <w:abstractNumId w:val="28"/>
  </w:num>
  <w:num w:numId="36">
    <w:abstractNumId w:val="18"/>
  </w:num>
  <w:num w:numId="37">
    <w:abstractNumId w:val="12"/>
  </w:num>
  <w:num w:numId="38">
    <w:abstractNumId w:val="49"/>
  </w:num>
  <w:num w:numId="39">
    <w:abstractNumId w:val="19"/>
  </w:num>
  <w:num w:numId="40">
    <w:abstractNumId w:val="10"/>
  </w:num>
  <w:num w:numId="41">
    <w:abstractNumId w:val="48"/>
  </w:num>
  <w:num w:numId="42">
    <w:abstractNumId w:val="35"/>
  </w:num>
  <w:num w:numId="43">
    <w:abstractNumId w:val="40"/>
  </w:num>
  <w:num w:numId="44">
    <w:abstractNumId w:val="26"/>
  </w:num>
  <w:num w:numId="45">
    <w:abstractNumId w:val="37"/>
  </w:num>
  <w:num w:numId="46">
    <w:abstractNumId w:val="47"/>
  </w:num>
  <w:num w:numId="47">
    <w:abstractNumId w:val="2"/>
  </w:num>
  <w:num w:numId="48">
    <w:abstractNumId w:val="8"/>
  </w:num>
  <w:num w:numId="49">
    <w:abstractNumId w:val="43"/>
  </w:num>
  <w:num w:numId="50">
    <w:abstractNumId w:val="3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9"/>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A"/>
    <w:rsid w:val="000013BA"/>
    <w:rsid w:val="00002984"/>
    <w:rsid w:val="000039FB"/>
    <w:rsid w:val="000054E4"/>
    <w:rsid w:val="00005678"/>
    <w:rsid w:val="00006B5E"/>
    <w:rsid w:val="0002008D"/>
    <w:rsid w:val="00021D88"/>
    <w:rsid w:val="000230E0"/>
    <w:rsid w:val="00024DBD"/>
    <w:rsid w:val="00025B43"/>
    <w:rsid w:val="00027A60"/>
    <w:rsid w:val="0003542F"/>
    <w:rsid w:val="00035C31"/>
    <w:rsid w:val="00037026"/>
    <w:rsid w:val="000378B1"/>
    <w:rsid w:val="00043FDC"/>
    <w:rsid w:val="0004475F"/>
    <w:rsid w:val="00055609"/>
    <w:rsid w:val="00060B40"/>
    <w:rsid w:val="00060E26"/>
    <w:rsid w:val="00062C77"/>
    <w:rsid w:val="00065E3B"/>
    <w:rsid w:val="00071959"/>
    <w:rsid w:val="000774F2"/>
    <w:rsid w:val="0007790C"/>
    <w:rsid w:val="0008326A"/>
    <w:rsid w:val="000861B2"/>
    <w:rsid w:val="000865F8"/>
    <w:rsid w:val="000A075F"/>
    <w:rsid w:val="000A5DFF"/>
    <w:rsid w:val="000B0A8B"/>
    <w:rsid w:val="000B1CA7"/>
    <w:rsid w:val="000B246E"/>
    <w:rsid w:val="000C212D"/>
    <w:rsid w:val="000C488C"/>
    <w:rsid w:val="000D0041"/>
    <w:rsid w:val="000D1952"/>
    <w:rsid w:val="000D2B32"/>
    <w:rsid w:val="000D7083"/>
    <w:rsid w:val="000E07A2"/>
    <w:rsid w:val="000E19E0"/>
    <w:rsid w:val="000E32AD"/>
    <w:rsid w:val="000E4B24"/>
    <w:rsid w:val="000E79AB"/>
    <w:rsid w:val="000F0E5F"/>
    <w:rsid w:val="000F4F67"/>
    <w:rsid w:val="001036EB"/>
    <w:rsid w:val="001048A8"/>
    <w:rsid w:val="00110645"/>
    <w:rsid w:val="0012788F"/>
    <w:rsid w:val="001351B1"/>
    <w:rsid w:val="001356CA"/>
    <w:rsid w:val="00135C41"/>
    <w:rsid w:val="00135FBD"/>
    <w:rsid w:val="001440CF"/>
    <w:rsid w:val="0015355A"/>
    <w:rsid w:val="00162B85"/>
    <w:rsid w:val="001639EE"/>
    <w:rsid w:val="00172801"/>
    <w:rsid w:val="00176044"/>
    <w:rsid w:val="0017649A"/>
    <w:rsid w:val="001819A3"/>
    <w:rsid w:val="00182A2B"/>
    <w:rsid w:val="0018513E"/>
    <w:rsid w:val="001929C9"/>
    <w:rsid w:val="0019456A"/>
    <w:rsid w:val="001A567C"/>
    <w:rsid w:val="001A7A58"/>
    <w:rsid w:val="001B2C74"/>
    <w:rsid w:val="001B48FF"/>
    <w:rsid w:val="001B64AA"/>
    <w:rsid w:val="001C2092"/>
    <w:rsid w:val="001C3F44"/>
    <w:rsid w:val="001D03AB"/>
    <w:rsid w:val="001D140E"/>
    <w:rsid w:val="001E7428"/>
    <w:rsid w:val="001F2955"/>
    <w:rsid w:val="001F4C55"/>
    <w:rsid w:val="001F5CFE"/>
    <w:rsid w:val="002056AC"/>
    <w:rsid w:val="00216C3F"/>
    <w:rsid w:val="0022034C"/>
    <w:rsid w:val="0022280F"/>
    <w:rsid w:val="0022372E"/>
    <w:rsid w:val="00225977"/>
    <w:rsid w:val="00232F6C"/>
    <w:rsid w:val="002339A3"/>
    <w:rsid w:val="00235C9B"/>
    <w:rsid w:val="00241AF0"/>
    <w:rsid w:val="00242B57"/>
    <w:rsid w:val="00244EFB"/>
    <w:rsid w:val="00245598"/>
    <w:rsid w:val="002458D3"/>
    <w:rsid w:val="00250804"/>
    <w:rsid w:val="0025588D"/>
    <w:rsid w:val="0025712D"/>
    <w:rsid w:val="00257164"/>
    <w:rsid w:val="002572FA"/>
    <w:rsid w:val="00260179"/>
    <w:rsid w:val="00262D0E"/>
    <w:rsid w:val="00267ADF"/>
    <w:rsid w:val="00270506"/>
    <w:rsid w:val="00273F1E"/>
    <w:rsid w:val="0028396B"/>
    <w:rsid w:val="00292300"/>
    <w:rsid w:val="002A102F"/>
    <w:rsid w:val="002C373C"/>
    <w:rsid w:val="002C3E7D"/>
    <w:rsid w:val="002D10D6"/>
    <w:rsid w:val="002D11F4"/>
    <w:rsid w:val="002D24B0"/>
    <w:rsid w:val="002D377E"/>
    <w:rsid w:val="002D6D71"/>
    <w:rsid w:val="002E28C5"/>
    <w:rsid w:val="002E37F3"/>
    <w:rsid w:val="002E7804"/>
    <w:rsid w:val="002F657B"/>
    <w:rsid w:val="0031094A"/>
    <w:rsid w:val="00320054"/>
    <w:rsid w:val="00335981"/>
    <w:rsid w:val="003474F3"/>
    <w:rsid w:val="003559BF"/>
    <w:rsid w:val="003564A3"/>
    <w:rsid w:val="003575D3"/>
    <w:rsid w:val="003624E9"/>
    <w:rsid w:val="0036501A"/>
    <w:rsid w:val="00365FCB"/>
    <w:rsid w:val="00371629"/>
    <w:rsid w:val="00377E70"/>
    <w:rsid w:val="00384234"/>
    <w:rsid w:val="0038549A"/>
    <w:rsid w:val="00385C12"/>
    <w:rsid w:val="00387464"/>
    <w:rsid w:val="00392FBC"/>
    <w:rsid w:val="003962DC"/>
    <w:rsid w:val="003A0253"/>
    <w:rsid w:val="003A7A6A"/>
    <w:rsid w:val="003B2350"/>
    <w:rsid w:val="003B733B"/>
    <w:rsid w:val="003C479C"/>
    <w:rsid w:val="003C51CA"/>
    <w:rsid w:val="003D0765"/>
    <w:rsid w:val="003D08A4"/>
    <w:rsid w:val="003D10D1"/>
    <w:rsid w:val="003D1DD9"/>
    <w:rsid w:val="003D6285"/>
    <w:rsid w:val="003E3552"/>
    <w:rsid w:val="003E7CD5"/>
    <w:rsid w:val="003F2E4F"/>
    <w:rsid w:val="003F3934"/>
    <w:rsid w:val="003F45C2"/>
    <w:rsid w:val="003F74D9"/>
    <w:rsid w:val="00402767"/>
    <w:rsid w:val="0040285A"/>
    <w:rsid w:val="004148A9"/>
    <w:rsid w:val="00424A20"/>
    <w:rsid w:val="0044357E"/>
    <w:rsid w:val="00446348"/>
    <w:rsid w:val="00450D42"/>
    <w:rsid w:val="00462061"/>
    <w:rsid w:val="004666E9"/>
    <w:rsid w:val="00480AD8"/>
    <w:rsid w:val="004813C9"/>
    <w:rsid w:val="00484387"/>
    <w:rsid w:val="0049086C"/>
    <w:rsid w:val="004948E4"/>
    <w:rsid w:val="00495C4A"/>
    <w:rsid w:val="004A103B"/>
    <w:rsid w:val="004B0403"/>
    <w:rsid w:val="004B4F54"/>
    <w:rsid w:val="004B55B3"/>
    <w:rsid w:val="004B6181"/>
    <w:rsid w:val="004C08DB"/>
    <w:rsid w:val="004C78ED"/>
    <w:rsid w:val="004D1A7C"/>
    <w:rsid w:val="004D1D80"/>
    <w:rsid w:val="004E7C88"/>
    <w:rsid w:val="004F231B"/>
    <w:rsid w:val="00502FAB"/>
    <w:rsid w:val="005126EC"/>
    <w:rsid w:val="00514BE5"/>
    <w:rsid w:val="00521B0A"/>
    <w:rsid w:val="00521FE3"/>
    <w:rsid w:val="00523C16"/>
    <w:rsid w:val="00525235"/>
    <w:rsid w:val="0052679E"/>
    <w:rsid w:val="005368CA"/>
    <w:rsid w:val="005451AA"/>
    <w:rsid w:val="0054526D"/>
    <w:rsid w:val="00545DEF"/>
    <w:rsid w:val="00546182"/>
    <w:rsid w:val="0054698F"/>
    <w:rsid w:val="00547C12"/>
    <w:rsid w:val="00555200"/>
    <w:rsid w:val="00556368"/>
    <w:rsid w:val="005608FB"/>
    <w:rsid w:val="00573E63"/>
    <w:rsid w:val="00574E2F"/>
    <w:rsid w:val="00575976"/>
    <w:rsid w:val="00575E8A"/>
    <w:rsid w:val="005811B3"/>
    <w:rsid w:val="005827CB"/>
    <w:rsid w:val="00583728"/>
    <w:rsid w:val="00584C0B"/>
    <w:rsid w:val="0058582F"/>
    <w:rsid w:val="00586866"/>
    <w:rsid w:val="00586FFA"/>
    <w:rsid w:val="0058798C"/>
    <w:rsid w:val="00595436"/>
    <w:rsid w:val="005A27D8"/>
    <w:rsid w:val="005A4EC6"/>
    <w:rsid w:val="005B169C"/>
    <w:rsid w:val="005B6197"/>
    <w:rsid w:val="005D3401"/>
    <w:rsid w:val="005E33B0"/>
    <w:rsid w:val="005E436C"/>
    <w:rsid w:val="005E54C9"/>
    <w:rsid w:val="005F5999"/>
    <w:rsid w:val="005F61FD"/>
    <w:rsid w:val="00604810"/>
    <w:rsid w:val="00604EEE"/>
    <w:rsid w:val="006050D0"/>
    <w:rsid w:val="00610CAF"/>
    <w:rsid w:val="006114BF"/>
    <w:rsid w:val="006132E6"/>
    <w:rsid w:val="006207FC"/>
    <w:rsid w:val="00622576"/>
    <w:rsid w:val="00622C16"/>
    <w:rsid w:val="006241E8"/>
    <w:rsid w:val="00625EA4"/>
    <w:rsid w:val="00631D50"/>
    <w:rsid w:val="006338AE"/>
    <w:rsid w:val="00633E27"/>
    <w:rsid w:val="00634C34"/>
    <w:rsid w:val="006361DF"/>
    <w:rsid w:val="00640FC6"/>
    <w:rsid w:val="00642022"/>
    <w:rsid w:val="00647482"/>
    <w:rsid w:val="00652AC1"/>
    <w:rsid w:val="00667590"/>
    <w:rsid w:val="00671EB7"/>
    <w:rsid w:val="006823DB"/>
    <w:rsid w:val="00685378"/>
    <w:rsid w:val="00690273"/>
    <w:rsid w:val="00694C42"/>
    <w:rsid w:val="006A2C13"/>
    <w:rsid w:val="006A302D"/>
    <w:rsid w:val="006B23F0"/>
    <w:rsid w:val="006B42BF"/>
    <w:rsid w:val="006B51C7"/>
    <w:rsid w:val="006B6D97"/>
    <w:rsid w:val="006C24C0"/>
    <w:rsid w:val="006C5FAC"/>
    <w:rsid w:val="006D1963"/>
    <w:rsid w:val="006E13FF"/>
    <w:rsid w:val="006E2094"/>
    <w:rsid w:val="006E4305"/>
    <w:rsid w:val="006E6519"/>
    <w:rsid w:val="006E7A02"/>
    <w:rsid w:val="006F2247"/>
    <w:rsid w:val="00704535"/>
    <w:rsid w:val="00705233"/>
    <w:rsid w:val="00707403"/>
    <w:rsid w:val="007100DB"/>
    <w:rsid w:val="00710792"/>
    <w:rsid w:val="00716EB2"/>
    <w:rsid w:val="007179AE"/>
    <w:rsid w:val="007249CE"/>
    <w:rsid w:val="00726CBB"/>
    <w:rsid w:val="00740C93"/>
    <w:rsid w:val="00741E45"/>
    <w:rsid w:val="007436F4"/>
    <w:rsid w:val="00750327"/>
    <w:rsid w:val="00750D57"/>
    <w:rsid w:val="0075377A"/>
    <w:rsid w:val="00753EB6"/>
    <w:rsid w:val="007564EA"/>
    <w:rsid w:val="00756D1B"/>
    <w:rsid w:val="007610DE"/>
    <w:rsid w:val="00762639"/>
    <w:rsid w:val="00765FD4"/>
    <w:rsid w:val="00770291"/>
    <w:rsid w:val="0077029A"/>
    <w:rsid w:val="00770DD6"/>
    <w:rsid w:val="00781478"/>
    <w:rsid w:val="0078352A"/>
    <w:rsid w:val="0078574A"/>
    <w:rsid w:val="00787C2C"/>
    <w:rsid w:val="00790915"/>
    <w:rsid w:val="0079132C"/>
    <w:rsid w:val="00792E13"/>
    <w:rsid w:val="00793E56"/>
    <w:rsid w:val="00795C3F"/>
    <w:rsid w:val="007A0C03"/>
    <w:rsid w:val="007A2782"/>
    <w:rsid w:val="007A3460"/>
    <w:rsid w:val="007A5B56"/>
    <w:rsid w:val="007A606F"/>
    <w:rsid w:val="007A63FB"/>
    <w:rsid w:val="007B3FE6"/>
    <w:rsid w:val="007B4C16"/>
    <w:rsid w:val="007C2752"/>
    <w:rsid w:val="007C4EA7"/>
    <w:rsid w:val="007C5944"/>
    <w:rsid w:val="007D048B"/>
    <w:rsid w:val="007D1187"/>
    <w:rsid w:val="007D2D68"/>
    <w:rsid w:val="007D3793"/>
    <w:rsid w:val="007E0234"/>
    <w:rsid w:val="007E06E9"/>
    <w:rsid w:val="007E110B"/>
    <w:rsid w:val="007E536C"/>
    <w:rsid w:val="007E772B"/>
    <w:rsid w:val="007F4D9D"/>
    <w:rsid w:val="00806E45"/>
    <w:rsid w:val="008104ED"/>
    <w:rsid w:val="00817BE5"/>
    <w:rsid w:val="0082589C"/>
    <w:rsid w:val="00837D1C"/>
    <w:rsid w:val="0084597B"/>
    <w:rsid w:val="00847EE0"/>
    <w:rsid w:val="008569FF"/>
    <w:rsid w:val="008625F1"/>
    <w:rsid w:val="00862B62"/>
    <w:rsid w:val="00864956"/>
    <w:rsid w:val="008705BE"/>
    <w:rsid w:val="00873C6A"/>
    <w:rsid w:val="008823F6"/>
    <w:rsid w:val="00892AC1"/>
    <w:rsid w:val="00894831"/>
    <w:rsid w:val="008979CC"/>
    <w:rsid w:val="008A0732"/>
    <w:rsid w:val="008A2737"/>
    <w:rsid w:val="008A3AB9"/>
    <w:rsid w:val="008A3B9F"/>
    <w:rsid w:val="008A752F"/>
    <w:rsid w:val="008B3259"/>
    <w:rsid w:val="008B3322"/>
    <w:rsid w:val="008B6099"/>
    <w:rsid w:val="008B7978"/>
    <w:rsid w:val="008C2E67"/>
    <w:rsid w:val="008C641F"/>
    <w:rsid w:val="008D0254"/>
    <w:rsid w:val="008D3E37"/>
    <w:rsid w:val="008D4597"/>
    <w:rsid w:val="008F01E8"/>
    <w:rsid w:val="008F444D"/>
    <w:rsid w:val="00900976"/>
    <w:rsid w:val="00905BBB"/>
    <w:rsid w:val="00907CFC"/>
    <w:rsid w:val="009159EC"/>
    <w:rsid w:val="009207C8"/>
    <w:rsid w:val="00920B00"/>
    <w:rsid w:val="0092368F"/>
    <w:rsid w:val="00923D52"/>
    <w:rsid w:val="00924374"/>
    <w:rsid w:val="00924A05"/>
    <w:rsid w:val="009257B3"/>
    <w:rsid w:val="00927A11"/>
    <w:rsid w:val="00932CEE"/>
    <w:rsid w:val="009337C7"/>
    <w:rsid w:val="00937321"/>
    <w:rsid w:val="00942E7F"/>
    <w:rsid w:val="00950F8B"/>
    <w:rsid w:val="00951614"/>
    <w:rsid w:val="00953387"/>
    <w:rsid w:val="00957C1B"/>
    <w:rsid w:val="009604DA"/>
    <w:rsid w:val="0096390B"/>
    <w:rsid w:val="0096495F"/>
    <w:rsid w:val="00972ECF"/>
    <w:rsid w:val="009730CE"/>
    <w:rsid w:val="00973B94"/>
    <w:rsid w:val="00977F7D"/>
    <w:rsid w:val="009840B0"/>
    <w:rsid w:val="009841CF"/>
    <w:rsid w:val="00985067"/>
    <w:rsid w:val="00985202"/>
    <w:rsid w:val="0098717E"/>
    <w:rsid w:val="00987194"/>
    <w:rsid w:val="00990BEF"/>
    <w:rsid w:val="009917CA"/>
    <w:rsid w:val="009A0541"/>
    <w:rsid w:val="009A3C0C"/>
    <w:rsid w:val="009A5B8C"/>
    <w:rsid w:val="009A6745"/>
    <w:rsid w:val="009B56F0"/>
    <w:rsid w:val="009B5C3A"/>
    <w:rsid w:val="009C3E33"/>
    <w:rsid w:val="009D5B07"/>
    <w:rsid w:val="009D71B1"/>
    <w:rsid w:val="009E09B7"/>
    <w:rsid w:val="009E0D67"/>
    <w:rsid w:val="009E384B"/>
    <w:rsid w:val="009E3CC1"/>
    <w:rsid w:val="009E7E97"/>
    <w:rsid w:val="009F44DF"/>
    <w:rsid w:val="009F7ADE"/>
    <w:rsid w:val="00A06B53"/>
    <w:rsid w:val="00A13992"/>
    <w:rsid w:val="00A1615A"/>
    <w:rsid w:val="00A20398"/>
    <w:rsid w:val="00A205BD"/>
    <w:rsid w:val="00A206B2"/>
    <w:rsid w:val="00A21D95"/>
    <w:rsid w:val="00A24B0F"/>
    <w:rsid w:val="00A30082"/>
    <w:rsid w:val="00A33E64"/>
    <w:rsid w:val="00A40768"/>
    <w:rsid w:val="00A43092"/>
    <w:rsid w:val="00A44D81"/>
    <w:rsid w:val="00A52716"/>
    <w:rsid w:val="00A53D82"/>
    <w:rsid w:val="00A5496F"/>
    <w:rsid w:val="00A55A41"/>
    <w:rsid w:val="00A61062"/>
    <w:rsid w:val="00A62F6F"/>
    <w:rsid w:val="00A654C4"/>
    <w:rsid w:val="00A71688"/>
    <w:rsid w:val="00A74981"/>
    <w:rsid w:val="00A761A2"/>
    <w:rsid w:val="00A7688B"/>
    <w:rsid w:val="00A81148"/>
    <w:rsid w:val="00A917C2"/>
    <w:rsid w:val="00A93473"/>
    <w:rsid w:val="00AA06FB"/>
    <w:rsid w:val="00AA1204"/>
    <w:rsid w:val="00AA6AFF"/>
    <w:rsid w:val="00AA7992"/>
    <w:rsid w:val="00AB6100"/>
    <w:rsid w:val="00AC0170"/>
    <w:rsid w:val="00AD0CDB"/>
    <w:rsid w:val="00AD6A05"/>
    <w:rsid w:val="00AF7EFF"/>
    <w:rsid w:val="00B03160"/>
    <w:rsid w:val="00B04A4D"/>
    <w:rsid w:val="00B10588"/>
    <w:rsid w:val="00B10B1F"/>
    <w:rsid w:val="00B1152A"/>
    <w:rsid w:val="00B15A0A"/>
    <w:rsid w:val="00B15AB4"/>
    <w:rsid w:val="00B210F9"/>
    <w:rsid w:val="00B21186"/>
    <w:rsid w:val="00B21DEC"/>
    <w:rsid w:val="00B25595"/>
    <w:rsid w:val="00B26AF4"/>
    <w:rsid w:val="00B27867"/>
    <w:rsid w:val="00B31B0D"/>
    <w:rsid w:val="00B373C3"/>
    <w:rsid w:val="00B41D20"/>
    <w:rsid w:val="00B436BB"/>
    <w:rsid w:val="00B5010D"/>
    <w:rsid w:val="00B52785"/>
    <w:rsid w:val="00B625AC"/>
    <w:rsid w:val="00B62C06"/>
    <w:rsid w:val="00B635A3"/>
    <w:rsid w:val="00B66A22"/>
    <w:rsid w:val="00B77D51"/>
    <w:rsid w:val="00B87608"/>
    <w:rsid w:val="00B9056C"/>
    <w:rsid w:val="00B93172"/>
    <w:rsid w:val="00B94DAB"/>
    <w:rsid w:val="00BA33D5"/>
    <w:rsid w:val="00BA6176"/>
    <w:rsid w:val="00BB0086"/>
    <w:rsid w:val="00BB096C"/>
    <w:rsid w:val="00BC20AD"/>
    <w:rsid w:val="00BC41D0"/>
    <w:rsid w:val="00BC6874"/>
    <w:rsid w:val="00BC7BA6"/>
    <w:rsid w:val="00BD0828"/>
    <w:rsid w:val="00BD0AC7"/>
    <w:rsid w:val="00BD1060"/>
    <w:rsid w:val="00BD4299"/>
    <w:rsid w:val="00BD70C8"/>
    <w:rsid w:val="00BE19AF"/>
    <w:rsid w:val="00BE2667"/>
    <w:rsid w:val="00BE457B"/>
    <w:rsid w:val="00BE6CA5"/>
    <w:rsid w:val="00BF07BF"/>
    <w:rsid w:val="00BF474E"/>
    <w:rsid w:val="00BF7A55"/>
    <w:rsid w:val="00C008CA"/>
    <w:rsid w:val="00C21596"/>
    <w:rsid w:val="00C21696"/>
    <w:rsid w:val="00C23A11"/>
    <w:rsid w:val="00C2639D"/>
    <w:rsid w:val="00C306B9"/>
    <w:rsid w:val="00C30D3B"/>
    <w:rsid w:val="00C334CE"/>
    <w:rsid w:val="00C40622"/>
    <w:rsid w:val="00C4188C"/>
    <w:rsid w:val="00C41BC0"/>
    <w:rsid w:val="00C46427"/>
    <w:rsid w:val="00C54644"/>
    <w:rsid w:val="00C55227"/>
    <w:rsid w:val="00C574C1"/>
    <w:rsid w:val="00C650EE"/>
    <w:rsid w:val="00C754E6"/>
    <w:rsid w:val="00C75735"/>
    <w:rsid w:val="00C77C49"/>
    <w:rsid w:val="00C93217"/>
    <w:rsid w:val="00C94994"/>
    <w:rsid w:val="00C94BAF"/>
    <w:rsid w:val="00C951AE"/>
    <w:rsid w:val="00CA0AC0"/>
    <w:rsid w:val="00CA1A8E"/>
    <w:rsid w:val="00CA2A95"/>
    <w:rsid w:val="00CA4A9F"/>
    <w:rsid w:val="00CA4BBA"/>
    <w:rsid w:val="00CB0BC2"/>
    <w:rsid w:val="00CB6429"/>
    <w:rsid w:val="00CC18AB"/>
    <w:rsid w:val="00CD2E8F"/>
    <w:rsid w:val="00CD4D9C"/>
    <w:rsid w:val="00CD66D5"/>
    <w:rsid w:val="00CD7144"/>
    <w:rsid w:val="00CE3D5E"/>
    <w:rsid w:val="00CE65FA"/>
    <w:rsid w:val="00CE67D8"/>
    <w:rsid w:val="00CF16B2"/>
    <w:rsid w:val="00CF43C8"/>
    <w:rsid w:val="00CF719A"/>
    <w:rsid w:val="00D01920"/>
    <w:rsid w:val="00D035E7"/>
    <w:rsid w:val="00D070EE"/>
    <w:rsid w:val="00D13072"/>
    <w:rsid w:val="00D16A55"/>
    <w:rsid w:val="00D32646"/>
    <w:rsid w:val="00D33A31"/>
    <w:rsid w:val="00D3786C"/>
    <w:rsid w:val="00D400BB"/>
    <w:rsid w:val="00D41317"/>
    <w:rsid w:val="00D4235A"/>
    <w:rsid w:val="00D42573"/>
    <w:rsid w:val="00D43E9A"/>
    <w:rsid w:val="00D50ABD"/>
    <w:rsid w:val="00D51A23"/>
    <w:rsid w:val="00D553C2"/>
    <w:rsid w:val="00D55638"/>
    <w:rsid w:val="00D71D87"/>
    <w:rsid w:val="00D82F9A"/>
    <w:rsid w:val="00D839D0"/>
    <w:rsid w:val="00D8792F"/>
    <w:rsid w:val="00D92CC6"/>
    <w:rsid w:val="00D95F1E"/>
    <w:rsid w:val="00DA0142"/>
    <w:rsid w:val="00DA2BA3"/>
    <w:rsid w:val="00DB1AD6"/>
    <w:rsid w:val="00DB7F3D"/>
    <w:rsid w:val="00DC48E4"/>
    <w:rsid w:val="00DC7539"/>
    <w:rsid w:val="00DD1EAE"/>
    <w:rsid w:val="00DE292D"/>
    <w:rsid w:val="00DE3893"/>
    <w:rsid w:val="00DE4A42"/>
    <w:rsid w:val="00DE5A1D"/>
    <w:rsid w:val="00DE6C2E"/>
    <w:rsid w:val="00DE7FA5"/>
    <w:rsid w:val="00DF6678"/>
    <w:rsid w:val="00E00BB9"/>
    <w:rsid w:val="00E032BE"/>
    <w:rsid w:val="00E04564"/>
    <w:rsid w:val="00E051A2"/>
    <w:rsid w:val="00E06726"/>
    <w:rsid w:val="00E0754E"/>
    <w:rsid w:val="00E10452"/>
    <w:rsid w:val="00E15270"/>
    <w:rsid w:val="00E21881"/>
    <w:rsid w:val="00E22B8B"/>
    <w:rsid w:val="00E23C39"/>
    <w:rsid w:val="00E24C7F"/>
    <w:rsid w:val="00E30FDA"/>
    <w:rsid w:val="00E310A0"/>
    <w:rsid w:val="00E35447"/>
    <w:rsid w:val="00E37439"/>
    <w:rsid w:val="00E37F93"/>
    <w:rsid w:val="00E467FE"/>
    <w:rsid w:val="00E50DF7"/>
    <w:rsid w:val="00E54762"/>
    <w:rsid w:val="00E6025A"/>
    <w:rsid w:val="00E60B14"/>
    <w:rsid w:val="00E62D2E"/>
    <w:rsid w:val="00E652F1"/>
    <w:rsid w:val="00E76618"/>
    <w:rsid w:val="00E8179E"/>
    <w:rsid w:val="00E964F2"/>
    <w:rsid w:val="00EA0F19"/>
    <w:rsid w:val="00EA2907"/>
    <w:rsid w:val="00EA5425"/>
    <w:rsid w:val="00EA7DA8"/>
    <w:rsid w:val="00EB29D1"/>
    <w:rsid w:val="00EB4535"/>
    <w:rsid w:val="00EB6D19"/>
    <w:rsid w:val="00EC76F7"/>
    <w:rsid w:val="00ED0BFF"/>
    <w:rsid w:val="00ED32D6"/>
    <w:rsid w:val="00EE2B4D"/>
    <w:rsid w:val="00EE6333"/>
    <w:rsid w:val="00EF0443"/>
    <w:rsid w:val="00EF275B"/>
    <w:rsid w:val="00EF2760"/>
    <w:rsid w:val="00EF5902"/>
    <w:rsid w:val="00EF5BA1"/>
    <w:rsid w:val="00F04793"/>
    <w:rsid w:val="00F112B1"/>
    <w:rsid w:val="00F12CB9"/>
    <w:rsid w:val="00F17161"/>
    <w:rsid w:val="00F20ECC"/>
    <w:rsid w:val="00F26F9E"/>
    <w:rsid w:val="00F324A7"/>
    <w:rsid w:val="00F35533"/>
    <w:rsid w:val="00F35E56"/>
    <w:rsid w:val="00F36EED"/>
    <w:rsid w:val="00F40117"/>
    <w:rsid w:val="00F55FA5"/>
    <w:rsid w:val="00F5700D"/>
    <w:rsid w:val="00F57D27"/>
    <w:rsid w:val="00F61F21"/>
    <w:rsid w:val="00F66F5D"/>
    <w:rsid w:val="00F72076"/>
    <w:rsid w:val="00F76245"/>
    <w:rsid w:val="00F814E0"/>
    <w:rsid w:val="00F85239"/>
    <w:rsid w:val="00F8548A"/>
    <w:rsid w:val="00F85B79"/>
    <w:rsid w:val="00F864AA"/>
    <w:rsid w:val="00F918AF"/>
    <w:rsid w:val="00F91B69"/>
    <w:rsid w:val="00F94F36"/>
    <w:rsid w:val="00F95328"/>
    <w:rsid w:val="00F95967"/>
    <w:rsid w:val="00F96499"/>
    <w:rsid w:val="00FB2844"/>
    <w:rsid w:val="00FB2BAF"/>
    <w:rsid w:val="00FB34A9"/>
    <w:rsid w:val="00FC3E11"/>
    <w:rsid w:val="00FC6DB0"/>
    <w:rsid w:val="00FC6F36"/>
    <w:rsid w:val="00FD2D8A"/>
    <w:rsid w:val="00FE23A5"/>
    <w:rsid w:val="00FF269D"/>
    <w:rsid w:val="00FF4D46"/>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2A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250804"/>
    <w:pPr>
      <w:spacing w:after="0" w:line="0" w:lineRule="atLeast"/>
      <w:ind w:left="426"/>
      <w:contextualSpacing/>
    </w:pPr>
    <w:rPr>
      <w:rFonts w:ascii="Calibri" w:hAnsi="Calibri"/>
      <w:sz w:val="24"/>
      <w:szCs w:val="24"/>
    </w:r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styleId="Textodelmarcadordeposicin">
    <w:name w:val="Placeholder Text"/>
    <w:basedOn w:val="Fuentedeprrafopredeter"/>
    <w:uiPriority w:val="99"/>
    <w:semiHidden/>
    <w:rsid w:val="00B21DEC"/>
    <w:rPr>
      <w:color w:val="808080"/>
    </w:rPr>
  </w:style>
  <w:style w:type="character" w:styleId="Refdecomentario">
    <w:name w:val="annotation reference"/>
    <w:basedOn w:val="Fuentedeprrafopredeter"/>
    <w:uiPriority w:val="99"/>
    <w:semiHidden/>
    <w:unhideWhenUsed/>
    <w:rsid w:val="00D82F9A"/>
    <w:rPr>
      <w:sz w:val="16"/>
      <w:szCs w:val="16"/>
    </w:rPr>
  </w:style>
  <w:style w:type="paragraph" w:styleId="Textocomentario">
    <w:name w:val="annotation text"/>
    <w:basedOn w:val="Normal"/>
    <w:link w:val="TextocomentarioCar"/>
    <w:uiPriority w:val="99"/>
    <w:semiHidden/>
    <w:unhideWhenUsed/>
    <w:rsid w:val="00D82F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2F9A"/>
    <w:rPr>
      <w:sz w:val="20"/>
      <w:szCs w:val="20"/>
    </w:rPr>
  </w:style>
  <w:style w:type="paragraph" w:styleId="Asuntodelcomentario">
    <w:name w:val="annotation subject"/>
    <w:basedOn w:val="Textocomentario"/>
    <w:next w:val="Textocomentario"/>
    <w:link w:val="AsuntodelcomentarioCar"/>
    <w:uiPriority w:val="99"/>
    <w:semiHidden/>
    <w:unhideWhenUsed/>
    <w:rsid w:val="00D82F9A"/>
    <w:rPr>
      <w:b/>
      <w:bCs/>
    </w:rPr>
  </w:style>
  <w:style w:type="character" w:customStyle="1" w:styleId="AsuntodelcomentarioCar">
    <w:name w:val="Asunto del comentario Car"/>
    <w:basedOn w:val="TextocomentarioCar"/>
    <w:link w:val="Asuntodelcomentario"/>
    <w:uiPriority w:val="99"/>
    <w:semiHidden/>
    <w:rsid w:val="00D82F9A"/>
    <w:rPr>
      <w:b/>
      <w:bCs/>
      <w:sz w:val="20"/>
      <w:szCs w:val="20"/>
    </w:rPr>
  </w:style>
  <w:style w:type="character" w:styleId="Referenciasutil">
    <w:name w:val="Subtle Reference"/>
    <w:basedOn w:val="Fuentedeprrafopredeter"/>
    <w:uiPriority w:val="31"/>
    <w:qFormat/>
    <w:rsid w:val="007436F4"/>
    <w:rPr>
      <w:smallCaps/>
      <w:color w:val="5A5A5A" w:themeColor="text1" w:themeTint="A5"/>
    </w:rPr>
  </w:style>
  <w:style w:type="numbering" w:customStyle="1" w:styleId="Estilo1">
    <w:name w:val="Estilo1"/>
    <w:uiPriority w:val="99"/>
    <w:rsid w:val="00716EB2"/>
    <w:pPr>
      <w:numPr>
        <w:numId w:val="5"/>
      </w:numPr>
    </w:pPr>
  </w:style>
  <w:style w:type="numbering" w:customStyle="1" w:styleId="Estilo2">
    <w:name w:val="Estilo2"/>
    <w:uiPriority w:val="99"/>
    <w:rsid w:val="00716EB2"/>
    <w:pPr>
      <w:numPr>
        <w:numId w:val="6"/>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250804"/>
    <w:pPr>
      <w:spacing w:after="0" w:line="0" w:lineRule="atLeast"/>
      <w:ind w:left="426"/>
      <w:contextualSpacing/>
    </w:pPr>
    <w:rPr>
      <w:rFonts w:ascii="Calibri" w:hAnsi="Calibri"/>
      <w:sz w:val="24"/>
      <w:szCs w:val="24"/>
    </w:r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styleId="Textodelmarcadordeposicin">
    <w:name w:val="Placeholder Text"/>
    <w:basedOn w:val="Fuentedeprrafopredeter"/>
    <w:uiPriority w:val="99"/>
    <w:semiHidden/>
    <w:rsid w:val="00B21DEC"/>
    <w:rPr>
      <w:color w:val="808080"/>
    </w:rPr>
  </w:style>
  <w:style w:type="character" w:styleId="Refdecomentario">
    <w:name w:val="annotation reference"/>
    <w:basedOn w:val="Fuentedeprrafopredeter"/>
    <w:uiPriority w:val="99"/>
    <w:semiHidden/>
    <w:unhideWhenUsed/>
    <w:rsid w:val="00D82F9A"/>
    <w:rPr>
      <w:sz w:val="16"/>
      <w:szCs w:val="16"/>
    </w:rPr>
  </w:style>
  <w:style w:type="paragraph" w:styleId="Textocomentario">
    <w:name w:val="annotation text"/>
    <w:basedOn w:val="Normal"/>
    <w:link w:val="TextocomentarioCar"/>
    <w:uiPriority w:val="99"/>
    <w:semiHidden/>
    <w:unhideWhenUsed/>
    <w:rsid w:val="00D82F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2F9A"/>
    <w:rPr>
      <w:sz w:val="20"/>
      <w:szCs w:val="20"/>
    </w:rPr>
  </w:style>
  <w:style w:type="paragraph" w:styleId="Asuntodelcomentario">
    <w:name w:val="annotation subject"/>
    <w:basedOn w:val="Textocomentario"/>
    <w:next w:val="Textocomentario"/>
    <w:link w:val="AsuntodelcomentarioCar"/>
    <w:uiPriority w:val="99"/>
    <w:semiHidden/>
    <w:unhideWhenUsed/>
    <w:rsid w:val="00D82F9A"/>
    <w:rPr>
      <w:b/>
      <w:bCs/>
    </w:rPr>
  </w:style>
  <w:style w:type="character" w:customStyle="1" w:styleId="AsuntodelcomentarioCar">
    <w:name w:val="Asunto del comentario Car"/>
    <w:basedOn w:val="TextocomentarioCar"/>
    <w:link w:val="Asuntodelcomentario"/>
    <w:uiPriority w:val="99"/>
    <w:semiHidden/>
    <w:rsid w:val="00D82F9A"/>
    <w:rPr>
      <w:b/>
      <w:bCs/>
      <w:sz w:val="20"/>
      <w:szCs w:val="20"/>
    </w:rPr>
  </w:style>
  <w:style w:type="character" w:styleId="Referenciasutil">
    <w:name w:val="Subtle Reference"/>
    <w:basedOn w:val="Fuentedeprrafopredeter"/>
    <w:uiPriority w:val="31"/>
    <w:qFormat/>
    <w:rsid w:val="007436F4"/>
    <w:rPr>
      <w:smallCaps/>
      <w:color w:val="5A5A5A" w:themeColor="text1" w:themeTint="A5"/>
    </w:rPr>
  </w:style>
  <w:style w:type="numbering" w:customStyle="1" w:styleId="Estilo1">
    <w:name w:val="Estilo1"/>
    <w:uiPriority w:val="99"/>
    <w:rsid w:val="00716EB2"/>
    <w:pPr>
      <w:numPr>
        <w:numId w:val="5"/>
      </w:numPr>
    </w:pPr>
  </w:style>
  <w:style w:type="numbering" w:customStyle="1" w:styleId="Estilo2">
    <w:name w:val="Estilo2"/>
    <w:uiPriority w:val="99"/>
    <w:rsid w:val="00716EB2"/>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1406535362">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539981149">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2101633240">
              <w:marLeft w:val="0"/>
              <w:marRight w:val="0"/>
              <w:marTop w:val="0"/>
              <w:marBottom w:val="0"/>
              <w:divBdr>
                <w:top w:val="none" w:sz="0" w:space="0" w:color="auto"/>
                <w:left w:val="none" w:sz="0" w:space="0" w:color="auto"/>
                <w:bottom w:val="none" w:sz="0" w:space="0" w:color="auto"/>
                <w:right w:val="none" w:sz="0" w:space="0" w:color="auto"/>
              </w:divBdr>
            </w:div>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861937967">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516773538">
          <w:marLeft w:val="547"/>
          <w:marRight w:val="0"/>
          <w:marTop w:val="154"/>
          <w:marBottom w:val="0"/>
          <w:divBdr>
            <w:top w:val="none" w:sz="0" w:space="0" w:color="auto"/>
            <w:left w:val="none" w:sz="0" w:space="0" w:color="auto"/>
            <w:bottom w:val="none" w:sz="0" w:space="0" w:color="auto"/>
            <w:right w:val="none" w:sz="0" w:space="0" w:color="auto"/>
          </w:divBdr>
        </w:div>
      </w:divsChild>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sChild>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1524857297">
          <w:marLeft w:val="547"/>
          <w:marRight w:val="0"/>
          <w:marTop w:val="154"/>
          <w:marBottom w:val="0"/>
          <w:divBdr>
            <w:top w:val="none" w:sz="0" w:space="0" w:color="auto"/>
            <w:left w:val="none" w:sz="0" w:space="0" w:color="auto"/>
            <w:bottom w:val="none" w:sz="0" w:space="0" w:color="auto"/>
            <w:right w:val="none" w:sz="0" w:space="0" w:color="auto"/>
          </w:divBdr>
        </w:div>
        <w:div w:id="644628796">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1702894431">
                  <w:marLeft w:val="0"/>
                  <w:marRight w:val="0"/>
                  <w:marTop w:val="0"/>
                  <w:marBottom w:val="0"/>
                  <w:divBdr>
                    <w:top w:val="none" w:sz="0" w:space="0" w:color="auto"/>
                    <w:left w:val="none" w:sz="0" w:space="0" w:color="auto"/>
                    <w:bottom w:val="none" w:sz="0" w:space="0" w:color="auto"/>
                    <w:right w:val="none" w:sz="0" w:space="0" w:color="auto"/>
                  </w:divBdr>
                </w:div>
                <w:div w:id="482936641">
                  <w:marLeft w:val="0"/>
                  <w:marRight w:val="0"/>
                  <w:marTop w:val="0"/>
                  <w:marBottom w:val="0"/>
                  <w:divBdr>
                    <w:top w:val="none" w:sz="0" w:space="0" w:color="auto"/>
                    <w:left w:val="none" w:sz="0" w:space="0" w:color="auto"/>
                    <w:bottom w:val="none" w:sz="0" w:space="0" w:color="auto"/>
                    <w:right w:val="none" w:sz="0" w:space="0" w:color="auto"/>
                  </w:divBdr>
                </w:div>
              </w:divsChild>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914896754">
          <w:marLeft w:val="418"/>
          <w:marRight w:val="0"/>
          <w:marTop w:val="120"/>
          <w:marBottom w:val="120"/>
          <w:divBdr>
            <w:top w:val="none" w:sz="0" w:space="0" w:color="auto"/>
            <w:left w:val="none" w:sz="0" w:space="0" w:color="auto"/>
            <w:bottom w:val="none" w:sz="0" w:space="0" w:color="auto"/>
            <w:right w:val="none" w:sz="0" w:space="0" w:color="auto"/>
          </w:divBdr>
        </w:div>
        <w:div w:id="144516730">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451168478">
          <w:marLeft w:val="547"/>
          <w:marRight w:val="0"/>
          <w:marTop w:val="144"/>
          <w:marBottom w:val="0"/>
          <w:divBdr>
            <w:top w:val="none" w:sz="0" w:space="0" w:color="auto"/>
            <w:left w:val="none" w:sz="0" w:space="0" w:color="auto"/>
            <w:bottom w:val="none" w:sz="0" w:space="0" w:color="auto"/>
            <w:right w:val="none" w:sz="0" w:space="0" w:color="auto"/>
          </w:divBdr>
        </w:div>
        <w:div w:id="211618084">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7">
          <w:marLeft w:val="547"/>
          <w:marRight w:val="0"/>
          <w:marTop w:val="15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23698471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sChild>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620062">
          <w:marLeft w:val="547"/>
          <w:marRight w:val="0"/>
          <w:marTop w:val="134"/>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398133676">
          <w:marLeft w:val="547"/>
          <w:marRight w:val="0"/>
          <w:marTop w:val="154"/>
          <w:marBottom w:val="0"/>
          <w:divBdr>
            <w:top w:val="none" w:sz="0" w:space="0" w:color="auto"/>
            <w:left w:val="none" w:sz="0" w:space="0" w:color="auto"/>
            <w:bottom w:val="none" w:sz="0" w:space="0" w:color="auto"/>
            <w:right w:val="none" w:sz="0" w:space="0" w:color="auto"/>
          </w:divBdr>
        </w:div>
        <w:div w:id="200019725">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8263149">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464">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686441433">
          <w:marLeft w:val="0"/>
          <w:marRight w:val="0"/>
          <w:marTop w:val="0"/>
          <w:marBottom w:val="0"/>
          <w:divBdr>
            <w:top w:val="none" w:sz="0" w:space="0" w:color="auto"/>
            <w:left w:val="none" w:sz="0" w:space="0" w:color="auto"/>
            <w:bottom w:val="none" w:sz="0" w:space="0" w:color="auto"/>
            <w:right w:val="none" w:sz="0" w:space="0" w:color="auto"/>
          </w:divBdr>
        </w:div>
      </w:divsChild>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215625646">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E9204-F9FC-C540-9E1E-F6BD05995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4334</Words>
  <Characters>23842</Characters>
  <Application>Microsoft Macintosh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JKaneko</dc:creator>
  <cp:lastModifiedBy>IMAC A110</cp:lastModifiedBy>
  <cp:revision>9</cp:revision>
  <cp:lastPrinted>2015-06-24T22:04:00Z</cp:lastPrinted>
  <dcterms:created xsi:type="dcterms:W3CDTF">2018-09-25T17:12:00Z</dcterms:created>
  <dcterms:modified xsi:type="dcterms:W3CDTF">2018-10-18T19:20:00Z</dcterms:modified>
</cp:coreProperties>
</file>