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3E3E272C" w:rsidR="008B7F63" w:rsidRPr="005F48B3" w:rsidRDefault="00D61032" w:rsidP="00D61032">
      <w:pPr>
        <w:pStyle w:val="ISIL2024"/>
        <w:jc w:val="center"/>
        <w:rPr>
          <w:b/>
          <w:bCs/>
          <w:color w:val="2F5496" w:themeColor="accent1" w:themeShade="BF"/>
          <w:sz w:val="40"/>
          <w:szCs w:val="36"/>
        </w:rPr>
      </w:pPr>
      <w:r w:rsidRPr="005F48B3">
        <w:rPr>
          <w:b/>
          <w:bCs/>
          <w:color w:val="2F5496" w:themeColor="accent1" w:themeShade="BF"/>
          <w:sz w:val="40"/>
          <w:szCs w:val="36"/>
        </w:rPr>
        <w:t>EVALUACIÓN</w:t>
      </w:r>
      <w:r w:rsidR="00AC306E" w:rsidRPr="005F48B3">
        <w:rPr>
          <w:b/>
          <w:bCs/>
          <w:color w:val="2F5496" w:themeColor="accent1" w:themeShade="BF"/>
          <w:sz w:val="40"/>
          <w:szCs w:val="36"/>
        </w:rPr>
        <w:t xml:space="preserve"> PERMANENTE </w:t>
      </w:r>
      <w:r w:rsidR="002D25F7" w:rsidRPr="005F48B3">
        <w:rPr>
          <w:b/>
          <w:bCs/>
          <w:color w:val="2F5496" w:themeColor="accent1" w:themeShade="BF"/>
          <w:sz w:val="40"/>
          <w:szCs w:val="36"/>
        </w:rPr>
        <w:t>- 0</w:t>
      </w:r>
      <w:r w:rsidR="00AC306E" w:rsidRPr="005F48B3">
        <w:rPr>
          <w:b/>
          <w:bCs/>
          <w:color w:val="2F5496" w:themeColor="accent1" w:themeShade="BF"/>
          <w:sz w:val="40"/>
          <w:szCs w:val="36"/>
        </w:rPr>
        <w:t>2</w:t>
      </w:r>
    </w:p>
    <w:p w14:paraId="7C8398B1" w14:textId="4A76558D" w:rsidR="00D61032" w:rsidRDefault="00D61032" w:rsidP="00137C09">
      <w:pPr>
        <w:pStyle w:val="ISIL2024"/>
      </w:pPr>
    </w:p>
    <w:p w14:paraId="2AE1ADBE" w14:textId="79F5A1A2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68EF277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0EA43887" w:rsidR="00D61032" w:rsidRDefault="002D25F7" w:rsidP="00073E66">
      <w:pPr>
        <w:pStyle w:val="ISIL2024"/>
        <w:ind w:firstLine="708"/>
      </w:pPr>
      <w:r>
        <w:t>GESTIÓN DE PROCESOS, SIMULACIÓN Y MEJORA CONTINUA</w:t>
      </w:r>
    </w:p>
    <w:p w14:paraId="5BDDA303" w14:textId="0BA203C5" w:rsidR="00073E66" w:rsidRDefault="00073E66" w:rsidP="00D61032">
      <w:pPr>
        <w:pStyle w:val="ISIL2024"/>
        <w:ind w:left="720"/>
      </w:pPr>
    </w:p>
    <w:p w14:paraId="18A1B60F" w14:textId="4305800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622BEE19" w:rsidR="00D61032" w:rsidRDefault="00AC306E" w:rsidP="00073E66">
      <w:pPr>
        <w:pStyle w:val="ISIL2024"/>
        <w:ind w:firstLine="708"/>
      </w:pPr>
      <w:r>
        <w:t>2024-02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619048CC" w:rsidR="00D61032" w:rsidRDefault="00AC306E" w:rsidP="00073E66">
      <w:pPr>
        <w:pStyle w:val="ISIL2024"/>
        <w:ind w:left="720"/>
      </w:pPr>
      <w:r>
        <w:t>2369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41213258" w14:textId="5390D139" w:rsidR="00D61032" w:rsidRDefault="002D25F7" w:rsidP="00DA1AD4">
      <w:pPr>
        <w:pStyle w:val="ISIL2024"/>
        <w:numPr>
          <w:ilvl w:val="0"/>
          <w:numId w:val="3"/>
        </w:numPr>
      </w:pPr>
      <w:r>
        <w:t>GARVICH SAN MARTIN KATIA ELIZABETH</w:t>
      </w:r>
    </w:p>
    <w:p w14:paraId="075C2413" w14:textId="662DC340" w:rsidR="00D61032" w:rsidRDefault="002D25F7" w:rsidP="00073E66">
      <w:pPr>
        <w:pStyle w:val="ISIL2024"/>
        <w:numPr>
          <w:ilvl w:val="0"/>
          <w:numId w:val="3"/>
        </w:numPr>
      </w:pPr>
      <w:r>
        <w:t>CHECA HUAMAN EDUARDO MARTIN</w:t>
      </w:r>
    </w:p>
    <w:p w14:paraId="3690718C" w14:textId="50BAB97E" w:rsidR="00073E66" w:rsidRDefault="00073E66" w:rsidP="00D61032">
      <w:pPr>
        <w:pStyle w:val="ISIL2024"/>
        <w:ind w:left="720"/>
      </w:pPr>
    </w:p>
    <w:p w14:paraId="00170577" w14:textId="48AC2957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024EE165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4A40C049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</w:tbl>
    <w:p w14:paraId="3BECE043" w14:textId="0FF75A9A" w:rsidR="00C44D11" w:rsidRDefault="00C44D11" w:rsidP="00D61032">
      <w:pPr>
        <w:pStyle w:val="ISIL2024"/>
      </w:pPr>
    </w:p>
    <w:p w14:paraId="4471F0B3" w14:textId="2E571071" w:rsidR="00073E66" w:rsidRDefault="00073E66" w:rsidP="00D61032">
      <w:pPr>
        <w:pStyle w:val="ISIL2024"/>
      </w:pPr>
    </w:p>
    <w:p w14:paraId="4A970159" w14:textId="78273A53" w:rsidR="00073E66" w:rsidRDefault="00073E66" w:rsidP="00D61032">
      <w:pPr>
        <w:pStyle w:val="ISIL2024"/>
      </w:pPr>
    </w:p>
    <w:p w14:paraId="251CFEF7" w14:textId="2BDA20E6" w:rsidR="00073E66" w:rsidRDefault="00073E66" w:rsidP="00D61032">
      <w:pPr>
        <w:pStyle w:val="ISIL2024"/>
      </w:pPr>
    </w:p>
    <w:p w14:paraId="4FF02EAF" w14:textId="77777777" w:rsidR="00073E66" w:rsidRDefault="00073E66" w:rsidP="00D61032">
      <w:pPr>
        <w:pStyle w:val="ISIL2024"/>
      </w:pPr>
    </w:p>
    <w:p w14:paraId="76AB2A6D" w14:textId="77777777" w:rsidR="00073E66" w:rsidRDefault="00073E66" w:rsidP="00D61032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2BFCA1CE" w14:textId="22A324C2" w:rsidR="005F48B3" w:rsidRDefault="00C44D1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48563" w:history="1">
            <w:r w:rsidR="005F48B3" w:rsidRPr="00B63D41">
              <w:rPr>
                <w:rStyle w:val="Hipervnculo"/>
                <w:noProof/>
              </w:rPr>
              <w:t>1. Diagrama de procesos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_Toc179648563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2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15D83873" w14:textId="681A905B" w:rsidR="005F48B3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64" w:history="1">
            <w:r w:rsidR="005F48B3" w:rsidRPr="00B63D41">
              <w:rPr>
                <w:rStyle w:val="Hipervnculo"/>
                <w:noProof/>
              </w:rPr>
              <w:t>2. Ficha de procesos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_Toc179648564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3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22FA5ABD" w14:textId="2F0D5AF0" w:rsidR="005F48B3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65" w:history="1">
            <w:r w:rsidR="005F48B3" w:rsidRPr="00B63D41">
              <w:rPr>
                <w:rStyle w:val="Hipervnculo"/>
                <w:noProof/>
              </w:rPr>
              <w:t>Ficha de procesos sobre la revisión de calidad del producto.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_Toc179648565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3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7977B8A8" w14:textId="2CF15E66" w:rsidR="005F48B3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66" w:history="1">
            <w:r w:rsidR="005F48B3" w:rsidRPr="00B63D41">
              <w:rPr>
                <w:rStyle w:val="Hipervnculo"/>
                <w:noProof/>
              </w:rPr>
              <w:t>3. Procedimiento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_Toc179648566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4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00F4077C" w14:textId="3D260457" w:rsidR="005F48B3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67" w:history="1">
            <w:r w:rsidR="005F48B3" w:rsidRPr="00B63D41">
              <w:rPr>
                <w:rStyle w:val="Hipervnculo"/>
                <w:noProof/>
              </w:rPr>
              <w:t>Procedimiento de verificación de calidad del producto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_Toc179648567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4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2CCFDCAA" w14:textId="5BE1D820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68" w:history="1">
            <w:r w:rsidR="005F48B3" w:rsidRPr="00B63D41">
              <w:rPr>
                <w:rStyle w:val="Hipervnculo"/>
                <w:noProof/>
              </w:rPr>
              <w:t>1. Objetivo: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_Toc179648568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4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3D513D93" w14:textId="1BF20050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69" w:history="1">
            <w:r w:rsidR="005F48B3" w:rsidRPr="00B63D41">
              <w:rPr>
                <w:rStyle w:val="Hipervnculo"/>
                <w:noProof/>
              </w:rPr>
              <w:t>2. Alcance: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_Toc179648569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4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70B4113F" w14:textId="3ADC288C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0" w:history="1">
            <w:r w:rsidR="005F48B3" w:rsidRPr="00B63D41">
              <w:rPr>
                <w:rStyle w:val="Hipervnculo"/>
                <w:noProof/>
              </w:rPr>
              <w:t>3. Responsable: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_Toc179648570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4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47068224" w14:textId="1216CA2E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1" w:history="1">
            <w:r w:rsidR="005F48B3" w:rsidRPr="00B63D41">
              <w:rPr>
                <w:rStyle w:val="Hipervnculo"/>
                <w:noProof/>
              </w:rPr>
              <w:t>4. Definiciones: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_Toc179648571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4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5FBB7A6A" w14:textId="17A62B27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2" w:history="1">
            <w:r w:rsidR="005F48B3" w:rsidRPr="00B63D41">
              <w:rPr>
                <w:rStyle w:val="Hipervnculo"/>
                <w:noProof/>
              </w:rPr>
              <w:t>5. Consideraciones generales: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_Toc179648572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5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36541E75" w14:textId="09D9BE27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3" w:history="1">
            <w:r w:rsidR="005F48B3" w:rsidRPr="00B63D41">
              <w:rPr>
                <w:rStyle w:val="Hipervnculo"/>
                <w:noProof/>
              </w:rPr>
              <w:t>6. Actividades del procedimiento: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_Toc179648573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5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54214233" w14:textId="73FEF33C" w:rsidR="005F48B3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4" w:history="1">
            <w:r w:rsidR="005F48B3" w:rsidRPr="00B63D41">
              <w:rPr>
                <w:rStyle w:val="Hipervnculo"/>
                <w:noProof/>
              </w:rPr>
              <w:t>4. Indicadores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_Toc179648574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1AF5743F" w14:textId="4EFE91F6" w:rsidR="005F48B3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5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 xml:space="preserve">1. Porcentaje de </w:t>
            </w:r>
            <w:r w:rsidR="005F48B3" w:rsidRPr="00B63D41">
              <w:rPr>
                <w:rStyle w:val="Hipervnculo"/>
                <w:noProof/>
              </w:rPr>
              <w:t>productos</w:t>
            </w:r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 xml:space="preserve"> aprobados sin defectos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_Toc179648575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557966EF" w14:textId="03AB31E3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6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a. Mecanismo de medición: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_Toc179648576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2D6EB4B2" w14:textId="3CC1D08B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7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b. Frecuencia de la medición: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_Toc179648577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0B16CA4A" w14:textId="7133D76B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8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c. Fórmula propuesta: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_Toc179648578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045B2026" w14:textId="54E4F8B3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79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d. Explicación del valor aceptable: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_Toc179648579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36ED0C2D" w14:textId="18517B10" w:rsidR="005F48B3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0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2. Porcentaje de devoluciones realizadas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_Toc179648580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3EF8E0EE" w14:textId="33DE7BDD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1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a. Mecanismo de medición: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_Toc179648581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6CD9E858" w14:textId="0BED157E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2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b. Frecuencia de la medición: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_Toc179648582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7EB368A8" w14:textId="36038A8B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3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c. Fórmula propuesta: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_Toc179648583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43C2FC6D" w14:textId="71CD852C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4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d. Explicación del valor aceptable: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_Toc179648584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6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2A5AC421" w14:textId="25BBDCF3" w:rsidR="005F48B3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5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3. Tiempo promedio para la inspección y aprobación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_Toc179648585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7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7722FA5B" w14:textId="41FAC092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6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a. Mecanismo de medición: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_Toc179648586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7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13EB6322" w14:textId="4BF79C30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7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b. Frecuencia de la medición: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_Toc179648587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7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4846BC62" w14:textId="407A88C7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8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c. Fórmula propuesta: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_Toc179648588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7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5CB5DBCF" w14:textId="5ECB219B" w:rsidR="005F48B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89" w:history="1">
            <w:r w:rsidR="005F48B3" w:rsidRPr="00B63D41">
              <w:rPr>
                <w:rStyle w:val="Hipervnculo"/>
                <w:rFonts w:eastAsia="Times New Roman"/>
                <w:noProof/>
                <w:lang w:eastAsia="es-ES"/>
              </w:rPr>
              <w:t>d. Explicación del valor aceptable: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_Toc179648589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7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47BE76BB" w14:textId="59E243BB" w:rsidR="005F48B3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79648590" w:history="1">
            <w:r w:rsidR="005F48B3" w:rsidRPr="00B63D41">
              <w:rPr>
                <w:rStyle w:val="Hipervnculo"/>
                <w:noProof/>
              </w:rPr>
              <w:t>Bibliografía</w:t>
            </w:r>
            <w:r w:rsidR="005F48B3">
              <w:rPr>
                <w:noProof/>
                <w:webHidden/>
              </w:rPr>
              <w:tab/>
            </w:r>
            <w:r w:rsidR="005F48B3">
              <w:rPr>
                <w:noProof/>
                <w:webHidden/>
              </w:rPr>
              <w:fldChar w:fldCharType="begin"/>
            </w:r>
            <w:r w:rsidR="005F48B3">
              <w:rPr>
                <w:noProof/>
                <w:webHidden/>
              </w:rPr>
              <w:instrText xml:space="preserve"> PAGEREF _Toc179648590 \h </w:instrText>
            </w:r>
            <w:r w:rsidR="005F48B3">
              <w:rPr>
                <w:noProof/>
                <w:webHidden/>
              </w:rPr>
            </w:r>
            <w:r w:rsidR="005F48B3">
              <w:rPr>
                <w:noProof/>
                <w:webHidden/>
              </w:rPr>
              <w:fldChar w:fldCharType="separate"/>
            </w:r>
            <w:r w:rsidR="001D07EF">
              <w:rPr>
                <w:noProof/>
                <w:webHidden/>
              </w:rPr>
              <w:t>8</w:t>
            </w:r>
            <w:r w:rsidR="005F48B3">
              <w:rPr>
                <w:noProof/>
                <w:webHidden/>
              </w:rPr>
              <w:fldChar w:fldCharType="end"/>
            </w:r>
          </w:hyperlink>
        </w:p>
        <w:p w14:paraId="07D9DF93" w14:textId="70DDB84D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49F9CF23" w14:textId="77777777" w:rsidR="00C44D11" w:rsidRDefault="00C44D11" w:rsidP="00D61032">
      <w:pPr>
        <w:pStyle w:val="ISIL2024"/>
      </w:pPr>
    </w:p>
    <w:p w14:paraId="5FD64354" w14:textId="77777777" w:rsidR="006448ED" w:rsidRDefault="006448ED" w:rsidP="00D61032">
      <w:pPr>
        <w:pStyle w:val="ISIL2024"/>
      </w:pPr>
    </w:p>
    <w:p w14:paraId="09A05490" w14:textId="68C65359" w:rsidR="000A011B" w:rsidRDefault="0055269F" w:rsidP="00110797">
      <w:pPr>
        <w:pStyle w:val="Ttulo1"/>
      </w:pPr>
      <w:bookmarkStart w:id="0" w:name="_Toc179648563"/>
      <w:r>
        <w:lastRenderedPageBreak/>
        <w:t>1. Diagrama de procesos</w:t>
      </w:r>
      <w:bookmarkEnd w:id="0"/>
    </w:p>
    <w:p w14:paraId="7302A129" w14:textId="77777777" w:rsidR="00110797" w:rsidRDefault="00110797" w:rsidP="00110797"/>
    <w:p w14:paraId="25F1C4F0" w14:textId="0903A252" w:rsidR="00110797" w:rsidRPr="00110797" w:rsidRDefault="00110797" w:rsidP="00110797">
      <w:r w:rsidRPr="00110797">
        <w:t>E</w:t>
      </w:r>
      <w:r>
        <w:t>ste</w:t>
      </w:r>
      <w:r w:rsidRPr="00110797">
        <w:t xml:space="preserve"> diagrama muestra el proceso de</w:t>
      </w:r>
      <w:r>
        <w:t xml:space="preserve"> </w:t>
      </w:r>
      <w:r w:rsidRPr="00110797">
        <w:t xml:space="preserve">logística </w:t>
      </w:r>
      <w:r>
        <w:t>en</w:t>
      </w:r>
      <w:r w:rsidRPr="00110797">
        <w:t xml:space="preserve"> entregas </w:t>
      </w:r>
      <w:r>
        <w:t>de H&amp;M</w:t>
      </w:r>
      <w:r w:rsidRPr="00110797">
        <w:t>. Este proceso abarca desde la solicitud inicial de entrega hasta la confirmación final de que el pedido ha llegado a su destino.</w:t>
      </w:r>
    </w:p>
    <w:p w14:paraId="12A462A8" w14:textId="6927BDBB" w:rsidR="0055269F" w:rsidRDefault="00110797" w:rsidP="000A011B">
      <w:r>
        <w:object w:dxaOrig="14411" w:dyaOrig="15600" w14:anchorId="0B257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74.75pt" o:ole="">
            <v:imagedata r:id="rId8" o:title=""/>
          </v:shape>
          <o:OLEObject Type="Embed" ProgID="Visio.Drawing.15" ShapeID="_x0000_i1025" DrawAspect="Content" ObjectID="_1790261671" r:id="rId9"/>
        </w:object>
      </w:r>
    </w:p>
    <w:p w14:paraId="7F9F29B2" w14:textId="77777777" w:rsidR="00110797" w:rsidRDefault="00110797" w:rsidP="000A011B"/>
    <w:p w14:paraId="26AF76BE" w14:textId="77777777" w:rsidR="00110797" w:rsidRDefault="00110797" w:rsidP="000A011B"/>
    <w:p w14:paraId="18BCD905" w14:textId="77777777" w:rsidR="00FE1000" w:rsidRDefault="00FE1000" w:rsidP="000A011B"/>
    <w:p w14:paraId="29448D39" w14:textId="77777777" w:rsidR="006448ED" w:rsidRDefault="006448ED" w:rsidP="000A011B"/>
    <w:p w14:paraId="22246706" w14:textId="2E4B2153" w:rsidR="000A011B" w:rsidRDefault="0055269F" w:rsidP="000A011B">
      <w:pPr>
        <w:pStyle w:val="Ttulo1"/>
      </w:pPr>
      <w:bookmarkStart w:id="1" w:name="_Toc179648564"/>
      <w:r>
        <w:lastRenderedPageBreak/>
        <w:t>2. Ficha de procesos</w:t>
      </w:r>
      <w:bookmarkEnd w:id="1"/>
    </w:p>
    <w:p w14:paraId="3D8DCDD4" w14:textId="77777777" w:rsidR="00FE1000" w:rsidRDefault="00FE1000" w:rsidP="00FE1000"/>
    <w:p w14:paraId="0E80C106" w14:textId="0A50ED8F" w:rsidR="00FE1000" w:rsidRPr="00FE1000" w:rsidRDefault="00FE1000" w:rsidP="00B1177F">
      <w:pPr>
        <w:pStyle w:val="Ttulo2"/>
      </w:pPr>
      <w:bookmarkStart w:id="2" w:name="_Toc179648565"/>
      <w:r>
        <w:t>Ficha de procesos sobre la revisión de calidad del producto.</w:t>
      </w:r>
      <w:bookmarkEnd w:id="2"/>
    </w:p>
    <w:p w14:paraId="69910DA5" w14:textId="77777777" w:rsidR="000A011B" w:rsidRDefault="000A011B" w:rsidP="000A011B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070"/>
        <w:gridCol w:w="6707"/>
      </w:tblGrid>
      <w:tr w:rsidR="008E5EEA" w:rsidRPr="00784913" w14:paraId="33D7EF2E" w14:textId="77777777" w:rsidTr="0078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62CFD02C" w14:textId="77777777" w:rsidR="00784913" w:rsidRDefault="00784913">
            <w:pPr>
              <w:rPr>
                <w:rFonts w:cs="Arial"/>
                <w:b w:val="0"/>
                <w:bCs w:val="0"/>
              </w:rPr>
            </w:pPr>
          </w:p>
          <w:p w14:paraId="7A096E59" w14:textId="20BBE1BD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H&amp;M</w:t>
            </w:r>
          </w:p>
        </w:tc>
        <w:tc>
          <w:tcPr>
            <w:tcW w:w="7940" w:type="dxa"/>
            <w:hideMark/>
          </w:tcPr>
          <w:p w14:paraId="2169FDF5" w14:textId="77777777" w:rsidR="00784913" w:rsidRDefault="00784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  <w:p w14:paraId="56DB3D9F" w14:textId="6B651F2D" w:rsidR="008E5EEA" w:rsidRPr="00784913" w:rsidRDefault="008E5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REVISIÓN DE CALIDAD DEL PRODUCTO</w:t>
            </w:r>
          </w:p>
        </w:tc>
      </w:tr>
      <w:tr w:rsidR="008E5EEA" w:rsidRPr="00784913" w14:paraId="4BC17F31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DFF7932" w14:textId="5DCEDEAA" w:rsidR="008E5EEA" w:rsidRPr="00784913" w:rsidRDefault="008E5EEA" w:rsidP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Proceso</w:t>
            </w:r>
          </w:p>
        </w:tc>
        <w:tc>
          <w:tcPr>
            <w:tcW w:w="7940" w:type="dxa"/>
            <w:hideMark/>
          </w:tcPr>
          <w:p w14:paraId="4CD969ED" w14:textId="45C0FC7E" w:rsidR="008E5EEA" w:rsidRPr="00784913" w:rsidRDefault="00784913" w:rsidP="008E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784913">
              <w:rPr>
                <w:rFonts w:cs="Arial"/>
                <w:b/>
                <w:bCs/>
              </w:rPr>
              <w:t>VERIFICACIÓN DE CALIDAD DEL PRODUCTO</w:t>
            </w:r>
          </w:p>
        </w:tc>
      </w:tr>
      <w:tr w:rsidR="008E5EEA" w:rsidRPr="00784913" w14:paraId="0628A027" w14:textId="77777777" w:rsidTr="008E5E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9394953" w14:textId="598EFEB9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Propietario</w:t>
            </w:r>
          </w:p>
        </w:tc>
        <w:tc>
          <w:tcPr>
            <w:tcW w:w="7940" w:type="dxa"/>
            <w:hideMark/>
          </w:tcPr>
          <w:p w14:paraId="05BEDCC8" w14:textId="0532576F" w:rsidR="008E5EEA" w:rsidRPr="00784913" w:rsidRDefault="0078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784913">
              <w:rPr>
                <w:rFonts w:cs="Arial"/>
                <w:b/>
                <w:bCs/>
              </w:rPr>
              <w:t>JEFE DE CONTROL DE CALIDAD</w:t>
            </w:r>
          </w:p>
        </w:tc>
      </w:tr>
      <w:tr w:rsidR="008E5EEA" w:rsidRPr="00784913" w14:paraId="08BE49F7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F94B42F" w14:textId="232B920F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Documentación</w:t>
            </w:r>
          </w:p>
        </w:tc>
        <w:tc>
          <w:tcPr>
            <w:tcW w:w="7940" w:type="dxa"/>
            <w:hideMark/>
          </w:tcPr>
          <w:p w14:paraId="66D15BDE" w14:textId="06509CEE" w:rsidR="008E5EEA" w:rsidRPr="00784913" w:rsidRDefault="0078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  <w:b/>
                <w:bCs/>
              </w:rPr>
              <w:t>PC-123</w:t>
            </w:r>
            <w:r w:rsidRPr="00784913">
              <w:rPr>
                <w:rFonts w:cs="Arial"/>
              </w:rPr>
              <w:t xml:space="preserve"> </w:t>
            </w:r>
            <w:r w:rsidR="008E5EEA" w:rsidRPr="00784913">
              <w:rPr>
                <w:rFonts w:cs="Arial"/>
              </w:rPr>
              <w:t>(Procedimiento de Control de Calidad)</w:t>
            </w:r>
          </w:p>
        </w:tc>
      </w:tr>
      <w:tr w:rsidR="008E5EEA" w:rsidRPr="00784913" w14:paraId="54BBD418" w14:textId="77777777" w:rsidTr="008E5EE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72834F1" w14:textId="4C8EF3CB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MISIÓN</w:t>
            </w:r>
          </w:p>
        </w:tc>
        <w:tc>
          <w:tcPr>
            <w:tcW w:w="7940" w:type="dxa"/>
            <w:hideMark/>
          </w:tcPr>
          <w:p w14:paraId="2C83BB79" w14:textId="77777777" w:rsidR="008E5EEA" w:rsidRPr="00784913" w:rsidRDefault="008E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Asegurar que los productos recibidos cumplan con los estándares de calidad establecidos, verificando que no presenten defectos y sean aptos para su almacenamiento o despacho.</w:t>
            </w:r>
          </w:p>
        </w:tc>
      </w:tr>
      <w:tr w:rsidR="008E5EEA" w:rsidRPr="00784913" w14:paraId="7C194425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 w:val="restart"/>
            <w:noWrap/>
            <w:hideMark/>
          </w:tcPr>
          <w:p w14:paraId="44C46CF8" w14:textId="1D2FC46B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ALCANCE</w:t>
            </w:r>
          </w:p>
        </w:tc>
        <w:tc>
          <w:tcPr>
            <w:tcW w:w="7940" w:type="dxa"/>
            <w:hideMark/>
          </w:tcPr>
          <w:p w14:paraId="3E952E2D" w14:textId="76D6BE48" w:rsidR="008E5EEA" w:rsidRPr="00784913" w:rsidRDefault="0078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  <w:b/>
                <w:bCs/>
              </w:rPr>
              <w:t>EMPIEZA</w:t>
            </w:r>
            <w:r w:rsidR="008E5EEA" w:rsidRPr="00784913">
              <w:rPr>
                <w:rFonts w:cs="Arial"/>
                <w:b/>
                <w:bCs/>
              </w:rPr>
              <w:t>:</w:t>
            </w:r>
            <w:r w:rsidR="008E5EEA" w:rsidRPr="00784913">
              <w:rPr>
                <w:rFonts w:cs="Arial"/>
              </w:rPr>
              <w:t xml:space="preserve"> Cuando se recibe la mercancía en el almacén.</w:t>
            </w:r>
          </w:p>
        </w:tc>
      </w:tr>
      <w:tr w:rsidR="008E5EEA" w:rsidRPr="00784913" w14:paraId="7F5F4770" w14:textId="77777777" w:rsidTr="008E5E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hideMark/>
          </w:tcPr>
          <w:p w14:paraId="70582A70" w14:textId="77777777" w:rsidR="008E5EEA" w:rsidRPr="00784913" w:rsidRDefault="008E5EEA">
            <w:pPr>
              <w:rPr>
                <w:rFonts w:cs="Arial"/>
              </w:rPr>
            </w:pPr>
          </w:p>
        </w:tc>
        <w:tc>
          <w:tcPr>
            <w:tcW w:w="7940" w:type="dxa"/>
            <w:hideMark/>
          </w:tcPr>
          <w:p w14:paraId="0160F337" w14:textId="1254D0EF" w:rsidR="008E5EEA" w:rsidRPr="00784913" w:rsidRDefault="0078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  <w:b/>
                <w:bCs/>
              </w:rPr>
              <w:t>INCLUYE</w:t>
            </w:r>
            <w:r w:rsidR="008E5EEA" w:rsidRPr="00784913">
              <w:rPr>
                <w:rFonts w:cs="Arial"/>
                <w:b/>
                <w:bCs/>
              </w:rPr>
              <w:t>:</w:t>
            </w:r>
            <w:r w:rsidR="008E5EEA" w:rsidRPr="00784913">
              <w:rPr>
                <w:rFonts w:cs="Arial"/>
              </w:rPr>
              <w:t xml:space="preserve"> Inspección visual, pruebas funcionales y revisión de documentación.</w:t>
            </w:r>
          </w:p>
        </w:tc>
      </w:tr>
      <w:tr w:rsidR="008E5EEA" w:rsidRPr="00784913" w14:paraId="50ED1286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hideMark/>
          </w:tcPr>
          <w:p w14:paraId="05449851" w14:textId="77777777" w:rsidR="008E5EEA" w:rsidRPr="00784913" w:rsidRDefault="008E5EEA">
            <w:pPr>
              <w:rPr>
                <w:rFonts w:cs="Arial"/>
              </w:rPr>
            </w:pPr>
          </w:p>
        </w:tc>
        <w:tc>
          <w:tcPr>
            <w:tcW w:w="7940" w:type="dxa"/>
            <w:hideMark/>
          </w:tcPr>
          <w:p w14:paraId="33940769" w14:textId="648E1C14" w:rsidR="008E5EEA" w:rsidRPr="00784913" w:rsidRDefault="0078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  <w:b/>
                <w:bCs/>
              </w:rPr>
              <w:t>TERMINA</w:t>
            </w:r>
            <w:r w:rsidR="008E5EEA" w:rsidRPr="00784913">
              <w:rPr>
                <w:rFonts w:cs="Arial"/>
                <w:b/>
                <w:bCs/>
              </w:rPr>
              <w:t xml:space="preserve">: </w:t>
            </w:r>
            <w:r w:rsidR="008E5EEA" w:rsidRPr="00784913">
              <w:rPr>
                <w:rFonts w:cs="Arial"/>
              </w:rPr>
              <w:t>Con la aprobación del producto para su almacenamiento o la gestión de devoluciones en caso de defectos.</w:t>
            </w:r>
          </w:p>
        </w:tc>
      </w:tr>
      <w:tr w:rsidR="008E5EEA" w:rsidRPr="00784913" w14:paraId="2FBF4964" w14:textId="77777777" w:rsidTr="008E5EE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1EC6E2E" w14:textId="4E834661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ENTRADAS</w:t>
            </w:r>
          </w:p>
        </w:tc>
        <w:tc>
          <w:tcPr>
            <w:tcW w:w="7940" w:type="dxa"/>
            <w:hideMark/>
          </w:tcPr>
          <w:p w14:paraId="564BA9D6" w14:textId="77777777" w:rsidR="008E5EEA" w:rsidRPr="00784913" w:rsidRDefault="008E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Productos provenientes de proveedores, guías de calidad, y especificaciones del producto.</w:t>
            </w:r>
          </w:p>
        </w:tc>
      </w:tr>
      <w:tr w:rsidR="008E5EEA" w:rsidRPr="00784913" w14:paraId="660F230B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86F4237" w14:textId="6640DD81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PROVEEDORES</w:t>
            </w:r>
          </w:p>
        </w:tc>
        <w:tc>
          <w:tcPr>
            <w:tcW w:w="7940" w:type="dxa"/>
            <w:hideMark/>
          </w:tcPr>
          <w:p w14:paraId="3F4C1D5C" w14:textId="77777777" w:rsidR="008E5EEA" w:rsidRPr="00784913" w:rsidRDefault="008E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Proveedores externos, departamento de logística.</w:t>
            </w:r>
          </w:p>
        </w:tc>
      </w:tr>
      <w:tr w:rsidR="008E5EEA" w:rsidRPr="00784913" w14:paraId="389BE81E" w14:textId="77777777" w:rsidTr="008E5EE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6DC047EB" w14:textId="617E8A0F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SALIDAS</w:t>
            </w:r>
          </w:p>
        </w:tc>
        <w:tc>
          <w:tcPr>
            <w:tcW w:w="7940" w:type="dxa"/>
            <w:hideMark/>
          </w:tcPr>
          <w:p w14:paraId="0493E3EF" w14:textId="77777777" w:rsidR="008E5EEA" w:rsidRPr="00784913" w:rsidRDefault="008E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Productos aprobados para almacenamiento, reportes de no conformidad, gestión de devoluciones.</w:t>
            </w:r>
          </w:p>
        </w:tc>
      </w:tr>
      <w:tr w:rsidR="008E5EEA" w:rsidRPr="00784913" w14:paraId="3DB41832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024ABC0" w14:textId="106D90D8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CLIENTES</w:t>
            </w:r>
          </w:p>
        </w:tc>
        <w:tc>
          <w:tcPr>
            <w:tcW w:w="7940" w:type="dxa"/>
            <w:hideMark/>
          </w:tcPr>
          <w:p w14:paraId="29DDD153" w14:textId="77777777" w:rsidR="008E5EEA" w:rsidRPr="00784913" w:rsidRDefault="008E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Almacén, áreas de producción.</w:t>
            </w:r>
          </w:p>
        </w:tc>
      </w:tr>
      <w:tr w:rsidR="008E5EEA" w:rsidRPr="00784913" w14:paraId="457DFB39" w14:textId="77777777" w:rsidTr="008E5EE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41111519" w14:textId="565A6E28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INSPECCIONES</w:t>
            </w:r>
          </w:p>
        </w:tc>
        <w:tc>
          <w:tcPr>
            <w:tcW w:w="7940" w:type="dxa"/>
            <w:hideMark/>
          </w:tcPr>
          <w:p w14:paraId="47633F3E" w14:textId="77777777" w:rsidR="008E5EEA" w:rsidRPr="00784913" w:rsidRDefault="008E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Verificación de calidad de cada lote de productos recibidos, inspecciones periódicas de los productos almacenados.</w:t>
            </w:r>
          </w:p>
        </w:tc>
      </w:tr>
      <w:tr w:rsidR="008E5EEA" w:rsidRPr="00784913" w14:paraId="7EC04791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 w:val="restart"/>
            <w:hideMark/>
          </w:tcPr>
          <w:p w14:paraId="0D1BA169" w14:textId="071A20EB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VARIABLES DE CONTROL</w:t>
            </w:r>
          </w:p>
        </w:tc>
        <w:tc>
          <w:tcPr>
            <w:tcW w:w="7940" w:type="dxa"/>
            <w:hideMark/>
          </w:tcPr>
          <w:p w14:paraId="780BFB9A" w14:textId="77777777" w:rsidR="008E5EEA" w:rsidRPr="00784913" w:rsidRDefault="008E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Tasa de defectos.</w:t>
            </w:r>
          </w:p>
        </w:tc>
      </w:tr>
      <w:tr w:rsidR="008E5EEA" w:rsidRPr="00784913" w14:paraId="43DC6AF5" w14:textId="77777777" w:rsidTr="008E5E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hideMark/>
          </w:tcPr>
          <w:p w14:paraId="318672FF" w14:textId="77777777" w:rsidR="008E5EEA" w:rsidRPr="00784913" w:rsidRDefault="008E5EEA">
            <w:pPr>
              <w:rPr>
                <w:rFonts w:cs="Arial"/>
              </w:rPr>
            </w:pPr>
          </w:p>
        </w:tc>
        <w:tc>
          <w:tcPr>
            <w:tcW w:w="7940" w:type="dxa"/>
            <w:hideMark/>
          </w:tcPr>
          <w:p w14:paraId="0DF67B14" w14:textId="77777777" w:rsidR="008E5EEA" w:rsidRPr="00784913" w:rsidRDefault="008E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Número de devoluciones.</w:t>
            </w:r>
          </w:p>
        </w:tc>
      </w:tr>
      <w:tr w:rsidR="008E5EEA" w:rsidRPr="00784913" w14:paraId="631C1D40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hideMark/>
          </w:tcPr>
          <w:p w14:paraId="7A0017C9" w14:textId="77777777" w:rsidR="008E5EEA" w:rsidRPr="00784913" w:rsidRDefault="008E5EEA">
            <w:pPr>
              <w:rPr>
                <w:rFonts w:cs="Arial"/>
              </w:rPr>
            </w:pPr>
          </w:p>
        </w:tc>
        <w:tc>
          <w:tcPr>
            <w:tcW w:w="7940" w:type="dxa"/>
            <w:hideMark/>
          </w:tcPr>
          <w:p w14:paraId="709D719A" w14:textId="77777777" w:rsidR="008E5EEA" w:rsidRPr="00784913" w:rsidRDefault="008E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Tiempo de inspección por lote.</w:t>
            </w:r>
          </w:p>
        </w:tc>
      </w:tr>
      <w:tr w:rsidR="008E5EEA" w:rsidRPr="00784913" w14:paraId="1CB7B0B1" w14:textId="77777777" w:rsidTr="008E5E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hideMark/>
          </w:tcPr>
          <w:p w14:paraId="489B0747" w14:textId="77777777" w:rsidR="008E5EEA" w:rsidRPr="00784913" w:rsidRDefault="008E5EEA">
            <w:pPr>
              <w:rPr>
                <w:rFonts w:cs="Arial"/>
              </w:rPr>
            </w:pPr>
          </w:p>
        </w:tc>
        <w:tc>
          <w:tcPr>
            <w:tcW w:w="7940" w:type="dxa"/>
            <w:hideMark/>
          </w:tcPr>
          <w:p w14:paraId="7E72FF43" w14:textId="77777777" w:rsidR="008E5EEA" w:rsidRPr="00784913" w:rsidRDefault="008E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Nivel de cumplimiento de especificaciones.</w:t>
            </w:r>
          </w:p>
        </w:tc>
      </w:tr>
      <w:tr w:rsidR="008E5EEA" w:rsidRPr="00784913" w14:paraId="6BB4C9B8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 w:val="restart"/>
            <w:noWrap/>
            <w:hideMark/>
          </w:tcPr>
          <w:p w14:paraId="4E0239D0" w14:textId="75BA4C9D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REGISTROS</w:t>
            </w:r>
          </w:p>
        </w:tc>
        <w:tc>
          <w:tcPr>
            <w:tcW w:w="7940" w:type="dxa"/>
            <w:hideMark/>
          </w:tcPr>
          <w:p w14:paraId="4670AD4A" w14:textId="0057370A" w:rsidR="008E5EEA" w:rsidRPr="00784913" w:rsidRDefault="008E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Reportes de inspección</w:t>
            </w:r>
            <w:r w:rsidR="00784913" w:rsidRPr="00784913">
              <w:rPr>
                <w:rFonts w:cs="Arial"/>
              </w:rPr>
              <w:t>.</w:t>
            </w:r>
          </w:p>
        </w:tc>
      </w:tr>
      <w:tr w:rsidR="008E5EEA" w:rsidRPr="00784913" w14:paraId="1DCE73F5" w14:textId="77777777" w:rsidTr="008E5E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hideMark/>
          </w:tcPr>
          <w:p w14:paraId="11AB8FE2" w14:textId="77777777" w:rsidR="008E5EEA" w:rsidRPr="00784913" w:rsidRDefault="008E5EEA">
            <w:pPr>
              <w:rPr>
                <w:rFonts w:cs="Arial"/>
              </w:rPr>
            </w:pPr>
          </w:p>
        </w:tc>
        <w:tc>
          <w:tcPr>
            <w:tcW w:w="7940" w:type="dxa"/>
            <w:hideMark/>
          </w:tcPr>
          <w:p w14:paraId="7DBB8446" w14:textId="77777777" w:rsidR="008E5EEA" w:rsidRPr="00784913" w:rsidRDefault="008E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Listas de verificación de calidad.</w:t>
            </w:r>
          </w:p>
        </w:tc>
      </w:tr>
      <w:tr w:rsidR="008E5EEA" w:rsidRPr="00784913" w14:paraId="374C8DD5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hideMark/>
          </w:tcPr>
          <w:p w14:paraId="144341AB" w14:textId="77777777" w:rsidR="008E5EEA" w:rsidRPr="00784913" w:rsidRDefault="008E5EEA">
            <w:pPr>
              <w:rPr>
                <w:rFonts w:cs="Arial"/>
              </w:rPr>
            </w:pPr>
          </w:p>
        </w:tc>
        <w:tc>
          <w:tcPr>
            <w:tcW w:w="7940" w:type="dxa"/>
            <w:hideMark/>
          </w:tcPr>
          <w:p w14:paraId="733AF16B" w14:textId="77777777" w:rsidR="008E5EEA" w:rsidRPr="00784913" w:rsidRDefault="008E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Historial de devoluciones.</w:t>
            </w:r>
          </w:p>
        </w:tc>
      </w:tr>
      <w:tr w:rsidR="008E5EEA" w:rsidRPr="00784913" w14:paraId="590FF58E" w14:textId="77777777" w:rsidTr="008E5E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 w:val="restart"/>
            <w:noWrap/>
            <w:hideMark/>
          </w:tcPr>
          <w:p w14:paraId="0EE9F6E1" w14:textId="20C30C44" w:rsidR="008E5EEA" w:rsidRPr="00784913" w:rsidRDefault="008E5EEA">
            <w:pPr>
              <w:rPr>
                <w:rFonts w:cs="Arial"/>
              </w:rPr>
            </w:pPr>
            <w:r w:rsidRPr="00784913">
              <w:rPr>
                <w:rFonts w:cs="Arial"/>
              </w:rPr>
              <w:t>INDICADORES</w:t>
            </w:r>
          </w:p>
        </w:tc>
        <w:tc>
          <w:tcPr>
            <w:tcW w:w="7940" w:type="dxa"/>
            <w:hideMark/>
          </w:tcPr>
          <w:p w14:paraId="40B0C8B1" w14:textId="77777777" w:rsidR="008E5EEA" w:rsidRPr="00784913" w:rsidRDefault="008E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Porcentaje de productos aprobados sin defectos.</w:t>
            </w:r>
          </w:p>
        </w:tc>
      </w:tr>
      <w:tr w:rsidR="008E5EEA" w:rsidRPr="00784913" w14:paraId="4D97D204" w14:textId="77777777" w:rsidTr="008E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hideMark/>
          </w:tcPr>
          <w:p w14:paraId="544C3ED2" w14:textId="77777777" w:rsidR="008E5EEA" w:rsidRPr="00784913" w:rsidRDefault="008E5EEA">
            <w:pPr>
              <w:rPr>
                <w:rFonts w:cs="Arial"/>
              </w:rPr>
            </w:pPr>
          </w:p>
        </w:tc>
        <w:tc>
          <w:tcPr>
            <w:tcW w:w="7940" w:type="dxa"/>
            <w:hideMark/>
          </w:tcPr>
          <w:p w14:paraId="0C12F042" w14:textId="77777777" w:rsidR="008E5EEA" w:rsidRPr="00784913" w:rsidRDefault="008E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Porcentaje de devoluciones realizadas.</w:t>
            </w:r>
          </w:p>
        </w:tc>
      </w:tr>
      <w:tr w:rsidR="008E5EEA" w:rsidRPr="00784913" w14:paraId="139AED75" w14:textId="77777777" w:rsidTr="008E5E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hideMark/>
          </w:tcPr>
          <w:p w14:paraId="5460CC94" w14:textId="77777777" w:rsidR="008E5EEA" w:rsidRPr="00784913" w:rsidRDefault="008E5EEA">
            <w:pPr>
              <w:rPr>
                <w:rFonts w:cs="Arial"/>
              </w:rPr>
            </w:pPr>
          </w:p>
        </w:tc>
        <w:tc>
          <w:tcPr>
            <w:tcW w:w="7940" w:type="dxa"/>
            <w:hideMark/>
          </w:tcPr>
          <w:p w14:paraId="20951D8A" w14:textId="77777777" w:rsidR="008E5EEA" w:rsidRPr="00784913" w:rsidRDefault="008E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4913">
              <w:rPr>
                <w:rFonts w:cs="Arial"/>
              </w:rPr>
              <w:t>Tiempo promedio para la inspección y aprobación.</w:t>
            </w:r>
          </w:p>
        </w:tc>
      </w:tr>
    </w:tbl>
    <w:p w14:paraId="33275C50" w14:textId="77777777" w:rsidR="000A011B" w:rsidRDefault="000A011B" w:rsidP="000A011B"/>
    <w:p w14:paraId="09AF67D6" w14:textId="77777777" w:rsidR="0055269F" w:rsidRDefault="0055269F" w:rsidP="000A011B"/>
    <w:p w14:paraId="4C0A1C65" w14:textId="77777777" w:rsidR="00FE1000" w:rsidRDefault="00FE1000" w:rsidP="000A011B"/>
    <w:p w14:paraId="02C79DFF" w14:textId="77777777" w:rsidR="006448ED" w:rsidRDefault="006448ED" w:rsidP="000A011B"/>
    <w:p w14:paraId="682D5F70" w14:textId="14BC99C8" w:rsidR="000A011B" w:rsidRDefault="0055269F" w:rsidP="0055269F">
      <w:pPr>
        <w:pStyle w:val="Ttulo1"/>
      </w:pPr>
      <w:bookmarkStart w:id="3" w:name="_Toc179648566"/>
      <w:r>
        <w:lastRenderedPageBreak/>
        <w:t>3. Procedimiento</w:t>
      </w:r>
      <w:bookmarkEnd w:id="3"/>
    </w:p>
    <w:p w14:paraId="50A89437" w14:textId="77777777" w:rsidR="00B35050" w:rsidRDefault="00B35050" w:rsidP="00B35050"/>
    <w:p w14:paraId="7DB2E989" w14:textId="01617505" w:rsidR="0055269F" w:rsidRDefault="00B35050" w:rsidP="00FE1000">
      <w:pPr>
        <w:pStyle w:val="Ttulo2"/>
      </w:pPr>
      <w:bookmarkStart w:id="4" w:name="_Toc179648567"/>
      <w:r>
        <w:t>Procedimiento de v</w:t>
      </w:r>
      <w:r w:rsidRPr="00B35050">
        <w:t xml:space="preserve">erificación de </w:t>
      </w:r>
      <w:r>
        <w:t>c</w:t>
      </w:r>
      <w:r w:rsidRPr="00B35050">
        <w:t xml:space="preserve">alidad del </w:t>
      </w:r>
      <w:r>
        <w:t>p</w:t>
      </w:r>
      <w:r w:rsidRPr="00B35050">
        <w:t>roducto</w:t>
      </w:r>
      <w:bookmarkEnd w:id="4"/>
    </w:p>
    <w:p w14:paraId="438DC06D" w14:textId="77777777" w:rsidR="00FE1000" w:rsidRDefault="00FE1000" w:rsidP="0055269F"/>
    <w:p w14:paraId="5E3738D6" w14:textId="5A014FCD" w:rsidR="00FE1000" w:rsidRPr="00FE1000" w:rsidRDefault="00FE1000" w:rsidP="00FE1000">
      <w:pPr>
        <w:pStyle w:val="Ttulo3"/>
      </w:pPr>
      <w:bookmarkStart w:id="5" w:name="_Toc179648568"/>
      <w:r w:rsidRPr="00FE1000">
        <w:t xml:space="preserve">1. </w:t>
      </w:r>
      <w:r w:rsidR="00B1177F">
        <w:t>Objetivo</w:t>
      </w:r>
      <w:r w:rsidRPr="00FE1000">
        <w:t>:</w:t>
      </w:r>
      <w:bookmarkEnd w:id="5"/>
    </w:p>
    <w:p w14:paraId="078C4456" w14:textId="77777777" w:rsidR="00FE1000" w:rsidRP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>Establecer los lineamientos y actividades para verificar la calidad de los productos, con el fin de asegurar que cumplan con los estándares y especificaciones definidos por la organización y las normativas vigentes.</w:t>
      </w:r>
    </w:p>
    <w:p w14:paraId="2B263B82" w14:textId="77777777" w:rsidR="00FE1000" w:rsidRPr="00FE1000" w:rsidRDefault="00FE1000" w:rsidP="00FE1000">
      <w:pPr>
        <w:rPr>
          <w:rFonts w:cs="Arial"/>
          <w:szCs w:val="24"/>
        </w:rPr>
      </w:pPr>
    </w:p>
    <w:p w14:paraId="74C5C0C4" w14:textId="620D59B3" w:rsidR="00FE1000" w:rsidRPr="00FE1000" w:rsidRDefault="00FE1000" w:rsidP="00FE1000">
      <w:pPr>
        <w:pStyle w:val="Ttulo3"/>
      </w:pPr>
      <w:bookmarkStart w:id="6" w:name="_Toc179648569"/>
      <w:r w:rsidRPr="00FE1000">
        <w:t xml:space="preserve">2. </w:t>
      </w:r>
      <w:r w:rsidR="00B1177F" w:rsidRPr="00FE1000">
        <w:t>Alcance</w:t>
      </w:r>
      <w:r w:rsidRPr="00FE1000">
        <w:t>:</w:t>
      </w:r>
      <w:bookmarkEnd w:id="6"/>
    </w:p>
    <w:p w14:paraId="61811789" w14:textId="77777777" w:rsidR="00FE1000" w:rsidRP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>Este procedimiento aplica a todos los productos fabricados, adquiridos o distribuidos por la organización que requieren verificación de calidad antes de su liberación o comercialización. Involucra a todas las áreas relacionadas con el control de calidad y producción.</w:t>
      </w:r>
    </w:p>
    <w:p w14:paraId="3070D82F" w14:textId="77777777" w:rsidR="00FE1000" w:rsidRPr="00FE1000" w:rsidRDefault="00FE1000" w:rsidP="00FE1000">
      <w:pPr>
        <w:rPr>
          <w:rFonts w:cs="Arial"/>
          <w:szCs w:val="24"/>
        </w:rPr>
      </w:pPr>
    </w:p>
    <w:p w14:paraId="74224EC0" w14:textId="647B556A" w:rsidR="00FE1000" w:rsidRPr="00FE1000" w:rsidRDefault="00FE1000" w:rsidP="00FE1000">
      <w:pPr>
        <w:pStyle w:val="Ttulo3"/>
      </w:pPr>
      <w:bookmarkStart w:id="7" w:name="_Toc179648570"/>
      <w:r w:rsidRPr="00FE1000">
        <w:t xml:space="preserve">3. </w:t>
      </w:r>
      <w:r w:rsidR="00B1177F" w:rsidRPr="00FE1000">
        <w:t>Responsable</w:t>
      </w:r>
      <w:r w:rsidRPr="00FE1000">
        <w:t>:</w:t>
      </w:r>
      <w:bookmarkEnd w:id="7"/>
    </w:p>
    <w:p w14:paraId="6334071F" w14:textId="45967615" w:rsidR="00FE1000" w:rsidRP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 xml:space="preserve">El </w:t>
      </w:r>
      <w:r w:rsidR="005F48B3" w:rsidRPr="00FE1000">
        <w:rPr>
          <w:rFonts w:cs="Arial"/>
          <w:szCs w:val="24"/>
        </w:rPr>
        <w:t>responsable</w:t>
      </w:r>
      <w:r w:rsidRPr="00FE1000">
        <w:rPr>
          <w:rFonts w:cs="Arial"/>
          <w:szCs w:val="24"/>
        </w:rPr>
        <w:t xml:space="preserve"> de Calidad es el encargado de coordinar la verificación de calidad de los productos. El personal de control de calidad es responsable de ejecutar las pruebas y evaluaciones necesarias. Los supervisores de producción deben asegurar que los productos cumplan con los requisitos antes de enviarlos al área de calidad.</w:t>
      </w:r>
    </w:p>
    <w:p w14:paraId="5E021557" w14:textId="77777777" w:rsidR="00FE1000" w:rsidRPr="00FE1000" w:rsidRDefault="00FE1000" w:rsidP="00FE1000">
      <w:pPr>
        <w:rPr>
          <w:rFonts w:cs="Arial"/>
          <w:szCs w:val="24"/>
        </w:rPr>
      </w:pPr>
    </w:p>
    <w:p w14:paraId="4F8BB8E3" w14:textId="72184491" w:rsidR="00FE1000" w:rsidRPr="00FE1000" w:rsidRDefault="00FE1000" w:rsidP="00FE1000">
      <w:pPr>
        <w:pStyle w:val="Ttulo3"/>
        <w:rPr>
          <w:rFonts w:asciiTheme="majorHAnsi" w:hAnsiTheme="majorHAnsi"/>
        </w:rPr>
      </w:pPr>
      <w:bookmarkStart w:id="8" w:name="_Toc179648571"/>
      <w:r w:rsidRPr="00FE1000">
        <w:t xml:space="preserve">4. </w:t>
      </w:r>
      <w:r w:rsidR="00B1177F" w:rsidRPr="00FE1000">
        <w:t>Definiciones</w:t>
      </w:r>
      <w:r w:rsidRPr="00FE1000">
        <w:t>:</w:t>
      </w:r>
      <w:bookmarkEnd w:id="8"/>
    </w:p>
    <w:p w14:paraId="3E40BC86" w14:textId="77777777" w:rsidR="00FE1000" w:rsidRP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>Verificación de Calidad: Proceso de inspección y prueba que se realiza para asegurar que un producto cumple con los requisitos y especificaciones establecidos.</w:t>
      </w:r>
    </w:p>
    <w:p w14:paraId="548D3546" w14:textId="77777777" w:rsidR="00FE1000" w:rsidRP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>Producto Conforme: Producto que ha superado las pruebas de calidad y cumple con los estándares establecidos.</w:t>
      </w:r>
    </w:p>
    <w:p w14:paraId="48419B0A" w14:textId="77777777" w:rsidR="00FE1000" w:rsidRP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>Producto No Conforme: Producto que no cumple con los estándares de calidad establecidos y que no puede ser liberado sin correcciones o ajustes.</w:t>
      </w:r>
    </w:p>
    <w:p w14:paraId="2DBF5381" w14:textId="00ECB962" w:rsid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>Especificaciones de Calidad: Parámetros y características que un producto debe cumplir para ser considerado apto para su uso o comercialización.</w:t>
      </w:r>
    </w:p>
    <w:p w14:paraId="0C09F337" w14:textId="77777777" w:rsidR="006448ED" w:rsidRDefault="006448ED" w:rsidP="00FE1000">
      <w:pPr>
        <w:rPr>
          <w:rFonts w:cs="Arial"/>
          <w:szCs w:val="24"/>
        </w:rPr>
      </w:pPr>
    </w:p>
    <w:p w14:paraId="2819B235" w14:textId="77777777" w:rsidR="006448ED" w:rsidRDefault="006448ED" w:rsidP="00FE1000">
      <w:pPr>
        <w:rPr>
          <w:rFonts w:cs="Arial"/>
          <w:szCs w:val="24"/>
        </w:rPr>
      </w:pPr>
    </w:p>
    <w:p w14:paraId="7577BA6E" w14:textId="77777777" w:rsidR="006448ED" w:rsidRPr="00FE1000" w:rsidRDefault="006448ED" w:rsidP="00FE1000">
      <w:pPr>
        <w:rPr>
          <w:rFonts w:cs="Arial"/>
          <w:szCs w:val="24"/>
        </w:rPr>
      </w:pPr>
    </w:p>
    <w:p w14:paraId="3551B473" w14:textId="5D35F4E5" w:rsidR="00FE1000" w:rsidRPr="00FE1000" w:rsidRDefault="00FE1000" w:rsidP="00FE1000">
      <w:pPr>
        <w:pStyle w:val="Ttulo3"/>
        <w:rPr>
          <w:rFonts w:asciiTheme="majorHAnsi" w:hAnsiTheme="majorHAnsi"/>
        </w:rPr>
      </w:pPr>
      <w:bookmarkStart w:id="9" w:name="_Toc179648572"/>
      <w:r w:rsidRPr="00FE1000">
        <w:lastRenderedPageBreak/>
        <w:t xml:space="preserve">5. </w:t>
      </w:r>
      <w:r w:rsidR="00B1177F" w:rsidRPr="00FE1000">
        <w:t>Consideraciones generales</w:t>
      </w:r>
      <w:r w:rsidRPr="00FE1000">
        <w:t>:</w:t>
      </w:r>
      <w:bookmarkEnd w:id="9"/>
    </w:p>
    <w:p w14:paraId="1A8482AF" w14:textId="77777777" w:rsidR="00FE1000" w:rsidRP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>Las pruebas de calidad deben ser realizadas en cada lote de producción o en muestras representativas, según lo indique el plan de calidad.</w:t>
      </w:r>
    </w:p>
    <w:p w14:paraId="6896446B" w14:textId="77777777" w:rsidR="00FE1000" w:rsidRP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>Se deben utilizar equipos calibrados y métodos de prueba validados para asegurar la fiabilidad de los resultados.</w:t>
      </w:r>
    </w:p>
    <w:p w14:paraId="67CBBCB2" w14:textId="77777777" w:rsidR="00FE1000" w:rsidRDefault="00FE1000" w:rsidP="00FE1000">
      <w:pPr>
        <w:rPr>
          <w:rFonts w:cs="Arial"/>
          <w:szCs w:val="24"/>
        </w:rPr>
      </w:pPr>
      <w:r w:rsidRPr="00FE1000">
        <w:rPr>
          <w:rFonts w:cs="Arial"/>
          <w:szCs w:val="24"/>
        </w:rPr>
        <w:t>Cualquier producto que no cumpla con los estándares debe ser separado y marcado como "Producto No Conforme" y no debe ser liberado sin una evaluación adicional.</w:t>
      </w:r>
    </w:p>
    <w:p w14:paraId="5B50082D" w14:textId="77777777" w:rsidR="00FE1000" w:rsidRPr="00FE1000" w:rsidRDefault="00FE1000" w:rsidP="00FE1000">
      <w:pPr>
        <w:rPr>
          <w:rFonts w:cs="Arial"/>
          <w:szCs w:val="24"/>
        </w:rPr>
      </w:pPr>
    </w:p>
    <w:p w14:paraId="36A6F15B" w14:textId="3D85F777" w:rsidR="006448ED" w:rsidRDefault="00FE1000" w:rsidP="006448ED">
      <w:pPr>
        <w:pStyle w:val="Ttulo3"/>
      </w:pPr>
      <w:bookmarkStart w:id="10" w:name="_Toc179648573"/>
      <w:r w:rsidRPr="00FE1000">
        <w:t xml:space="preserve">6. </w:t>
      </w:r>
      <w:r w:rsidR="00B1177F" w:rsidRPr="00FE1000">
        <w:t>Actividades del procedimiento</w:t>
      </w:r>
      <w:r w:rsidRPr="00FE1000">
        <w:t>:</w:t>
      </w:r>
      <w:bookmarkEnd w:id="10"/>
    </w:p>
    <w:p w14:paraId="29781B5E" w14:textId="16578571" w:rsidR="00FE1000" w:rsidRPr="00FE1000" w:rsidRDefault="00FE1000" w:rsidP="00FE1000">
      <w:pPr>
        <w:pStyle w:val="Ttulo4"/>
        <w:rPr>
          <w:rFonts w:asciiTheme="majorHAnsi" w:hAnsiTheme="majorHAnsi"/>
          <w:sz w:val="22"/>
        </w:rPr>
      </w:pPr>
      <w:r w:rsidRPr="00FE1000">
        <w:t>6.1 Recepción del Producto para Verificación:</w:t>
      </w:r>
    </w:p>
    <w:p w14:paraId="7FBEA50F" w14:textId="77777777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El área de producción entrega los productos terminados al área de calidad para su verificación, acompañados de la documentación correspondiente (órdenes de producción, especificaciones, etc.).</w:t>
      </w:r>
    </w:p>
    <w:p w14:paraId="5A312C59" w14:textId="33216A5F" w:rsidR="00FE1000" w:rsidRPr="00FE1000" w:rsidRDefault="00FE1000" w:rsidP="00FE1000">
      <w:pPr>
        <w:pStyle w:val="Ttulo4"/>
        <w:rPr>
          <w:rFonts w:asciiTheme="majorHAnsi" w:hAnsiTheme="majorHAnsi"/>
          <w:sz w:val="22"/>
        </w:rPr>
      </w:pPr>
      <w:r w:rsidRPr="00FE1000">
        <w:t>6.2 Inspección Visual y Dimensional:</w:t>
      </w:r>
    </w:p>
    <w:p w14:paraId="2B7F3863" w14:textId="77777777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Realizar una inspección visual para identificar defectos evidentes (rayones, deformaciones, etc.).</w:t>
      </w:r>
    </w:p>
    <w:p w14:paraId="4AA2F093" w14:textId="77777777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Medir y verificar las dimensiones del producto para asegurar que cumplen con las especificaciones técnicas.</w:t>
      </w:r>
    </w:p>
    <w:p w14:paraId="1C068983" w14:textId="1FF35A33" w:rsidR="00FE1000" w:rsidRPr="00FE1000" w:rsidRDefault="00FE1000" w:rsidP="00FE1000">
      <w:pPr>
        <w:pStyle w:val="Ttulo4"/>
        <w:rPr>
          <w:rFonts w:asciiTheme="majorHAnsi" w:hAnsiTheme="majorHAnsi"/>
          <w:sz w:val="22"/>
        </w:rPr>
      </w:pPr>
      <w:r w:rsidRPr="00FE1000">
        <w:t>6.3 Pruebas Funcionales y de Rendimiento:</w:t>
      </w:r>
    </w:p>
    <w:p w14:paraId="41D633C4" w14:textId="77777777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Ejecutar pruebas funcionales para verificar que el producto cumple con su propósito y especificaciones operativas.</w:t>
      </w:r>
    </w:p>
    <w:p w14:paraId="518CC37D" w14:textId="77777777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Realizar pruebas de rendimiento según las normas aplicables para evaluar la calidad en condiciones simuladas de uso.</w:t>
      </w:r>
    </w:p>
    <w:p w14:paraId="16FB7B7C" w14:textId="55D8244D" w:rsidR="00FE1000" w:rsidRPr="00FE1000" w:rsidRDefault="00FE1000" w:rsidP="0022506D">
      <w:pPr>
        <w:pStyle w:val="Ttulo4"/>
      </w:pPr>
      <w:r w:rsidRPr="00FE1000">
        <w:t>6.4 Evaluación de los Resultados:</w:t>
      </w:r>
    </w:p>
    <w:p w14:paraId="48BCFD24" w14:textId="77777777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Comparar los resultados de las pruebas con las especificaciones de calidad para determinar la conformidad del producto.</w:t>
      </w:r>
    </w:p>
    <w:p w14:paraId="154837A8" w14:textId="77777777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Si el producto cumple con las especificaciones, clasificarlo como "Producto Conforme" y autorizar su liberación.</w:t>
      </w:r>
    </w:p>
    <w:p w14:paraId="01DA641E" w14:textId="5FF58CA4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En caso de productos "No Conformes", notificar al área de producción y coordinar acciones correctivas (reparación, reproceso o rechazo).</w:t>
      </w:r>
    </w:p>
    <w:p w14:paraId="3F1065C5" w14:textId="6A215448" w:rsidR="00FE1000" w:rsidRPr="00FE1000" w:rsidRDefault="00FE1000" w:rsidP="00FE1000">
      <w:pPr>
        <w:pStyle w:val="Ttulo4"/>
        <w:rPr>
          <w:rFonts w:asciiTheme="majorHAnsi" w:hAnsiTheme="majorHAnsi"/>
          <w:sz w:val="22"/>
        </w:rPr>
      </w:pPr>
      <w:r w:rsidRPr="00FE1000">
        <w:t>6.5 Documentación y Registro:</w:t>
      </w:r>
    </w:p>
    <w:p w14:paraId="731D1E0A" w14:textId="77777777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Registrar los resultados de todas las pruebas e inspecciones realizadas en el formulario de control de calidad.</w:t>
      </w:r>
    </w:p>
    <w:p w14:paraId="3F165FEB" w14:textId="77777777" w:rsidR="00FE1000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Mantener un archivo de los registros de verificación de calidad, con el fin de tener evidencia del cumplimiento de los estándares.</w:t>
      </w:r>
    </w:p>
    <w:p w14:paraId="1B955769" w14:textId="77777777" w:rsidR="006448ED" w:rsidRDefault="006448ED" w:rsidP="00FE1000">
      <w:pPr>
        <w:rPr>
          <w:rFonts w:cs="Arial"/>
          <w:sz w:val="22"/>
        </w:rPr>
      </w:pPr>
    </w:p>
    <w:p w14:paraId="0238275D" w14:textId="77777777" w:rsidR="006448ED" w:rsidRPr="0022506D" w:rsidRDefault="006448ED" w:rsidP="00FE1000">
      <w:pPr>
        <w:rPr>
          <w:rFonts w:cs="Arial"/>
          <w:sz w:val="22"/>
        </w:rPr>
      </w:pPr>
    </w:p>
    <w:p w14:paraId="0888D28A" w14:textId="1BAB2CCB" w:rsidR="00FE1000" w:rsidRPr="00FE1000" w:rsidRDefault="00FE1000" w:rsidP="00FE1000">
      <w:pPr>
        <w:pStyle w:val="Ttulo4"/>
        <w:rPr>
          <w:rFonts w:asciiTheme="majorHAnsi" w:hAnsiTheme="majorHAnsi"/>
          <w:sz w:val="22"/>
        </w:rPr>
      </w:pPr>
      <w:r w:rsidRPr="00FE1000">
        <w:lastRenderedPageBreak/>
        <w:t>6.6 Liberación del Producto:</w:t>
      </w:r>
    </w:p>
    <w:p w14:paraId="0401A8C4" w14:textId="77777777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Los productos conformes se etiquetan y liberan para su almacenamiento o distribución.</w:t>
      </w:r>
    </w:p>
    <w:p w14:paraId="3A51A22C" w14:textId="4EB41642" w:rsidR="00FE1000" w:rsidRPr="0022506D" w:rsidRDefault="00FE1000" w:rsidP="00FE1000">
      <w:pPr>
        <w:rPr>
          <w:rFonts w:cs="Arial"/>
          <w:sz w:val="22"/>
        </w:rPr>
      </w:pPr>
      <w:r w:rsidRPr="0022506D">
        <w:rPr>
          <w:rFonts w:cs="Arial"/>
          <w:sz w:val="22"/>
        </w:rPr>
        <w:t>Los productos no conformes se gestionan según las políticas de manejo de no conformidades (reprocesamiento o eliminación).</w:t>
      </w:r>
    </w:p>
    <w:p w14:paraId="24773A0B" w14:textId="77777777" w:rsidR="0055269F" w:rsidRPr="0055269F" w:rsidRDefault="0055269F" w:rsidP="0055269F"/>
    <w:p w14:paraId="7A0B0B47" w14:textId="7E298C5B" w:rsidR="0055269F" w:rsidRPr="0055269F" w:rsidRDefault="0055269F" w:rsidP="0055269F">
      <w:pPr>
        <w:pStyle w:val="Ttulo1"/>
        <w:rPr>
          <w:u w:val="single"/>
        </w:rPr>
      </w:pPr>
      <w:bookmarkStart w:id="11" w:name="_Toc179648574"/>
      <w:r>
        <w:t>4. Indicadores</w:t>
      </w:r>
      <w:bookmarkEnd w:id="11"/>
    </w:p>
    <w:p w14:paraId="6076726E" w14:textId="77777777" w:rsidR="00D81636" w:rsidRDefault="00D81636" w:rsidP="000A011B"/>
    <w:p w14:paraId="0F2CC982" w14:textId="77777777" w:rsidR="006A3A58" w:rsidRPr="006A3A58" w:rsidRDefault="006A3A58" w:rsidP="0022506D">
      <w:pPr>
        <w:pStyle w:val="Ttulo2"/>
        <w:rPr>
          <w:rFonts w:eastAsia="Times New Roman"/>
          <w:lang w:eastAsia="es-ES"/>
        </w:rPr>
      </w:pPr>
      <w:bookmarkStart w:id="12" w:name="_Toc179648575"/>
      <w:r w:rsidRPr="006A3A58">
        <w:rPr>
          <w:rFonts w:eastAsia="Times New Roman"/>
          <w:lang w:eastAsia="es-ES"/>
        </w:rPr>
        <w:t xml:space="preserve">1. Porcentaje de </w:t>
      </w:r>
      <w:r w:rsidRPr="0022506D">
        <w:t>productos</w:t>
      </w:r>
      <w:r w:rsidRPr="006A3A58">
        <w:rPr>
          <w:rFonts w:eastAsia="Times New Roman"/>
          <w:lang w:eastAsia="es-ES"/>
        </w:rPr>
        <w:t xml:space="preserve"> aprobados sin defectos</w:t>
      </w:r>
      <w:bookmarkEnd w:id="12"/>
    </w:p>
    <w:p w14:paraId="27B7065B" w14:textId="219E8F18" w:rsidR="006A3A58" w:rsidRDefault="00913608" w:rsidP="006A3A58">
      <w:pPr>
        <w:pStyle w:val="Ttulo3"/>
        <w:rPr>
          <w:rFonts w:eastAsia="Times New Roman"/>
          <w:lang w:eastAsia="es-ES"/>
        </w:rPr>
      </w:pPr>
      <w:bookmarkStart w:id="13" w:name="_Toc179648576"/>
      <w:r>
        <w:rPr>
          <w:rFonts w:eastAsia="Times New Roman"/>
          <w:lang w:eastAsia="es-ES"/>
        </w:rPr>
        <w:t>a</w:t>
      </w:r>
      <w:r w:rsidR="006A3A58" w:rsidRPr="006A3A58">
        <w:rPr>
          <w:rFonts w:eastAsia="Times New Roman"/>
          <w:lang w:eastAsia="es-ES"/>
        </w:rPr>
        <w:t>. Mecanismo de medición:</w:t>
      </w:r>
      <w:bookmarkEnd w:id="13"/>
    </w:p>
    <w:p w14:paraId="3101521F" w14:textId="02F26270" w:rsidR="006A3A58" w:rsidRPr="0022506D" w:rsidRDefault="006A3A58" w:rsidP="0022506D">
      <w:pPr>
        <w:rPr>
          <w:rFonts w:cs="Arial"/>
          <w:szCs w:val="24"/>
          <w:lang w:eastAsia="es-ES"/>
        </w:rPr>
      </w:pPr>
      <w:r w:rsidRPr="0022506D">
        <w:rPr>
          <w:rFonts w:cs="Arial"/>
          <w:szCs w:val="24"/>
          <w:lang w:eastAsia="es-ES"/>
        </w:rPr>
        <w:t>Registrar la cantidad total de productos inspeccionados y la cantidad de productos aprobados sin defectos en cada lote de producción.</w:t>
      </w:r>
    </w:p>
    <w:p w14:paraId="782600A1" w14:textId="77777777" w:rsidR="006A3A58" w:rsidRDefault="006A3A58" w:rsidP="006A3A58">
      <w:pPr>
        <w:pStyle w:val="Ttulo3"/>
        <w:rPr>
          <w:rFonts w:eastAsia="Times New Roman"/>
          <w:lang w:eastAsia="es-ES"/>
        </w:rPr>
      </w:pPr>
      <w:bookmarkStart w:id="14" w:name="_Toc179648577"/>
      <w:r w:rsidRPr="006A3A58">
        <w:rPr>
          <w:rFonts w:eastAsia="Times New Roman"/>
          <w:lang w:eastAsia="es-ES"/>
        </w:rPr>
        <w:t>b. Frecuencia de la medición:</w:t>
      </w:r>
      <w:bookmarkEnd w:id="14"/>
    </w:p>
    <w:p w14:paraId="27B74033" w14:textId="5F090587" w:rsidR="006A3A58" w:rsidRPr="0022506D" w:rsidRDefault="006A3A58" w:rsidP="006A3A58">
      <w:pPr>
        <w:rPr>
          <w:rFonts w:cs="Arial"/>
          <w:szCs w:val="24"/>
          <w:lang w:eastAsia="es-ES"/>
        </w:rPr>
      </w:pPr>
      <w:r w:rsidRPr="0022506D">
        <w:rPr>
          <w:rFonts w:cs="Arial"/>
          <w:szCs w:val="24"/>
          <w:lang w:eastAsia="es-ES"/>
        </w:rPr>
        <w:t>Diario, al finalizar cada turno de inspección.</w:t>
      </w:r>
    </w:p>
    <w:p w14:paraId="35259089" w14:textId="09DB52E6" w:rsidR="006A3A58" w:rsidRDefault="006A3A58" w:rsidP="006A3A58">
      <w:pPr>
        <w:pStyle w:val="Ttulo3"/>
        <w:rPr>
          <w:rFonts w:eastAsia="Times New Roman" w:cs="Arial"/>
          <w:color w:val="auto"/>
          <w:kern w:val="0"/>
          <w:lang w:eastAsia="es-ES"/>
          <w14:ligatures w14:val="none"/>
        </w:rPr>
      </w:pPr>
      <w:bookmarkStart w:id="15" w:name="_Toc179648578"/>
      <w:r w:rsidRPr="006A3A58">
        <w:rPr>
          <w:rFonts w:eastAsia="Times New Roman"/>
          <w:lang w:eastAsia="es-ES"/>
        </w:rPr>
        <w:t>c. Fórmula propuesta:</w:t>
      </w:r>
      <w:bookmarkEnd w:id="15"/>
    </w:p>
    <w:p w14:paraId="50619BD2" w14:textId="54BD3D4A" w:rsidR="006A3A58" w:rsidRPr="006A3A58" w:rsidRDefault="0022506D" w:rsidP="006A3A58">
      <w:pPr>
        <w:rPr>
          <w:lang w:eastAsia="es-ES"/>
        </w:rPr>
      </w:pPr>
      <m:oMathPara>
        <m:oMath>
          <m:r>
            <w:rPr>
              <w:rFonts w:ascii="Cambria Math" w:hAnsi="Cambria Math"/>
              <w:sz w:val="18"/>
              <w:szCs w:val="18"/>
              <w:lang w:eastAsia="es-ES"/>
            </w:rPr>
            <m:t>Porcentaje de productos aprobados sin defectos 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eastAsia="es-E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eastAsia="es-E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eastAsia="es-ES"/>
                    </w:rPr>
                    <m:t>Número de productos aprobados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eastAsia="es-E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eastAsia="es-E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es-ES"/>
                        </w:rPr>
                        <m:t>defectos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eastAsia="es-ES"/>
                    </w:rPr>
                    <m:t>Número total de productos inspeccionados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eastAsia="es-ES"/>
                </w:rPr>
                <m:t xml:space="preserve"> </m:t>
              </m:r>
            </m:e>
          </m:d>
          <m:r>
            <w:rPr>
              <w:rFonts w:ascii="Cambria Math" w:hAnsi="Cambria Math"/>
              <w:sz w:val="18"/>
              <w:szCs w:val="18"/>
              <w:lang w:eastAsia="es-ES"/>
            </w:rPr>
            <m:t>x 100</m:t>
          </m:r>
        </m:oMath>
      </m:oMathPara>
    </w:p>
    <w:p w14:paraId="4FB92B46" w14:textId="77777777" w:rsidR="006A3A58" w:rsidRDefault="006A3A58" w:rsidP="006A3A58">
      <w:pPr>
        <w:pStyle w:val="Ttulo3"/>
        <w:rPr>
          <w:rFonts w:eastAsia="Times New Roman"/>
          <w:lang w:eastAsia="es-ES"/>
        </w:rPr>
      </w:pPr>
      <w:bookmarkStart w:id="16" w:name="_Toc179648579"/>
      <w:r w:rsidRPr="006A3A58">
        <w:rPr>
          <w:rFonts w:eastAsia="Times New Roman"/>
          <w:lang w:eastAsia="es-ES"/>
        </w:rPr>
        <w:t>d. Explicación del valor aceptable:</w:t>
      </w:r>
      <w:bookmarkEnd w:id="16"/>
    </w:p>
    <w:p w14:paraId="7C2719FD" w14:textId="4A4BD83D" w:rsidR="006A3A58" w:rsidRDefault="006A3A58" w:rsidP="0022506D">
      <w:pPr>
        <w:rPr>
          <w:rFonts w:cs="Arial"/>
          <w:szCs w:val="24"/>
          <w:lang w:eastAsia="es-ES"/>
        </w:rPr>
      </w:pPr>
      <w:r w:rsidRPr="0022506D">
        <w:rPr>
          <w:rFonts w:cs="Arial"/>
          <w:szCs w:val="24"/>
          <w:lang w:eastAsia="es-ES"/>
        </w:rPr>
        <w:t>Un valor aceptable es igual o superior al 95%. Este porcentaje indica que la mayoría de los productos cumplen con los estándares de calidad, lo que asegura la satisfacción del cliente y minimiza los costos asociados a la corrección de defectos.</w:t>
      </w:r>
    </w:p>
    <w:p w14:paraId="2FE86503" w14:textId="77777777" w:rsidR="0022506D" w:rsidRPr="0022506D" w:rsidRDefault="0022506D" w:rsidP="0022506D">
      <w:pPr>
        <w:rPr>
          <w:rFonts w:cs="Arial"/>
          <w:szCs w:val="24"/>
          <w:lang w:eastAsia="es-ES"/>
        </w:rPr>
      </w:pPr>
    </w:p>
    <w:p w14:paraId="528A9CDD" w14:textId="6BE2F03C" w:rsidR="006A3A58" w:rsidRPr="006A3A58" w:rsidRDefault="006A3A58" w:rsidP="006A3A58">
      <w:pPr>
        <w:pStyle w:val="Ttulo2"/>
        <w:rPr>
          <w:rFonts w:eastAsia="Times New Roman"/>
          <w:lang w:eastAsia="es-ES"/>
        </w:rPr>
      </w:pPr>
      <w:bookmarkStart w:id="17" w:name="_Toc179648580"/>
      <w:r w:rsidRPr="006A3A58">
        <w:rPr>
          <w:rFonts w:eastAsia="Times New Roman"/>
          <w:lang w:eastAsia="es-ES"/>
        </w:rPr>
        <w:t>2. Porcentaje de devoluciones realizadas</w:t>
      </w:r>
      <w:bookmarkEnd w:id="17"/>
    </w:p>
    <w:p w14:paraId="19118888" w14:textId="77777777" w:rsidR="0022506D" w:rsidRDefault="006A3A58" w:rsidP="0022506D">
      <w:pPr>
        <w:pStyle w:val="Ttulo3"/>
        <w:rPr>
          <w:rFonts w:eastAsia="Times New Roman"/>
          <w:lang w:eastAsia="es-ES"/>
        </w:rPr>
      </w:pPr>
      <w:bookmarkStart w:id="18" w:name="_Toc179648581"/>
      <w:r w:rsidRPr="006A3A58">
        <w:rPr>
          <w:rFonts w:eastAsia="Times New Roman"/>
          <w:lang w:eastAsia="es-ES"/>
        </w:rPr>
        <w:t>a. Mecanismo de medición:</w:t>
      </w:r>
      <w:bookmarkEnd w:id="18"/>
    </w:p>
    <w:p w14:paraId="55DFEDEF" w14:textId="3139FFA7" w:rsidR="006A3A58" w:rsidRPr="006A3A58" w:rsidRDefault="006A3A58" w:rsidP="0022506D">
      <w:pPr>
        <w:rPr>
          <w:rFonts w:cstheme="majorBidi"/>
          <w:lang w:eastAsia="es-ES"/>
        </w:rPr>
      </w:pPr>
      <w:r w:rsidRPr="006A3A58">
        <w:rPr>
          <w:lang w:eastAsia="es-ES"/>
        </w:rPr>
        <w:t>Registrar el número de devoluciones de productos realizadas por los clientes en relación con el total de productos despachados.</w:t>
      </w:r>
    </w:p>
    <w:p w14:paraId="4BC400FF" w14:textId="77777777" w:rsidR="0022506D" w:rsidRDefault="006A3A58" w:rsidP="0022506D">
      <w:pPr>
        <w:pStyle w:val="Ttulo3"/>
        <w:rPr>
          <w:rFonts w:eastAsia="Times New Roman"/>
          <w:lang w:eastAsia="es-ES"/>
        </w:rPr>
      </w:pPr>
      <w:bookmarkStart w:id="19" w:name="_Toc179648582"/>
      <w:r w:rsidRPr="006A3A58">
        <w:rPr>
          <w:rFonts w:eastAsia="Times New Roman"/>
          <w:lang w:eastAsia="es-ES"/>
        </w:rPr>
        <w:t>b. Frecuencia de la medición:</w:t>
      </w:r>
      <w:bookmarkEnd w:id="19"/>
    </w:p>
    <w:p w14:paraId="47F9957F" w14:textId="647A8819" w:rsidR="006A3A58" w:rsidRPr="006A3A58" w:rsidRDefault="006A3A58" w:rsidP="0022506D">
      <w:pPr>
        <w:rPr>
          <w:rFonts w:cstheme="majorBidi"/>
          <w:lang w:eastAsia="es-ES"/>
        </w:rPr>
      </w:pPr>
      <w:r w:rsidRPr="006A3A58">
        <w:rPr>
          <w:lang w:eastAsia="es-ES"/>
        </w:rPr>
        <w:t>Mensual, al finalizar cada ciclo de ventas.</w:t>
      </w:r>
    </w:p>
    <w:p w14:paraId="4CE90C6B" w14:textId="77777777" w:rsidR="006A3A58" w:rsidRPr="006A3A58" w:rsidRDefault="006A3A58" w:rsidP="006A3A58">
      <w:pPr>
        <w:pStyle w:val="Ttulo3"/>
        <w:rPr>
          <w:rFonts w:eastAsia="Times New Roman"/>
          <w:lang w:eastAsia="es-ES"/>
        </w:rPr>
      </w:pPr>
      <w:bookmarkStart w:id="20" w:name="_Toc179648583"/>
      <w:r w:rsidRPr="006A3A58">
        <w:rPr>
          <w:rFonts w:eastAsia="Times New Roman"/>
          <w:lang w:eastAsia="es-ES"/>
        </w:rPr>
        <w:t>c. Fórmula propuesta:</w:t>
      </w:r>
      <w:bookmarkEnd w:id="20"/>
    </w:p>
    <w:p w14:paraId="1B930318" w14:textId="462F73D0" w:rsidR="0022506D" w:rsidRPr="006A3A58" w:rsidRDefault="0022506D" w:rsidP="006448ED">
      <w:pPr>
        <w:rPr>
          <w:lang w:eastAsia="es-ES"/>
        </w:rPr>
      </w:pPr>
      <m:oMathPara>
        <m:oMath>
          <m:r>
            <w:rPr>
              <w:rFonts w:ascii="Cambria Math" w:hAnsi="Cambria Math"/>
              <w:sz w:val="18"/>
              <w:szCs w:val="18"/>
              <w:lang w:eastAsia="es-ES"/>
            </w:rPr>
            <m:t>Porcentaje dedevoluciones realizadas 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eastAsia="es-E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eastAsia="es-E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eastAsia="es-ES"/>
                    </w:rPr>
                    <m:t>Número de productos devueltos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eastAsia="es-ES"/>
                    </w:rPr>
                    <m:t>Número total de productos despachados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eastAsia="es-ES"/>
                </w:rPr>
                <m:t xml:space="preserve"> </m:t>
              </m:r>
            </m:e>
          </m:d>
          <m:r>
            <w:rPr>
              <w:rFonts w:ascii="Cambria Math" w:hAnsi="Cambria Math"/>
              <w:sz w:val="18"/>
              <w:szCs w:val="18"/>
              <w:lang w:eastAsia="es-ES"/>
            </w:rPr>
            <m:t>x 100</m:t>
          </m:r>
        </m:oMath>
      </m:oMathPara>
    </w:p>
    <w:p w14:paraId="22BFA9F1" w14:textId="77777777" w:rsidR="0022506D" w:rsidRDefault="006A3A58" w:rsidP="0022506D">
      <w:pPr>
        <w:pStyle w:val="Ttulo3"/>
        <w:rPr>
          <w:rFonts w:eastAsia="Times New Roman"/>
          <w:lang w:eastAsia="es-ES"/>
        </w:rPr>
      </w:pPr>
      <w:bookmarkStart w:id="21" w:name="_Toc179648584"/>
      <w:r w:rsidRPr="006A3A58">
        <w:rPr>
          <w:rFonts w:eastAsia="Times New Roman"/>
          <w:lang w:eastAsia="es-ES"/>
        </w:rPr>
        <w:t>d. Explicación del valor aceptable:</w:t>
      </w:r>
      <w:bookmarkEnd w:id="21"/>
    </w:p>
    <w:p w14:paraId="45196149" w14:textId="6681F5CD" w:rsidR="006A3A58" w:rsidRPr="0022506D" w:rsidRDefault="006A3A58" w:rsidP="0022506D">
      <w:pPr>
        <w:rPr>
          <w:lang w:eastAsia="es-ES"/>
        </w:rPr>
      </w:pPr>
      <w:r w:rsidRPr="006A3A58">
        <w:rPr>
          <w:lang w:eastAsia="es-ES"/>
        </w:rPr>
        <w:t>Un valor aceptable es igual o inferior al 2%. Un porcentaje bajo de devoluciones indica que los productos están cumpliendo con las expectativas de los clientes, reflejando un control de calidad eficaz y reduciendo los costos de manejo de devoluciones.</w:t>
      </w:r>
    </w:p>
    <w:p w14:paraId="7E8A2B8A" w14:textId="77777777" w:rsidR="006A3A58" w:rsidRPr="006A3A58" w:rsidRDefault="006A3A58" w:rsidP="006A3A58">
      <w:pPr>
        <w:spacing w:before="100" w:beforeAutospacing="1" w:after="100" w:afterAutospacing="1" w:line="240" w:lineRule="auto"/>
        <w:ind w:left="720"/>
        <w:rPr>
          <w:rFonts w:asciiTheme="minorHAnsi" w:hAnsiTheme="minorHAnsi"/>
          <w:sz w:val="22"/>
          <w:lang w:eastAsia="es-ES"/>
        </w:rPr>
      </w:pPr>
    </w:p>
    <w:p w14:paraId="51843CA9" w14:textId="590F9023" w:rsidR="006A3A58" w:rsidRPr="006A3A58" w:rsidRDefault="006A3A58" w:rsidP="006A3A58">
      <w:pPr>
        <w:pStyle w:val="Ttulo2"/>
        <w:rPr>
          <w:rFonts w:eastAsia="Times New Roman"/>
          <w:lang w:eastAsia="es-ES"/>
        </w:rPr>
      </w:pPr>
      <w:bookmarkStart w:id="22" w:name="_Toc179648585"/>
      <w:r w:rsidRPr="006A3A58">
        <w:rPr>
          <w:rFonts w:eastAsia="Times New Roman"/>
          <w:lang w:eastAsia="es-ES"/>
        </w:rPr>
        <w:lastRenderedPageBreak/>
        <w:t>3. Tiempo promedio para la inspección y aprobación</w:t>
      </w:r>
      <w:bookmarkEnd w:id="22"/>
    </w:p>
    <w:p w14:paraId="55FE1A57" w14:textId="77777777" w:rsidR="0022506D" w:rsidRDefault="006A3A58" w:rsidP="0022506D">
      <w:pPr>
        <w:pStyle w:val="Ttulo3"/>
        <w:rPr>
          <w:rFonts w:eastAsia="Times New Roman"/>
          <w:lang w:eastAsia="es-ES"/>
        </w:rPr>
      </w:pPr>
      <w:bookmarkStart w:id="23" w:name="_Toc179648586"/>
      <w:r w:rsidRPr="006A3A58">
        <w:rPr>
          <w:rFonts w:eastAsia="Times New Roman"/>
          <w:lang w:eastAsia="es-ES"/>
        </w:rPr>
        <w:t>a. Mecanismo de medición:</w:t>
      </w:r>
      <w:bookmarkEnd w:id="23"/>
    </w:p>
    <w:p w14:paraId="09AFAE3A" w14:textId="7CCCC067" w:rsidR="006A3A58" w:rsidRPr="006A3A58" w:rsidRDefault="006A3A58" w:rsidP="0022506D">
      <w:pPr>
        <w:rPr>
          <w:rFonts w:cstheme="majorBidi"/>
          <w:lang w:eastAsia="es-ES"/>
        </w:rPr>
      </w:pPr>
      <w:r w:rsidRPr="006A3A58">
        <w:rPr>
          <w:lang w:eastAsia="es-ES"/>
        </w:rPr>
        <w:t>Medir el tiempo desde que el producto es entregado al área de calidad hasta que se completa la inspección y se autoriza la liberación del producto.</w:t>
      </w:r>
    </w:p>
    <w:p w14:paraId="0E8B9BF0" w14:textId="77777777" w:rsidR="0022506D" w:rsidRDefault="006A3A58" w:rsidP="0022506D">
      <w:pPr>
        <w:pStyle w:val="Ttulo3"/>
        <w:rPr>
          <w:rFonts w:eastAsia="Times New Roman"/>
          <w:lang w:eastAsia="es-ES"/>
        </w:rPr>
      </w:pPr>
      <w:bookmarkStart w:id="24" w:name="_Toc179648587"/>
      <w:r w:rsidRPr="006A3A58">
        <w:rPr>
          <w:rFonts w:eastAsia="Times New Roman"/>
          <w:lang w:eastAsia="es-ES"/>
        </w:rPr>
        <w:t>b. Frecuencia de la medición:</w:t>
      </w:r>
      <w:bookmarkEnd w:id="24"/>
    </w:p>
    <w:p w14:paraId="4215DCA6" w14:textId="11413B46" w:rsidR="006A3A58" w:rsidRPr="006A3A58" w:rsidRDefault="006A3A58" w:rsidP="0022506D">
      <w:pPr>
        <w:rPr>
          <w:rFonts w:cstheme="majorBidi"/>
          <w:lang w:eastAsia="es-ES"/>
        </w:rPr>
      </w:pPr>
      <w:r w:rsidRPr="006A3A58">
        <w:rPr>
          <w:lang w:eastAsia="es-ES"/>
        </w:rPr>
        <w:t>Semanal, con un seguimiento diario del tiempo empleado en cada lote de inspección.</w:t>
      </w:r>
    </w:p>
    <w:p w14:paraId="11B31387" w14:textId="117C4B47" w:rsidR="0022506D" w:rsidRPr="0022506D" w:rsidRDefault="006A3A58" w:rsidP="0022506D">
      <w:pPr>
        <w:pStyle w:val="Ttulo3"/>
        <w:rPr>
          <w:rFonts w:asciiTheme="majorHAnsi" w:eastAsia="Times New Roman" w:hAnsiTheme="majorHAnsi"/>
          <w:lang w:eastAsia="es-ES"/>
        </w:rPr>
      </w:pPr>
      <w:bookmarkStart w:id="25" w:name="_Toc179648588"/>
      <w:r w:rsidRPr="006A3A58">
        <w:rPr>
          <w:rFonts w:eastAsia="Times New Roman"/>
          <w:lang w:eastAsia="es-ES"/>
        </w:rPr>
        <w:t>c. Fórmula propuesta:</w:t>
      </w:r>
      <w:bookmarkEnd w:id="25"/>
    </w:p>
    <w:p w14:paraId="2209159C" w14:textId="504C87DA" w:rsidR="0022506D" w:rsidRPr="0022506D" w:rsidRDefault="006448ED" w:rsidP="0022506D">
      <w:pPr>
        <w:rPr>
          <w:rFonts w:asciiTheme="minorHAnsi" w:hAnsiTheme="minorHAnsi"/>
          <w:sz w:val="22"/>
          <w:lang w:eastAsia="es-ES"/>
        </w:rPr>
      </w:pPr>
      <m:oMathPara>
        <m:oMath>
          <m:r>
            <w:rPr>
              <w:rFonts w:ascii="Cambria Math" w:hAnsi="Cambria Math"/>
              <w:sz w:val="18"/>
              <w:szCs w:val="18"/>
              <w:lang w:eastAsia="es-ES"/>
            </w:rPr>
            <m:t>Tiempo promedio paa la inspección y aprobación 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eastAsia="es-E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eastAsia="es-E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eastAsia="es-ES"/>
                    </w:rPr>
                    <m:t>Tiempo de inspección+Tiempo de aprobación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eastAsia="es-ES"/>
                    </w:rPr>
                    <m:t>Número total de productos inspeccionados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eastAsia="es-ES"/>
                </w:rPr>
                <m:t xml:space="preserve"> </m:t>
              </m:r>
            </m:e>
          </m:d>
        </m:oMath>
      </m:oMathPara>
    </w:p>
    <w:p w14:paraId="3AF1738E" w14:textId="77777777" w:rsidR="0022506D" w:rsidRDefault="006A3A58" w:rsidP="0022506D">
      <w:pPr>
        <w:pStyle w:val="Ttulo3"/>
        <w:rPr>
          <w:rFonts w:eastAsia="Times New Roman"/>
          <w:lang w:eastAsia="es-ES"/>
        </w:rPr>
      </w:pPr>
      <w:bookmarkStart w:id="26" w:name="_Toc179648589"/>
      <w:r w:rsidRPr="006A3A58">
        <w:rPr>
          <w:rFonts w:eastAsia="Times New Roman"/>
          <w:lang w:eastAsia="es-ES"/>
        </w:rPr>
        <w:t>d. Explicación del valor aceptable:</w:t>
      </w:r>
      <w:bookmarkEnd w:id="26"/>
    </w:p>
    <w:p w14:paraId="3759521A" w14:textId="1249F966" w:rsidR="006A3A58" w:rsidRPr="006A3A58" w:rsidRDefault="006A3A58" w:rsidP="0022506D">
      <w:pPr>
        <w:rPr>
          <w:rFonts w:cstheme="majorBidi"/>
          <w:lang w:eastAsia="es-ES"/>
        </w:rPr>
      </w:pPr>
      <w:r w:rsidRPr="006A3A58">
        <w:rPr>
          <w:lang w:eastAsia="es-ES"/>
        </w:rPr>
        <w:t>Un valor aceptable es de 2 horas o menos por lote. Este tiempo asegura que los productos se verifiquen con prontitud, evitando demoras en la cadena de suministro y reduciendo el tiempo de almacenamiento antes de la distribución.</w:t>
      </w:r>
    </w:p>
    <w:p w14:paraId="073F2819" w14:textId="531D27AA" w:rsidR="000A011B" w:rsidRDefault="000A011B" w:rsidP="000A011B"/>
    <w:p w14:paraId="36408D17" w14:textId="77777777" w:rsidR="0055269F" w:rsidRDefault="0055269F" w:rsidP="000A011B"/>
    <w:p w14:paraId="4BB147A2" w14:textId="77777777" w:rsidR="0055269F" w:rsidRDefault="0055269F" w:rsidP="000A011B"/>
    <w:p w14:paraId="443BE8BF" w14:textId="77777777" w:rsidR="0055269F" w:rsidRDefault="0055269F" w:rsidP="000A011B"/>
    <w:p w14:paraId="076A945E" w14:textId="77777777" w:rsidR="0055269F" w:rsidRDefault="0055269F" w:rsidP="000A011B"/>
    <w:p w14:paraId="58FBE393" w14:textId="77777777" w:rsidR="0055269F" w:rsidRDefault="0055269F" w:rsidP="000A011B"/>
    <w:p w14:paraId="58B46F77" w14:textId="77777777" w:rsidR="0055269F" w:rsidRDefault="0055269F" w:rsidP="000A011B"/>
    <w:p w14:paraId="2665ECE7" w14:textId="77777777" w:rsidR="0055269F" w:rsidRDefault="0055269F" w:rsidP="000A011B"/>
    <w:p w14:paraId="7DAE09AA" w14:textId="77777777" w:rsidR="0055269F" w:rsidRDefault="0055269F" w:rsidP="000A011B"/>
    <w:p w14:paraId="115FDE9D" w14:textId="77777777" w:rsidR="0055269F" w:rsidRDefault="0055269F" w:rsidP="000A011B"/>
    <w:p w14:paraId="67D11393" w14:textId="77777777" w:rsidR="0055269F" w:rsidRDefault="0055269F" w:rsidP="000A011B"/>
    <w:p w14:paraId="35D75AFF" w14:textId="77777777" w:rsidR="006448ED" w:rsidRDefault="006448ED" w:rsidP="000A011B"/>
    <w:p w14:paraId="0F6B5467" w14:textId="77777777" w:rsidR="005F48B3" w:rsidRDefault="005F48B3" w:rsidP="000A011B"/>
    <w:p w14:paraId="6201FD2A" w14:textId="77777777" w:rsidR="005F48B3" w:rsidRDefault="005F48B3" w:rsidP="000A011B"/>
    <w:p w14:paraId="1A8A5340" w14:textId="77777777" w:rsidR="005F48B3" w:rsidRDefault="005F48B3" w:rsidP="000A011B"/>
    <w:p w14:paraId="718068C8" w14:textId="77777777" w:rsidR="005F48B3" w:rsidRDefault="005F48B3" w:rsidP="000A011B"/>
    <w:p w14:paraId="1DE6A750" w14:textId="77777777" w:rsidR="005F48B3" w:rsidRDefault="005F48B3" w:rsidP="000A011B"/>
    <w:bookmarkStart w:id="27" w:name="_Toc179648590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821161302"/>
        <w:docPartObj>
          <w:docPartGallery w:val="Bibliographies"/>
          <w:docPartUnique/>
        </w:docPartObj>
      </w:sdtPr>
      <w:sdtContent>
        <w:p w14:paraId="20DBA0E2" w14:textId="4D718E9D" w:rsidR="009C4E8F" w:rsidRDefault="009C4E8F">
          <w:pPr>
            <w:pStyle w:val="Ttulo1"/>
          </w:pPr>
          <w:r>
            <w:t>Bibliografía</w:t>
          </w:r>
          <w:bookmarkEnd w:id="27"/>
        </w:p>
        <w:sdt>
          <w:sdtPr>
            <w:id w:val="111145805"/>
            <w:bibliography/>
          </w:sdtPr>
          <w:sdtContent>
            <w:p w14:paraId="24B33D13" w14:textId="77777777" w:rsidR="005F48B3" w:rsidRDefault="009C4E8F" w:rsidP="005F48B3">
              <w:pPr>
                <w:pStyle w:val="Bibliografa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F48B3">
                <w:rPr>
                  <w:noProof/>
                </w:rPr>
                <w:t xml:space="preserve">SimpliRoute. (30 de Jun de 2022). </w:t>
              </w:r>
              <w:r w:rsidR="005F48B3">
                <w:rPr>
                  <w:i/>
                  <w:iCs/>
                  <w:noProof/>
                </w:rPr>
                <w:t>Cómo Funciona La Logística De H&amp;M</w:t>
              </w:r>
              <w:r w:rsidR="005F48B3">
                <w:rPr>
                  <w:noProof/>
                </w:rPr>
                <w:t>. Obtenido de https://simpliroute.com/es/blog/como-funciona-la-logistica-de-h-m</w:t>
              </w:r>
            </w:p>
            <w:p w14:paraId="0B3AC44B" w14:textId="77777777" w:rsidR="005F48B3" w:rsidRDefault="005F48B3" w:rsidP="005F48B3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(12 de Oct de 2024). Obtenido de https://es.wikipedia.org/wiki/H%26M</w:t>
              </w:r>
            </w:p>
            <w:p w14:paraId="24B7BF11" w14:textId="18219399" w:rsidR="009C4E8F" w:rsidRDefault="009C4E8F" w:rsidP="005F48B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ED45C7" w14:textId="70DB1C5A" w:rsidR="00D81636" w:rsidRDefault="00D81636" w:rsidP="0055269F"/>
    <w:p w14:paraId="518D9A1D" w14:textId="77777777" w:rsidR="00D81636" w:rsidRPr="000A011B" w:rsidRDefault="00D81636" w:rsidP="000A011B"/>
    <w:sectPr w:rsidR="00D81636" w:rsidRPr="000A011B" w:rsidSect="00C44D11">
      <w:headerReference w:type="default" r:id="rId10"/>
      <w:footerReference w:type="default" r:id="rId11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11A48" w14:textId="77777777" w:rsidR="00DD230F" w:rsidRDefault="00DD230F" w:rsidP="00C44D11">
      <w:pPr>
        <w:spacing w:after="0" w:line="240" w:lineRule="auto"/>
      </w:pPr>
      <w:r>
        <w:separator/>
      </w:r>
    </w:p>
  </w:endnote>
  <w:endnote w:type="continuationSeparator" w:id="0">
    <w:p w14:paraId="5131CEB2" w14:textId="77777777" w:rsidR="00DD230F" w:rsidRDefault="00DD230F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7CB1" w14:textId="3744B95E" w:rsidR="005F48B3" w:rsidRDefault="005F48B3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C9504E" wp14:editId="0052EFEC">
          <wp:simplePos x="0" y="0"/>
          <wp:positionH relativeFrom="margin">
            <wp:align>right</wp:align>
          </wp:positionH>
          <wp:positionV relativeFrom="paragraph">
            <wp:posOffset>-107315</wp:posOffset>
          </wp:positionV>
          <wp:extent cx="1219200" cy="915341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1534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6E4B64" w14:textId="49B81D31" w:rsidR="005F48B3" w:rsidRDefault="005F48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9D4F" w14:textId="77777777" w:rsidR="00DD230F" w:rsidRDefault="00DD230F" w:rsidP="00C44D11">
      <w:pPr>
        <w:spacing w:after="0" w:line="240" w:lineRule="auto"/>
      </w:pPr>
      <w:r>
        <w:separator/>
      </w:r>
    </w:p>
  </w:footnote>
  <w:footnote w:type="continuationSeparator" w:id="0">
    <w:p w14:paraId="17285574" w14:textId="77777777" w:rsidR="00DD230F" w:rsidRDefault="00DD230F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F8"/>
    <w:multiLevelType w:val="multilevel"/>
    <w:tmpl w:val="DAB8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13E87"/>
    <w:multiLevelType w:val="multilevel"/>
    <w:tmpl w:val="006A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F769B"/>
    <w:multiLevelType w:val="multilevel"/>
    <w:tmpl w:val="B72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20C88"/>
    <w:multiLevelType w:val="multilevel"/>
    <w:tmpl w:val="C9F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116CF"/>
    <w:multiLevelType w:val="multilevel"/>
    <w:tmpl w:val="94C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806BF"/>
    <w:multiLevelType w:val="multilevel"/>
    <w:tmpl w:val="1F0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A181C"/>
    <w:multiLevelType w:val="multilevel"/>
    <w:tmpl w:val="46C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37710"/>
    <w:multiLevelType w:val="hybridMultilevel"/>
    <w:tmpl w:val="262CC8DE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2355AA"/>
    <w:multiLevelType w:val="multilevel"/>
    <w:tmpl w:val="296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919A6"/>
    <w:multiLevelType w:val="multilevel"/>
    <w:tmpl w:val="3CB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603067">
    <w:abstractNumId w:val="1"/>
  </w:num>
  <w:num w:numId="2" w16cid:durableId="2048214279">
    <w:abstractNumId w:val="0"/>
  </w:num>
  <w:num w:numId="3" w16cid:durableId="827751743">
    <w:abstractNumId w:val="9"/>
  </w:num>
  <w:num w:numId="4" w16cid:durableId="2101295039">
    <w:abstractNumId w:val="7"/>
  </w:num>
  <w:num w:numId="5" w16cid:durableId="2012219060">
    <w:abstractNumId w:val="8"/>
  </w:num>
  <w:num w:numId="6" w16cid:durableId="1568689311">
    <w:abstractNumId w:val="6"/>
  </w:num>
  <w:num w:numId="7" w16cid:durableId="1000962831">
    <w:abstractNumId w:val="3"/>
  </w:num>
  <w:num w:numId="8" w16cid:durableId="1399134627">
    <w:abstractNumId w:val="4"/>
  </w:num>
  <w:num w:numId="9" w16cid:durableId="1673557733">
    <w:abstractNumId w:val="2"/>
  </w:num>
  <w:num w:numId="10" w16cid:durableId="1996714467">
    <w:abstractNumId w:val="11"/>
  </w:num>
  <w:num w:numId="11" w16cid:durableId="1012217405">
    <w:abstractNumId w:val="5"/>
  </w:num>
  <w:num w:numId="12" w16cid:durableId="214900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A011B"/>
    <w:rsid w:val="00110797"/>
    <w:rsid w:val="00137C09"/>
    <w:rsid w:val="001C1949"/>
    <w:rsid w:val="001D07EF"/>
    <w:rsid w:val="00205DE9"/>
    <w:rsid w:val="0022506D"/>
    <w:rsid w:val="002D25F7"/>
    <w:rsid w:val="004A797D"/>
    <w:rsid w:val="0055269F"/>
    <w:rsid w:val="005C7DCE"/>
    <w:rsid w:val="005F48B3"/>
    <w:rsid w:val="006111C5"/>
    <w:rsid w:val="006448ED"/>
    <w:rsid w:val="0065698D"/>
    <w:rsid w:val="006705E6"/>
    <w:rsid w:val="006A3A58"/>
    <w:rsid w:val="0073780C"/>
    <w:rsid w:val="00784913"/>
    <w:rsid w:val="008B7F63"/>
    <w:rsid w:val="008E5EEA"/>
    <w:rsid w:val="00913608"/>
    <w:rsid w:val="009C4E8F"/>
    <w:rsid w:val="00A1546A"/>
    <w:rsid w:val="00A242A5"/>
    <w:rsid w:val="00A35681"/>
    <w:rsid w:val="00AC306E"/>
    <w:rsid w:val="00B1177F"/>
    <w:rsid w:val="00B35050"/>
    <w:rsid w:val="00C4078C"/>
    <w:rsid w:val="00C44D11"/>
    <w:rsid w:val="00D61032"/>
    <w:rsid w:val="00D81636"/>
    <w:rsid w:val="00DA1AD4"/>
    <w:rsid w:val="00DD230F"/>
    <w:rsid w:val="00F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6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A1AD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1AD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06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506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A1AD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DA1AD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table" w:styleId="Tablaconcuadrcula5oscura-nfasis1">
    <w:name w:val="Grid Table 5 Dark Accent 1"/>
    <w:basedOn w:val="Tablanormal"/>
    <w:uiPriority w:val="50"/>
    <w:rsid w:val="008E5E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8E5E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2506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2506D"/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FE1000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6A3A5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6A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A3A58"/>
    <w:rPr>
      <w:b/>
      <w:bCs/>
    </w:rPr>
  </w:style>
  <w:style w:type="character" w:customStyle="1" w:styleId="katex-mathml">
    <w:name w:val="katex-mathml"/>
    <w:basedOn w:val="Fuentedeprrafopredeter"/>
    <w:rsid w:val="006A3A58"/>
  </w:style>
  <w:style w:type="character" w:customStyle="1" w:styleId="mord">
    <w:name w:val="mord"/>
    <w:basedOn w:val="Fuentedeprrafopredeter"/>
    <w:rsid w:val="006A3A58"/>
  </w:style>
  <w:style w:type="character" w:customStyle="1" w:styleId="mrel">
    <w:name w:val="mrel"/>
    <w:basedOn w:val="Fuentedeprrafopredeter"/>
    <w:rsid w:val="006A3A58"/>
  </w:style>
  <w:style w:type="character" w:customStyle="1" w:styleId="delimsizing">
    <w:name w:val="delimsizing"/>
    <w:basedOn w:val="Fuentedeprrafopredeter"/>
    <w:rsid w:val="006A3A58"/>
  </w:style>
  <w:style w:type="character" w:customStyle="1" w:styleId="vlist-s">
    <w:name w:val="vlist-s"/>
    <w:basedOn w:val="Fuentedeprrafopredeter"/>
    <w:rsid w:val="006A3A58"/>
  </w:style>
  <w:style w:type="character" w:customStyle="1" w:styleId="mbin">
    <w:name w:val="mbin"/>
    <w:basedOn w:val="Fuentedeprrafopredeter"/>
    <w:rsid w:val="006A3A58"/>
  </w:style>
  <w:style w:type="character" w:customStyle="1" w:styleId="mop">
    <w:name w:val="mop"/>
    <w:basedOn w:val="Fuentedeprrafopredeter"/>
    <w:rsid w:val="006A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{C95A6842-681A-4930-84EC-3FA002EF7CA0}</b:Guid>
    <b:Title>Wikipedia</b:Title>
    <b:Year>2024</b:Year>
    <b:Month>Oct</b:Month>
    <b:Day>12</b:Day>
    <b:URL>https://es.wikipedia.org/wiki/H%26M</b:URL>
    <b:RefOrder>1</b:RefOrder>
  </b:Source>
  <b:Source>
    <b:Tag>Sim22</b:Tag>
    <b:SourceType>InternetSite</b:SourceType>
    <b:Guid>{3F4E18C9-ABBC-43BD-89E7-7EFD30831EDD}</b:Guid>
    <b:Author>
      <b:Author>
        <b:NameList>
          <b:Person>
            <b:Last>SimpliRoute</b:Last>
          </b:Person>
        </b:NameList>
      </b:Author>
    </b:Author>
    <b:Title>Cómo Funciona La Logística De H&amp;M</b:Title>
    <b:Year>2022</b:Year>
    <b:Month>Jun</b:Month>
    <b:Day>30</b:Day>
    <b:URL>https://simpliroute.com/es/blog/como-funciona-la-logistica-de-h-m</b:URL>
    <b:RefOrder>2</b:RefOrder>
  </b:Source>
</b:Sources>
</file>

<file path=customXml/itemProps1.xml><?xml version="1.0" encoding="utf-8"?>
<ds:datastoreItem xmlns:ds="http://schemas.openxmlformats.org/officeDocument/2006/customXml" ds:itemID="{DECA4A96-EEED-4990-99CD-E0E0EF4A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1724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16</cp:revision>
  <cp:lastPrinted>2024-10-12T23:03:00Z</cp:lastPrinted>
  <dcterms:created xsi:type="dcterms:W3CDTF">2024-10-12T14:08:00Z</dcterms:created>
  <dcterms:modified xsi:type="dcterms:W3CDTF">2024-10-12T23:08:00Z</dcterms:modified>
</cp:coreProperties>
</file>