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5000" w:type="pct"/>
        <w:jc w:val="center"/>
        <w:tblLook w:val="04A0" w:firstRow="1" w:lastRow="0" w:firstColumn="1" w:lastColumn="0" w:noHBand="0" w:noVBand="1"/>
      </w:tblPr>
      <w:tblGrid>
        <w:gridCol w:w="3351"/>
        <w:gridCol w:w="3352"/>
        <w:gridCol w:w="3352"/>
      </w:tblGrid>
      <w:tr w:rsidR="00C04C5D" w:rsidRPr="00502A3F" w14:paraId="26C2A88D" w14:textId="77777777" w:rsidTr="00C04C5D">
        <w:trPr>
          <w:trHeight w:val="557"/>
          <w:jc w:val="center"/>
        </w:trPr>
        <w:tc>
          <w:tcPr>
            <w:tcW w:w="5000" w:type="pct"/>
            <w:gridSpan w:val="3"/>
            <w:vAlign w:val="center"/>
          </w:tcPr>
          <w:p w14:paraId="61161223" w14:textId="77777777" w:rsidR="00C04C5D" w:rsidRPr="00502A3F" w:rsidRDefault="00C04C5D" w:rsidP="00C05EF1">
            <w:pPr>
              <w:jc w:val="center"/>
              <w:rPr>
                <w:rFonts w:asciiTheme="minorHAnsi" w:hAnsiTheme="minorHAnsi" w:cstheme="minorHAnsi"/>
                <w:b/>
                <w:sz w:val="28"/>
                <w:szCs w:val="28"/>
              </w:rPr>
            </w:pPr>
            <w:r>
              <w:rPr>
                <w:rFonts w:asciiTheme="minorHAnsi" w:hAnsiTheme="minorHAnsi" w:cstheme="minorHAnsi"/>
                <w:b/>
                <w:sz w:val="32"/>
                <w:szCs w:val="32"/>
              </w:rPr>
              <w:t>A</w:t>
            </w:r>
            <w:r w:rsidRPr="00F14DC8">
              <w:rPr>
                <w:rFonts w:asciiTheme="minorHAnsi" w:hAnsiTheme="minorHAnsi" w:cstheme="minorHAnsi"/>
                <w:b/>
                <w:sz w:val="32"/>
                <w:szCs w:val="32"/>
              </w:rPr>
              <w:t>NÁLISIS DE DILEMA MORAL</w:t>
            </w:r>
          </w:p>
        </w:tc>
      </w:tr>
      <w:tr w:rsidR="00C04C5D" w:rsidRPr="00502A3F" w14:paraId="0FA57427" w14:textId="77777777" w:rsidTr="00C04C5D">
        <w:trPr>
          <w:trHeight w:val="521"/>
          <w:jc w:val="center"/>
        </w:trPr>
        <w:tc>
          <w:tcPr>
            <w:tcW w:w="1666" w:type="pct"/>
            <w:vAlign w:val="center"/>
          </w:tcPr>
          <w:p w14:paraId="14C8E8EA" w14:textId="77777777" w:rsidR="00C04C5D" w:rsidRPr="00502A3F" w:rsidRDefault="00C04C5D" w:rsidP="00C05EF1">
            <w:pPr>
              <w:jc w:val="center"/>
              <w:rPr>
                <w:rFonts w:asciiTheme="minorHAnsi" w:hAnsiTheme="minorHAnsi" w:cstheme="minorHAnsi"/>
                <w:b/>
                <w:bCs/>
              </w:rPr>
            </w:pPr>
            <w:proofErr w:type="spellStart"/>
            <w:r w:rsidRPr="00502A3F">
              <w:rPr>
                <w:rFonts w:asciiTheme="minorHAnsi" w:hAnsiTheme="minorHAnsi" w:cstheme="minorHAnsi"/>
                <w:b/>
                <w:bCs/>
              </w:rPr>
              <w:t>Ética</w:t>
            </w:r>
            <w:proofErr w:type="spellEnd"/>
            <w:r w:rsidRPr="00502A3F">
              <w:rPr>
                <w:rFonts w:asciiTheme="minorHAnsi" w:hAnsiTheme="minorHAnsi" w:cstheme="minorHAnsi"/>
                <w:b/>
                <w:bCs/>
              </w:rPr>
              <w:t xml:space="preserve"> </w:t>
            </w:r>
            <w:proofErr w:type="spellStart"/>
            <w:r w:rsidRPr="00502A3F">
              <w:rPr>
                <w:rFonts w:asciiTheme="minorHAnsi" w:hAnsiTheme="minorHAnsi" w:cstheme="minorHAnsi"/>
                <w:b/>
                <w:bCs/>
              </w:rPr>
              <w:t>Profesional</w:t>
            </w:r>
            <w:proofErr w:type="spellEnd"/>
          </w:p>
        </w:tc>
        <w:tc>
          <w:tcPr>
            <w:tcW w:w="1667" w:type="pct"/>
            <w:vAlign w:val="center"/>
          </w:tcPr>
          <w:p w14:paraId="7A9C1B9E" w14:textId="77777777" w:rsidR="00C04C5D" w:rsidRPr="00502A3F" w:rsidRDefault="00C04C5D" w:rsidP="00C05EF1">
            <w:pPr>
              <w:jc w:val="center"/>
              <w:rPr>
                <w:rFonts w:asciiTheme="minorHAnsi" w:hAnsiTheme="minorHAnsi" w:cstheme="minorHAnsi"/>
                <w:b/>
                <w:bCs/>
              </w:rPr>
            </w:pPr>
            <w:proofErr w:type="spellStart"/>
            <w:r w:rsidRPr="00502A3F">
              <w:rPr>
                <w:rFonts w:asciiTheme="minorHAnsi" w:hAnsiTheme="minorHAnsi" w:cstheme="minorHAnsi"/>
                <w:b/>
                <w:bCs/>
              </w:rPr>
              <w:t>Sesión</w:t>
            </w:r>
            <w:proofErr w:type="spellEnd"/>
            <w:r w:rsidRPr="00502A3F">
              <w:rPr>
                <w:rFonts w:asciiTheme="minorHAnsi" w:hAnsiTheme="minorHAnsi" w:cstheme="minorHAnsi"/>
                <w:b/>
                <w:bCs/>
              </w:rPr>
              <w:t xml:space="preserve"> 4</w:t>
            </w:r>
          </w:p>
        </w:tc>
        <w:tc>
          <w:tcPr>
            <w:tcW w:w="1667" w:type="pct"/>
            <w:vAlign w:val="center"/>
          </w:tcPr>
          <w:p w14:paraId="51DC6898" w14:textId="77777777" w:rsidR="00C04C5D" w:rsidRPr="00502A3F" w:rsidRDefault="00C04C5D" w:rsidP="00C05EF1">
            <w:pPr>
              <w:jc w:val="center"/>
              <w:rPr>
                <w:rFonts w:asciiTheme="minorHAnsi" w:hAnsiTheme="minorHAnsi" w:cstheme="minorHAnsi"/>
                <w:b/>
                <w:bCs/>
              </w:rPr>
            </w:pPr>
            <w:r w:rsidRPr="00502A3F">
              <w:rPr>
                <w:rFonts w:asciiTheme="minorHAnsi" w:hAnsiTheme="minorHAnsi" w:cstheme="minorHAnsi"/>
                <w:b/>
                <w:bCs/>
              </w:rPr>
              <w:t>202</w:t>
            </w:r>
            <w:r>
              <w:rPr>
                <w:rFonts w:asciiTheme="minorHAnsi" w:hAnsiTheme="minorHAnsi" w:cstheme="minorHAnsi"/>
                <w:b/>
                <w:bCs/>
              </w:rPr>
              <w:t>510</w:t>
            </w:r>
          </w:p>
        </w:tc>
      </w:tr>
    </w:tbl>
    <w:p w14:paraId="29A27149" w14:textId="77777777" w:rsidR="00C04C5D" w:rsidRDefault="00C04C5D"/>
    <w:tbl>
      <w:tblPr>
        <w:tblStyle w:val="a0"/>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10055"/>
      </w:tblGrid>
      <w:tr w:rsidR="007C2F1B" w14:paraId="504F1C47" w14:textId="77777777" w:rsidTr="00C04C5D">
        <w:trPr>
          <w:trHeight w:val="576"/>
        </w:trPr>
        <w:tc>
          <w:tcPr>
            <w:tcW w:w="5000" w:type="pct"/>
            <w:shd w:val="clear" w:color="auto" w:fill="auto"/>
            <w:vAlign w:val="center"/>
          </w:tcPr>
          <w:p w14:paraId="601CEA23" w14:textId="1EE46514" w:rsidR="007C2F1B" w:rsidRPr="007C2F1B" w:rsidRDefault="007C2F1B" w:rsidP="007C2F1B">
            <w:pPr>
              <w:rPr>
                <w:bCs/>
                <w:i/>
                <w:iCs/>
              </w:rPr>
            </w:pPr>
            <w:r w:rsidRPr="007C2F1B">
              <w:rPr>
                <w:bCs/>
                <w:i/>
                <w:iCs/>
              </w:rPr>
              <w:t>Utiliza está plantilla para escribir las respuestas</w:t>
            </w:r>
          </w:p>
        </w:tc>
      </w:tr>
      <w:tr w:rsidR="00E63D13" w14:paraId="4CE5AEB6" w14:textId="77777777" w:rsidTr="00C04C5D">
        <w:trPr>
          <w:trHeight w:val="857"/>
        </w:trPr>
        <w:tc>
          <w:tcPr>
            <w:tcW w:w="5000" w:type="pct"/>
            <w:tcBorders>
              <w:bottom w:val="single" w:sz="4" w:space="0" w:color="auto"/>
            </w:tcBorders>
            <w:vAlign w:val="center"/>
          </w:tcPr>
          <w:p w14:paraId="6D124D45" w14:textId="77777777" w:rsidR="00E63D13" w:rsidRPr="006D4473" w:rsidRDefault="00E63D13" w:rsidP="00676419">
            <w:pPr>
              <w:pBdr>
                <w:top w:val="nil"/>
                <w:left w:val="nil"/>
                <w:bottom w:val="nil"/>
                <w:right w:val="nil"/>
                <w:between w:val="nil"/>
              </w:pBdr>
              <w:ind w:left="720" w:right="339"/>
              <w:rPr>
                <w:rFonts w:asciiTheme="minorHAnsi" w:hAnsiTheme="minorHAnsi" w:cstheme="minorHAnsi"/>
                <w:color w:val="000000"/>
              </w:rPr>
            </w:pPr>
          </w:p>
          <w:p w14:paraId="367B2C21" w14:textId="4AB0AA8B" w:rsidR="00676419" w:rsidRDefault="00676419" w:rsidP="00676419">
            <w:pPr>
              <w:ind w:right="339"/>
              <w:rPr>
                <w:rFonts w:asciiTheme="minorHAnsi" w:hAnsiTheme="minorHAnsi" w:cstheme="minorHAnsi"/>
                <w:b/>
                <w:bCs/>
                <w:color w:val="000000"/>
                <w:lang w:val="es-PE"/>
              </w:rPr>
            </w:pPr>
            <w:r>
              <w:rPr>
                <w:rFonts w:asciiTheme="minorHAnsi" w:hAnsiTheme="minorHAnsi" w:cstheme="minorHAnsi"/>
                <w:b/>
                <w:bCs/>
                <w:color w:val="000000"/>
                <w:lang w:val="es-PE"/>
              </w:rPr>
              <w:t>Lee el dilema y responde las 3 preguntas:</w:t>
            </w:r>
          </w:p>
          <w:p w14:paraId="1C591FD3" w14:textId="77777777" w:rsidR="00676419" w:rsidRDefault="00676419" w:rsidP="00676419">
            <w:pPr>
              <w:pBdr>
                <w:top w:val="nil"/>
                <w:left w:val="nil"/>
                <w:bottom w:val="nil"/>
                <w:right w:val="nil"/>
                <w:between w:val="nil"/>
              </w:pBdr>
              <w:ind w:right="339"/>
              <w:jc w:val="center"/>
              <w:rPr>
                <w:rFonts w:asciiTheme="minorHAnsi" w:hAnsiTheme="minorHAnsi" w:cstheme="minorHAnsi"/>
                <w:b/>
                <w:bCs/>
                <w:color w:val="000000"/>
                <w:lang w:val="es-PE"/>
              </w:rPr>
            </w:pPr>
          </w:p>
          <w:p w14:paraId="46CF503E" w14:textId="4657EF11" w:rsidR="009F3600" w:rsidRDefault="009F3600" w:rsidP="00676419">
            <w:pPr>
              <w:pBdr>
                <w:top w:val="nil"/>
                <w:left w:val="nil"/>
                <w:bottom w:val="nil"/>
                <w:right w:val="nil"/>
                <w:between w:val="nil"/>
              </w:pBdr>
              <w:ind w:right="339"/>
              <w:jc w:val="center"/>
              <w:rPr>
                <w:rFonts w:asciiTheme="minorHAnsi" w:hAnsiTheme="minorHAnsi" w:cstheme="minorHAnsi"/>
                <w:b/>
                <w:bCs/>
                <w:color w:val="000000"/>
                <w:lang w:val="es-PE"/>
              </w:rPr>
            </w:pPr>
            <w:r w:rsidRPr="009F3600">
              <w:rPr>
                <w:rFonts w:asciiTheme="minorHAnsi" w:hAnsiTheme="minorHAnsi" w:cstheme="minorHAnsi"/>
                <w:b/>
                <w:bCs/>
                <w:color w:val="000000"/>
                <w:lang w:val="es-PE"/>
              </w:rPr>
              <w:t xml:space="preserve">Dilema Moral: La campaña ecológica de </w:t>
            </w:r>
            <w:proofErr w:type="spellStart"/>
            <w:r w:rsidRPr="009F3600">
              <w:rPr>
                <w:rFonts w:asciiTheme="minorHAnsi" w:hAnsiTheme="minorHAnsi" w:cstheme="minorHAnsi"/>
                <w:b/>
                <w:bCs/>
                <w:color w:val="000000"/>
                <w:lang w:val="es-PE"/>
              </w:rPr>
              <w:t>EcoGreen</w:t>
            </w:r>
            <w:proofErr w:type="spellEnd"/>
          </w:p>
          <w:p w14:paraId="69126CC5" w14:textId="77777777" w:rsidR="009F3600" w:rsidRPr="009F3600" w:rsidRDefault="009F3600" w:rsidP="00676419">
            <w:pPr>
              <w:pBdr>
                <w:top w:val="nil"/>
                <w:left w:val="nil"/>
                <w:bottom w:val="nil"/>
                <w:right w:val="nil"/>
                <w:between w:val="nil"/>
              </w:pBdr>
              <w:ind w:right="339"/>
              <w:rPr>
                <w:rFonts w:asciiTheme="minorHAnsi" w:hAnsiTheme="minorHAnsi" w:cstheme="minorHAnsi"/>
                <w:color w:val="000000"/>
                <w:lang w:val="es-PE"/>
              </w:rPr>
            </w:pPr>
          </w:p>
          <w:p w14:paraId="1A463736" w14:textId="77777777" w:rsidR="009F3600" w:rsidRPr="009F3600" w:rsidRDefault="009F3600" w:rsidP="00676419">
            <w:pPr>
              <w:pBdr>
                <w:top w:val="nil"/>
                <w:left w:val="nil"/>
                <w:bottom w:val="nil"/>
                <w:right w:val="nil"/>
                <w:between w:val="nil"/>
              </w:pBdr>
              <w:spacing w:before="120"/>
              <w:ind w:right="339"/>
              <w:rPr>
                <w:rFonts w:asciiTheme="minorHAnsi" w:hAnsiTheme="minorHAnsi" w:cstheme="minorHAnsi"/>
                <w:color w:val="000000"/>
                <w:lang w:val="es-PE"/>
              </w:rPr>
            </w:pPr>
            <w:proofErr w:type="spellStart"/>
            <w:r w:rsidRPr="009F3600">
              <w:rPr>
                <w:rFonts w:asciiTheme="minorHAnsi" w:hAnsiTheme="minorHAnsi" w:cstheme="minorHAnsi"/>
                <w:color w:val="000000"/>
                <w:lang w:val="es-PE"/>
              </w:rPr>
              <w:t>EcoGreen</w:t>
            </w:r>
            <w:proofErr w:type="spellEnd"/>
            <w:r w:rsidRPr="009F3600">
              <w:rPr>
                <w:rFonts w:asciiTheme="minorHAnsi" w:hAnsiTheme="minorHAnsi" w:cstheme="minorHAnsi"/>
                <w:color w:val="000000"/>
                <w:lang w:val="es-PE"/>
              </w:rPr>
              <w:t xml:space="preserve">, una empresa emergente en el mercado de productos de limpieza, está lanzando una nueva línea llamada </w:t>
            </w:r>
            <w:proofErr w:type="spellStart"/>
            <w:r w:rsidRPr="009F3600">
              <w:rPr>
                <w:rFonts w:asciiTheme="minorHAnsi" w:hAnsiTheme="minorHAnsi" w:cstheme="minorHAnsi"/>
                <w:b/>
                <w:bCs/>
                <w:color w:val="000000"/>
                <w:lang w:val="es-PE"/>
              </w:rPr>
              <w:t>EcoPure</w:t>
            </w:r>
            <w:proofErr w:type="spellEnd"/>
            <w:r w:rsidRPr="009F3600">
              <w:rPr>
                <w:rFonts w:asciiTheme="minorHAnsi" w:hAnsiTheme="minorHAnsi" w:cstheme="minorHAnsi"/>
                <w:color w:val="000000"/>
                <w:lang w:val="es-PE"/>
              </w:rPr>
              <w:t xml:space="preserve">, que promete ser </w:t>
            </w:r>
            <w:r w:rsidRPr="009F3600">
              <w:rPr>
                <w:rFonts w:asciiTheme="minorHAnsi" w:hAnsiTheme="minorHAnsi" w:cstheme="minorHAnsi"/>
                <w:b/>
                <w:bCs/>
                <w:color w:val="000000"/>
                <w:lang w:val="es-PE"/>
              </w:rPr>
              <w:t>100% ecológica</w:t>
            </w:r>
            <w:r w:rsidRPr="009F3600">
              <w:rPr>
                <w:rFonts w:asciiTheme="minorHAnsi" w:hAnsiTheme="minorHAnsi" w:cstheme="minorHAnsi"/>
                <w:color w:val="000000"/>
                <w:lang w:val="es-PE"/>
              </w:rPr>
              <w:t xml:space="preserve"> y completamente segura para el medio ambiente. Este lanzamiento es crucial para la empresa, que ha experimentado un crecimiento del </w:t>
            </w:r>
            <w:r w:rsidRPr="009F3600">
              <w:rPr>
                <w:rFonts w:asciiTheme="minorHAnsi" w:hAnsiTheme="minorHAnsi" w:cstheme="minorHAnsi"/>
                <w:b/>
                <w:bCs/>
                <w:color w:val="000000"/>
                <w:lang w:val="es-PE"/>
              </w:rPr>
              <w:t>20% en el último año</w:t>
            </w:r>
            <w:r w:rsidRPr="009F3600">
              <w:rPr>
                <w:rFonts w:asciiTheme="minorHAnsi" w:hAnsiTheme="minorHAnsi" w:cstheme="minorHAnsi"/>
                <w:color w:val="000000"/>
                <w:lang w:val="es-PE"/>
              </w:rPr>
              <w:t xml:space="preserve"> y busca capitalizar la creciente demanda de productos sostenibles. Se espera que la campaña genere un incremento del </w:t>
            </w:r>
            <w:r w:rsidRPr="009F3600">
              <w:rPr>
                <w:rFonts w:asciiTheme="minorHAnsi" w:hAnsiTheme="minorHAnsi" w:cstheme="minorHAnsi"/>
                <w:b/>
                <w:bCs/>
                <w:color w:val="000000"/>
                <w:lang w:val="es-PE"/>
              </w:rPr>
              <w:t>15% en las ventas anuales</w:t>
            </w:r>
            <w:r w:rsidRPr="009F3600">
              <w:rPr>
                <w:rFonts w:asciiTheme="minorHAnsi" w:hAnsiTheme="minorHAnsi" w:cstheme="minorHAnsi"/>
                <w:color w:val="000000"/>
                <w:lang w:val="es-PE"/>
              </w:rPr>
              <w:t xml:space="preserve">, consolidando a </w:t>
            </w:r>
            <w:proofErr w:type="spellStart"/>
            <w:r w:rsidRPr="009F3600">
              <w:rPr>
                <w:rFonts w:asciiTheme="minorHAnsi" w:hAnsiTheme="minorHAnsi" w:cstheme="minorHAnsi"/>
                <w:color w:val="000000"/>
                <w:lang w:val="es-PE"/>
              </w:rPr>
              <w:t>EcoGreen</w:t>
            </w:r>
            <w:proofErr w:type="spellEnd"/>
            <w:r w:rsidRPr="009F3600">
              <w:rPr>
                <w:rFonts w:asciiTheme="minorHAnsi" w:hAnsiTheme="minorHAnsi" w:cstheme="minorHAnsi"/>
                <w:color w:val="000000"/>
                <w:lang w:val="es-PE"/>
              </w:rPr>
              <w:t xml:space="preserve"> como líder en el sector de productos de limpieza ecológicos.</w:t>
            </w:r>
          </w:p>
          <w:p w14:paraId="12C0E08C" w14:textId="77777777" w:rsidR="009F3600" w:rsidRPr="009F3600" w:rsidRDefault="009F3600" w:rsidP="00676419">
            <w:pPr>
              <w:pBdr>
                <w:top w:val="nil"/>
                <w:left w:val="nil"/>
                <w:bottom w:val="nil"/>
                <w:right w:val="nil"/>
                <w:between w:val="nil"/>
              </w:pBdr>
              <w:spacing w:before="120"/>
              <w:ind w:right="339"/>
              <w:rPr>
                <w:rFonts w:asciiTheme="minorHAnsi" w:hAnsiTheme="minorHAnsi" w:cstheme="minorHAnsi"/>
                <w:color w:val="000000"/>
                <w:lang w:val="es-PE"/>
              </w:rPr>
            </w:pPr>
            <w:r w:rsidRPr="009F3600">
              <w:rPr>
                <w:rFonts w:asciiTheme="minorHAnsi" w:hAnsiTheme="minorHAnsi" w:cstheme="minorHAnsi"/>
                <w:color w:val="000000"/>
                <w:lang w:val="es-PE"/>
              </w:rPr>
              <w:t xml:space="preserve">Durante la revisión de los materiales promocionales, Laura González, una ejecutiva de marketing recién contratada con experiencia en marketing sostenible, descubre que algunas de las afirmaciones hechas sobre los productos no están completamente respaldadas por la investigación interna. Aunque los productos de </w:t>
            </w:r>
            <w:proofErr w:type="spellStart"/>
            <w:r w:rsidRPr="009F3600">
              <w:rPr>
                <w:rFonts w:asciiTheme="minorHAnsi" w:hAnsiTheme="minorHAnsi" w:cstheme="minorHAnsi"/>
                <w:color w:val="000000"/>
                <w:lang w:val="es-PE"/>
              </w:rPr>
              <w:t>EcoPure</w:t>
            </w:r>
            <w:proofErr w:type="spellEnd"/>
            <w:r w:rsidRPr="009F3600">
              <w:rPr>
                <w:rFonts w:asciiTheme="minorHAnsi" w:hAnsiTheme="minorHAnsi" w:cstheme="minorHAnsi"/>
                <w:color w:val="000000"/>
                <w:lang w:val="es-PE"/>
              </w:rPr>
              <w:t xml:space="preserve"> son, en promedio, un </w:t>
            </w:r>
            <w:r w:rsidRPr="009F3600">
              <w:rPr>
                <w:rFonts w:asciiTheme="minorHAnsi" w:hAnsiTheme="minorHAnsi" w:cstheme="minorHAnsi"/>
                <w:b/>
                <w:bCs/>
                <w:color w:val="000000"/>
                <w:lang w:val="es-PE"/>
              </w:rPr>
              <w:t>35% menos dañinos</w:t>
            </w:r>
            <w:r w:rsidRPr="009F3600">
              <w:rPr>
                <w:rFonts w:asciiTheme="minorHAnsi" w:hAnsiTheme="minorHAnsi" w:cstheme="minorHAnsi"/>
                <w:color w:val="000000"/>
                <w:lang w:val="es-PE"/>
              </w:rPr>
              <w:t xml:space="preserve"> que los productos de limpieza convencionales, contienen ciertos químicos que, si bien son menos nocivos, no son completamente inofensivos para el medio ambiente. Estos químicos podrían causar un impacto negativo a largo plazo en ciertos ecosistemas acuáticos, especialmente si son utilizados en grandes cantidades.</w:t>
            </w:r>
          </w:p>
          <w:p w14:paraId="0C730ABE" w14:textId="77777777" w:rsidR="009F3600" w:rsidRPr="009F3600" w:rsidRDefault="009F3600" w:rsidP="00676419">
            <w:pPr>
              <w:pBdr>
                <w:top w:val="nil"/>
                <w:left w:val="nil"/>
                <w:bottom w:val="nil"/>
                <w:right w:val="nil"/>
                <w:between w:val="nil"/>
              </w:pBdr>
              <w:spacing w:before="120"/>
              <w:ind w:right="339"/>
              <w:rPr>
                <w:rFonts w:asciiTheme="minorHAnsi" w:hAnsiTheme="minorHAnsi" w:cstheme="minorHAnsi"/>
                <w:color w:val="000000"/>
                <w:lang w:val="es-PE"/>
              </w:rPr>
            </w:pPr>
            <w:r w:rsidRPr="009F3600">
              <w:rPr>
                <w:rFonts w:asciiTheme="minorHAnsi" w:hAnsiTheme="minorHAnsi" w:cstheme="minorHAnsi"/>
                <w:color w:val="000000"/>
                <w:lang w:val="es-PE"/>
              </w:rPr>
              <w:t xml:space="preserve">Además, Laura encuentra un informe interno que revela que uno de los ingredientes clave, aunque menos tóxico que otros químicos convencionales, puede causar reacciones alérgicas en un </w:t>
            </w:r>
            <w:r w:rsidRPr="009F3600">
              <w:rPr>
                <w:rFonts w:asciiTheme="minorHAnsi" w:hAnsiTheme="minorHAnsi" w:cstheme="minorHAnsi"/>
                <w:b/>
                <w:bCs/>
                <w:color w:val="000000"/>
                <w:lang w:val="es-PE"/>
              </w:rPr>
              <w:t>5%</w:t>
            </w:r>
            <w:r w:rsidRPr="009F3600">
              <w:rPr>
                <w:rFonts w:asciiTheme="minorHAnsi" w:hAnsiTheme="minorHAnsi" w:cstheme="minorHAnsi"/>
                <w:color w:val="000000"/>
                <w:lang w:val="es-PE"/>
              </w:rPr>
              <w:t xml:space="preserve"> de los usuarios con piel sensible. Este ingrediente, aunque está dentro de los límites legales y es común en muchos productos de limpieza, no es mencionado en las afirmaciones de seguridad total que hace la campaña. Esto significa que, aunque el riesgo es bajo, existe la posibilidad de que algunos consumidores sufran irritaciones o reacciones adversas al usar el producto, creyendo que es completamente seguro para todos.</w:t>
            </w:r>
          </w:p>
          <w:p w14:paraId="346FD11F" w14:textId="77777777" w:rsidR="009F3600" w:rsidRPr="009F3600" w:rsidRDefault="009F3600" w:rsidP="00676419">
            <w:pPr>
              <w:pBdr>
                <w:top w:val="nil"/>
                <w:left w:val="nil"/>
                <w:bottom w:val="nil"/>
                <w:right w:val="nil"/>
                <w:between w:val="nil"/>
              </w:pBdr>
              <w:spacing w:before="120"/>
              <w:ind w:right="339"/>
              <w:rPr>
                <w:rFonts w:asciiTheme="minorHAnsi" w:hAnsiTheme="minorHAnsi" w:cstheme="minorHAnsi"/>
                <w:color w:val="000000"/>
                <w:lang w:val="es-PE"/>
              </w:rPr>
            </w:pPr>
            <w:r w:rsidRPr="009F3600">
              <w:rPr>
                <w:rFonts w:asciiTheme="minorHAnsi" w:hAnsiTheme="minorHAnsi" w:cstheme="minorHAnsi"/>
                <w:color w:val="000000"/>
                <w:lang w:val="es-PE"/>
              </w:rPr>
              <w:t xml:space="preserve">Laura informa de sus hallazgos a Ana Martínez, la directora de marketing, quien se da cuenta de que modificar las afirmaciones publicitarias podría reducir significativamente el atractivo de la campaña. Según las proyecciones, una modificación en la campaña podría reducir el crecimiento de ventas esperado en un </w:t>
            </w:r>
            <w:r w:rsidRPr="009F3600">
              <w:rPr>
                <w:rFonts w:asciiTheme="minorHAnsi" w:hAnsiTheme="minorHAnsi" w:cstheme="minorHAnsi"/>
                <w:b/>
                <w:bCs/>
                <w:color w:val="000000"/>
                <w:lang w:val="es-PE"/>
              </w:rPr>
              <w:t>8%</w:t>
            </w:r>
            <w:r w:rsidRPr="009F3600">
              <w:rPr>
                <w:rFonts w:asciiTheme="minorHAnsi" w:hAnsiTheme="minorHAnsi" w:cstheme="minorHAnsi"/>
                <w:color w:val="000000"/>
                <w:lang w:val="es-PE"/>
              </w:rPr>
              <w:t xml:space="preserve">, afectando también la percepción de la marca entre los consumidores conscientes, que constituyen el </w:t>
            </w:r>
            <w:r w:rsidRPr="009F3600">
              <w:rPr>
                <w:rFonts w:asciiTheme="minorHAnsi" w:hAnsiTheme="minorHAnsi" w:cstheme="minorHAnsi"/>
                <w:b/>
                <w:bCs/>
                <w:color w:val="000000"/>
                <w:lang w:val="es-PE"/>
              </w:rPr>
              <w:t>60% de su base de clientes</w:t>
            </w:r>
            <w:r w:rsidRPr="009F3600">
              <w:rPr>
                <w:rFonts w:asciiTheme="minorHAnsi" w:hAnsiTheme="minorHAnsi" w:cstheme="minorHAnsi"/>
                <w:color w:val="000000"/>
                <w:lang w:val="es-PE"/>
              </w:rPr>
              <w:t>.</w:t>
            </w:r>
          </w:p>
          <w:p w14:paraId="40B671A5" w14:textId="77777777" w:rsidR="009F3600" w:rsidRPr="009F3600" w:rsidRDefault="009F3600" w:rsidP="0055447F">
            <w:pPr>
              <w:pBdr>
                <w:top w:val="nil"/>
                <w:left w:val="nil"/>
                <w:bottom w:val="nil"/>
                <w:right w:val="nil"/>
                <w:between w:val="nil"/>
              </w:pBdr>
              <w:spacing w:before="120"/>
              <w:ind w:right="346"/>
              <w:rPr>
                <w:rFonts w:asciiTheme="minorHAnsi" w:hAnsiTheme="minorHAnsi" w:cstheme="minorHAnsi"/>
                <w:color w:val="000000"/>
                <w:lang w:val="es-PE"/>
              </w:rPr>
            </w:pPr>
            <w:r w:rsidRPr="009F3600">
              <w:rPr>
                <w:rFonts w:asciiTheme="minorHAnsi" w:hAnsiTheme="minorHAnsi" w:cstheme="minorHAnsi"/>
                <w:color w:val="000000"/>
                <w:lang w:val="es-PE"/>
              </w:rPr>
              <w:t xml:space="preserve">Ana discute el tema con Carlos Pérez, el CEO de </w:t>
            </w:r>
            <w:proofErr w:type="spellStart"/>
            <w:r w:rsidRPr="009F3600">
              <w:rPr>
                <w:rFonts w:asciiTheme="minorHAnsi" w:hAnsiTheme="minorHAnsi" w:cstheme="minorHAnsi"/>
                <w:color w:val="000000"/>
                <w:lang w:val="es-PE"/>
              </w:rPr>
              <w:t>EcoGreen</w:t>
            </w:r>
            <w:proofErr w:type="spellEnd"/>
            <w:r w:rsidRPr="009F3600">
              <w:rPr>
                <w:rFonts w:asciiTheme="minorHAnsi" w:hAnsiTheme="minorHAnsi" w:cstheme="minorHAnsi"/>
                <w:color w:val="000000"/>
                <w:lang w:val="es-PE"/>
              </w:rPr>
              <w:t xml:space="preserve">. Carlos, que ha liderado la empresa desde su fundación, insiste en seguir adelante con la campaña tal como está, argumentando que las afirmaciones son lo suficientemente precisas y que la empresa necesita destacar en un mercado cada vez más competitivo. Además, menciona que la empresa ha invertido más de </w:t>
            </w:r>
            <w:r w:rsidRPr="009F3600">
              <w:rPr>
                <w:rFonts w:asciiTheme="minorHAnsi" w:hAnsiTheme="minorHAnsi" w:cstheme="minorHAnsi"/>
                <w:b/>
                <w:bCs/>
                <w:color w:val="000000"/>
                <w:lang w:val="es-PE"/>
              </w:rPr>
              <w:t>$1 millón</w:t>
            </w:r>
            <w:r w:rsidRPr="009F3600">
              <w:rPr>
                <w:rFonts w:asciiTheme="minorHAnsi" w:hAnsiTheme="minorHAnsi" w:cstheme="minorHAnsi"/>
                <w:color w:val="000000"/>
                <w:lang w:val="es-PE"/>
              </w:rPr>
              <w:t xml:space="preserve"> en la campaña publicitaria y en el desarrollo del nuevo producto, y que cualquier cambio en este punto podría poner en riesgo no solo la campaña, sino también la viabilidad de futuros </w:t>
            </w:r>
            <w:r w:rsidRPr="009F3600">
              <w:rPr>
                <w:rFonts w:asciiTheme="minorHAnsi" w:hAnsiTheme="minorHAnsi" w:cstheme="minorHAnsi"/>
                <w:color w:val="000000"/>
                <w:lang w:val="es-PE"/>
              </w:rPr>
              <w:lastRenderedPageBreak/>
              <w:t>proyectos. Sin embargo, ignora el riesgo potencial para los consumidores, minimizándolo como un "caso raro".</w:t>
            </w:r>
          </w:p>
          <w:p w14:paraId="7C690423" w14:textId="77777777" w:rsidR="006D4473" w:rsidRDefault="0055447F" w:rsidP="0055447F">
            <w:pPr>
              <w:pBdr>
                <w:top w:val="nil"/>
                <w:left w:val="nil"/>
                <w:bottom w:val="nil"/>
                <w:right w:val="nil"/>
                <w:between w:val="nil"/>
              </w:pBdr>
              <w:spacing w:before="120"/>
              <w:ind w:right="346"/>
              <w:rPr>
                <w:rFonts w:asciiTheme="minorHAnsi" w:hAnsiTheme="minorHAnsi" w:cstheme="minorHAnsi"/>
                <w:color w:val="000000"/>
                <w:lang w:val="es-PE"/>
              </w:rPr>
            </w:pPr>
            <w:r w:rsidRPr="0055447F">
              <w:rPr>
                <w:rFonts w:asciiTheme="minorHAnsi" w:hAnsiTheme="minorHAnsi" w:cstheme="minorHAnsi"/>
                <w:color w:val="000000"/>
                <w:lang w:val="es-PE"/>
              </w:rPr>
              <w:t xml:space="preserve">Ana Martínez se encuentra en una encrucijada. Por un lado, la campaña publicitaria actual tiene el potencial de atraer a muchos nuevos clientes y garantizar un éxito financiero significativo para la empresa. Por otro lado, la información que ha descubierto sobre los productos plantea cuestiones importantes que podrían tener consecuencias no solo para los consumidores, sino también para la reputación de </w:t>
            </w:r>
            <w:proofErr w:type="spellStart"/>
            <w:r w:rsidRPr="0055447F">
              <w:rPr>
                <w:rFonts w:asciiTheme="minorHAnsi" w:hAnsiTheme="minorHAnsi" w:cstheme="minorHAnsi"/>
                <w:color w:val="000000"/>
                <w:lang w:val="es-PE"/>
              </w:rPr>
              <w:t>EcoGreen</w:t>
            </w:r>
            <w:proofErr w:type="spellEnd"/>
            <w:r w:rsidRPr="0055447F">
              <w:rPr>
                <w:rFonts w:asciiTheme="minorHAnsi" w:hAnsiTheme="minorHAnsi" w:cstheme="minorHAnsi"/>
                <w:color w:val="000000"/>
                <w:lang w:val="es-PE"/>
              </w:rPr>
              <w:t xml:space="preserve"> en el largo plazo. La decisión que tome podría afectar tanto la percepción de la marca como su propia posición dentro de la empresa.</w:t>
            </w:r>
          </w:p>
          <w:p w14:paraId="0F83C33D" w14:textId="5822BB39" w:rsidR="0055447F" w:rsidRPr="006D4473" w:rsidRDefault="0055447F" w:rsidP="00676419">
            <w:pPr>
              <w:pBdr>
                <w:top w:val="nil"/>
                <w:left w:val="nil"/>
                <w:bottom w:val="nil"/>
                <w:right w:val="nil"/>
                <w:between w:val="nil"/>
              </w:pBdr>
              <w:ind w:right="339"/>
              <w:rPr>
                <w:rFonts w:asciiTheme="minorHAnsi" w:eastAsia="Times New Roman" w:hAnsiTheme="minorHAnsi" w:cstheme="minorHAnsi"/>
                <w:color w:val="000000"/>
              </w:rPr>
            </w:pPr>
          </w:p>
        </w:tc>
      </w:tr>
      <w:tr w:rsidR="009F3600" w14:paraId="7F7F5A4A" w14:textId="77777777" w:rsidTr="00C04C5D">
        <w:trPr>
          <w:trHeight w:val="935"/>
        </w:trPr>
        <w:tc>
          <w:tcPr>
            <w:tcW w:w="5000" w:type="pct"/>
            <w:tcBorders>
              <w:top w:val="single" w:sz="4" w:space="0" w:color="auto"/>
              <w:bottom w:val="single" w:sz="4" w:space="0" w:color="auto"/>
            </w:tcBorders>
            <w:vAlign w:val="center"/>
          </w:tcPr>
          <w:p w14:paraId="5EC67B91" w14:textId="2F1C6D5B" w:rsidR="009F3600" w:rsidRPr="00676419" w:rsidRDefault="009F3600" w:rsidP="00676419">
            <w:pPr>
              <w:pBdr>
                <w:top w:val="nil"/>
                <w:left w:val="nil"/>
                <w:bottom w:val="nil"/>
                <w:right w:val="nil"/>
                <w:between w:val="nil"/>
              </w:pBdr>
              <w:jc w:val="center"/>
              <w:rPr>
                <w:rFonts w:asciiTheme="minorHAnsi" w:hAnsiTheme="minorHAnsi" w:cstheme="minorHAnsi"/>
                <w:b/>
                <w:bCs/>
                <w:color w:val="000000"/>
              </w:rPr>
            </w:pPr>
            <w:r w:rsidRPr="00676419">
              <w:rPr>
                <w:rFonts w:asciiTheme="minorHAnsi" w:hAnsiTheme="minorHAnsi" w:cstheme="minorHAnsi"/>
                <w:b/>
                <w:bCs/>
                <w:color w:val="000000"/>
                <w:sz w:val="28"/>
                <w:szCs w:val="28"/>
              </w:rPr>
              <w:lastRenderedPageBreak/>
              <w:t>PREGUNTAS</w:t>
            </w:r>
          </w:p>
        </w:tc>
      </w:tr>
      <w:tr w:rsidR="009F3600" w14:paraId="13FB3CF1" w14:textId="77777777" w:rsidTr="00C04C5D">
        <w:trPr>
          <w:trHeight w:val="1421"/>
        </w:trPr>
        <w:tc>
          <w:tcPr>
            <w:tcW w:w="5000" w:type="pct"/>
            <w:tcBorders>
              <w:top w:val="single" w:sz="4" w:space="0" w:color="auto"/>
              <w:bottom w:val="single" w:sz="4" w:space="0" w:color="auto"/>
            </w:tcBorders>
            <w:shd w:val="clear" w:color="auto" w:fill="DEEAF6" w:themeFill="accent1" w:themeFillTint="33"/>
            <w:vAlign w:val="center"/>
          </w:tcPr>
          <w:p w14:paraId="31D00276" w14:textId="518FAA41" w:rsidR="009F3600" w:rsidRPr="00676419" w:rsidRDefault="009F3600" w:rsidP="009F3600">
            <w:pPr>
              <w:pStyle w:val="Prrafodelista"/>
              <w:numPr>
                <w:ilvl w:val="1"/>
                <w:numId w:val="15"/>
              </w:numPr>
              <w:pBdr>
                <w:top w:val="nil"/>
                <w:left w:val="nil"/>
                <w:bottom w:val="nil"/>
                <w:right w:val="nil"/>
                <w:between w:val="nil"/>
              </w:pBdr>
              <w:ind w:left="325"/>
              <w:rPr>
                <w:rFonts w:asciiTheme="minorHAnsi" w:hAnsiTheme="minorHAnsi" w:cstheme="minorHAnsi"/>
                <w:b/>
                <w:bCs/>
                <w:color w:val="000000"/>
              </w:rPr>
            </w:pPr>
            <w:r w:rsidRPr="00676419">
              <w:rPr>
                <w:rFonts w:asciiTheme="minorHAnsi" w:hAnsiTheme="minorHAnsi" w:cstheme="minorHAnsi"/>
                <w:b/>
                <w:bCs/>
                <w:color w:val="000000"/>
              </w:rPr>
              <w:t>¿</w:t>
            </w:r>
            <w:r w:rsidR="005140EB">
              <w:rPr>
                <w:rFonts w:asciiTheme="minorHAnsi" w:hAnsiTheme="minorHAnsi" w:cstheme="minorHAnsi"/>
                <w:b/>
                <w:bCs/>
                <w:color w:val="000000"/>
              </w:rPr>
              <w:t>Qué personaje</w:t>
            </w:r>
            <w:r w:rsidRPr="00676419">
              <w:rPr>
                <w:rFonts w:asciiTheme="minorHAnsi" w:hAnsiTheme="minorHAnsi" w:cstheme="minorHAnsi"/>
                <w:b/>
                <w:bCs/>
                <w:color w:val="000000"/>
              </w:rPr>
              <w:t xml:space="preserve"> enfrenta el dilema moral en este caso y cuál es el dilema? Identifica </w:t>
            </w:r>
            <w:r w:rsidR="00C04C5D">
              <w:rPr>
                <w:rFonts w:asciiTheme="minorHAnsi" w:hAnsiTheme="minorHAnsi" w:cstheme="minorHAnsi"/>
                <w:b/>
                <w:bCs/>
                <w:color w:val="000000"/>
              </w:rPr>
              <w:t xml:space="preserve">al </w:t>
            </w:r>
            <w:r w:rsidR="00C04C5D" w:rsidRPr="00676419">
              <w:rPr>
                <w:rFonts w:asciiTheme="minorHAnsi" w:hAnsiTheme="minorHAnsi" w:cstheme="minorHAnsi"/>
                <w:b/>
                <w:bCs/>
                <w:color w:val="000000"/>
              </w:rPr>
              <w:t>personaje</w:t>
            </w:r>
            <w:r w:rsidRPr="00676419">
              <w:rPr>
                <w:rFonts w:asciiTheme="minorHAnsi" w:hAnsiTheme="minorHAnsi" w:cstheme="minorHAnsi"/>
                <w:b/>
                <w:bCs/>
                <w:color w:val="000000"/>
              </w:rPr>
              <w:t xml:space="preserve"> involucrado y describe brevemente el conflicto ético central, sin repetir todo el relato.</w:t>
            </w:r>
          </w:p>
        </w:tc>
      </w:tr>
      <w:tr w:rsidR="009F3600" w14:paraId="7F6DD185" w14:textId="77777777" w:rsidTr="00C04C5D">
        <w:trPr>
          <w:trHeight w:val="2510"/>
        </w:trPr>
        <w:tc>
          <w:tcPr>
            <w:tcW w:w="5000" w:type="pct"/>
            <w:tcBorders>
              <w:top w:val="single" w:sz="4" w:space="0" w:color="auto"/>
              <w:bottom w:val="single" w:sz="4" w:space="0" w:color="auto"/>
            </w:tcBorders>
            <w:vAlign w:val="center"/>
          </w:tcPr>
          <w:p w14:paraId="3A119A39" w14:textId="133832CE" w:rsidR="00666BB4" w:rsidRDefault="00D925D3" w:rsidP="009F3600">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 xml:space="preserve">El </w:t>
            </w:r>
            <w:r w:rsidR="00666BB4">
              <w:rPr>
                <w:rFonts w:asciiTheme="minorHAnsi" w:hAnsiTheme="minorHAnsi" w:cstheme="minorHAnsi"/>
                <w:color w:val="000000"/>
              </w:rPr>
              <w:t>personaje</w:t>
            </w:r>
            <w:r>
              <w:rPr>
                <w:rFonts w:asciiTheme="minorHAnsi" w:hAnsiTheme="minorHAnsi" w:cstheme="minorHAnsi"/>
                <w:color w:val="000000"/>
              </w:rPr>
              <w:t xml:space="preserve"> que enfrenta el dilema moral es Ana </w:t>
            </w:r>
            <w:r w:rsidR="006A6083">
              <w:rPr>
                <w:rFonts w:asciiTheme="minorHAnsi" w:hAnsiTheme="minorHAnsi" w:cstheme="minorHAnsi"/>
                <w:color w:val="000000"/>
              </w:rPr>
              <w:t>Martínez</w:t>
            </w:r>
            <w:r>
              <w:rPr>
                <w:rFonts w:asciiTheme="minorHAnsi" w:hAnsiTheme="minorHAnsi" w:cstheme="minorHAnsi"/>
                <w:color w:val="000000"/>
              </w:rPr>
              <w:t>,</w:t>
            </w:r>
            <w:r w:rsidR="00666BB4">
              <w:rPr>
                <w:rFonts w:asciiTheme="minorHAnsi" w:hAnsiTheme="minorHAnsi" w:cstheme="minorHAnsi"/>
                <w:color w:val="000000"/>
              </w:rPr>
              <w:t xml:space="preserve"> directora de marketing en </w:t>
            </w:r>
            <w:proofErr w:type="spellStart"/>
            <w:r w:rsidR="00666BB4">
              <w:rPr>
                <w:rFonts w:asciiTheme="minorHAnsi" w:hAnsiTheme="minorHAnsi" w:cstheme="minorHAnsi"/>
                <w:color w:val="000000"/>
              </w:rPr>
              <w:t>EcoGreen</w:t>
            </w:r>
            <w:proofErr w:type="spellEnd"/>
            <w:r w:rsidR="00666BB4">
              <w:rPr>
                <w:rFonts w:asciiTheme="minorHAnsi" w:hAnsiTheme="minorHAnsi" w:cstheme="minorHAnsi"/>
                <w:color w:val="000000"/>
              </w:rPr>
              <w:t>.</w:t>
            </w:r>
          </w:p>
          <w:p w14:paraId="1A99348A" w14:textId="77777777" w:rsidR="006A6083" w:rsidRDefault="006A6083" w:rsidP="009F3600">
            <w:pPr>
              <w:pBdr>
                <w:top w:val="nil"/>
                <w:left w:val="nil"/>
                <w:bottom w:val="nil"/>
                <w:right w:val="nil"/>
                <w:between w:val="nil"/>
              </w:pBdr>
              <w:rPr>
                <w:rFonts w:asciiTheme="minorHAnsi" w:hAnsiTheme="minorHAnsi" w:cstheme="minorHAnsi"/>
                <w:color w:val="000000"/>
              </w:rPr>
            </w:pPr>
          </w:p>
          <w:p w14:paraId="314FD8B0" w14:textId="77777777" w:rsidR="00666BB4" w:rsidRDefault="00666BB4" w:rsidP="009F3600">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S</w:t>
            </w:r>
            <w:r w:rsidR="00D925D3">
              <w:rPr>
                <w:rFonts w:asciiTheme="minorHAnsi" w:hAnsiTheme="minorHAnsi" w:cstheme="minorHAnsi"/>
                <w:color w:val="000000"/>
              </w:rPr>
              <w:t xml:space="preserve">u dilema </w:t>
            </w:r>
            <w:r>
              <w:rPr>
                <w:rFonts w:asciiTheme="minorHAnsi" w:hAnsiTheme="minorHAnsi" w:cstheme="minorHAnsi"/>
                <w:color w:val="000000"/>
              </w:rPr>
              <w:t>moral</w:t>
            </w:r>
            <w:r w:rsidR="00D925D3">
              <w:rPr>
                <w:rFonts w:asciiTheme="minorHAnsi" w:hAnsiTheme="minorHAnsi" w:cstheme="minorHAnsi"/>
                <w:color w:val="000000"/>
              </w:rPr>
              <w:t xml:space="preserve"> </w:t>
            </w:r>
            <w:r>
              <w:rPr>
                <w:rFonts w:asciiTheme="minorHAnsi" w:hAnsiTheme="minorHAnsi" w:cstheme="minorHAnsi"/>
                <w:color w:val="000000"/>
              </w:rPr>
              <w:t>está</w:t>
            </w:r>
            <w:r w:rsidR="00D925D3">
              <w:rPr>
                <w:rFonts w:asciiTheme="minorHAnsi" w:hAnsiTheme="minorHAnsi" w:cstheme="minorHAnsi"/>
                <w:color w:val="000000"/>
              </w:rPr>
              <w:t xml:space="preserve"> en el deci</w:t>
            </w:r>
            <w:r>
              <w:rPr>
                <w:rFonts w:asciiTheme="minorHAnsi" w:hAnsiTheme="minorHAnsi" w:cstheme="minorHAnsi"/>
                <w:color w:val="000000"/>
              </w:rPr>
              <w:t xml:space="preserve">dir si modificar la campaña publicitaria de la nueva línea </w:t>
            </w:r>
            <w:proofErr w:type="spellStart"/>
            <w:r>
              <w:rPr>
                <w:rFonts w:asciiTheme="minorHAnsi" w:hAnsiTheme="minorHAnsi" w:cstheme="minorHAnsi"/>
                <w:color w:val="000000"/>
              </w:rPr>
              <w:t>EcoPure</w:t>
            </w:r>
            <w:proofErr w:type="spellEnd"/>
            <w:r>
              <w:rPr>
                <w:rFonts w:asciiTheme="minorHAnsi" w:hAnsiTheme="minorHAnsi" w:cstheme="minorHAnsi"/>
                <w:color w:val="000000"/>
              </w:rPr>
              <w:t>.</w:t>
            </w:r>
          </w:p>
          <w:p w14:paraId="339A8BE1" w14:textId="77777777" w:rsidR="006A6083" w:rsidRDefault="006A6083" w:rsidP="009F3600">
            <w:pPr>
              <w:pBdr>
                <w:top w:val="nil"/>
                <w:left w:val="nil"/>
                <w:bottom w:val="nil"/>
                <w:right w:val="nil"/>
                <w:between w:val="nil"/>
              </w:pBdr>
              <w:rPr>
                <w:rFonts w:asciiTheme="minorHAnsi" w:hAnsiTheme="minorHAnsi" w:cstheme="minorHAnsi"/>
                <w:color w:val="000000"/>
              </w:rPr>
            </w:pPr>
          </w:p>
          <w:p w14:paraId="55DDB88F" w14:textId="77777777" w:rsidR="006A6083" w:rsidRDefault="00666BB4" w:rsidP="009F3600">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Tras recibir un reporte de un miembro de su equipo ella descubrió que la información sobre la que se basa la campaña no es del todo cierta</w:t>
            </w:r>
            <w:r w:rsidR="006A6083">
              <w:rPr>
                <w:rFonts w:asciiTheme="minorHAnsi" w:hAnsiTheme="minorHAnsi" w:cstheme="minorHAnsi"/>
                <w:color w:val="000000"/>
              </w:rPr>
              <w:t>.</w:t>
            </w:r>
          </w:p>
          <w:p w14:paraId="12214117" w14:textId="3CBD0565" w:rsidR="00D925D3" w:rsidRDefault="006A6083" w:rsidP="009F3600">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L</w:t>
            </w:r>
            <w:r w:rsidR="00666BB4">
              <w:rPr>
                <w:rFonts w:asciiTheme="minorHAnsi" w:hAnsiTheme="minorHAnsi" w:cstheme="minorHAnsi"/>
                <w:color w:val="000000"/>
              </w:rPr>
              <w:t xml:space="preserve">a </w:t>
            </w:r>
            <w:r>
              <w:rPr>
                <w:rFonts w:asciiTheme="minorHAnsi" w:hAnsiTheme="minorHAnsi" w:cstheme="minorHAnsi"/>
                <w:color w:val="000000"/>
              </w:rPr>
              <w:t>línea</w:t>
            </w:r>
            <w:r w:rsidR="00666BB4">
              <w:rPr>
                <w:rFonts w:asciiTheme="minorHAnsi" w:hAnsiTheme="minorHAnsi" w:cstheme="minorHAnsi"/>
                <w:color w:val="000000"/>
              </w:rPr>
              <w:t xml:space="preserve"> </w:t>
            </w:r>
            <w:proofErr w:type="spellStart"/>
            <w:r w:rsidR="00666BB4">
              <w:rPr>
                <w:rFonts w:asciiTheme="minorHAnsi" w:hAnsiTheme="minorHAnsi" w:cstheme="minorHAnsi"/>
                <w:color w:val="000000"/>
              </w:rPr>
              <w:t>EcoPure</w:t>
            </w:r>
            <w:proofErr w:type="spellEnd"/>
            <w:r w:rsidR="00666BB4">
              <w:rPr>
                <w:rFonts w:asciiTheme="minorHAnsi" w:hAnsiTheme="minorHAnsi" w:cstheme="minorHAnsi"/>
                <w:color w:val="000000"/>
              </w:rPr>
              <w:t xml:space="preserve"> es menos dañina que la </w:t>
            </w:r>
            <w:r>
              <w:rPr>
                <w:rFonts w:asciiTheme="minorHAnsi" w:hAnsiTheme="minorHAnsi" w:cstheme="minorHAnsi"/>
                <w:color w:val="000000"/>
              </w:rPr>
              <w:t>competencia,</w:t>
            </w:r>
            <w:r w:rsidR="00666BB4">
              <w:rPr>
                <w:rFonts w:asciiTheme="minorHAnsi" w:hAnsiTheme="minorHAnsi" w:cstheme="minorHAnsi"/>
                <w:color w:val="000000"/>
              </w:rPr>
              <w:t xml:space="preserve"> pero no es </w:t>
            </w:r>
            <w:r>
              <w:rPr>
                <w:rFonts w:asciiTheme="minorHAnsi" w:hAnsiTheme="minorHAnsi" w:cstheme="minorHAnsi"/>
                <w:color w:val="000000"/>
              </w:rPr>
              <w:t>segura al 100% para el medioambiente e inclusive existe la posibilidad de que los consumidores presenten reacciones adversas. Todo esto está siendo ocultado de momento.</w:t>
            </w:r>
          </w:p>
          <w:p w14:paraId="214D984C" w14:textId="77777777" w:rsidR="006A6083" w:rsidRDefault="006A6083" w:rsidP="009F3600">
            <w:pPr>
              <w:pBdr>
                <w:top w:val="nil"/>
                <w:left w:val="nil"/>
                <w:bottom w:val="nil"/>
                <w:right w:val="nil"/>
                <w:between w:val="nil"/>
              </w:pBdr>
              <w:rPr>
                <w:rFonts w:asciiTheme="minorHAnsi" w:hAnsiTheme="minorHAnsi" w:cstheme="minorHAnsi"/>
                <w:color w:val="000000"/>
              </w:rPr>
            </w:pPr>
          </w:p>
          <w:p w14:paraId="00BBE089" w14:textId="77777777" w:rsidR="006A6083" w:rsidRDefault="006A6083" w:rsidP="009F3600">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Continuar con la campaña traerá beneficios económicos a costa de ocultar información, sin embargo, modificar la campaña reduciría el impacto comercial y afectaría las metas de la empresa.</w:t>
            </w:r>
          </w:p>
          <w:p w14:paraId="2938B468" w14:textId="6520E696" w:rsidR="006A6083" w:rsidRPr="009F3600" w:rsidRDefault="006A6083" w:rsidP="009F3600">
            <w:pPr>
              <w:pBdr>
                <w:top w:val="nil"/>
                <w:left w:val="nil"/>
                <w:bottom w:val="nil"/>
                <w:right w:val="nil"/>
                <w:between w:val="nil"/>
              </w:pBdr>
              <w:rPr>
                <w:rFonts w:asciiTheme="minorHAnsi" w:hAnsiTheme="minorHAnsi" w:cstheme="minorHAnsi"/>
                <w:color w:val="000000"/>
              </w:rPr>
            </w:pPr>
          </w:p>
        </w:tc>
      </w:tr>
      <w:tr w:rsidR="009F3600" w14:paraId="0416FFFC" w14:textId="77777777" w:rsidTr="00C04C5D">
        <w:trPr>
          <w:trHeight w:val="1385"/>
        </w:trPr>
        <w:tc>
          <w:tcPr>
            <w:tcW w:w="5000" w:type="pct"/>
            <w:tcBorders>
              <w:top w:val="single" w:sz="4" w:space="0" w:color="auto"/>
              <w:bottom w:val="single" w:sz="4" w:space="0" w:color="auto"/>
            </w:tcBorders>
            <w:shd w:val="clear" w:color="auto" w:fill="DEEAF6" w:themeFill="accent1" w:themeFillTint="33"/>
            <w:vAlign w:val="center"/>
          </w:tcPr>
          <w:p w14:paraId="0D72B1AD" w14:textId="325AA54C" w:rsidR="009F3600" w:rsidRPr="00676419" w:rsidRDefault="009F3600" w:rsidP="00676419">
            <w:pPr>
              <w:pStyle w:val="Prrafodelista"/>
              <w:numPr>
                <w:ilvl w:val="1"/>
                <w:numId w:val="15"/>
              </w:numPr>
              <w:pBdr>
                <w:top w:val="nil"/>
                <w:left w:val="nil"/>
                <w:bottom w:val="nil"/>
                <w:right w:val="nil"/>
                <w:between w:val="nil"/>
              </w:pBdr>
              <w:ind w:left="325"/>
              <w:rPr>
                <w:rFonts w:asciiTheme="minorHAnsi" w:hAnsiTheme="minorHAnsi" w:cstheme="minorHAnsi"/>
                <w:b/>
                <w:bCs/>
                <w:color w:val="000000"/>
              </w:rPr>
            </w:pPr>
            <w:r w:rsidRPr="00676419">
              <w:rPr>
                <w:rFonts w:asciiTheme="minorHAnsi" w:hAnsiTheme="minorHAnsi" w:cstheme="minorHAnsi"/>
                <w:b/>
                <w:bCs/>
                <w:color w:val="000000"/>
              </w:rPr>
              <w:t>Ahora debes proponer dos posibles soluciones al dilema moral. Para cada solución, describe las principales ventajas y desventajas, con un enfoque especial en las implicaciones éticas de cada opción.</w:t>
            </w:r>
          </w:p>
        </w:tc>
      </w:tr>
      <w:tr w:rsidR="009F3600" w14:paraId="617EB303" w14:textId="77777777" w:rsidTr="00C04C5D">
        <w:trPr>
          <w:trHeight w:val="2555"/>
        </w:trPr>
        <w:tc>
          <w:tcPr>
            <w:tcW w:w="5000" w:type="pct"/>
            <w:tcBorders>
              <w:top w:val="single" w:sz="4" w:space="0" w:color="auto"/>
              <w:bottom w:val="single" w:sz="4" w:space="0" w:color="auto"/>
            </w:tcBorders>
            <w:vAlign w:val="center"/>
          </w:tcPr>
          <w:p w14:paraId="1DE8EDF8" w14:textId="77777777" w:rsidR="0078421A" w:rsidRDefault="006A6083" w:rsidP="006D4473">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Solución 01:</w:t>
            </w:r>
          </w:p>
          <w:p w14:paraId="23E6F432" w14:textId="7333C35C" w:rsidR="0078421A" w:rsidRDefault="00844A49" w:rsidP="0078421A">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w:t>
            </w:r>
            <w:r w:rsidR="006A6083">
              <w:rPr>
                <w:rFonts w:asciiTheme="minorHAnsi" w:hAnsiTheme="minorHAnsi" w:cstheme="minorHAnsi"/>
                <w:color w:val="000000"/>
              </w:rPr>
              <w:t xml:space="preserve">Continuar la campaña </w:t>
            </w:r>
            <w:r>
              <w:rPr>
                <w:rFonts w:asciiTheme="minorHAnsi" w:hAnsiTheme="minorHAnsi" w:cstheme="minorHAnsi"/>
                <w:color w:val="000000"/>
              </w:rPr>
              <w:t>sin cambios</w:t>
            </w:r>
            <w:r w:rsidR="006A6083">
              <w:rPr>
                <w:rFonts w:asciiTheme="minorHAnsi" w:hAnsiTheme="minorHAnsi" w:cstheme="minorHAnsi"/>
                <w:color w:val="000000"/>
              </w:rPr>
              <w:t>.</w:t>
            </w:r>
            <w:r>
              <w:rPr>
                <w:rFonts w:asciiTheme="minorHAnsi" w:hAnsiTheme="minorHAnsi" w:cstheme="minorHAnsi"/>
                <w:color w:val="000000"/>
              </w:rPr>
              <w:t>”</w:t>
            </w:r>
          </w:p>
          <w:p w14:paraId="3AD33FD5" w14:textId="77777777" w:rsidR="0078421A" w:rsidRDefault="0078421A" w:rsidP="0078421A">
            <w:pPr>
              <w:pBdr>
                <w:top w:val="nil"/>
                <w:left w:val="nil"/>
                <w:bottom w:val="nil"/>
                <w:right w:val="nil"/>
                <w:between w:val="nil"/>
              </w:pBdr>
              <w:rPr>
                <w:rFonts w:asciiTheme="minorHAnsi" w:hAnsiTheme="minorHAnsi" w:cstheme="minorHAnsi"/>
                <w:color w:val="000000"/>
              </w:rPr>
            </w:pPr>
          </w:p>
          <w:p w14:paraId="4F6883A2" w14:textId="77777777" w:rsidR="0078421A" w:rsidRDefault="0078421A" w:rsidP="0078421A">
            <w:pPr>
              <w:pBdr>
                <w:top w:val="nil"/>
                <w:left w:val="nil"/>
                <w:bottom w:val="nil"/>
                <w:right w:val="nil"/>
                <w:between w:val="nil"/>
              </w:pBdr>
              <w:rPr>
                <w:rFonts w:asciiTheme="minorHAnsi" w:hAnsiTheme="minorHAnsi" w:cstheme="minorHAnsi"/>
                <w:color w:val="000000"/>
              </w:rPr>
            </w:pPr>
            <w:r w:rsidRPr="0078421A">
              <w:rPr>
                <w:rFonts w:asciiTheme="minorHAnsi" w:hAnsiTheme="minorHAnsi" w:cstheme="minorHAnsi"/>
                <w:color w:val="000000"/>
              </w:rPr>
              <w:t>Ventajas</w:t>
            </w:r>
            <w:r>
              <w:rPr>
                <w:rFonts w:asciiTheme="minorHAnsi" w:hAnsiTheme="minorHAnsi" w:cstheme="minorHAnsi"/>
                <w:color w:val="000000"/>
              </w:rPr>
              <w:t>:</w:t>
            </w:r>
          </w:p>
          <w:p w14:paraId="468037CF" w14:textId="37346ED8" w:rsid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Mejores probabilidades de éxito.</w:t>
            </w:r>
          </w:p>
          <w:p w14:paraId="4D03233A" w14:textId="379C97B7" w:rsid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Se reduce riesgos que afecten las ventas.</w:t>
            </w:r>
          </w:p>
          <w:p w14:paraId="5F501232" w14:textId="473D63FF" w:rsidR="0078421A" w:rsidRP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Se mantiene la imagen de marca al no mostrar que se cometen errores.</w:t>
            </w:r>
          </w:p>
          <w:p w14:paraId="6313B31D" w14:textId="16D39E31" w:rsidR="006A6083" w:rsidRPr="0078421A" w:rsidRDefault="0078421A" w:rsidP="0078421A">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Desventajas:</w:t>
            </w:r>
          </w:p>
          <w:p w14:paraId="73E72F41" w14:textId="0238B96F" w:rsidR="006A6083"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Al ocultar información se compromete nuestra transparencia.</w:t>
            </w:r>
          </w:p>
          <w:p w14:paraId="7647A3DE" w14:textId="1458ADD7" w:rsid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Riesgo de daño a la imagen si los efectos adversos se hacen públicos.</w:t>
            </w:r>
          </w:p>
          <w:p w14:paraId="14D7C03B" w14:textId="2EC94B4A" w:rsidR="0078421A" w:rsidRP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Posibles sanciones legales por publicidad engañosa.</w:t>
            </w:r>
          </w:p>
          <w:p w14:paraId="55664857" w14:textId="77777777" w:rsidR="0078421A" w:rsidRDefault="006A6083" w:rsidP="0078421A">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lastRenderedPageBreak/>
              <w:t>Solución 02:</w:t>
            </w:r>
          </w:p>
          <w:p w14:paraId="17A85B6A" w14:textId="75F0230F" w:rsidR="0078421A" w:rsidRDefault="00844A49" w:rsidP="0078421A">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w:t>
            </w:r>
            <w:r w:rsidR="006A6083">
              <w:rPr>
                <w:rFonts w:asciiTheme="minorHAnsi" w:hAnsiTheme="minorHAnsi" w:cstheme="minorHAnsi"/>
                <w:color w:val="000000"/>
              </w:rPr>
              <w:t>Modificar la campaña incluyendo la información sobre los riesgos potenciales</w:t>
            </w:r>
            <w:r>
              <w:rPr>
                <w:rFonts w:asciiTheme="minorHAnsi" w:hAnsiTheme="minorHAnsi" w:cstheme="minorHAnsi"/>
                <w:color w:val="000000"/>
              </w:rPr>
              <w:t>”</w:t>
            </w:r>
          </w:p>
          <w:p w14:paraId="12607517" w14:textId="77777777" w:rsidR="0078421A" w:rsidRDefault="0078421A" w:rsidP="0078421A">
            <w:pPr>
              <w:pBdr>
                <w:top w:val="nil"/>
                <w:left w:val="nil"/>
                <w:bottom w:val="nil"/>
                <w:right w:val="nil"/>
                <w:between w:val="nil"/>
              </w:pBdr>
              <w:rPr>
                <w:rFonts w:asciiTheme="minorHAnsi" w:hAnsiTheme="minorHAnsi" w:cstheme="minorHAnsi"/>
                <w:color w:val="000000"/>
              </w:rPr>
            </w:pPr>
          </w:p>
          <w:p w14:paraId="7E3C3616" w14:textId="77777777" w:rsidR="0078421A" w:rsidRDefault="0078421A" w:rsidP="0078421A">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Ventajas:</w:t>
            </w:r>
          </w:p>
          <w:p w14:paraId="112EC461" w14:textId="6CC66E55" w:rsid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Posible refuerzo de imagen a largo plazo debido a la transparencia y responsabilidad corporativa.</w:t>
            </w:r>
          </w:p>
          <w:p w14:paraId="3B4C82E7" w14:textId="3A96E96D" w:rsidR="0078421A" w:rsidRP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Prevención de consecuencias legales.</w:t>
            </w:r>
          </w:p>
          <w:p w14:paraId="6A126156" w14:textId="77777777" w:rsidR="0078421A" w:rsidRDefault="0078421A" w:rsidP="0078421A">
            <w:pPr>
              <w:pBdr>
                <w:top w:val="nil"/>
                <w:left w:val="nil"/>
                <w:bottom w:val="nil"/>
                <w:right w:val="nil"/>
                <w:between w:val="nil"/>
              </w:pBdr>
              <w:rPr>
                <w:rFonts w:asciiTheme="minorHAnsi" w:hAnsiTheme="minorHAnsi" w:cstheme="minorHAnsi"/>
                <w:color w:val="000000"/>
              </w:rPr>
            </w:pPr>
            <w:r w:rsidRPr="0078421A">
              <w:rPr>
                <w:rFonts w:asciiTheme="minorHAnsi" w:hAnsiTheme="minorHAnsi" w:cstheme="minorHAnsi"/>
                <w:color w:val="000000"/>
              </w:rPr>
              <w:t>Desventajas:</w:t>
            </w:r>
          </w:p>
          <w:p w14:paraId="519BB6B9" w14:textId="5A65FC14" w:rsid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Reducción del impacto publicitario y la percepción inmediata de los clientes.</w:t>
            </w:r>
          </w:p>
          <w:p w14:paraId="539990A9" w14:textId="77777777" w:rsidR="0078421A" w:rsidRDefault="0078421A" w:rsidP="0078421A">
            <w:pPr>
              <w:pStyle w:val="Prrafodelista"/>
              <w:numPr>
                <w:ilvl w:val="0"/>
                <w:numId w:val="19"/>
              </w:num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Posible reducción de ventas y por consiguiente no cumplimiento de metas.</w:t>
            </w:r>
          </w:p>
          <w:p w14:paraId="5B1576E2" w14:textId="2794076B" w:rsidR="0078421A" w:rsidRPr="0078421A" w:rsidRDefault="0078421A" w:rsidP="0078421A">
            <w:pPr>
              <w:pStyle w:val="Prrafodelista"/>
              <w:pBdr>
                <w:top w:val="nil"/>
                <w:left w:val="nil"/>
                <w:bottom w:val="nil"/>
                <w:right w:val="nil"/>
                <w:between w:val="nil"/>
              </w:pBdr>
              <w:rPr>
                <w:rFonts w:asciiTheme="minorHAnsi" w:hAnsiTheme="minorHAnsi" w:cstheme="minorHAnsi"/>
                <w:color w:val="000000"/>
              </w:rPr>
            </w:pPr>
          </w:p>
        </w:tc>
      </w:tr>
      <w:tr w:rsidR="009F3600" w14:paraId="4F308844" w14:textId="77777777" w:rsidTr="00C04C5D">
        <w:trPr>
          <w:trHeight w:val="1385"/>
        </w:trPr>
        <w:tc>
          <w:tcPr>
            <w:tcW w:w="5000" w:type="pct"/>
            <w:tcBorders>
              <w:top w:val="single" w:sz="4" w:space="0" w:color="auto"/>
              <w:bottom w:val="single" w:sz="4" w:space="0" w:color="auto"/>
            </w:tcBorders>
            <w:shd w:val="clear" w:color="auto" w:fill="DEEAF6" w:themeFill="accent1" w:themeFillTint="33"/>
            <w:vAlign w:val="center"/>
          </w:tcPr>
          <w:p w14:paraId="1E94D809" w14:textId="4A738FE0" w:rsidR="009F3600" w:rsidRPr="00676419" w:rsidRDefault="00A921C6" w:rsidP="00676419">
            <w:pPr>
              <w:pStyle w:val="Prrafodelista"/>
              <w:numPr>
                <w:ilvl w:val="1"/>
                <w:numId w:val="15"/>
              </w:numPr>
              <w:pBdr>
                <w:top w:val="nil"/>
                <w:left w:val="nil"/>
                <w:bottom w:val="nil"/>
                <w:right w:val="nil"/>
                <w:between w:val="nil"/>
              </w:pBdr>
              <w:ind w:left="325"/>
              <w:rPr>
                <w:rFonts w:asciiTheme="minorHAnsi" w:hAnsiTheme="minorHAnsi" w:cstheme="minorHAnsi"/>
                <w:b/>
                <w:bCs/>
                <w:color w:val="000000"/>
              </w:rPr>
            </w:pPr>
            <w:r w:rsidRPr="00676419">
              <w:rPr>
                <w:rFonts w:asciiTheme="minorHAnsi" w:hAnsiTheme="minorHAnsi" w:cstheme="minorHAnsi"/>
                <w:b/>
                <w:bCs/>
                <w:color w:val="000000"/>
              </w:rPr>
              <w:lastRenderedPageBreak/>
              <w:t>Explica cuál de las dos soluciones adoptarías si estuvieras en el lugar del personaje principal, considerando los principios éticos y las posibles repercusiones tanto a corto como a largo plazo.</w:t>
            </w:r>
          </w:p>
        </w:tc>
      </w:tr>
      <w:tr w:rsidR="009F3600" w14:paraId="24608FC6" w14:textId="77777777" w:rsidTr="00C04C5D">
        <w:trPr>
          <w:trHeight w:val="3194"/>
        </w:trPr>
        <w:tc>
          <w:tcPr>
            <w:tcW w:w="5000" w:type="pct"/>
            <w:tcBorders>
              <w:top w:val="single" w:sz="4" w:space="0" w:color="auto"/>
              <w:bottom w:val="single" w:sz="4" w:space="0" w:color="auto"/>
            </w:tcBorders>
            <w:vAlign w:val="center"/>
          </w:tcPr>
          <w:p w14:paraId="5F858F4E" w14:textId="668F565C" w:rsidR="009F3600" w:rsidRDefault="00844A49" w:rsidP="006D4473">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Yo optaría por “Modificar la campaña incluyendo información sobre los riesgos potenciales”.</w:t>
            </w:r>
          </w:p>
          <w:p w14:paraId="6CDEA369" w14:textId="77777777" w:rsidR="00844A49" w:rsidRDefault="00844A49" w:rsidP="006D4473">
            <w:pPr>
              <w:pBdr>
                <w:top w:val="nil"/>
                <w:left w:val="nil"/>
                <w:bottom w:val="nil"/>
                <w:right w:val="nil"/>
                <w:between w:val="nil"/>
              </w:pBdr>
              <w:rPr>
                <w:rFonts w:asciiTheme="minorHAnsi" w:hAnsiTheme="minorHAnsi" w:cstheme="minorHAnsi"/>
                <w:color w:val="000000"/>
              </w:rPr>
            </w:pPr>
          </w:p>
          <w:p w14:paraId="1D8A6926" w14:textId="5E28CA04" w:rsidR="00844A49" w:rsidRDefault="00844A49" w:rsidP="006D4473">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 xml:space="preserve">Haría esto porque según el enunciado la empresa no esta en un estado critico y considero que </w:t>
            </w:r>
            <w:r w:rsidR="007B5859">
              <w:rPr>
                <w:rFonts w:asciiTheme="minorHAnsi" w:hAnsiTheme="minorHAnsi" w:cstheme="minorHAnsi"/>
                <w:color w:val="000000"/>
              </w:rPr>
              <w:t>para una</w:t>
            </w:r>
            <w:r>
              <w:rPr>
                <w:rFonts w:asciiTheme="minorHAnsi" w:hAnsiTheme="minorHAnsi" w:cstheme="minorHAnsi"/>
                <w:color w:val="000000"/>
              </w:rPr>
              <w:t xml:space="preserve"> empresa como </w:t>
            </w:r>
            <w:proofErr w:type="spellStart"/>
            <w:r>
              <w:rPr>
                <w:rFonts w:asciiTheme="minorHAnsi" w:hAnsiTheme="minorHAnsi" w:cstheme="minorHAnsi"/>
                <w:color w:val="000000"/>
              </w:rPr>
              <w:t>EcoGreen</w:t>
            </w:r>
            <w:proofErr w:type="spellEnd"/>
            <w:r>
              <w:rPr>
                <w:rFonts w:asciiTheme="minorHAnsi" w:hAnsiTheme="minorHAnsi" w:cstheme="minorHAnsi"/>
                <w:color w:val="000000"/>
              </w:rPr>
              <w:t xml:space="preserve"> que está en </w:t>
            </w:r>
            <w:r w:rsidR="007B5859">
              <w:rPr>
                <w:rFonts w:asciiTheme="minorHAnsi" w:hAnsiTheme="minorHAnsi" w:cstheme="minorHAnsi"/>
                <w:color w:val="000000"/>
              </w:rPr>
              <w:t>búsqueda</w:t>
            </w:r>
            <w:r>
              <w:rPr>
                <w:rFonts w:asciiTheme="minorHAnsi" w:hAnsiTheme="minorHAnsi" w:cstheme="minorHAnsi"/>
                <w:color w:val="000000"/>
              </w:rPr>
              <w:t xml:space="preserve"> de crecimiento y posicionamiento</w:t>
            </w:r>
            <w:r w:rsidR="007B5859">
              <w:rPr>
                <w:rFonts w:asciiTheme="minorHAnsi" w:hAnsiTheme="minorHAnsi" w:cstheme="minorHAnsi"/>
                <w:color w:val="000000"/>
              </w:rPr>
              <w:t xml:space="preserve"> comercial no es apropiado comprometer su imagen y reputación de esta manera.</w:t>
            </w:r>
          </w:p>
          <w:p w14:paraId="7D0B7FFD" w14:textId="77777777" w:rsidR="007B5859" w:rsidRDefault="007B5859" w:rsidP="006D4473">
            <w:pPr>
              <w:pBdr>
                <w:top w:val="nil"/>
                <w:left w:val="nil"/>
                <w:bottom w:val="nil"/>
                <w:right w:val="nil"/>
                <w:between w:val="nil"/>
              </w:pBdr>
              <w:rPr>
                <w:rFonts w:asciiTheme="minorHAnsi" w:hAnsiTheme="minorHAnsi" w:cstheme="minorHAnsi"/>
                <w:color w:val="000000"/>
              </w:rPr>
            </w:pPr>
          </w:p>
          <w:p w14:paraId="673982EC" w14:textId="5DDAECF8" w:rsidR="00844A49" w:rsidRDefault="00844A49" w:rsidP="006D4473">
            <w:pPr>
              <w:pBdr>
                <w:top w:val="nil"/>
                <w:left w:val="nil"/>
                <w:bottom w:val="nil"/>
                <w:right w:val="nil"/>
                <w:between w:val="nil"/>
              </w:pBdr>
              <w:rPr>
                <w:rFonts w:asciiTheme="minorHAnsi" w:hAnsiTheme="minorHAnsi" w:cstheme="minorHAnsi"/>
                <w:color w:val="000000"/>
              </w:rPr>
            </w:pPr>
            <w:r>
              <w:rPr>
                <w:rFonts w:asciiTheme="minorHAnsi" w:hAnsiTheme="minorHAnsi" w:cstheme="minorHAnsi"/>
                <w:color w:val="000000"/>
              </w:rPr>
              <w:t>El impacto positivo que tendrá debido a</w:t>
            </w:r>
            <w:r w:rsidR="007B5859">
              <w:rPr>
                <w:rFonts w:asciiTheme="minorHAnsi" w:hAnsiTheme="minorHAnsi" w:cstheme="minorHAnsi"/>
                <w:color w:val="000000"/>
              </w:rPr>
              <w:t xml:space="preserve"> </w:t>
            </w:r>
            <w:r>
              <w:rPr>
                <w:rFonts w:asciiTheme="minorHAnsi" w:hAnsiTheme="minorHAnsi" w:cstheme="minorHAnsi"/>
                <w:color w:val="000000"/>
              </w:rPr>
              <w:t xml:space="preserve">la transparencia y responsabilidad demostrada será muy beneficioso a largo plazo. </w:t>
            </w:r>
          </w:p>
        </w:tc>
      </w:tr>
    </w:tbl>
    <w:p w14:paraId="7F9D942B" w14:textId="54253B57" w:rsidR="00E63D13" w:rsidRDefault="00E63D13" w:rsidP="006B2451">
      <w:pPr>
        <w:jc w:val="both"/>
      </w:pPr>
    </w:p>
    <w:sectPr w:rsidR="00E63D13">
      <w:headerReference w:type="even" r:id="rId9"/>
      <w:headerReference w:type="default" r:id="rId10"/>
      <w:footerReference w:type="even" r:id="rId11"/>
      <w:footerReference w:type="default" r:id="rId12"/>
      <w:headerReference w:type="first" r:id="rId13"/>
      <w:footerReference w:type="first" r:id="rId14"/>
      <w:pgSz w:w="11906" w:h="16838"/>
      <w:pgMar w:top="1700" w:right="849" w:bottom="1276" w:left="992" w:header="680" w:footer="8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3E75A" w14:textId="77777777" w:rsidR="008A48C0" w:rsidRDefault="008A48C0">
      <w:r>
        <w:separator/>
      </w:r>
    </w:p>
  </w:endnote>
  <w:endnote w:type="continuationSeparator" w:id="0">
    <w:p w14:paraId="03DA8767" w14:textId="77777777" w:rsidR="008A48C0" w:rsidRDefault="008A4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Lucida Grande">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0233" w14:textId="77777777" w:rsidR="00E63D13" w:rsidRDefault="00E63D13">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E8B1" w14:textId="77777777" w:rsidR="00E63D13" w:rsidRDefault="001F76EB">
    <w:pPr>
      <w:pBdr>
        <w:top w:val="nil"/>
        <w:left w:val="nil"/>
        <w:bottom w:val="nil"/>
        <w:right w:val="nil"/>
        <w:between w:val="nil"/>
      </w:pBdr>
      <w:tabs>
        <w:tab w:val="center" w:pos="4252"/>
        <w:tab w:val="right" w:pos="8504"/>
        <w:tab w:val="left" w:pos="8647"/>
        <w:tab w:val="right" w:pos="10773"/>
      </w:tabs>
      <w:ind w:right="-142"/>
      <w:rPr>
        <w:color w:val="A6A6A6"/>
      </w:rPr>
    </w:pPr>
    <w:r>
      <w:rPr>
        <w:b/>
        <w:color w:val="A6A6A6"/>
        <w:sz w:val="18"/>
        <w:szCs w:val="18"/>
      </w:rPr>
      <w:fldChar w:fldCharType="begin"/>
    </w:r>
    <w:r>
      <w:rPr>
        <w:b/>
        <w:color w:val="A6A6A6"/>
        <w:sz w:val="18"/>
        <w:szCs w:val="18"/>
      </w:rPr>
      <w:instrText>PAGE</w:instrText>
    </w:r>
    <w:r>
      <w:rPr>
        <w:b/>
        <w:color w:val="A6A6A6"/>
        <w:sz w:val="18"/>
        <w:szCs w:val="18"/>
      </w:rPr>
      <w:fldChar w:fldCharType="separate"/>
    </w:r>
    <w:r w:rsidR="00DE7C85">
      <w:rPr>
        <w:b/>
        <w:noProof/>
        <w:color w:val="A6A6A6"/>
        <w:sz w:val="18"/>
        <w:szCs w:val="18"/>
      </w:rPr>
      <w:t>3</w:t>
    </w:r>
    <w:r>
      <w:rPr>
        <w:b/>
        <w:color w:val="A6A6A6"/>
        <w:sz w:val="18"/>
        <w:szCs w:val="18"/>
      </w:rPr>
      <w:fldChar w:fldCharType="end"/>
    </w:r>
    <w:r>
      <w:rPr>
        <w:color w:val="A6A6A6"/>
        <w:sz w:val="18"/>
        <w:szCs w:val="18"/>
      </w:rPr>
      <w:t xml:space="preserve"> de </w:t>
    </w:r>
    <w:r>
      <w:rPr>
        <w:b/>
        <w:color w:val="A6A6A6"/>
        <w:sz w:val="18"/>
        <w:szCs w:val="18"/>
      </w:rPr>
      <w:fldChar w:fldCharType="begin"/>
    </w:r>
    <w:r>
      <w:rPr>
        <w:b/>
        <w:color w:val="A6A6A6"/>
        <w:sz w:val="18"/>
        <w:szCs w:val="18"/>
      </w:rPr>
      <w:instrText>NUMPAGES</w:instrText>
    </w:r>
    <w:r>
      <w:rPr>
        <w:b/>
        <w:color w:val="A6A6A6"/>
        <w:sz w:val="18"/>
        <w:szCs w:val="18"/>
      </w:rPr>
      <w:fldChar w:fldCharType="separate"/>
    </w:r>
    <w:r w:rsidR="00DE7C85">
      <w:rPr>
        <w:b/>
        <w:noProof/>
        <w:color w:val="A6A6A6"/>
        <w:sz w:val="18"/>
        <w:szCs w:val="18"/>
      </w:rPr>
      <w:t>3</w:t>
    </w:r>
    <w:r>
      <w:rPr>
        <w:b/>
        <w:color w:val="A6A6A6"/>
        <w:sz w:val="18"/>
        <w:szCs w:val="18"/>
      </w:rPr>
      <w:fldChar w:fldCharType="end"/>
    </w:r>
    <w:r>
      <w:rPr>
        <w:b/>
        <w:color w:val="A6A6A6"/>
        <w:sz w:val="18"/>
        <w:szCs w:val="18"/>
      </w:rPr>
      <w:t xml:space="preserve"> </w:t>
    </w:r>
    <w:r>
      <w:rPr>
        <w:b/>
        <w:color w:val="A6A6A6"/>
        <w:sz w:val="18"/>
        <w:szCs w:val="18"/>
      </w:rPr>
      <w:tab/>
      <w:t xml:space="preserve">                                                                                                                  </w:t>
    </w:r>
  </w:p>
  <w:p w14:paraId="6D757F3A" w14:textId="77777777" w:rsidR="00E63D13" w:rsidRDefault="00E63D13">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DB89E" w14:textId="77777777" w:rsidR="00E63D13" w:rsidRDefault="00E63D13">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EB388" w14:textId="77777777" w:rsidR="008A48C0" w:rsidRDefault="008A48C0">
      <w:r>
        <w:separator/>
      </w:r>
    </w:p>
  </w:footnote>
  <w:footnote w:type="continuationSeparator" w:id="0">
    <w:p w14:paraId="26D4F721" w14:textId="77777777" w:rsidR="008A48C0" w:rsidRDefault="008A4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18239" w14:textId="77777777" w:rsidR="00E63D13" w:rsidRDefault="00E63D13">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800DF" w14:textId="26BCFA03" w:rsidR="00E63D13" w:rsidRDefault="008876D4">
    <w:pPr>
      <w:pBdr>
        <w:top w:val="nil"/>
        <w:left w:val="nil"/>
        <w:bottom w:val="nil"/>
        <w:right w:val="nil"/>
        <w:between w:val="nil"/>
      </w:pBdr>
      <w:tabs>
        <w:tab w:val="center" w:pos="4252"/>
        <w:tab w:val="right" w:pos="8504"/>
      </w:tabs>
      <w:ind w:left="-851" w:right="140" w:firstLine="851"/>
      <w:rPr>
        <w:color w:val="000000"/>
      </w:rPr>
    </w:pPr>
    <w:r>
      <w:rPr>
        <w:noProof/>
        <w:lang w:val="en-US" w:eastAsia="en-US"/>
      </w:rPr>
      <mc:AlternateContent>
        <mc:Choice Requires="wps">
          <w:drawing>
            <wp:anchor distT="0" distB="0" distL="114300" distR="114300" simplePos="0" relativeHeight="251659264" behindDoc="0" locked="0" layoutInCell="1" hidden="0" allowOverlap="1" wp14:anchorId="5A2E726B" wp14:editId="29C828D3">
              <wp:simplePos x="0" y="0"/>
              <wp:positionH relativeFrom="column">
                <wp:posOffset>-384686</wp:posOffset>
              </wp:positionH>
              <wp:positionV relativeFrom="paragraph">
                <wp:posOffset>-260179</wp:posOffset>
              </wp:positionV>
              <wp:extent cx="3650776" cy="457200"/>
              <wp:effectExtent l="0" t="0" r="0" b="0"/>
              <wp:wrapNone/>
              <wp:docPr id="11" name="Rectángulo 11"/>
              <wp:cNvGraphicFramePr/>
              <a:graphic xmlns:a="http://schemas.openxmlformats.org/drawingml/2006/main">
                <a:graphicData uri="http://schemas.microsoft.com/office/word/2010/wordprocessingShape">
                  <wps:wsp>
                    <wps:cNvSpPr/>
                    <wps:spPr>
                      <a:xfrm>
                        <a:off x="0" y="0"/>
                        <a:ext cx="3650776" cy="457200"/>
                      </a:xfrm>
                      <a:prstGeom prst="rect">
                        <a:avLst/>
                      </a:prstGeom>
                      <a:noFill/>
                      <a:ln>
                        <a:noFill/>
                      </a:ln>
                    </wps:spPr>
                    <wps:txbx>
                      <w:txbxContent>
                        <w:p w14:paraId="776DE063" w14:textId="00CD1D66" w:rsidR="00E63D13" w:rsidRDefault="00C04C5D">
                          <w:pPr>
                            <w:textDirection w:val="btLr"/>
                          </w:pPr>
                          <w:r>
                            <w:rPr>
                              <w:rFonts w:eastAsia="Calibri"/>
                              <w:b/>
                              <w:color w:val="FFFFFF"/>
                              <w:sz w:val="44"/>
                            </w:rPr>
                            <w:t xml:space="preserve">PROCESO DE APRENDIZAJE </w:t>
                          </w:r>
                          <w:r w:rsidR="001F76EB">
                            <w:rPr>
                              <w:rFonts w:eastAsia="Calibri"/>
                              <w:b/>
                              <w:color w:val="FFFFFF"/>
                              <w:sz w:val="44"/>
                            </w:rPr>
                            <w:t>1</w:t>
                          </w:r>
                        </w:p>
                        <w:p w14:paraId="4D462695" w14:textId="77777777" w:rsidR="00E63D13" w:rsidRDefault="001F76EB">
                          <w:pPr>
                            <w:textDirection w:val="btLr"/>
                          </w:pPr>
                          <w:r>
                            <w:rPr>
                              <w:rFonts w:eastAsia="Calibri"/>
                              <w:b/>
                              <w:color w:val="FFFFFF"/>
                              <w:sz w:val="32"/>
                            </w:rPr>
                            <w:t xml:space="preserve"> </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du="http://schemas.microsoft.com/office/word/2023/wordml/word16du">
          <w:pict>
            <v:rect w14:anchorId="5A2E726B" id="Rectángulo 11" o:spid="_x0000_s1026" style="position:absolute;left:0;text-align:left;margin-left:-30.3pt;margin-top:-20.5pt;width:287.45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" filled="f" stroked="f">
              <v:textbox inset="2.53958mm,1.2694mm,2.53958mm,1.2694mm">
                <w:txbxContent>
                  <w:p w14:paraId="776DE063" w14:textId="00CD1D66" w:rsidR="00E63D13" w:rsidRDefault="00C04C5D">
                    <w:pPr>
                      <w:textDirection w:val="btLr"/>
                    </w:pPr>
                    <w:r>
                      <w:rPr>
                        <w:rFonts w:eastAsia="Calibri"/>
                        <w:b/>
                        <w:color w:val="FFFFFF"/>
                        <w:sz w:val="44"/>
                      </w:rPr>
                      <w:t xml:space="preserve">PROCESO DE APRENDIZAJE </w:t>
                    </w:r>
                    <w:r w:rsidR="001F76EB">
                      <w:rPr>
                        <w:rFonts w:eastAsia="Calibri"/>
                        <w:b/>
                        <w:color w:val="FFFFFF"/>
                        <w:sz w:val="44"/>
                      </w:rPr>
                      <w:t>1</w:t>
                    </w:r>
                  </w:p>
                  <w:p w14:paraId="4D462695" w14:textId="77777777" w:rsidR="00E63D13" w:rsidRDefault="001F76EB">
                    <w:pPr>
                      <w:textDirection w:val="btLr"/>
                    </w:pPr>
                    <w:r>
                      <w:rPr>
                        <w:rFonts w:eastAsia="Calibri"/>
                        <w:b/>
                        <w:color w:val="FFFFFF"/>
                        <w:sz w:val="32"/>
                      </w:rPr>
                      <w:t xml:space="preserve"> </w:t>
                    </w:r>
                  </w:p>
                </w:txbxContent>
              </v:textbox>
            </v:rect>
          </w:pict>
        </mc:Fallback>
      </mc:AlternateContent>
    </w:r>
    <w:r w:rsidR="001F76EB">
      <w:rPr>
        <w:noProof/>
        <w:lang w:val="en-US" w:eastAsia="en-US"/>
      </w:rPr>
      <mc:AlternateContent>
        <mc:Choice Requires="wps">
          <w:drawing>
            <wp:anchor distT="0" distB="0" distL="114300" distR="114300" simplePos="0" relativeHeight="251658240" behindDoc="0" locked="0" layoutInCell="1" hidden="0" allowOverlap="1" wp14:anchorId="620B4458" wp14:editId="02981BD8">
              <wp:simplePos x="0" y="0"/>
              <wp:positionH relativeFrom="column">
                <wp:posOffset>-685799</wp:posOffset>
              </wp:positionH>
              <wp:positionV relativeFrom="paragraph">
                <wp:posOffset>-444499</wp:posOffset>
              </wp:positionV>
              <wp:extent cx="7677150" cy="828675"/>
              <wp:effectExtent l="0" t="0" r="0" b="9525"/>
              <wp:wrapNone/>
              <wp:docPr id="12" name="Rectángulo 12"/>
              <wp:cNvGraphicFramePr/>
              <a:graphic xmlns:a="http://schemas.openxmlformats.org/drawingml/2006/main">
                <a:graphicData uri="http://schemas.microsoft.com/office/word/2010/wordprocessingShape">
                  <wps:wsp>
                    <wps:cNvSpPr/>
                    <wps:spPr>
                      <a:xfrm>
                        <a:off x="1516950" y="3375188"/>
                        <a:ext cx="7658100" cy="809625"/>
                      </a:xfrm>
                      <a:prstGeom prst="rect">
                        <a:avLst/>
                      </a:prstGeom>
                      <a:solidFill>
                        <a:srgbClr val="36A6DE"/>
                      </a:solidFill>
                      <a:ln>
                        <a:noFill/>
                      </a:ln>
                    </wps:spPr>
                    <wps:txbx>
                      <w:txbxContent>
                        <w:p w14:paraId="4541DFE9" w14:textId="14105C69" w:rsidR="00E63D13" w:rsidRDefault="008876D4" w:rsidP="008876D4">
                          <w:pPr>
                            <w:jc w:val="right"/>
                            <w:textDirection w:val="btLr"/>
                          </w:pPr>
                          <w:r>
                            <w:rPr>
                              <w:noProof/>
                            </w:rPr>
                            <w:drawing>
                              <wp:inline distT="0" distB="0" distL="0" distR="0" wp14:anchorId="52B5E2D0" wp14:editId="5E2481C6">
                                <wp:extent cx="566928" cy="237744"/>
                                <wp:effectExtent l="0" t="0" r="5080" b="0"/>
                                <wp:docPr id="1323637168" name="Picture 4"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0559" name="Picture 4" descr="A white letter on a black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66928" cy="237744"/>
                                        </a:xfrm>
                                        <a:prstGeom prst="rect">
                                          <a:avLst/>
                                        </a:prstGeom>
                                      </pic:spPr>
                                    </pic:pic>
                                  </a:graphicData>
                                </a:graphic>
                              </wp:inline>
                            </w:drawing>
                          </w:r>
                          <w:r>
                            <w:rPr>
                              <w:noProof/>
                            </w:rPr>
                            <w:drawing>
                              <wp:inline distT="0" distB="0" distL="0" distR="0" wp14:anchorId="3A9B0D98" wp14:editId="3EB74B49">
                                <wp:extent cx="566928" cy="237744"/>
                                <wp:effectExtent l="0" t="0" r="0" b="0"/>
                                <wp:docPr id="897450559" name="Picture 4"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0559" name="Picture 4" descr="A white letter on a black background&#10;&#10;Description automatically generated"/>
                                        <pic:cNvPicPr/>
                                      </pic:nvPicPr>
                                      <pic:blipFill>
                                        <a:blip r:embed="rId2">
                                          <a:clrChange>
                                            <a:clrFrom>
                                              <a:srgbClr val="FFFFFF"/>
                                            </a:clrFrom>
                                            <a:clrTo>
                                              <a:srgbClr val="FFFFFF">
                                                <a:alpha val="0"/>
                                              </a:srgbClr>
                                            </a:clrTo>
                                          </a:clrChange>
                                          <a:alphaModFix amt="0"/>
                                          <a:extLst>
                                            <a:ext uri="{BEBA8EAE-BF5A-486C-A8C5-ECC9F3942E4B}">
                                              <a14:imgProps xmlns:a14="http://schemas.microsoft.com/office/drawing/2010/main">
                                                <a14:imgLayer r:embed="rId3">
                                                  <a14:imgEffect>
                                                    <a14:colorTemperature colorTemp="6147"/>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66928" cy="237744"/>
                                        </a:xfrm>
                                        <a:prstGeom prst="rect">
                                          <a:avLst/>
                                        </a:prstGeom>
                                      </pic:spPr>
                                    </pic:pic>
                                  </a:graphicData>
                                </a:graphic>
                              </wp:inline>
                            </w:drawing>
                          </w:r>
                        </w:p>
                      </w:txbxContent>
                    </wps:txbx>
                    <wps:bodyPr spcFirstLastPara="1" wrap="square" lIns="91425" tIns="91425" rIns="91425" bIns="91425" anchor="ctr" anchorCtr="0">
                      <a:noAutofit/>
                    </wps:bodyPr>
                  </wps:wsp>
                </a:graphicData>
              </a:graphic>
            </wp:anchor>
          </w:drawing>
        </mc:Choice>
        <mc:Fallback xmlns:w16sdtfl="http://schemas.microsoft.com/office/word/2024/wordml/sdtformatlock" xmlns:w16du="http://schemas.microsoft.com/office/word/2023/wordml/word16du">
          <w:pict>
            <v:rect w14:anchorId="620B4458" id="Rectángulo 12" o:spid="_x0000_s1027" style="position:absolute;left:0;text-align:left;margin-left:-54pt;margin-top:-35pt;width:604.5pt;height:65.2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" fillcolor="#36a6de" stroked="f">
              <v:textbox inset="2.53958mm,2.53958mm,2.53958mm,2.53958mm">
                <w:txbxContent>
                  <w:p w14:paraId="4541DFE9" w14:textId="14105C69" w:rsidR="00E63D13" w:rsidRDefault="008876D4" w:rsidP="008876D4">
                    <w:pPr>
                      <w:jc w:val="right"/>
                      <w:textDirection w:val="btLr"/>
                    </w:pPr>
                    <w:r>
                      <w:rPr>
                        <w:noProof/>
                      </w:rPr>
                      <w:drawing>
                        <wp:inline distT="0" distB="0" distL="0" distR="0" wp14:anchorId="52B5E2D0" wp14:editId="5E2481C6">
                          <wp:extent cx="566928" cy="237744"/>
                          <wp:effectExtent l="0" t="0" r="5080" b="0"/>
                          <wp:docPr id="1323637168" name="Picture 4"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0559" name="Picture 4" descr="A white letter on a black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66928" cy="237744"/>
                                  </a:xfrm>
                                  <a:prstGeom prst="rect">
                                    <a:avLst/>
                                  </a:prstGeom>
                                </pic:spPr>
                              </pic:pic>
                            </a:graphicData>
                          </a:graphic>
                        </wp:inline>
                      </w:drawing>
                    </w:r>
                    <w:r>
                      <w:rPr>
                        <w:noProof/>
                      </w:rPr>
                      <w:drawing>
                        <wp:inline distT="0" distB="0" distL="0" distR="0" wp14:anchorId="3A9B0D98" wp14:editId="3EB74B49">
                          <wp:extent cx="566928" cy="237744"/>
                          <wp:effectExtent l="0" t="0" r="0" b="0"/>
                          <wp:docPr id="897450559" name="Picture 4"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450559" name="Picture 4" descr="A white letter on a black background&#10;&#10;Description automatically generated"/>
                                  <pic:cNvPicPr/>
                                </pic:nvPicPr>
                                <pic:blipFill>
                                  <a:blip r:embed="rId5">
                                    <a:clrChange>
                                      <a:clrFrom>
                                        <a:srgbClr val="FFFFFF"/>
                                      </a:clrFrom>
                                      <a:clrTo>
                                        <a:srgbClr val="FFFFFF">
                                          <a:alpha val="0"/>
                                        </a:srgbClr>
                                      </a:clrTo>
                                    </a:clrChange>
                                    <a:alphaModFix amt="0"/>
                                    <a:extLst>
                                      <a:ext uri="{BEBA8EAE-BF5A-486C-A8C5-ECC9F3942E4B}">
                                        <a14:imgProps xmlns:a14="http://schemas.microsoft.com/office/drawing/2010/main">
                                          <a14:imgLayer r:embed="rId6">
                                            <a14:imgEffect>
                                              <a14:colorTemperature colorTemp="6147"/>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566928" cy="237744"/>
                                  </a:xfrm>
                                  <a:prstGeom prst="rect">
                                    <a:avLst/>
                                  </a:prstGeom>
                                </pic:spPr>
                              </pic:pic>
                            </a:graphicData>
                          </a:graphic>
                        </wp:inline>
                      </w:drawing>
                    </w: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064CD7" w14:textId="77777777" w:rsidR="00E63D13" w:rsidRDefault="00E63D13">
    <w:pPr>
      <w:pBdr>
        <w:top w:val="nil"/>
        <w:left w:val="nil"/>
        <w:bottom w:val="nil"/>
        <w:right w:val="nil"/>
        <w:between w:val="nil"/>
      </w:pBd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03447"/>
    <w:multiLevelType w:val="multilevel"/>
    <w:tmpl w:val="6BA063C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28B099E"/>
    <w:multiLevelType w:val="multilevel"/>
    <w:tmpl w:val="6BFAEF32"/>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142F13F7"/>
    <w:multiLevelType w:val="hybridMultilevel"/>
    <w:tmpl w:val="40F66C26"/>
    <w:lvl w:ilvl="0" w:tplc="438CC07E">
      <w:start w:val="1"/>
      <w:numFmt w:val="decimal"/>
      <w:lvlText w:val="%1."/>
      <w:lvlJc w:val="left"/>
      <w:pPr>
        <w:ind w:left="1080" w:hanging="360"/>
      </w:pPr>
      <w:rPr>
        <w:rFonts w:hint="default"/>
      </w:rPr>
    </w:lvl>
    <w:lvl w:ilvl="1" w:tplc="280A0019">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15:restartNumberingAfterBreak="0">
    <w:nsid w:val="156326E0"/>
    <w:multiLevelType w:val="multilevel"/>
    <w:tmpl w:val="4514928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4" w15:restartNumberingAfterBreak="0">
    <w:nsid w:val="17263FD1"/>
    <w:multiLevelType w:val="hybridMultilevel"/>
    <w:tmpl w:val="39EA2F58"/>
    <w:lvl w:ilvl="0" w:tplc="2356F21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97A0935"/>
    <w:multiLevelType w:val="multilevel"/>
    <w:tmpl w:val="D1BE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C164AA"/>
    <w:multiLevelType w:val="multilevel"/>
    <w:tmpl w:val="440E5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36673B"/>
    <w:multiLevelType w:val="multilevel"/>
    <w:tmpl w:val="379A9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D720D0"/>
    <w:multiLevelType w:val="multilevel"/>
    <w:tmpl w:val="179642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CE116C"/>
    <w:multiLevelType w:val="multilevel"/>
    <w:tmpl w:val="16004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C77AFF"/>
    <w:multiLevelType w:val="multilevel"/>
    <w:tmpl w:val="ABB23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C35E04"/>
    <w:multiLevelType w:val="hybridMultilevel"/>
    <w:tmpl w:val="A58C5B68"/>
    <w:lvl w:ilvl="0" w:tplc="1B142EB8">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392964"/>
    <w:multiLevelType w:val="multilevel"/>
    <w:tmpl w:val="52B0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C33A4"/>
    <w:multiLevelType w:val="multilevel"/>
    <w:tmpl w:val="C27E1300"/>
    <w:lvl w:ilvl="0">
      <w:start w:val="1"/>
      <w:numFmt w:val="decimal"/>
      <w:lvlText w:val="%1."/>
      <w:lvlJc w:val="left"/>
      <w:pPr>
        <w:ind w:left="720" w:hanging="360"/>
      </w:pPr>
      <w:rPr>
        <w:b/>
      </w:rPr>
    </w:lvl>
    <w:lvl w:ilvl="1">
      <w:start w:val="1"/>
      <w:numFmt w:val="lowerLetter"/>
      <w:lvlText w:val="%2)"/>
      <w:lvlJc w:val="left"/>
      <w:pPr>
        <w:ind w:left="1785" w:hanging="705"/>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8211BE"/>
    <w:multiLevelType w:val="multilevel"/>
    <w:tmpl w:val="9BD857B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5" w15:restartNumberingAfterBreak="0">
    <w:nsid w:val="4FAA6170"/>
    <w:multiLevelType w:val="multilevel"/>
    <w:tmpl w:val="95740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200D0D"/>
    <w:multiLevelType w:val="multilevel"/>
    <w:tmpl w:val="BEB6F26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A37393"/>
    <w:multiLevelType w:val="multilevel"/>
    <w:tmpl w:val="5D7CB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6B5ED3"/>
    <w:multiLevelType w:val="multilevel"/>
    <w:tmpl w:val="20FA7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6993980">
    <w:abstractNumId w:val="1"/>
  </w:num>
  <w:num w:numId="2" w16cid:durableId="306863457">
    <w:abstractNumId w:val="0"/>
  </w:num>
  <w:num w:numId="3" w16cid:durableId="343022081">
    <w:abstractNumId w:val="3"/>
  </w:num>
  <w:num w:numId="4" w16cid:durableId="1111128652">
    <w:abstractNumId w:val="14"/>
  </w:num>
  <w:num w:numId="5" w16cid:durableId="961837584">
    <w:abstractNumId w:val="13"/>
  </w:num>
  <w:num w:numId="6" w16cid:durableId="1244803695">
    <w:abstractNumId w:val="16"/>
  </w:num>
  <w:num w:numId="7" w16cid:durableId="738361339">
    <w:abstractNumId w:val="5"/>
  </w:num>
  <w:num w:numId="8" w16cid:durableId="891817721">
    <w:abstractNumId w:val="2"/>
  </w:num>
  <w:num w:numId="9" w16cid:durableId="577598205">
    <w:abstractNumId w:val="9"/>
  </w:num>
  <w:num w:numId="10" w16cid:durableId="1153059929">
    <w:abstractNumId w:val="17"/>
  </w:num>
  <w:num w:numId="11" w16cid:durableId="670255143">
    <w:abstractNumId w:val="6"/>
  </w:num>
  <w:num w:numId="12" w16cid:durableId="1676303971">
    <w:abstractNumId w:val="7"/>
  </w:num>
  <w:num w:numId="13" w16cid:durableId="295915930">
    <w:abstractNumId w:val="10"/>
  </w:num>
  <w:num w:numId="14" w16cid:durableId="180634816">
    <w:abstractNumId w:val="15"/>
  </w:num>
  <w:num w:numId="15" w16cid:durableId="1171725239">
    <w:abstractNumId w:val="8"/>
  </w:num>
  <w:num w:numId="16" w16cid:durableId="1846433969">
    <w:abstractNumId w:val="18"/>
  </w:num>
  <w:num w:numId="17" w16cid:durableId="1495217483">
    <w:abstractNumId w:val="12"/>
  </w:num>
  <w:num w:numId="18" w16cid:durableId="1710259745">
    <w:abstractNumId w:val="4"/>
  </w:num>
  <w:num w:numId="19" w16cid:durableId="18110892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D13"/>
    <w:rsid w:val="00021A3A"/>
    <w:rsid w:val="00072F10"/>
    <w:rsid w:val="0009777D"/>
    <w:rsid w:val="000B59CA"/>
    <w:rsid w:val="000C5FC4"/>
    <w:rsid w:val="001329AF"/>
    <w:rsid w:val="0018069F"/>
    <w:rsid w:val="001B23EB"/>
    <w:rsid w:val="001D2BD8"/>
    <w:rsid w:val="001F76EB"/>
    <w:rsid w:val="00205EFD"/>
    <w:rsid w:val="00207755"/>
    <w:rsid w:val="002364A6"/>
    <w:rsid w:val="002A23E0"/>
    <w:rsid w:val="002B33C3"/>
    <w:rsid w:val="002D7C47"/>
    <w:rsid w:val="002E043D"/>
    <w:rsid w:val="002F1556"/>
    <w:rsid w:val="0034479C"/>
    <w:rsid w:val="003764C4"/>
    <w:rsid w:val="00414E2B"/>
    <w:rsid w:val="00502A3F"/>
    <w:rsid w:val="005140EB"/>
    <w:rsid w:val="0055447F"/>
    <w:rsid w:val="00583B9E"/>
    <w:rsid w:val="005B40E9"/>
    <w:rsid w:val="005B71EF"/>
    <w:rsid w:val="005F71B4"/>
    <w:rsid w:val="00666BB4"/>
    <w:rsid w:val="00676419"/>
    <w:rsid w:val="006A6083"/>
    <w:rsid w:val="006B2451"/>
    <w:rsid w:val="006D4473"/>
    <w:rsid w:val="0078421A"/>
    <w:rsid w:val="00790B9C"/>
    <w:rsid w:val="007B5859"/>
    <w:rsid w:val="007C2F1B"/>
    <w:rsid w:val="007D786D"/>
    <w:rsid w:val="00834D0E"/>
    <w:rsid w:val="00844A49"/>
    <w:rsid w:val="00860335"/>
    <w:rsid w:val="008876D4"/>
    <w:rsid w:val="008A48C0"/>
    <w:rsid w:val="008F2202"/>
    <w:rsid w:val="00933C08"/>
    <w:rsid w:val="00953FED"/>
    <w:rsid w:val="009D58DE"/>
    <w:rsid w:val="009E1F57"/>
    <w:rsid w:val="009F3600"/>
    <w:rsid w:val="00A64086"/>
    <w:rsid w:val="00A921C6"/>
    <w:rsid w:val="00AD0EA5"/>
    <w:rsid w:val="00B35D25"/>
    <w:rsid w:val="00B9005C"/>
    <w:rsid w:val="00BA1A19"/>
    <w:rsid w:val="00BC3EF1"/>
    <w:rsid w:val="00BE5EAE"/>
    <w:rsid w:val="00BE7433"/>
    <w:rsid w:val="00BE7F8B"/>
    <w:rsid w:val="00C04C5D"/>
    <w:rsid w:val="00C31800"/>
    <w:rsid w:val="00C429B5"/>
    <w:rsid w:val="00C54CFB"/>
    <w:rsid w:val="00C77296"/>
    <w:rsid w:val="00CA3EFE"/>
    <w:rsid w:val="00CE512E"/>
    <w:rsid w:val="00D236A4"/>
    <w:rsid w:val="00D6101A"/>
    <w:rsid w:val="00D925D3"/>
    <w:rsid w:val="00DC44C6"/>
    <w:rsid w:val="00DE0837"/>
    <w:rsid w:val="00DE7C85"/>
    <w:rsid w:val="00DF5B6F"/>
    <w:rsid w:val="00E00CED"/>
    <w:rsid w:val="00E01E3D"/>
    <w:rsid w:val="00E15123"/>
    <w:rsid w:val="00E1669D"/>
    <w:rsid w:val="00E3747E"/>
    <w:rsid w:val="00E63D13"/>
    <w:rsid w:val="00EE5B84"/>
    <w:rsid w:val="00F2590A"/>
    <w:rsid w:val="00F270E7"/>
    <w:rsid w:val="00F438AB"/>
    <w:rsid w:val="00F73D37"/>
    <w:rsid w:val="00F91914"/>
    <w:rsid w:val="00FC2EC6"/>
    <w:rsid w:val="00FF6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EF2854"/>
  <w15:docId w15:val="{0440CBFD-1CCB-468F-89FD-0C97A173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A3F"/>
    <w:rPr>
      <w:rFonts w:eastAsiaTheme="minorEastAsia"/>
      <w:lang w:eastAsia="es-ES"/>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link w:val="Ttulo2Car"/>
    <w:uiPriority w:val="9"/>
    <w:unhideWhenUsed/>
    <w:qFormat/>
    <w:rsid w:val="00363D2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paragraph" w:styleId="Encabezado">
    <w:name w:val="header"/>
    <w:basedOn w:val="Normal"/>
    <w:link w:val="EncabezadoCar"/>
    <w:uiPriority w:val="99"/>
    <w:unhideWhenUsed/>
    <w:rsid w:val="00363D21"/>
    <w:pPr>
      <w:tabs>
        <w:tab w:val="center" w:pos="4252"/>
        <w:tab w:val="right" w:pos="8504"/>
      </w:tabs>
    </w:pPr>
  </w:style>
  <w:style w:type="character" w:customStyle="1" w:styleId="EncabezadoCar">
    <w:name w:val="Encabezado Car"/>
    <w:basedOn w:val="Fuentedeprrafopredeter"/>
    <w:link w:val="Encabezado"/>
    <w:uiPriority w:val="99"/>
    <w:rsid w:val="00363D21"/>
  </w:style>
  <w:style w:type="paragraph" w:styleId="Piedepgina">
    <w:name w:val="footer"/>
    <w:basedOn w:val="Normal"/>
    <w:link w:val="PiedepginaCar"/>
    <w:uiPriority w:val="99"/>
    <w:unhideWhenUsed/>
    <w:rsid w:val="00363D21"/>
    <w:pPr>
      <w:tabs>
        <w:tab w:val="center" w:pos="4252"/>
        <w:tab w:val="right" w:pos="8504"/>
      </w:tabs>
    </w:pPr>
  </w:style>
  <w:style w:type="character" w:customStyle="1" w:styleId="PiedepginaCar">
    <w:name w:val="Pie de página Car"/>
    <w:basedOn w:val="Fuentedeprrafopredeter"/>
    <w:link w:val="Piedepgina"/>
    <w:uiPriority w:val="99"/>
    <w:rsid w:val="00363D21"/>
  </w:style>
  <w:style w:type="paragraph" w:styleId="Prrafodelista">
    <w:name w:val="List Paragraph"/>
    <w:aliases w:val="Bullet List,FooterText,numbered,List Paragraph1,Paragraphe de liste1,lp1"/>
    <w:basedOn w:val="Normal"/>
    <w:link w:val="PrrafodelistaCar"/>
    <w:uiPriority w:val="34"/>
    <w:qFormat/>
    <w:rsid w:val="00363D21"/>
    <w:pPr>
      <w:ind w:left="720"/>
      <w:contextualSpacing/>
    </w:pPr>
  </w:style>
  <w:style w:type="table" w:styleId="Tablaconcuadrcula">
    <w:name w:val="Table Grid"/>
    <w:basedOn w:val="Tablanormal"/>
    <w:uiPriority w:val="39"/>
    <w:rsid w:val="00363D21"/>
    <w:rPr>
      <w:rFonts w:ascii="Times New Roman" w:eastAsia="Times New Roman" w:hAnsi="Times New Roman" w:cs="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rafodelistaCar">
    <w:name w:val="Párrafo de lista Car"/>
    <w:aliases w:val="Bullet List Car,FooterText Car,numbered Car,List Paragraph1 Car,Paragraphe de liste1 Car,lp1 Car"/>
    <w:link w:val="Prrafodelista"/>
    <w:uiPriority w:val="34"/>
    <w:locked/>
    <w:rsid w:val="00363D21"/>
    <w:rPr>
      <w:rFonts w:eastAsiaTheme="minorEastAsia"/>
      <w:sz w:val="24"/>
      <w:szCs w:val="24"/>
      <w:lang w:val="es-ES_tradnl" w:eastAsia="es-ES"/>
    </w:rPr>
  </w:style>
  <w:style w:type="paragraph" w:customStyle="1" w:styleId="CuerpoTexto">
    <w:name w:val="Cuerpo Texto"/>
    <w:basedOn w:val="Normal"/>
    <w:link w:val="CuerpoTextoCar"/>
    <w:qFormat/>
    <w:rsid w:val="00363D21"/>
    <w:pPr>
      <w:spacing w:line="280" w:lineRule="exact"/>
      <w:ind w:left="284"/>
      <w:jc w:val="both"/>
    </w:pPr>
    <w:rPr>
      <w:rFonts w:ascii="Trebuchet MS" w:eastAsiaTheme="minorHAnsi" w:hAnsi="Trebuchet MS" w:cs="Arial"/>
      <w:sz w:val="20"/>
      <w:szCs w:val="20"/>
      <w:lang w:val="es-PE" w:eastAsia="en-US"/>
    </w:rPr>
  </w:style>
  <w:style w:type="character" w:customStyle="1" w:styleId="CuerpoTextoCar">
    <w:name w:val="Cuerpo Texto Car"/>
    <w:basedOn w:val="Fuentedeprrafopredeter"/>
    <w:link w:val="CuerpoTexto"/>
    <w:rsid w:val="00363D21"/>
    <w:rPr>
      <w:rFonts w:ascii="Trebuchet MS" w:hAnsi="Trebuchet MS" w:cs="Arial"/>
      <w:sz w:val="20"/>
      <w:szCs w:val="20"/>
    </w:rPr>
  </w:style>
  <w:style w:type="paragraph" w:customStyle="1" w:styleId="SeccinTitulo3">
    <w:name w:val="Sección_Titulo3"/>
    <w:basedOn w:val="Ttulo2"/>
    <w:link w:val="SeccinTitulo3Car"/>
    <w:qFormat/>
    <w:rsid w:val="00363D21"/>
    <w:pPr>
      <w:keepLines w:val="0"/>
      <w:spacing w:before="0" w:after="60"/>
      <w:ind w:left="709" w:right="-11"/>
    </w:pPr>
    <w:rPr>
      <w:rFonts w:ascii="Franklin Gothic Medium" w:eastAsia="Times New Roman" w:hAnsi="Franklin Gothic Medium" w:cs="Arial"/>
      <w:bCs/>
      <w:color w:val="auto"/>
      <w:sz w:val="24"/>
      <w:szCs w:val="24"/>
      <w:lang w:val="es-ES"/>
    </w:rPr>
  </w:style>
  <w:style w:type="character" w:customStyle="1" w:styleId="SeccinTitulo3Car">
    <w:name w:val="Sección_Titulo3 Car"/>
    <w:basedOn w:val="Fuentedeprrafopredeter"/>
    <w:link w:val="SeccinTitulo3"/>
    <w:rsid w:val="00363D21"/>
    <w:rPr>
      <w:rFonts w:ascii="Franklin Gothic Medium" w:eastAsia="Times New Roman" w:hAnsi="Franklin Gothic Medium" w:cs="Arial"/>
      <w:bCs/>
      <w:sz w:val="24"/>
      <w:szCs w:val="24"/>
      <w:lang w:val="es-ES" w:eastAsia="es-ES"/>
    </w:rPr>
  </w:style>
  <w:style w:type="character" w:customStyle="1" w:styleId="Ttulo2Car">
    <w:name w:val="Título 2 Car"/>
    <w:basedOn w:val="Fuentedeprrafopredeter"/>
    <w:link w:val="Ttulo2"/>
    <w:uiPriority w:val="9"/>
    <w:rsid w:val="00363D21"/>
    <w:rPr>
      <w:rFonts w:asciiTheme="majorHAnsi" w:eastAsiaTheme="majorEastAsia" w:hAnsiTheme="majorHAnsi" w:cstheme="majorBidi"/>
      <w:color w:val="2E74B5" w:themeColor="accent1" w:themeShade="BF"/>
      <w:sz w:val="26"/>
      <w:szCs w:val="26"/>
      <w:lang w:val="es-ES_tradnl" w:eastAsia="es-ES"/>
    </w:rPr>
  </w:style>
  <w:style w:type="character" w:styleId="Hipervnculo">
    <w:name w:val="Hyperlink"/>
    <w:basedOn w:val="Fuentedeprrafopredeter"/>
    <w:uiPriority w:val="99"/>
    <w:unhideWhenUsed/>
    <w:rsid w:val="00695865"/>
    <w:rPr>
      <w:color w:val="0563C1" w:themeColor="hyperlink"/>
      <w:u w:val="single"/>
    </w:rPr>
  </w:style>
  <w:style w:type="paragraph" w:styleId="Textodeglobo">
    <w:name w:val="Balloon Text"/>
    <w:basedOn w:val="Normal"/>
    <w:link w:val="TextodegloboCar"/>
    <w:uiPriority w:val="99"/>
    <w:semiHidden/>
    <w:unhideWhenUsed/>
    <w:rsid w:val="00B544C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44C2"/>
    <w:rPr>
      <w:rFonts w:ascii="Lucida Grande" w:eastAsiaTheme="minorEastAsia" w:hAnsi="Lucida Grande" w:cs="Lucida Grande"/>
      <w:sz w:val="18"/>
      <w:szCs w:val="18"/>
      <w:lang w:val="es-ES_tradnl" w:eastAsia="es-ES"/>
    </w:rPr>
  </w:style>
  <w:style w:type="character" w:styleId="Ttulodellibro">
    <w:name w:val="Book Title"/>
    <w:basedOn w:val="Fuentedeprrafopredeter"/>
    <w:uiPriority w:val="33"/>
    <w:qFormat/>
    <w:rsid w:val="009B4752"/>
    <w:rPr>
      <w:b/>
      <w:bCs/>
      <w:smallCaps/>
      <w:spacing w:val="5"/>
    </w:rPr>
  </w:style>
  <w:style w:type="character" w:styleId="Textodelmarcadordeposicin">
    <w:name w:val="Placeholder Text"/>
    <w:basedOn w:val="Fuentedeprrafopredeter"/>
    <w:uiPriority w:val="99"/>
    <w:semiHidden/>
    <w:rsid w:val="000720D8"/>
    <w:rPr>
      <w:color w:val="808080"/>
    </w:rPr>
  </w:style>
  <w:style w:type="character" w:styleId="Refdecomentario">
    <w:name w:val="annotation reference"/>
    <w:basedOn w:val="Fuentedeprrafopredeter"/>
    <w:uiPriority w:val="99"/>
    <w:semiHidden/>
    <w:unhideWhenUsed/>
    <w:rsid w:val="00415D49"/>
    <w:rPr>
      <w:sz w:val="16"/>
      <w:szCs w:val="16"/>
    </w:rPr>
  </w:style>
  <w:style w:type="paragraph" w:styleId="Textocomentario">
    <w:name w:val="annotation text"/>
    <w:basedOn w:val="Normal"/>
    <w:link w:val="TextocomentarioCar"/>
    <w:uiPriority w:val="99"/>
    <w:semiHidden/>
    <w:unhideWhenUsed/>
    <w:rsid w:val="00415D49"/>
    <w:rPr>
      <w:sz w:val="20"/>
      <w:szCs w:val="20"/>
    </w:rPr>
  </w:style>
  <w:style w:type="character" w:customStyle="1" w:styleId="TextocomentarioCar">
    <w:name w:val="Texto comentario Car"/>
    <w:basedOn w:val="Fuentedeprrafopredeter"/>
    <w:link w:val="Textocomentario"/>
    <w:uiPriority w:val="99"/>
    <w:semiHidden/>
    <w:rsid w:val="00415D49"/>
    <w:rPr>
      <w:rFonts w:eastAsiaTheme="minorEastAsia"/>
      <w:sz w:val="20"/>
      <w:szCs w:val="20"/>
      <w:lang w:val="es-ES_tradnl" w:eastAsia="es-ES"/>
    </w:rPr>
  </w:style>
  <w:style w:type="paragraph" w:styleId="Asuntodelcomentario">
    <w:name w:val="annotation subject"/>
    <w:basedOn w:val="Textocomentario"/>
    <w:next w:val="Textocomentario"/>
    <w:link w:val="AsuntodelcomentarioCar"/>
    <w:uiPriority w:val="99"/>
    <w:semiHidden/>
    <w:unhideWhenUsed/>
    <w:rsid w:val="00415D49"/>
    <w:rPr>
      <w:b/>
      <w:bCs/>
    </w:rPr>
  </w:style>
  <w:style w:type="character" w:customStyle="1" w:styleId="AsuntodelcomentarioCar">
    <w:name w:val="Asunto del comentario Car"/>
    <w:basedOn w:val="TextocomentarioCar"/>
    <w:link w:val="Asuntodelcomentario"/>
    <w:uiPriority w:val="99"/>
    <w:semiHidden/>
    <w:rsid w:val="00415D49"/>
    <w:rPr>
      <w:rFonts w:eastAsiaTheme="minorEastAsia"/>
      <w:b/>
      <w:bCs/>
      <w:sz w:val="20"/>
      <w:szCs w:val="20"/>
      <w:lang w:val="es-ES_tradnl" w:eastAsia="es-ES"/>
    </w:rPr>
  </w:style>
  <w:style w:type="paragraph" w:customStyle="1" w:styleId="m1673290175953272953gmail-m-7305983625649931791gmail-msolistparagraph">
    <w:name w:val="m_1673290175953272953gmail-m_-7305983625649931791gmail-msolistparagraph"/>
    <w:basedOn w:val="Normal"/>
    <w:rsid w:val="00A55D95"/>
    <w:pPr>
      <w:spacing w:before="100" w:beforeAutospacing="1" w:after="100" w:afterAutospacing="1"/>
    </w:pPr>
    <w:rPr>
      <w:rFonts w:ascii="Times New Roman" w:eastAsia="Times New Roman" w:hAnsi="Times New Roman" w:cs="Times New Roman"/>
      <w:lang w:val="es-PE" w:eastAsia="es-PE"/>
    </w:rPr>
  </w:style>
  <w:style w:type="paragraph" w:styleId="NormalWeb">
    <w:name w:val="Normal (Web)"/>
    <w:basedOn w:val="Normal"/>
    <w:uiPriority w:val="99"/>
    <w:semiHidden/>
    <w:unhideWhenUsed/>
    <w:rsid w:val="004D16B2"/>
    <w:pPr>
      <w:spacing w:before="100" w:beforeAutospacing="1" w:after="100" w:afterAutospacing="1"/>
    </w:pPr>
    <w:rPr>
      <w:rFonts w:ascii="Times New Roman" w:eastAsia="Times New Roman" w:hAnsi="Times New Roman" w:cs="Times New Roman"/>
      <w:lang w:val="es-PE" w:eastAsia="es-PE"/>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2"/>
    <w:rPr>
      <w:rFonts w:ascii="Times New Roman" w:eastAsia="Times New Roman" w:hAnsi="Times New Roman" w:cs="Times New Roman"/>
    </w:rPr>
    <w:tblPr>
      <w:tblStyleRowBandSize w:val="1"/>
      <w:tblStyleColBandSize w:val="1"/>
      <w:tblCellMar>
        <w:left w:w="108" w:type="dxa"/>
        <w:right w:w="108" w:type="dxa"/>
      </w:tblCellMar>
    </w:tblPr>
  </w:style>
  <w:style w:type="table" w:customStyle="1" w:styleId="a0">
    <w:basedOn w:val="TableNormal2"/>
    <w:tblPr>
      <w:tblStyleRowBandSize w:val="1"/>
      <w:tblStyleColBandSize w:val="1"/>
      <w:tblCellMar>
        <w:left w:w="115" w:type="dxa"/>
        <w:right w:w="115" w:type="dxa"/>
      </w:tblCellMar>
    </w:tblPr>
  </w:style>
  <w:style w:type="table" w:customStyle="1" w:styleId="a1">
    <w:basedOn w:val="TableNormal2"/>
    <w:rPr>
      <w:rFonts w:ascii="Times New Roman" w:eastAsia="Times New Roman" w:hAnsi="Times New Roman" w:cs="Times New Roman"/>
    </w:rPr>
    <w:tblPr>
      <w:tblStyleRowBandSize w:val="1"/>
      <w:tblStyleColBandSize w:val="1"/>
      <w:tblCellMar>
        <w:left w:w="108" w:type="dxa"/>
        <w:right w:w="108" w:type="dxa"/>
      </w:tblCellMar>
    </w:tblPr>
  </w:style>
  <w:style w:type="character" w:styleId="Textoennegrita">
    <w:name w:val="Strong"/>
    <w:basedOn w:val="Fuentedeprrafopredeter"/>
    <w:uiPriority w:val="22"/>
    <w:qFormat/>
    <w:rsid w:val="006B245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239060">
      <w:bodyDiv w:val="1"/>
      <w:marLeft w:val="0"/>
      <w:marRight w:val="0"/>
      <w:marTop w:val="0"/>
      <w:marBottom w:val="0"/>
      <w:divBdr>
        <w:top w:val="none" w:sz="0" w:space="0" w:color="auto"/>
        <w:left w:val="none" w:sz="0" w:space="0" w:color="auto"/>
        <w:bottom w:val="none" w:sz="0" w:space="0" w:color="auto"/>
        <w:right w:val="none" w:sz="0" w:space="0" w:color="auto"/>
      </w:divBdr>
    </w:div>
    <w:div w:id="387651992">
      <w:bodyDiv w:val="1"/>
      <w:marLeft w:val="0"/>
      <w:marRight w:val="0"/>
      <w:marTop w:val="0"/>
      <w:marBottom w:val="0"/>
      <w:divBdr>
        <w:top w:val="none" w:sz="0" w:space="0" w:color="auto"/>
        <w:left w:val="none" w:sz="0" w:space="0" w:color="auto"/>
        <w:bottom w:val="none" w:sz="0" w:space="0" w:color="auto"/>
        <w:right w:val="none" w:sz="0" w:space="0" w:color="auto"/>
      </w:divBdr>
    </w:div>
    <w:div w:id="701370281">
      <w:bodyDiv w:val="1"/>
      <w:marLeft w:val="0"/>
      <w:marRight w:val="0"/>
      <w:marTop w:val="0"/>
      <w:marBottom w:val="0"/>
      <w:divBdr>
        <w:top w:val="none" w:sz="0" w:space="0" w:color="auto"/>
        <w:left w:val="none" w:sz="0" w:space="0" w:color="auto"/>
        <w:bottom w:val="none" w:sz="0" w:space="0" w:color="auto"/>
        <w:right w:val="none" w:sz="0" w:space="0" w:color="auto"/>
      </w:divBdr>
    </w:div>
    <w:div w:id="822086536">
      <w:bodyDiv w:val="1"/>
      <w:marLeft w:val="0"/>
      <w:marRight w:val="0"/>
      <w:marTop w:val="0"/>
      <w:marBottom w:val="0"/>
      <w:divBdr>
        <w:top w:val="none" w:sz="0" w:space="0" w:color="auto"/>
        <w:left w:val="none" w:sz="0" w:space="0" w:color="auto"/>
        <w:bottom w:val="none" w:sz="0" w:space="0" w:color="auto"/>
        <w:right w:val="none" w:sz="0" w:space="0" w:color="auto"/>
      </w:divBdr>
    </w:div>
    <w:div w:id="947199468">
      <w:bodyDiv w:val="1"/>
      <w:marLeft w:val="0"/>
      <w:marRight w:val="0"/>
      <w:marTop w:val="0"/>
      <w:marBottom w:val="0"/>
      <w:divBdr>
        <w:top w:val="none" w:sz="0" w:space="0" w:color="auto"/>
        <w:left w:val="none" w:sz="0" w:space="0" w:color="auto"/>
        <w:bottom w:val="none" w:sz="0" w:space="0" w:color="auto"/>
        <w:right w:val="none" w:sz="0" w:space="0" w:color="auto"/>
      </w:divBdr>
    </w:div>
    <w:div w:id="1273826342">
      <w:bodyDiv w:val="1"/>
      <w:marLeft w:val="0"/>
      <w:marRight w:val="0"/>
      <w:marTop w:val="0"/>
      <w:marBottom w:val="0"/>
      <w:divBdr>
        <w:top w:val="none" w:sz="0" w:space="0" w:color="auto"/>
        <w:left w:val="none" w:sz="0" w:space="0" w:color="auto"/>
        <w:bottom w:val="none" w:sz="0" w:space="0" w:color="auto"/>
        <w:right w:val="none" w:sz="0" w:space="0" w:color="auto"/>
      </w:divBdr>
    </w:div>
    <w:div w:id="18236160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2.png"/><Relationship Id="rId1" Type="http://schemas.openxmlformats.org/officeDocument/2006/relationships/image" Target="media/image1.png"/><Relationship Id="rId6" Type="http://schemas.microsoft.com/office/2007/relationships/hdphoto" Target="media/hdphoto10.wdp"/><Relationship Id="rId5" Type="http://schemas.openxmlformats.org/officeDocument/2006/relationships/image" Target="media/image20.png"/><Relationship Id="rId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nqdPjy4auU9POmq3dXMVIRJDAA==">AMUW2mUWT6KJCz5k/PYMTnh2mw2LiQhjrocNivfXoqPC/HTCCkc2+Fp6q3Wova5z/PnEsK0zxH4lp6iMFuao6+GDB2SnbGRruM/aw17TqEIT6aMpTjgLHZJ3utsH0yspBuRv+VI/MUNH</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27D5133-51EB-44A2-852C-291535DDE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971</Words>
  <Characters>5346</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 Gabriela Romero Martinez</dc:creator>
  <cp:lastModifiedBy>Christopher Pinedo</cp:lastModifiedBy>
  <cp:revision>20</cp:revision>
  <cp:lastPrinted>2023-09-17T21:44:00Z</cp:lastPrinted>
  <dcterms:created xsi:type="dcterms:W3CDTF">2024-08-12T13:54:00Z</dcterms:created>
  <dcterms:modified xsi:type="dcterms:W3CDTF">2025-04-23T21:00:00Z</dcterms:modified>
</cp:coreProperties>
</file>