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</w:rPr>
        <w:t>Guía para explicar la prueba técnica</w:t>
        <w:br/>
      </w:r>
      <w:r>
        <w:rPr>
          <w:rFonts w:ascii="Arial" w:hAnsi="Arial"/>
          <w:b/>
          <w:color w:val="176B87"/>
          <w:sz w:val="44"/>
        </w:rPr>
        <w:t>Proyecto Data Analyst Retail</w:t>
      </w:r>
    </w:p>
    <w:p>
      <w:pPr>
        <w:pStyle w:val="Subtitle"/>
        <w:spacing w:after="120"/>
      </w:pPr>
      <w:r>
        <w:rPr>
          <w:rFonts w:ascii="Arial" w:hAnsi="Arial"/>
          <w:color w:val="1F2933"/>
        </w:rPr>
        <w:t>Documento de lectura para explicar qué se hizo, con qué tecnología, cómo se ejecutó y qué conclusión deja cada requerimiento.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Campo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Detalle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Nombre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Christopher Porras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Repositorio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https://github.com/ChristopherPorras/prueba_tecnica_christopher_porras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PDF de referencia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/Users/mac/Downloads/prueba_tecnica.pdf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Base local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data/retail_prueba_tecnica.sqlite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Dashboard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bloque5_dashboard.html</w:t>
            </w:r>
          </w:p>
        </w:tc>
      </w:tr>
      <w:tr>
        <w:tc>
          <w:tcPr>
            <w:tcW w:type="dxa" w:w="230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Word</w:t>
            </w:r>
          </w:p>
        </w:tc>
        <w:tc>
          <w:tcPr>
            <w:tcW w:type="dxa" w:w="7703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informe_prueba_tecnica_christopher_porras.docx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76B87"/>
        </w:rPr>
        <w:t>Saludo inicial</w:t>
      </w:r>
    </w:p>
    <w:p>
      <w:pPr>
        <w:spacing w:after="120"/>
      </w:pPr>
      <w:r>
        <w:rPr>
          <w:rFonts w:ascii="Arial" w:hAnsi="Arial"/>
          <w:color w:val="1F2933"/>
        </w:rPr>
        <w:t>Hola, muchas gracias por el espacio. Les voy a explicar cómo desarrollé la prueba técnica de punta a punta. La idea principal fue construir una solución que no solo respondiera los requerimientos, sino que también pudiera defenderse en vivo desde Visual Studio Code, usando SQLite como base local y archivos HTML/PDF para visualizar resultados.</w:t>
      </w:r>
    </w:p>
    <w:p>
      <w:pPr>
        <w:spacing w:after="120"/>
      </w:pPr>
      <w:r>
        <w:rPr>
          <w:rFonts w:ascii="Arial" w:hAnsi="Arial"/>
          <w:color w:val="1F2933"/>
        </w:rPr>
        <w:t>El proyecto está organizado por bloques, igual que el PDF de la prueba. Para cada bloque voy a mencionar qué pedía el documento, qué tecnología usé, cómo lo ejecuté, qué archivos generé y qué conclusión deja para el negocio.</w:t>
      </w:r>
    </w:p>
    <w:p>
      <w:pPr>
        <w:pStyle w:val="Heading1"/>
      </w:pPr>
      <w:r>
        <w:rPr>
          <w:rFonts w:ascii="Arial" w:hAnsi="Arial"/>
          <w:color w:val="176B87"/>
        </w:rPr>
        <w:t>Resumen rápido para abrir la explicación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La prueba usa seis archivos CSV de retail: transactions, transaction_items, stores, products, vendors y store_promotions.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Primero audité la calidad de los datos para saber qué podía usar y qué debía marcar como alerta.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Después construí SQL avanzado en dos versiones: una tipo BigQuery y otra ejecutable en SQLite para poder mostrar resultados en vivo.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Luego diseñé un modelo dimensional tipo estrella, un pipeline sugerido y reglas de gobernanza.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Con Python hice el análisis exploratorio, la prueba A/B, los gráficos, el dashboard y la presentación ejecutiva.</w:t>
      </w:r>
    </w:p>
    <w:p>
      <w:pPr>
        <w:pStyle w:val="ListBullet"/>
        <w:spacing w:after="80"/>
        <w:ind w:left="648" w:hanging="317"/>
      </w:pPr>
      <w:r>
        <w:rPr>
          <w:rFonts w:ascii="Arial" w:hAnsi="Arial"/>
          <w:color w:val="1F2933"/>
          <w:sz w:val="21"/>
        </w:rPr>
        <w:t>El dashboard quedó local, interactivo y usable sin instalar Power BI ni SQL Server: solo abrir el HTML y consultar SQLite desde VS Code.</w:t>
      </w:r>
    </w:p>
    <w:p>
      <w:pPr>
        <w:pStyle w:val="Heading1"/>
      </w:pPr>
      <w:r>
        <w:rPr>
          <w:rFonts w:ascii="Arial" w:hAnsi="Arial"/>
          <w:color w:val="176B87"/>
        </w:rPr>
        <w:t>Mapa de tecnologías por etapa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Etapa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Tecnología usada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la usé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Carga y auditoría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Python + pandas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Leí los CSV, conté filas, revisé nulos, duplicados, diferencias de montos, llaves inválidas y fechas sospechosas.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Base local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SQLite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Convertí los CSV a una base .sqlite para ejecutar queries sin servidor, usuario ni permisos de administrador.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SQL avanzado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BigQuery SQL + SQLite SQL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Escribí CTEs, JOINs, funciones de ventana, rankings, cohortes, agregaciones y consultas recursivas para gaps.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Análisis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Python + pandas + numpy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Calculé métricas, cohortes, Pareto, estacionalidad, stock gaps y prueba A/B con t-test implementado en Python.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Visualizaciones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HTML + SVG + JavaScript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Generé gráficos SVG y un dashboard local con filtros, tabla, ranking, tooltip, heatmap y detalle por tienda.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Presentación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ReportLab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Creé un PDF ejecutivo en inglés con cinco páginas, alineado al formato del Bloque 5.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Documentación</w:t>
            </w:r>
          </w:p>
        </w:tc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Markdown + Word</w:t>
            </w:r>
          </w:p>
        </w:tc>
        <w:tc>
          <w:tcPr>
            <w:tcW w:type="dxa" w:w="54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Dejé README, guías SQLite, entregables por bloque y este documento como guion para explicar el proyecto.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76B87"/>
        </w:rPr>
        <w:t>Cómo ejecutar el proyecto en vivo</w:t>
      </w:r>
    </w:p>
    <w:p>
      <w:pPr>
        <w:spacing w:after="120"/>
      </w:pPr>
      <w:r>
        <w:rPr>
          <w:rFonts w:ascii="Arial" w:hAnsi="Arial"/>
          <w:color w:val="1F2933"/>
        </w:rPr>
        <w:t>Estos son los comandos que yo usaría durante la entrevista si me piden mostrar base de datos o queries en vivo: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21A24"/>
            <w:tcBorders>
              <w:top w:val="single" w:sz="6" w:space="0" w:color="121A24"/>
              <w:left w:val="single" w:sz="6" w:space="0" w:color="121A24"/>
              <w:bottom w:val="single" w:sz="6" w:space="0" w:color="121A24"/>
              <w:right w:val="single" w:sz="6" w:space="0" w:color="121A24"/>
            </w:tcBorders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F5F7FB"/>
                <w:sz w:val="17"/>
              </w:rPr>
              <w:t>py scripts\create_sqlite_db.py</w:t>
              <w:br/>
              <w:t>py scripts\run_sqlite_block1.py --preview 5</w:t>
              <w:br/>
              <w:t>py scripts\query_sqlite.py "SELECT * FROM bloque1_q2_productividad_tienda LIMIT 20;"</w:t>
              <w:br/>
              <w:t>py scripts\query_sqlite.py "SELECT category, SUM(venta_estimada_perdida) FROM bloque1_q5_posibles_quiebres_stock GROUP BY category ORDER BY 2 DESC;" --save quiebres_por_categoria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F2933"/>
        </w:rPr>
        <w:t>La parte importante para explicar es esta: SQLite no necesita Server name, usuario, password ni SQL Server. Es un archivo local. Por eso funciona bien en una computadora de trabajo donde no se pueden instalar servicios o motores pesados.</w:t>
      </w:r>
    </w:p>
    <w:p>
      <w:pPr>
        <w:pStyle w:val="Heading1"/>
      </w:pPr>
      <w:r>
        <w:rPr>
          <w:rFonts w:ascii="Arial" w:hAnsi="Arial"/>
          <w:color w:val="176B87"/>
        </w:rPr>
        <w:t>Bloque 0 - Auditoría de calidad de datos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revisar completitud, consistencia, unicidad, validez, integridad referencial, frescura, integridad temporal y asignaciones A/B antes de analizar.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Python con pandas. Usé pandas porque permite leer CSV, agrupar, cruzar tablas y contar problemas de forma rápida y reproducible.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ejecuté:</w:t>
      </w:r>
      <w:r>
        <w:rPr>
          <w:rFonts w:ascii="Arial" w:hAnsi="Arial"/>
          <w:color w:val="1F2933"/>
        </w:rPr>
        <w:t xml:space="preserve"> cargué los seis CSV con pd.read_csv, revisé fechas con conversión a datetime, usé isna para nulos, duplicated para duplicados, merge para validar llaves y groupby para gaps por tienda.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Chequeo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lo hice técnicamente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Qué encontré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customer_id nulo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transactions[customer_id].isna() y cruce contra loyalty_card.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59.8% de transacciones no tiene customer_id; es consistente con compras sin tarjeta.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total_amount vs ítems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JOIN lógico entre transactions y transaction_items; sumé unit_price * quantity por transaction_id.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1,745 transacciones tienen diferencia mayor a $0.01.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Duplicados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duplicated sobre transaction_id.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0 duplicados.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Precios y montos inválidos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Filtros por total_amount &lt;= 0 y unit_price = 0 con was_on_promo = FALSE.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3 transacciones con total &lt;= 0 y 231 ítems con precio cero no promocional.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Llaves inválidas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LEFT JOIN / merge de products contra vendors y transactions contra stores.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5 productos apuntan a un proveedor inexistente.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Fechas sospechosas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Comparé transaction_date contra opening_date y continuidad diaria por tienda.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TIENDA_037 tiene ventas antes de apertura y TIENDA_012 tuvo gap de 7 días.</w:t>
            </w:r>
          </w:p>
        </w:tc>
      </w:tr>
      <w:tr>
        <w:tc>
          <w:tcPr>
            <w:tcW w:type="dxa" w:w="20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A/B Test</w:t>
            </w:r>
          </w:p>
        </w:tc>
        <w:tc>
          <w:tcPr>
            <w:tcW w:type="dxa" w:w="4464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Agrupé store_promotions por store_id y conté variantes distintas.</w:t>
            </w:r>
          </w:p>
        </w:tc>
        <w:tc>
          <w:tcPr>
            <w:tcW w:type="dxa" w:w="345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TIENDA_008 y TIENDA_037 aparecen en CONTROL y TREATMENT.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Cómo lo explico:</w:t>
      </w:r>
      <w:r>
        <w:rPr>
          <w:rFonts w:ascii="Arial" w:hAnsi="Arial"/>
          <w:color w:val="1F2933"/>
        </w:rPr>
        <w:t xml:space="preserve"> antes de hacer modelos o dashboards, validé si los datos eran confiables. No eliminé todo lo raro; documenté qué se podía conservar, qué se debía excluir y qué se debía marcar como alerta. Esto es importante porque el análisis depende de esas decisiones.</w:t>
      </w:r>
    </w:p>
    <w:p>
      <w:pPr>
        <w:spacing w:after="120"/>
      </w:pPr>
      <w:r>
        <w:rPr>
          <w:rFonts w:ascii="Arial" w:hAnsi="Arial"/>
          <w:b/>
          <w:color w:val="1F2933"/>
        </w:rPr>
        <w:t>Conclusión:</w:t>
      </w:r>
      <w:r>
        <w:rPr>
          <w:rFonts w:ascii="Arial" w:hAnsi="Arial"/>
          <w:color w:val="1F2933"/>
        </w:rPr>
        <w:t xml:space="preserve"> el dataset se puede analizar, pero con reglas claras: customer_id nulo es cliente anónimo, las cohortes usan solo clientes con tarjeta, las tiendas con doble asignación A/B se excluyen de la prueba primaria y los problemas de proveedor/precio quedan como alertas de datos maestros.</w:t>
      </w:r>
    </w:p>
    <w:p>
      <w:pPr>
        <w:pStyle w:val="Heading1"/>
      </w:pPr>
      <w:r>
        <w:rPr>
          <w:rFonts w:ascii="Arial" w:hAnsi="Arial"/>
          <w:color w:val="176B87"/>
        </w:rPr>
        <w:t>Bloque 1 - SQL avanzado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seis queries comentadas: ventas comparables, productividad por metro cuadrado, cohortes, retorno de margen por proveedor/categoría, posibles quiebres de stock y promociones.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SQL en dos versiones. bloque1_queries.sql está pensado como SQL analítico tipo BigQuery. sqlite/03_bloque1_queries_sqlite.sql es la versión que sí puedo ejecutar en vivo en SQLite.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ejecuté:</w:t>
      </w:r>
      <w:r>
        <w:rPr>
          <w:rFonts w:ascii="Arial" w:hAnsi="Arial"/>
          <w:color w:val="1F2933"/>
        </w:rPr>
        <w:t xml:space="preserve"> corrí py scripts\run_sqlite_block1.py --preview 5. Ese script ejecuta el archivo SQLite y crea tablas físicas bloque1_q1 a bloque1_q6 dentro de data/retail_prueba_tecnica.sqlite.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Query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Explicación técnica para decir en voz alta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1 - Ventas comparables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Usé CTEs para definir fechas actual/anterior, convertí devoluciones en ventas negativas y luego hice JOIN de transactions con stores para traer país, formato y tienda. Excluí tiendas que no estaban abiertas desde el período anterior. Después calculé crecimiento año contra año y usé DENSE_RANK por formato para rankear tiendas comparables.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2 - Productividad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Hice JOIN entre transactions y stores porque necesitaba ventas y metros cuadrados. Agrupé por tienda para calcular ventas netas, transacciones, ticket promedio y ventas por metro cuadrado. Luego usé ROW_NUMBER/COUNT por formato para aproximar percentil 25 en SQLite y marqué BAJO_RENDIMIENTO si la tienda quedaba debajo.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3 - Cohortes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Filtré solo loyalty_card = 1 y customer_id no nulo. Primero identifiqué la primera compra de cada cliente con MIN por customer_id. Después volví a unir esa primera compra contra las transacciones del cliente para calcular el mes relativo 0, 1, 2, 3 y 6. Finalmente pivoté la tabla con MAX(CASE WHEN month_n = ...).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4 - Retorno de margen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Hice JOIN de transaction_items con transactions para fecha/status, products para costo/categoría y vendors para nombre de proveedor. Calculé venta bruta item = quantity * unit_price, costo = quantity * cost, margen = venta - costo y retorno sobre costo. El LEFT JOIN permite mantener productos con proveedor faltante como SIN_VENDOR.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5 - Quiebres de stock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Usé un CTE recursivo para crear un calendario diario por tienda-producto desde su primera venta hasta la fecha máxima. Luego hice LEFT JOIN contra ventas reales: si no había venta, era día sin venta. Con ROW_NUMBER armé islas de días consecutivos sin venta, filtré gaps de 3+ días y estimé venta perdida con el promedio de los 14 días previos.</w:t>
            </w:r>
          </w:p>
        </w:tc>
      </w:tr>
      <w:tr>
        <w:tc>
          <w:tcPr>
            <w:tcW w:type="dxa" w:w="252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Query 6 - Promociones</w:t>
            </w:r>
          </w:p>
        </w:tc>
        <w:tc>
          <w:tcPr>
            <w:tcW w:type="dxa" w:w="74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Uní transactions, transaction_items y products. A nivel transacción-categoría marqué si había al menos un ítem en promo con MAX(CASE WHEN was_on_promo = 1 THEN 1 ELSE 0 END). Luego comparé ticket promedio, unidades promedio y ventas promedio entre transacciones con promo y sin promo.</w:t>
            </w:r>
          </w:p>
        </w:tc>
      </w:tr>
    </w:tbl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Tabla creada en SQLite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Filas generadas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Para qué sirve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bloque1_q1_ventas_comparables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39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Ver crecimiento comparable por tienda/formato.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bloque1_q2_productividad_tienda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40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Ver ranking y alerta de productividad por tienda.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bloque1_q3_cohortes_lealtad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8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Ver retención y ticket por cohorte.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bloque1_q4_retorno_margen_proveedor_categoria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128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Revisar margen/retorno por proveedor-categoría.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bloque1_q5_posibles_quiebres_stock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315,383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Priorizar gaps de venta por tienda-producto.</w:t>
            </w:r>
          </w:p>
        </w:tc>
      </w:tr>
      <w:tr>
        <w:tc>
          <w:tcPr>
            <w:tcW w:type="dxa" w:w="388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bloque1_q6_promociones_ticket_volumen</w:t>
            </w:r>
          </w:p>
        </w:tc>
        <w:tc>
          <w:tcPr>
            <w:tcW w:type="dxa" w:w="14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8</w:t>
            </w:r>
          </w:p>
        </w:tc>
        <w:tc>
          <w:tcPr>
            <w:tcW w:type="dxa" w:w="46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Comparar ticket y volumen con/sin promoción.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Conclusión:</w:t>
      </w:r>
      <w:r>
        <w:rPr>
          <w:rFonts w:ascii="Arial" w:hAnsi="Arial"/>
          <w:color w:val="1F2933"/>
        </w:rPr>
        <w:t xml:space="preserve"> los queries no son solo SELECT básicos. Usan JOINs, CTEs, funciones de ventana, pivoteo con CASE, LEFT JOIN para preservar faltantes y CTE recursivo para detectar gaps. La versión SQLite permite defenderlos en vivo.</w:t>
      </w:r>
    </w:p>
    <w:p>
      <w:pPr>
        <w:pStyle w:val="Heading1"/>
      </w:pPr>
      <w:r>
        <w:rPr>
          <w:rFonts w:ascii="Arial" w:hAnsi="Arial"/>
          <w:color w:val="176B87"/>
        </w:rPr>
        <w:t>Bloque 2 - Modelo dimensional, pipeline y gobernanza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diseñar un star schema en BigQuery, justificar decisiones de modelado, describir pipeline ETL/ELT y gobernanza.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Mermaid para el diagrama, Markdown para documentar decisiones y Python/generador para dejar los entregables reproducibles.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hice:</w:t>
      </w:r>
      <w:r>
        <w:rPr>
          <w:rFonts w:ascii="Arial" w:hAnsi="Arial"/>
          <w:color w:val="1F2933"/>
        </w:rPr>
        <w:t xml:space="preserve"> partí del grano más detallado, que es una fila por ítem vendido dentro de una transacción. Por eso propuse fact_sales_item como hecho principal. También separé fact_transaction y fact_store_day porque el dashboard no debería recalcular 542 mil ítems cada vez.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Decisión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la explico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fact_sales_item como grano principal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Sirve para margen, proveedor, categoría, promociones y composición del basket.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fact_transaction separada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Sirve para ticket y ventas netas transaccionales usando total_amount, porque hay diferencias contra suma de ítems.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fact_store_day materializada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Acelera dashboards diarios por tienda, formato, país y fecha.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customer_id nulo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Se modela como comprador anónimo; no inventé clientes porque eso distorsiona retención.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dim_promotion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Permite manejar experimentos por tienda y ventana de fechas.</w:t>
            </w:r>
          </w:p>
        </w:tc>
      </w:tr>
      <w:tr>
        <w:tc>
          <w:tcPr>
            <w:tcW w:type="dxa" w:w="316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gobernanza</w:t>
            </w:r>
          </w:p>
        </w:tc>
        <w:tc>
          <w:tcPr>
            <w:tcW w:type="dxa" w:w="684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customer_id debe protegerse con hash; transacciones deben tener owner de negocio y reglas de reconciliación.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Conclusión:</w:t>
      </w:r>
      <w:r>
        <w:rPr>
          <w:rFonts w:ascii="Arial" w:hAnsi="Arial"/>
          <w:color w:val="1F2933"/>
        </w:rPr>
        <w:t xml:space="preserve"> el modelo soporta todo lo que pide la prueba: comp sales, productividad, GMROI/retorno de margen, cohortes, promociones y stock gaps. Además, tiene una lógica de operación real: cargas incrementales, reproceso por retrasos y alertas cuando una tienda deja de enviar datos.</w:t>
      </w:r>
    </w:p>
    <w:p>
      <w:pPr>
        <w:pStyle w:val="Heading1"/>
      </w:pPr>
      <w:r>
        <w:rPr>
          <w:rFonts w:ascii="Arial" w:hAnsi="Arial"/>
          <w:color w:val="176B87"/>
        </w:rPr>
        <w:t>Bloque 3 - Análisis exploratorio + prueba A/B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responder cinco preguntas de análisis exploratorio y validar/interpretar un experimento A/B.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Python con pandas y numpy. Para las visualizaciones generé SVG directamente desde Python, y para la prueba A/B implementé un Welch t-test en el script.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hice:</w:t>
      </w:r>
      <w:r>
        <w:rPr>
          <w:rFonts w:ascii="Arial" w:hAnsi="Arial"/>
          <w:color w:val="1F2933"/>
        </w:rPr>
        <w:t xml:space="preserve"> primero generé tablas agregadas en data/processed; después construí gráficos SVG y un HTML con narrativa. Para A/B limpié tiendas ambiguas, armé semanas pre-test y test, y comparé control vs tratamiento.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Pregunta del análisis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se calculó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Conclusión para explicar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Estacionalidad por formato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Agrupé ventas netas por semana y formato; calculé variación semanal y coeficiente de variación.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EXPRESS es el formato más sensible; los picos y caídas se relacionan con semanas comerciales y normalización posterior.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Pareto por categoría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Agrupé ventas netas por categoría/formato y calculé porcentaje acumulado.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Electrónica y Hogar explican cerca de 76% de ventas; la concentración es alta en todos los formatos.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Cohortes de lealtad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Reutilicé la lógica de Query 3 para comparar retención por mes relativo.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La mayor caída es de mes 0 a mes 1; se recomienda activar segunda compra temprano.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Quiebres de stock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Tomé los gaps detectados y los agrupé por categoría/proveedor.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Electrónica concentra el mayor riesgo de venta estimada perdida.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Hallazgo libre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Medí concentración de ventas por categoría y cantidad de productos.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Electrónica mueve el resultado regional aunque son pocos productos; necesita monitoreo diario.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A/B Test</w:t>
            </w:r>
          </w:p>
        </w:tc>
        <w:tc>
          <w:tcPr>
            <w:tcW w:type="dxa" w:w="403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Excluí tiendas con doble asignación, comparé GMV semanal, transacciones y ticket con Welch t-test.</w:t>
            </w:r>
          </w:p>
        </w:tc>
        <w:tc>
          <w:tcPr>
            <w:tcW w:type="dxa" w:w="360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No haría rollout total: el resultado directo no es significativo y el diseño no está balanceado.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Detalle A/B para explicar:</w:t>
      </w:r>
      <w:r>
        <w:rPr>
          <w:rFonts w:ascii="Arial" w:hAnsi="Arial"/>
          <w:color w:val="1F2933"/>
        </w:rPr>
        <w:t xml:space="preserve"> CONTROL tenía una base más alta que TREATMENT antes del test, por eso el experimento no está perfectamente balanceado. El resultado directo fue negativo (-17.0%, p-value 0.241), pero la diferencia-en-diferencias salió positiva. Mi decisión fue no escalar de inmediato y repetir con grupos balanceados por formato y tamaño.</w:t>
      </w:r>
    </w:p>
    <w:p>
      <w:pPr>
        <w:pStyle w:val="Heading1"/>
      </w:pPr>
      <w:r>
        <w:rPr>
          <w:rFonts w:ascii="Arial" w:hAnsi="Arial"/>
          <w:color w:val="176B87"/>
        </w:rPr>
        <w:t>Bloque 4 - Framework de KPIs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crear de 6 a 10 KPIs, cubrir al menos tres dimensiones, incluir un indicador anticipado, un KPI compuesto y una North Star Metric.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Markdown para documentar el framework y Python/SQL como referencia de cómo calcular las métricas base.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hice:</w:t>
      </w:r>
      <w:r>
        <w:rPr>
          <w:rFonts w:ascii="Arial" w:hAnsi="Arial"/>
          <w:color w:val="1F2933"/>
        </w:rPr>
        <w:t xml:space="preserve"> definí cada KPI con nombre, definición exacta, fórmula, frecuencia, fuente, objetivo sugerido y cómo detectar si el dato está mal. No dejé solo métricas financieras; incluí cliente, proveedor y disponibilidad.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Elemento requerido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lo resolví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6 a 10 KPIs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Definí 9 KPIs.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Productividad de tienda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Ventas netas por metro cuadrado, transacciones por metro cuadrado, ticket promedio.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Experiencia de cliente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Conversión de lealtad y retención mes 1.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Proveedor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Retorno de margen bruto sobre costo.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Leading indicator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Índice estimado de disponibilidad.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KPI compuesto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Puntaje de salud de productividad.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North Star Metric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Puntaje de salud de productividad, porque combina eficiencia, actividad, ticket y disponibilidad.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Conclusión:</w:t>
      </w:r>
      <w:r>
        <w:rPr>
          <w:rFonts w:ascii="Arial" w:hAnsi="Arial"/>
          <w:color w:val="1F2933"/>
        </w:rPr>
        <w:t xml:space="preserve"> el framework ayuda a dirigir un programa real de mejora. No solo mide cuánto vende una tienda; mide si vende eficientemente, si el cliente vuelve, si el proveedor deja margen y si hay riesgo de disponibilidad.</w:t>
      </w:r>
    </w:p>
    <w:p>
      <w:pPr>
        <w:pStyle w:val="Heading1"/>
      </w:pPr>
      <w:r>
        <w:rPr>
          <w:rFonts w:ascii="Arial" w:hAnsi="Arial"/>
          <w:color w:val="176B87"/>
        </w:rPr>
        <w:t>Bloque 5 - Dashboard + presentación ejecutiva</w:t>
      </w:r>
    </w:p>
    <w:p>
      <w:pPr>
        <w:spacing w:after="120"/>
      </w:pPr>
      <w:r>
        <w:rPr>
          <w:rFonts w:ascii="Arial" w:hAnsi="Arial"/>
          <w:b/>
          <w:color w:val="1F2933"/>
        </w:rPr>
        <w:t>Qué pedía el PDF:</w:t>
      </w:r>
      <w:r>
        <w:rPr>
          <w:rFonts w:ascii="Arial" w:hAnsi="Arial"/>
          <w:color w:val="1F2933"/>
        </w:rPr>
        <w:t xml:space="preserve"> un dashboard operativo para gerente regional y una presentación ejecutiva en inglés, máximo 5 slides.</w:t>
      </w:r>
    </w:p>
    <w:p>
      <w:pPr>
        <w:spacing w:after="120"/>
      </w:pPr>
      <w:r>
        <w:rPr>
          <w:rFonts w:ascii="Arial" w:hAnsi="Arial"/>
          <w:b/>
          <w:color w:val="1F2933"/>
        </w:rPr>
        <w:t>Tecnología usada:</w:t>
      </w:r>
      <w:r>
        <w:rPr>
          <w:rFonts w:ascii="Arial" w:hAnsi="Arial"/>
          <w:color w:val="1F2933"/>
        </w:rPr>
        <w:t xml:space="preserve"> HTML, CSS, JavaScript y SVG para el dashboard; ReportLab para el PDF ejecutivo. Elegí HTML local porque en la computadora de trabajo no se podían instalar herramientas pesadas y el dashboard se puede abrir directamente.</w:t>
      </w:r>
    </w:p>
    <w:p>
      <w:pPr>
        <w:spacing w:after="120"/>
      </w:pPr>
      <w:r>
        <w:rPr>
          <w:rFonts w:ascii="Arial" w:hAnsi="Arial"/>
          <w:b/>
          <w:color w:val="1F2933"/>
        </w:rPr>
        <w:t>Cómo lo hice:</w:t>
      </w:r>
      <w:r>
        <w:rPr>
          <w:rFonts w:ascii="Arial" w:hAnsi="Arial"/>
          <w:color w:val="1F2933"/>
        </w:rPr>
        <w:t xml:space="preserve"> el script genera un payload JSON con datos diarios, cohortes y quiebres; la plantilla HTML lo usa para calcular KPIs y renderizar controles interactivos en el navegador. No depende de internet ni de servidor.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Componente del dashboard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funciona técnicamente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Cómo lo explico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Header de KPIs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Resume ventas netas, transacciones, ticket y ventas por metro cuadrado según filtros.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Es la vista ejecutiva rápida del período seleccionado.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Filtros desplegables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Selects de país, formato, región, tienda, fechas, alerta y ordenamiento.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El gerente puede ver toda la región o bajar a una tienda específica.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Selector de tienda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Carga 40 tiendas desde DATA.daily usando store_id único; opción vacía significa todas las tiendas.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Esto permite responder preguntas en vivo sobre una tienda concreta.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Ranking de tiendas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Agrupa por tienda, calcula productividad y marca bajo rendimiento.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Permite priorizar tiendas debajo del percentil 25.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Tendencia semanal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Agrupa datos por semana y año; alterna ventas netas/transacciones.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Sirve para comparar comportamiento 2024 vs 2025.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Participación por formato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Suma ventas por formato; al hacer clic aplica filtro.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Es un filtro visual adicional.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Detalle de tienda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Toma la tienda seleccionada del ranking o del dropdown y muestra métricas normalizadas.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Sirve para explicar una tienda sin salir del dashboard.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Cohortes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Renderiza la matriz de retención calculada en Python/SQL.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Conecta el dashboard con la Query 3.</w:t>
            </w:r>
          </w:p>
        </w:tc>
      </w:tr>
      <w:tr>
        <w:tc>
          <w:tcPr>
            <w:tcW w:type="dxa" w:w="2376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Stock</w:t>
            </w:r>
          </w:p>
        </w:tc>
        <w:tc>
          <w:tcPr>
            <w:tcW w:type="dxa" w:w="396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Lista productos con gaps activos y venta estimada perdida.</w:t>
            </w:r>
          </w:p>
        </w:tc>
        <w:tc>
          <w:tcPr>
            <w:tcW w:type="dxa" w:w="3671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Prioriza disponibilidad por impacto económico.</w:t>
            </w:r>
          </w:p>
        </w:tc>
      </w:tr>
    </w:tbl>
    <w:p/>
    <w:p>
      <w:pPr>
        <w:spacing w:after="120"/>
      </w:pPr>
      <w:r>
        <w:rPr>
          <w:rFonts w:ascii="Arial" w:hAnsi="Arial"/>
          <w:b/>
          <w:color w:val="1F2933"/>
        </w:rPr>
        <w:t>Presentación ejecutiva:</w:t>
      </w:r>
      <w:r>
        <w:rPr>
          <w:rFonts w:ascii="Arial" w:hAnsi="Arial"/>
          <w:color w:val="1F2933"/>
        </w:rPr>
        <w:t xml:space="preserve"> el PDF tiene 5 páginas: Executive Summary, Store Performance, Opportunities, Risks y Recommendations. Usé inglés simple porque el PDF pedía claridad sobre perfección gramatical.</w:t>
      </w:r>
    </w:p>
    <w:p>
      <w:pPr>
        <w:spacing w:after="120"/>
      </w:pPr>
      <w:r>
        <w:rPr>
          <w:rFonts w:ascii="Arial" w:hAnsi="Arial"/>
          <w:b/>
          <w:color w:val="1F2933"/>
        </w:rPr>
        <w:t>Conclusión:</w:t>
      </w:r>
      <w:r>
        <w:rPr>
          <w:rFonts w:ascii="Arial" w:hAnsi="Arial"/>
          <w:color w:val="1F2933"/>
        </w:rPr>
        <w:t xml:space="preserve"> el dashboard cubre los componentes pedidos y agrega una mejora útil para entrevista: cada gráfica/componente tiene explicación técnica y consulta de referencia. Eso permite no solo mostrar el resultado, sino explicar cómo se calculó.</w:t>
      </w:r>
    </w:p>
    <w:p>
      <w:pPr>
        <w:pStyle w:val="Heading1"/>
      </w:pPr>
      <w:r>
        <w:rPr>
          <w:rFonts w:ascii="Arial" w:hAnsi="Arial"/>
          <w:color w:val="176B87"/>
        </w:rPr>
        <w:t>Validaciones que hice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Validación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5F8"/>
          </w:tcPr>
          <w:p>
            <w:pPr>
              <w:spacing w:after="0"/>
            </w:pPr>
            <w:r>
              <w:rPr>
                <w:rFonts w:ascii="Arial" w:hAnsi="Arial"/>
                <w:b/>
                <w:color w:val="176B87"/>
                <w:sz w:val="18"/>
              </w:rPr>
              <w:t>Resultado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Carga SQLite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Se creó la base con 174,880 transacciones, 542,015 ítems, 40 tiendas, 200 productos, 30 proveedores y 42 promociones.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 1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Se crearon las 6 tablas q1 a q6; q5 generó 315,383 señales de gaps.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Python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Los scripts principales compilaron sin errores.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Dashboard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El JavaScript pasó node --check. El selector de tienda carga 40 tiendas, selecciona una y vuelve a todas.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PDFs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bloque2_modelo.pdf tiene 1 página y bloque5_presentacion_EN.pdf tiene 5 páginas.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README</w:t>
            </w:r>
          </w:p>
        </w:tc>
        <w:tc>
          <w:tcPr>
            <w:tcW w:type="dxa" w:w="7128"/>
            <w:vAlign w:val="center"/>
            <w:tcBorders>
              <w:top w:val="single" w:sz="6" w:space="0" w:color="D9DEE5"/>
              <w:left w:val="single" w:sz="6" w:space="0" w:color="D9DEE5"/>
              <w:bottom w:val="single" w:sz="6" w:space="0" w:color="D9DEE5"/>
              <w:right w:val="single" w:sz="6" w:space="0" w:color="D9DEE5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F2933"/>
                <w:sz w:val="18"/>
              </w:rPr>
              <w:t>Incluye cómo correr, SQLite, entregables y mapeo contra requerimientos.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76B87"/>
        </w:rPr>
        <w:t>Conclusión final para cerrar la exposición</w:t>
      </w:r>
    </w:p>
    <w:p>
      <w:pPr>
        <w:spacing w:after="120"/>
      </w:pPr>
      <w:r>
        <w:rPr>
          <w:rFonts w:ascii="Arial" w:hAnsi="Arial"/>
          <w:color w:val="1F2933"/>
        </w:rPr>
        <w:t>Mi conclusión general es que la mayor oportunidad no es escalar inmediatamente la promoción, sino operar mejor productividad y disponibilidad. Hay 10 tiendas bajo el percentil 25 de productividad, Electrónica concentra más de la mitad de las ventas y también el mayor impacto estimado por gaps. Además, el experimento A/B necesita repetirse con grupos balanceados antes de una decisión regional.</w:t>
      </w:r>
    </w:p>
    <w:p>
      <w:pPr>
        <w:spacing w:after="120"/>
      </w:pPr>
      <w:r>
        <w:rPr>
          <w:rFonts w:ascii="Arial" w:hAnsi="Arial"/>
          <w:color w:val="1F2933"/>
        </w:rPr>
        <w:t>Si tuviera que resumir el proyecto en una frase: convertí seis CSV en una base consultable, un set de queries defendibles, un modelo de datos, un análisis con hipótesis de negocio, un framework de KPIs y un dashboard que permite explicar todo en vivo desde VS Code.</w:t>
      </w:r>
    </w:p>
    <w:p>
      <w:pPr>
        <w:spacing w:after="120"/>
      </w:pPr>
      <w:r>
        <w:rPr>
          <w:rFonts w:ascii="Arial" w:hAnsi="Arial"/>
          <w:color w:val="1F2933"/>
        </w:rPr>
        <w:t>Saludos cordiales,</w:t>
      </w:r>
    </w:p>
    <w:p>
      <w:pPr>
        <w:spacing w:after="120"/>
      </w:pPr>
      <w:r>
        <w:rPr>
          <w:rFonts w:ascii="Arial" w:hAnsi="Arial"/>
          <w:color w:val="1F2933"/>
        </w:rPr>
        <w:t>Christopher Porras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D9DEE5"/>
      </w:pBdr>
    </w:pPr>
    <w:r>
      <w:rPr>
        <w:rFonts w:ascii="Arial" w:hAnsi="Arial"/>
        <w:color w:val="667085"/>
        <w:sz w:val="18"/>
      </w:rPr>
      <w:t>Guía para explicar la prueba técnica · Data Analyst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6B8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6B8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6B8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66708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