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E6B" w:rsidRDefault="00861D4C">
      <w:pPr>
        <w:pStyle w:val="Title"/>
      </w:pPr>
      <w:r>
        <w:t>EYMS – Enjoy Your Meal System</w:t>
      </w:r>
    </w:p>
    <w:p w:rsidR="00A23E6B" w:rsidRDefault="00A43B09">
      <w:pPr>
        <w:pStyle w:val="Heading1"/>
      </w:pPr>
      <w:r>
        <w:t>Introduction</w:t>
      </w:r>
    </w:p>
    <w:p w:rsidR="00A23E6B" w:rsidRDefault="00A23E6B">
      <w:bookmarkStart w:id="0" w:name="_GoBack"/>
      <w:bookmarkEnd w:id="0"/>
    </w:p>
    <w:sectPr w:rsidR="00A23E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4C"/>
    <w:rsid w:val="00861D4C"/>
    <w:rsid w:val="00A23E6B"/>
    <w:rsid w:val="00A43B09"/>
    <w:rsid w:val="00A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260A2-174C-4CB0-8318-46041309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b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babbar</dc:creator>
  <cp:keywords/>
  <cp:lastModifiedBy>Siddharth Babbar</cp:lastModifiedBy>
  <cp:revision>2</cp:revision>
  <dcterms:created xsi:type="dcterms:W3CDTF">2016-03-13T13:14:00Z</dcterms:created>
  <dcterms:modified xsi:type="dcterms:W3CDTF">2016-03-13T13:30:00Z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