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0486CDAD" w:rsidR="0041334D" w:rsidRDefault="0041334D">
      <w:r>
        <w:t>Library packages:</w:t>
      </w:r>
      <w:r w:rsidR="00353353">
        <w:t xml:space="preserve"> </w:t>
      </w:r>
      <w:proofErr w:type="spellStart"/>
      <w:r w:rsidR="00353353">
        <w:t>BioJava</w:t>
      </w:r>
      <w:proofErr w:type="spellEnd"/>
      <w:r w:rsidR="00D2613C">
        <w:t xml:space="preserve">, </w:t>
      </w:r>
      <w:proofErr w:type="spellStart"/>
      <w:r w:rsidR="00BB76C2">
        <w:t>Biopython</w:t>
      </w:r>
      <w:proofErr w:type="spellEnd"/>
      <w:r w:rsidR="00BB76C2">
        <w:t xml:space="preserve">, </w:t>
      </w:r>
      <w:r w:rsidR="00D2613C">
        <w:t>Matplotlib</w:t>
      </w:r>
      <w:r w:rsidR="00BB76C2">
        <w:t xml:space="preserve"> </w:t>
      </w:r>
    </w:p>
    <w:p w14:paraId="0BF42012" w14:textId="77777777" w:rsidR="00B624DD" w:rsidRDefault="00B624DD"/>
    <w:p w14:paraId="1CD69538" w14:textId="5F738378" w:rsidR="00B27427" w:rsidRDefault="00BB76C2">
      <w:r>
        <w:t>**</w:t>
      </w:r>
      <w:r w:rsidR="00B27427">
        <w:t>Additions: Python and matplotlib were used to create Phylogenetic trees to compare genomes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52226BAA"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5AA8DEF4" w14:textId="14FCD8F4" w:rsidR="0041334D" w:rsidRDefault="00B624DD" w:rsidP="00BB76C2">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482A4A38" w14:textId="77777777" w:rsidR="0041334D" w:rsidRDefault="0041334D" w:rsidP="0041334D">
      <w:pPr>
        <w:rPr>
          <w:rFonts w:ascii="Calibri" w:eastAsia="Calibri" w:hAnsi="Calibri" w:cs="Times New Roman"/>
        </w:rPr>
      </w:pPr>
    </w:p>
    <w:p w14:paraId="21CECD6A" w14:textId="53F7B209" w:rsidR="0041334D" w:rsidRDefault="0041334D" w:rsidP="0041334D">
      <w:pPr>
        <w:rPr>
          <w:rFonts w:ascii="Calibri" w:eastAsia="Calibri" w:hAnsi="Calibri" w:cs="Times New Roman"/>
        </w:rPr>
      </w:pPr>
      <w:r>
        <w:rPr>
          <w:rFonts w:ascii="Calibri" w:eastAsia="Calibri" w:hAnsi="Calibri" w:cs="Times New Roman"/>
        </w:rPr>
        <w:t>Initial data</w:t>
      </w:r>
      <w:r w:rsidR="00BB76C2">
        <w:rPr>
          <w:rFonts w:ascii="Calibri" w:eastAsia="Calibri" w:hAnsi="Calibri" w:cs="Times New Roman"/>
        </w:rPr>
        <w:t xml:space="preserve"> (same from proposal)</w:t>
      </w:r>
      <w:r>
        <w:rPr>
          <w:rFonts w:ascii="Calibri" w:eastAsia="Calibri" w:hAnsi="Calibri" w:cs="Times New Roman"/>
        </w:rPr>
        <w:t>:</w:t>
      </w:r>
    </w:p>
    <w:p w14:paraId="4FE0DB7B" w14:textId="057A7F1D" w:rsidR="0041334D" w:rsidRDefault="0041334D" w:rsidP="0041334D">
      <w:r>
        <w:rPr>
          <w:noProof/>
        </w:rPr>
        <w:drawing>
          <wp:inline distT="0" distB="0" distL="0" distR="0" wp14:anchorId="792A7D33" wp14:editId="64B1D622">
            <wp:extent cx="5972175" cy="3656043"/>
            <wp:effectExtent l="0" t="0" r="0" b="1905"/>
            <wp:docPr id="10796869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984"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72175" cy="3656043"/>
                    </a:xfrm>
                    <a:prstGeom prst="rect">
                      <a:avLst/>
                    </a:prstGeom>
                  </pic:spPr>
                </pic:pic>
              </a:graphicData>
            </a:graphic>
          </wp:inline>
        </w:drawing>
      </w:r>
    </w:p>
    <w:p w14:paraId="37830BB3" w14:textId="0FCFB266" w:rsidR="0041334D" w:rsidRDefault="0041334D" w:rsidP="0041334D">
      <w:r>
        <w:rPr>
          <w:noProof/>
        </w:rPr>
        <w:lastRenderedPageBreak/>
        <w:drawing>
          <wp:inline distT="0" distB="0" distL="0" distR="0" wp14:anchorId="2DFBBDE9" wp14:editId="798E96A0">
            <wp:extent cx="5943600" cy="6080760"/>
            <wp:effectExtent l="0" t="0" r="0" b="2540"/>
            <wp:docPr id="16940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997"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80760"/>
                    </a:xfrm>
                    <a:prstGeom prst="rect">
                      <a:avLst/>
                    </a:prstGeom>
                  </pic:spPr>
                </pic:pic>
              </a:graphicData>
            </a:graphic>
          </wp:inline>
        </w:drawing>
      </w:r>
    </w:p>
    <w:p w14:paraId="63BB1F61" w14:textId="77777777" w:rsidR="0041334D" w:rsidRDefault="0041334D" w:rsidP="0041334D"/>
    <w:p w14:paraId="023FB18C" w14:textId="77777777" w:rsidR="00797C1E" w:rsidRDefault="00797C1E" w:rsidP="0041334D"/>
    <w:p w14:paraId="4C9CDDA7" w14:textId="3F8833F7" w:rsidR="00797C1E" w:rsidRDefault="00C9721D" w:rsidP="0041334D">
      <w:r>
        <w:t>Distance matrix:</w:t>
      </w:r>
    </w:p>
    <w:p w14:paraId="5FECE37A" w14:textId="0D68E2D7" w:rsidR="00C9721D" w:rsidRDefault="009F06F7" w:rsidP="0041334D">
      <w:r>
        <w:t xml:space="preserve">There are 4 different distance matrices above that show how closely related SARS-COV-2 variants and </w:t>
      </w:r>
      <w:proofErr w:type="spellStart"/>
      <w:r>
        <w:t>sars</w:t>
      </w:r>
      <w:proofErr w:type="spellEnd"/>
      <w:r>
        <w:t xml:space="preserve"> are to one another. Comparing the data from all different matrices shows the substantial differences between SARS-COV-2 variants and </w:t>
      </w:r>
      <w:proofErr w:type="spellStart"/>
      <w:r>
        <w:t>sars</w:t>
      </w:r>
      <w:proofErr w:type="spellEnd"/>
      <w:r>
        <w:t>. The variants differences to each other vary within a smaller range of numbers, suggesting some variants are more closely related than others.</w:t>
      </w:r>
      <w:r w:rsidR="00B412F8">
        <w:t xml:space="preserve"> This is useful in determining precautions to use against each variant.</w:t>
      </w:r>
    </w:p>
    <w:p w14:paraId="70417439" w14:textId="77777777" w:rsidR="00797C1E" w:rsidRDefault="00797C1E" w:rsidP="0041334D"/>
    <w:p w14:paraId="2613F791" w14:textId="77777777" w:rsidR="00797C1E" w:rsidRDefault="00797C1E" w:rsidP="0041334D"/>
    <w:p w14:paraId="6775F509" w14:textId="77777777" w:rsidR="00797C1E" w:rsidRDefault="00797C1E" w:rsidP="0041334D"/>
    <w:p w14:paraId="3BA95F25" w14:textId="77777777" w:rsidR="009F06F7" w:rsidRDefault="009F06F7" w:rsidP="0041334D"/>
    <w:p w14:paraId="3D48FF34" w14:textId="77777777" w:rsidR="00797C1E" w:rsidRDefault="00797C1E" w:rsidP="0041334D"/>
    <w:p w14:paraId="6C504FEC" w14:textId="019C32C5" w:rsidR="0041334D" w:rsidRDefault="004E07F3" w:rsidP="0041334D">
      <w:r>
        <w:t>Substitution rate</w:t>
      </w:r>
      <w:r w:rsidR="0041334D">
        <w:t>:</w:t>
      </w:r>
    </w:p>
    <w:p w14:paraId="46937718" w14:textId="78F83BCF" w:rsidR="00797C1E" w:rsidRDefault="00B67CA1" w:rsidP="0041334D">
      <w:r>
        <w:t>Comparing the wildtype SARS-COV-2 genome to SARS-COV-2 variants and SARS-like genome</w:t>
      </w:r>
      <w:r w:rsidR="00FA033C">
        <w:t xml:space="preserve"> </w:t>
      </w:r>
      <w:proofErr w:type="spellStart"/>
      <w:r w:rsidR="00FA033C">
        <w:t>sars</w:t>
      </w:r>
      <w:proofErr w:type="spellEnd"/>
      <w:r w:rsidR="008035A5">
        <w:t>,</w:t>
      </w:r>
      <w:r w:rsidR="00FA033C">
        <w:t xml:space="preserve"> shows how the substitution rate is substantially greater for </w:t>
      </w:r>
      <w:proofErr w:type="spellStart"/>
      <w:r w:rsidR="00FA033C">
        <w:t>sars</w:t>
      </w:r>
      <w:proofErr w:type="spellEnd"/>
      <w:r w:rsidR="00FA033C">
        <w:t xml:space="preserve"> than any of the variants.</w:t>
      </w:r>
      <w:r w:rsidR="00D42929">
        <w:t xml:space="preserve"> </w:t>
      </w:r>
      <w:r w:rsidR="006745A5">
        <w:t>Also, the</w:t>
      </w:r>
      <w:r w:rsidR="00D42929">
        <w:t xml:space="preserve"> substitution rates comparing </w:t>
      </w:r>
      <w:proofErr w:type="spellStart"/>
      <w:r w:rsidR="00D42929">
        <w:t>sars</w:t>
      </w:r>
      <w:proofErr w:type="spellEnd"/>
      <w:r w:rsidR="00D42929">
        <w:t xml:space="preserve"> to variants are </w:t>
      </w:r>
      <w:r w:rsidR="006745A5">
        <w:t>within a ~0.002 margin</w:t>
      </w:r>
      <w:r w:rsidR="00D42929">
        <w:t xml:space="preserve"> to </w:t>
      </w:r>
      <w:r w:rsidR="006745A5">
        <w:t xml:space="preserve">the substitution rate of </w:t>
      </w:r>
      <w:proofErr w:type="spellStart"/>
      <w:r w:rsidR="006745A5">
        <w:t>sars</w:t>
      </w:r>
      <w:proofErr w:type="spellEnd"/>
      <w:r w:rsidR="006745A5">
        <w:t xml:space="preserve">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224CBDF8" w:rsidR="0041334D" w:rsidRDefault="006745A5" w:rsidP="0041334D">
      <w:r>
        <w:t>are not considered variants of</w:t>
      </w:r>
      <w:r w:rsidR="009F520B">
        <w:t xml:space="preserve"> SARS-like genome</w:t>
      </w:r>
      <w:r>
        <w:t xml:space="preserve"> </w:t>
      </w:r>
      <w:proofErr w:type="spellStart"/>
      <w:r>
        <w:t>sars</w:t>
      </w:r>
      <w:proofErr w:type="spellEnd"/>
      <w:r>
        <w:t>.</w:t>
      </w:r>
    </w:p>
    <w:p w14:paraId="7C69F3CC" w14:textId="35817E1B" w:rsidR="00797C1E" w:rsidRDefault="00797C1E" w:rsidP="0041334D"/>
    <w:p w14:paraId="237DC2D9" w14:textId="79D27D03" w:rsidR="00797C1E" w:rsidRDefault="00706CDA" w:rsidP="0041334D">
      <w:r>
        <w:rPr>
          <w:noProof/>
        </w:rPr>
        <w:drawing>
          <wp:anchor distT="0" distB="0" distL="114300" distR="114300" simplePos="0" relativeHeight="251659264" behindDoc="0" locked="0" layoutInCell="1" allowOverlap="1" wp14:anchorId="04BEF5C0" wp14:editId="3A7BD8B7">
            <wp:simplePos x="0" y="0"/>
            <wp:positionH relativeFrom="margin">
              <wp:posOffset>-561975</wp:posOffset>
            </wp:positionH>
            <wp:positionV relativeFrom="paragraph">
              <wp:posOffset>187960</wp:posOffset>
            </wp:positionV>
            <wp:extent cx="7058025" cy="4029075"/>
            <wp:effectExtent l="0" t="0" r="9525" b="9525"/>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43DCA0D" w14:textId="3C3C8BF8" w:rsidR="00D6265E" w:rsidRDefault="00D6265E" w:rsidP="00D6265E">
      <w:pPr>
        <w:rPr>
          <w:noProof/>
        </w:rPr>
      </w:pPr>
    </w:p>
    <w:p w14:paraId="2A453364" w14:textId="77777777" w:rsidR="00797C1E" w:rsidRDefault="00797C1E" w:rsidP="00D6265E">
      <w:pPr>
        <w:rPr>
          <w:noProof/>
        </w:rPr>
      </w:pPr>
    </w:p>
    <w:p w14:paraId="681001E3" w14:textId="77777777" w:rsidR="00797C1E" w:rsidRDefault="00797C1E" w:rsidP="00D6265E">
      <w:pPr>
        <w:rPr>
          <w:noProof/>
        </w:rPr>
      </w:pPr>
    </w:p>
    <w:p w14:paraId="39B65394" w14:textId="77777777" w:rsidR="00797C1E" w:rsidRDefault="00797C1E" w:rsidP="00D6265E">
      <w:pPr>
        <w:rPr>
          <w:noProof/>
        </w:rPr>
      </w:pPr>
    </w:p>
    <w:p w14:paraId="021F2471" w14:textId="77777777" w:rsidR="00797C1E" w:rsidRDefault="00797C1E" w:rsidP="00D6265E">
      <w:pPr>
        <w:rPr>
          <w:noProof/>
        </w:rPr>
      </w:pPr>
    </w:p>
    <w:p w14:paraId="5F2348C7" w14:textId="77777777" w:rsidR="00797C1E" w:rsidRDefault="00797C1E" w:rsidP="00D6265E">
      <w:pPr>
        <w:rPr>
          <w:noProof/>
        </w:rPr>
      </w:pPr>
    </w:p>
    <w:p w14:paraId="45D36F93" w14:textId="77777777" w:rsidR="00797C1E" w:rsidRDefault="00797C1E" w:rsidP="00D6265E">
      <w:pPr>
        <w:rPr>
          <w:noProof/>
        </w:rPr>
      </w:pPr>
    </w:p>
    <w:p w14:paraId="62B52DD4" w14:textId="77777777" w:rsidR="00797C1E" w:rsidRDefault="00797C1E" w:rsidP="00D6265E">
      <w:pPr>
        <w:rPr>
          <w:noProof/>
        </w:rPr>
      </w:pPr>
    </w:p>
    <w:p w14:paraId="73892D9A" w14:textId="77777777" w:rsidR="00797C1E" w:rsidRDefault="00797C1E" w:rsidP="00D6265E">
      <w:pPr>
        <w:rPr>
          <w:noProof/>
        </w:rPr>
      </w:pPr>
    </w:p>
    <w:p w14:paraId="5FC2F731" w14:textId="77777777" w:rsidR="00797C1E" w:rsidRDefault="00797C1E" w:rsidP="00D6265E">
      <w:pPr>
        <w:rPr>
          <w:noProof/>
        </w:rPr>
      </w:pPr>
    </w:p>
    <w:p w14:paraId="5BEACD55" w14:textId="77777777" w:rsidR="00797C1E" w:rsidRDefault="00797C1E" w:rsidP="00D6265E">
      <w:pPr>
        <w:rPr>
          <w:noProof/>
        </w:rPr>
      </w:pPr>
    </w:p>
    <w:p w14:paraId="39FB3A08" w14:textId="77777777" w:rsidR="00797C1E" w:rsidRDefault="00797C1E" w:rsidP="00D6265E">
      <w:pPr>
        <w:rPr>
          <w:noProof/>
        </w:rPr>
      </w:pPr>
    </w:p>
    <w:p w14:paraId="6CEF67C6" w14:textId="77777777" w:rsidR="006B38F2" w:rsidRDefault="006B38F2" w:rsidP="00D6265E">
      <w:pPr>
        <w:rPr>
          <w:noProof/>
        </w:rPr>
      </w:pPr>
    </w:p>
    <w:p w14:paraId="58FD736C" w14:textId="6940905E" w:rsidR="00DB7E23" w:rsidRDefault="00DB7E23" w:rsidP="00D6265E">
      <w:pPr>
        <w:rPr>
          <w:noProof/>
        </w:rPr>
      </w:pPr>
      <w:r>
        <w:rPr>
          <w:noProof/>
        </w:rPr>
        <w:t>Phylogenetic tree:</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4242287C" w14:textId="676EA735" w:rsidR="00706CDA"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53A6C850" w14:textId="7B6D9BEB" w:rsidR="00706CDA" w:rsidRDefault="00706CDA" w:rsidP="00D6265E">
      <w:pPr>
        <w:tabs>
          <w:tab w:val="left" w:pos="900"/>
        </w:tabs>
      </w:pPr>
    </w:p>
    <w:p w14:paraId="29244625" w14:textId="7D0EF7BE" w:rsidR="00706CDA" w:rsidRDefault="00706CDA" w:rsidP="00D6265E">
      <w:pPr>
        <w:tabs>
          <w:tab w:val="left" w:pos="900"/>
        </w:tabs>
      </w:pPr>
    </w:p>
    <w:p w14:paraId="796C1428" w14:textId="77777777" w:rsidR="00706CDA" w:rsidRDefault="00706CDA" w:rsidP="00D6265E">
      <w:pPr>
        <w:tabs>
          <w:tab w:val="left" w:pos="900"/>
        </w:tabs>
      </w:pPr>
    </w:p>
    <w:p w14:paraId="10571D3D" w14:textId="6FA3C93D" w:rsidR="00D6265E" w:rsidRDefault="00706CDA" w:rsidP="00D6265E">
      <w:pPr>
        <w:tabs>
          <w:tab w:val="left" w:pos="900"/>
        </w:tabs>
      </w:pPr>
      <w:r>
        <w:t>SARS-COV-2 variant tree:</w:t>
      </w:r>
    </w:p>
    <w:p w14:paraId="4BD6A0E9" w14:textId="1457C378" w:rsidR="00706CDA" w:rsidRDefault="00BB76C2" w:rsidP="00D6265E">
      <w:pPr>
        <w:tabs>
          <w:tab w:val="left" w:pos="900"/>
        </w:tabs>
      </w:pPr>
      <w:r>
        <w:rPr>
          <w:noProof/>
        </w:rPr>
        <w:drawing>
          <wp:anchor distT="0" distB="0" distL="114300" distR="114300" simplePos="0" relativeHeight="251661312" behindDoc="0" locked="0" layoutInCell="1" allowOverlap="1" wp14:anchorId="6A0C7CA0" wp14:editId="259C6ABD">
            <wp:simplePos x="0" y="0"/>
            <wp:positionH relativeFrom="margin">
              <wp:posOffset>-762000</wp:posOffset>
            </wp:positionH>
            <wp:positionV relativeFrom="paragraph">
              <wp:posOffset>1033145</wp:posOffset>
            </wp:positionV>
            <wp:extent cx="7458075" cy="4933950"/>
            <wp:effectExtent l="0" t="0" r="0" b="635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r w:rsidR="00706CDA">
        <w:t xml:space="preserve">Looking at </w:t>
      </w:r>
      <w:r w:rsidR="00D66FE0">
        <w:t>the tree below that removes omicron variants from the equation can give a better look at how the SARS-COV-2 variants relate to one another.</w:t>
      </w:r>
      <w:r w:rsidR="009E2F33">
        <w:t xml:space="preserve"> </w:t>
      </w:r>
      <w:r w:rsidR="00DD3CBC">
        <w:t>Epsilon shows the least amount of evolutionary change and eta shows the greatest when comparing only SARS-COV-2 variants.</w:t>
      </w:r>
      <w:r w:rsidR="009E2F33">
        <w:t xml:space="preserve"> </w:t>
      </w:r>
      <w:r>
        <w:t>This is determined by considering the branch length. The longer the branch length the more distant of an evolutionary relationship.</w:t>
      </w:r>
    </w:p>
    <w:p w14:paraId="24A0BD35" w14:textId="4FB0D3E9" w:rsidR="00BB76C2" w:rsidRDefault="00BB76C2" w:rsidP="00D6265E">
      <w:pPr>
        <w:tabs>
          <w:tab w:val="left" w:pos="900"/>
        </w:tabs>
      </w:pPr>
    </w:p>
    <w:p w14:paraId="12255EB5" w14:textId="1D5300F0" w:rsidR="00706CDA" w:rsidRDefault="00BB76C2" w:rsidP="00D6265E">
      <w:pPr>
        <w:tabs>
          <w:tab w:val="left" w:pos="900"/>
        </w:tabs>
      </w:pPr>
      <w:r>
        <w:t xml:space="preserve">Current plan: </w:t>
      </w:r>
    </w:p>
    <w:p w14:paraId="1AF44373" w14:textId="3089DB6B" w:rsidR="00BB76C2" w:rsidRDefault="00BB76C2" w:rsidP="00D6265E">
      <w:pPr>
        <w:tabs>
          <w:tab w:val="left" w:pos="900"/>
        </w:tabs>
      </w:pPr>
      <w:r>
        <w:t xml:space="preserve">The current plan is to continue to build trees that examine the evolutionary relationship between variants. We will use </w:t>
      </w:r>
      <w:proofErr w:type="spellStart"/>
      <w:r>
        <w:t>biophython</w:t>
      </w:r>
      <w:proofErr w:type="spellEnd"/>
      <w:r>
        <w:t xml:space="preserve"> instead of </w:t>
      </w:r>
      <w:proofErr w:type="spellStart"/>
      <w:r>
        <w:t>biojava</w:t>
      </w:r>
      <w:proofErr w:type="spellEnd"/>
      <w:r>
        <w:t xml:space="preserve"> as the latter did not yield the simplest results or code. This includes cleaning up our current trees and extending the number of sequences for each tree using SARS-like genomes. </w:t>
      </w:r>
      <w:proofErr w:type="gramStart"/>
      <w:r>
        <w:t>Finally</w:t>
      </w:r>
      <w:proofErr w:type="gramEnd"/>
      <w:r>
        <w:t xml:space="preserve"> we will analyze the data based on these phylogenetic trees. </w:t>
      </w:r>
    </w:p>
    <w:p w14:paraId="3910DB4E" w14:textId="77777777" w:rsidR="00BB76C2" w:rsidRPr="00D6265E" w:rsidRDefault="00BB76C2" w:rsidP="00D6265E">
      <w:pPr>
        <w:tabs>
          <w:tab w:val="left" w:pos="900"/>
        </w:tabs>
      </w:pPr>
    </w:p>
    <w:sectPr w:rsidR="00BB76C2"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145D8"/>
    <w:rsid w:val="00077C42"/>
    <w:rsid w:val="00080BC0"/>
    <w:rsid w:val="000E0FB5"/>
    <w:rsid w:val="00167574"/>
    <w:rsid w:val="00175D6C"/>
    <w:rsid w:val="001839F0"/>
    <w:rsid w:val="001D43DA"/>
    <w:rsid w:val="00335AF0"/>
    <w:rsid w:val="0034717A"/>
    <w:rsid w:val="00353353"/>
    <w:rsid w:val="00376EEC"/>
    <w:rsid w:val="003D71D9"/>
    <w:rsid w:val="0041334D"/>
    <w:rsid w:val="00426020"/>
    <w:rsid w:val="00465340"/>
    <w:rsid w:val="00487D8D"/>
    <w:rsid w:val="004E07F3"/>
    <w:rsid w:val="00502715"/>
    <w:rsid w:val="00545538"/>
    <w:rsid w:val="0058033F"/>
    <w:rsid w:val="0059706C"/>
    <w:rsid w:val="005A170E"/>
    <w:rsid w:val="005D6E3E"/>
    <w:rsid w:val="00612E63"/>
    <w:rsid w:val="00662C5E"/>
    <w:rsid w:val="006745A5"/>
    <w:rsid w:val="006853F9"/>
    <w:rsid w:val="006B38F2"/>
    <w:rsid w:val="00706CDA"/>
    <w:rsid w:val="00773D7E"/>
    <w:rsid w:val="00797C1E"/>
    <w:rsid w:val="008035A5"/>
    <w:rsid w:val="00805709"/>
    <w:rsid w:val="00844A1F"/>
    <w:rsid w:val="009E2F33"/>
    <w:rsid w:val="009F06F7"/>
    <w:rsid w:val="009F520B"/>
    <w:rsid w:val="00A21083"/>
    <w:rsid w:val="00A45DDD"/>
    <w:rsid w:val="00A75048"/>
    <w:rsid w:val="00A85622"/>
    <w:rsid w:val="00AB70F5"/>
    <w:rsid w:val="00AB75A0"/>
    <w:rsid w:val="00B27427"/>
    <w:rsid w:val="00B412F8"/>
    <w:rsid w:val="00B624DD"/>
    <w:rsid w:val="00B67CA1"/>
    <w:rsid w:val="00B71FB0"/>
    <w:rsid w:val="00B82214"/>
    <w:rsid w:val="00B95BD0"/>
    <w:rsid w:val="00BB76C2"/>
    <w:rsid w:val="00BC1D03"/>
    <w:rsid w:val="00C2477E"/>
    <w:rsid w:val="00C25BC8"/>
    <w:rsid w:val="00C9721D"/>
    <w:rsid w:val="00CE1F69"/>
    <w:rsid w:val="00D2613C"/>
    <w:rsid w:val="00D42929"/>
    <w:rsid w:val="00D6265E"/>
    <w:rsid w:val="00D66FE0"/>
    <w:rsid w:val="00DA6D9C"/>
    <w:rsid w:val="00DB7E23"/>
    <w:rsid w:val="00DC1DD4"/>
    <w:rsid w:val="00DD3CBC"/>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 and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Alpha</c:v>
                </c:pt>
                <c:pt idx="1">
                  <c:v>Beta</c:v>
                </c:pt>
                <c:pt idx="2">
                  <c:v>Delta</c:v>
                </c:pt>
                <c:pt idx="3">
                  <c:v>Gamma</c:v>
                </c:pt>
                <c:pt idx="4">
                  <c:v>Omicron</c:v>
                </c:pt>
                <c:pt idx="5">
                  <c:v>Sars</c:v>
                </c:pt>
              </c:strCache>
            </c:strRef>
          </c:cat>
          <c:val>
            <c:numRef>
              <c:f>Sheet1!$B$2:$B$7</c:f>
              <c:numCache>
                <c:formatCode>General</c:formatCode>
                <c:ptCount val="6"/>
                <c:pt idx="0">
                  <c:v>1.039E-3</c:v>
                </c:pt>
                <c:pt idx="1">
                  <c:v>8.7100000000000003E-4</c:v>
                </c:pt>
                <c:pt idx="2">
                  <c:v>1.108E-3</c:v>
                </c:pt>
                <c:pt idx="3">
                  <c:v>1.1739999999999999E-3</c:v>
                </c:pt>
                <c:pt idx="4">
                  <c:v>1.3060000000000001E-3</c:v>
                </c:pt>
                <c:pt idx="5">
                  <c:v>0.19791300000000001</c:v>
                </c:pt>
              </c:numCache>
            </c:numRef>
          </c:val>
          <c:extLst>
            <c:ext xmlns:c16="http://schemas.microsoft.com/office/drawing/2014/chart" uri="{C3380CC4-5D6E-409C-BE32-E72D297353CC}">
              <c16:uniqueId val="{00000000-5704-4E05-88D2-86374E162A43}"/>
            </c:ext>
          </c:extLst>
        </c:ser>
        <c:ser>
          <c:idx val="1"/>
          <c:order val="1"/>
          <c:tx>
            <c:strRef>
              <c:f>Sheet1!$C$1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Alpha</c:v>
                </c:pt>
                <c:pt idx="1">
                  <c:v>Beta</c:v>
                </c:pt>
                <c:pt idx="2">
                  <c:v>Delta</c:v>
                </c:pt>
                <c:pt idx="3">
                  <c:v>Gamma</c:v>
                </c:pt>
                <c:pt idx="4">
                  <c:v>Omicron</c:v>
                </c:pt>
                <c:pt idx="5">
                  <c:v>Sars</c:v>
                </c:pt>
              </c:strCache>
            </c:strRef>
          </c:cat>
          <c:val>
            <c:numRef>
              <c:f>Sheet1!$C$2:$C$7</c:f>
              <c:numCache>
                <c:formatCode>General</c:formatCode>
                <c:ptCount val="6"/>
                <c:pt idx="0">
                  <c:v>0.19687399999999999</c:v>
                </c:pt>
                <c:pt idx="1">
                  <c:v>0.19704199999999999</c:v>
                </c:pt>
                <c:pt idx="2">
                  <c:v>0.19680500000000001</c:v>
                </c:pt>
                <c:pt idx="3">
                  <c:v>0.196738</c:v>
                </c:pt>
                <c:pt idx="4">
                  <c:v>0.196607</c:v>
                </c:pt>
                <c:pt idx="5">
                  <c:v>0</c:v>
                </c:pt>
              </c:numCache>
            </c:numRef>
          </c:val>
          <c:extLst>
            <c:ext xmlns:c16="http://schemas.microsoft.com/office/drawing/2014/chart" uri="{C3380CC4-5D6E-409C-BE32-E72D297353CC}">
              <c16:uniqueId val="{00000003-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Elizabeth Wyman</cp:lastModifiedBy>
  <cp:revision>33</cp:revision>
  <dcterms:created xsi:type="dcterms:W3CDTF">2023-11-20T00:31:00Z</dcterms:created>
  <dcterms:modified xsi:type="dcterms:W3CDTF">2023-11-20T23:25:00Z</dcterms:modified>
</cp:coreProperties>
</file>