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3FA86D71" w14:textId="77777777" w:rsidR="0041334D" w:rsidRDefault="0041334D"/>
    <w:p w14:paraId="05F18A51" w14:textId="6D426F15" w:rsidR="0041334D" w:rsidRDefault="0041334D">
      <w:r>
        <w:t>Library packages:</w:t>
      </w:r>
      <w:r w:rsidR="00353353">
        <w:t xml:space="preserve"> </w:t>
      </w:r>
      <w:proofErr w:type="spellStart"/>
      <w:r w:rsidR="00353353">
        <w:t>BioJava</w:t>
      </w:r>
      <w:proofErr w:type="spellEnd"/>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 25 %</w:t>
      </w:r>
    </w:p>
    <w:p w14:paraId="0E00AC3E" w14:textId="49E8A804" w:rsidR="0041334D" w:rsidRDefault="0041334D" w:rsidP="0041334D">
      <w:pPr>
        <w:rPr>
          <w:rFonts w:ascii="Calibri" w:eastAsia="Calibri" w:hAnsi="Calibri" w:cs="Times New Roman"/>
        </w:rPr>
      </w:pPr>
      <w:r>
        <w:rPr>
          <w:rFonts w:ascii="Calibri" w:eastAsia="Calibri" w:hAnsi="Calibri" w:cs="Times New Roman"/>
        </w:rPr>
        <w:t>Timeline:</w:t>
      </w:r>
    </w:p>
    <w:p w14:paraId="12B2330F" w14:textId="1E83BA87" w:rsidR="0041334D" w:rsidRDefault="0041334D" w:rsidP="0041334D">
      <w:pPr>
        <w:rPr>
          <w:rFonts w:ascii="Calibri" w:eastAsia="Calibri" w:hAnsi="Calibri" w:cs="Times New Roman"/>
        </w:rPr>
      </w:pPr>
      <w:r>
        <w:rPr>
          <w:rFonts w:ascii="Calibri" w:eastAsia="Calibri" w:hAnsi="Calibri" w:cs="Times New Roman"/>
        </w:rPr>
        <w:t>1-2 weeks – Code phylogenetic trees and branch lengths</w:t>
      </w:r>
    </w:p>
    <w:p w14:paraId="5AA8DEF4" w14:textId="4AD2E457" w:rsidR="0041334D" w:rsidRDefault="0041334D" w:rsidP="0041334D">
      <w:pPr>
        <w:rPr>
          <w:rFonts w:ascii="Calibri" w:eastAsia="Calibri" w:hAnsi="Calibri" w:cs="Times New Roman"/>
        </w:rPr>
      </w:pPr>
      <w:r>
        <w:rPr>
          <w:rFonts w:ascii="Calibri" w:eastAsia="Calibri" w:hAnsi="Calibri" w:cs="Times New Roman"/>
        </w:rPr>
        <w:t xml:space="preserve">1-2 weeks after coding complete – Analyze </w:t>
      </w:r>
      <w:proofErr w:type="gramStart"/>
      <w:r>
        <w:rPr>
          <w:rFonts w:ascii="Calibri" w:eastAsia="Calibri" w:hAnsi="Calibri" w:cs="Times New Roman"/>
        </w:rPr>
        <w:t>data</w:t>
      </w:r>
      <w:proofErr w:type="gramEnd"/>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26717A59">
            <wp:extent cx="5943600" cy="3638550"/>
            <wp:effectExtent l="0" t="0" r="0" b="6350"/>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53CE76DB">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6C504FEC" w14:textId="6B888748" w:rsidR="0041334D" w:rsidRDefault="0041334D" w:rsidP="0041334D">
      <w:r>
        <w:t>Initial analysis:</w:t>
      </w:r>
    </w:p>
    <w:p w14:paraId="06A9DB98" w14:textId="1B3C986F" w:rsidR="0041334D" w:rsidRDefault="00B67CA1" w:rsidP="0041334D">
      <w:r>
        <w:t>Comparing the wildtype SARS-COV-2 genome to SARS-COV-2 variants and SARS-like genome</w:t>
      </w:r>
      <w:r w:rsidR="00FA033C">
        <w:t xml:space="preserve"> </w:t>
      </w:r>
      <w:proofErr w:type="spellStart"/>
      <w:r w:rsidR="00FA033C">
        <w:t>sars</w:t>
      </w:r>
      <w:proofErr w:type="spellEnd"/>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which is why they are not considered variants of</w:t>
      </w:r>
      <w:r w:rsidR="009F520B">
        <w:t xml:space="preserve"> SARS-like genome</w:t>
      </w:r>
      <w:r w:rsidR="006745A5">
        <w:t xml:space="preserve"> </w:t>
      </w:r>
      <w:proofErr w:type="spellStart"/>
      <w:r w:rsidR="006745A5">
        <w:t>sars</w:t>
      </w:r>
      <w:proofErr w:type="spellEnd"/>
      <w:r w:rsidR="006745A5">
        <w:t>.</w:t>
      </w:r>
    </w:p>
    <w:p w14:paraId="3F9DA115" w14:textId="53EEA1B8" w:rsidR="0041334D" w:rsidRDefault="000145D8" w:rsidP="00D42929">
      <w:r>
        <w:rPr>
          <w:noProof/>
        </w:rPr>
        <w:lastRenderedPageBreak/>
        <w:drawing>
          <wp:inline distT="0" distB="0" distL="0" distR="0" wp14:anchorId="04BEF5C0" wp14:editId="5E336012">
            <wp:extent cx="6819900" cy="3305175"/>
            <wp:effectExtent l="0" t="0" r="0" b="9525"/>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9B338F" w14:textId="77777777" w:rsidR="00CD360C" w:rsidRDefault="00CD360C" w:rsidP="00D42929"/>
    <w:p w14:paraId="7CD404CA" w14:textId="74FA761E" w:rsidR="00CD360C" w:rsidRDefault="00CD360C" w:rsidP="00D42929">
      <w:r>
        <w:t xml:space="preserve">Looking at the gap rate between SARS-COV-2 and Sars sequences we can see there is a much higher number of indels between these two sequences as compared to the SARS-COV-2 variants. In our phylogenetic trees we can predict that the SARS sequence will be the outgroup for creating a harmonious picture. </w:t>
      </w:r>
    </w:p>
    <w:p w14:paraId="42745DCD" w14:textId="77777777" w:rsidR="00CD360C" w:rsidRDefault="00CD360C" w:rsidP="00D42929"/>
    <w:p w14:paraId="6AB8BC91" w14:textId="3E91C0B3" w:rsidR="00CD360C" w:rsidRDefault="00CD360C" w:rsidP="00D42929">
      <w:r>
        <w:t xml:space="preserve">The distance matrices will be used to make the phylogenetic trees. These different matrices will give a wide picture of the types of phylogenetic tress we will create. </w:t>
      </w:r>
    </w:p>
    <w:sectPr w:rsidR="00CD360C"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80BC0"/>
    <w:rsid w:val="00167574"/>
    <w:rsid w:val="00175D6C"/>
    <w:rsid w:val="001839F0"/>
    <w:rsid w:val="001D43DA"/>
    <w:rsid w:val="00335AF0"/>
    <w:rsid w:val="00353353"/>
    <w:rsid w:val="00376EEC"/>
    <w:rsid w:val="0041334D"/>
    <w:rsid w:val="00426020"/>
    <w:rsid w:val="00502715"/>
    <w:rsid w:val="0058033F"/>
    <w:rsid w:val="005D6E3E"/>
    <w:rsid w:val="00612E63"/>
    <w:rsid w:val="00662C5E"/>
    <w:rsid w:val="006745A5"/>
    <w:rsid w:val="00773D7E"/>
    <w:rsid w:val="00805709"/>
    <w:rsid w:val="009F520B"/>
    <w:rsid w:val="00A21083"/>
    <w:rsid w:val="00A45DDD"/>
    <w:rsid w:val="00A85622"/>
    <w:rsid w:val="00AB70F5"/>
    <w:rsid w:val="00AB75A0"/>
    <w:rsid w:val="00B624DD"/>
    <w:rsid w:val="00B67CA1"/>
    <w:rsid w:val="00B71FB0"/>
    <w:rsid w:val="00B82214"/>
    <w:rsid w:val="00B95BD0"/>
    <w:rsid w:val="00BC1D03"/>
    <w:rsid w:val="00C2477E"/>
    <w:rsid w:val="00CD360C"/>
    <w:rsid w:val="00CE1F69"/>
    <w:rsid w:val="00D42929"/>
    <w:rsid w:val="00DA6D9C"/>
    <w:rsid w:val="00DC1DD4"/>
    <w:rsid w:val="00F55426"/>
    <w:rsid w:val="00FA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 and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Sheet1!$B$2:$B$7</c:f>
              <c:numCache>
                <c:formatCode>General</c:formatCode>
                <c:ptCount val="6"/>
                <c:pt idx="0">
                  <c:v>1.039E-3</c:v>
                </c:pt>
                <c:pt idx="1">
                  <c:v>8.7100000000000003E-4</c:v>
                </c:pt>
                <c:pt idx="2">
                  <c:v>1.108E-3</c:v>
                </c:pt>
                <c:pt idx="3">
                  <c:v>1.1739999999999999E-3</c:v>
                </c:pt>
                <c:pt idx="4">
                  <c:v>1.3060000000000001E-3</c:v>
                </c:pt>
                <c:pt idx="5">
                  <c:v>0.19791300000000001</c:v>
                </c:pt>
              </c:numCache>
            </c:numRef>
          </c:val>
          <c:extLst>
            <c:ext xmlns:c16="http://schemas.microsoft.com/office/drawing/2014/chart" uri="{C3380CC4-5D6E-409C-BE32-E72D297353CC}">
              <c16:uniqueId val="{00000000-5704-4E05-88D2-86374E162A43}"/>
            </c:ext>
          </c:extLst>
        </c:ser>
        <c:ser>
          <c:idx val="1"/>
          <c:order val="1"/>
          <c:tx>
            <c:strRef>
              <c:f>Sheet1!$C$1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Sheet1!$C$2:$C$7</c:f>
              <c:numCache>
                <c:formatCode>General</c:formatCode>
                <c:ptCount val="6"/>
                <c:pt idx="0">
                  <c:v>0.19687399999999999</c:v>
                </c:pt>
                <c:pt idx="1">
                  <c:v>0.19704199999999999</c:v>
                </c:pt>
                <c:pt idx="2">
                  <c:v>0.19680500000000001</c:v>
                </c:pt>
                <c:pt idx="3">
                  <c:v>0.196738</c:v>
                </c:pt>
                <c:pt idx="4">
                  <c:v>0.196607</c:v>
                </c:pt>
                <c:pt idx="5">
                  <c:v>0</c:v>
                </c:pt>
              </c:numCache>
            </c:numRef>
          </c:val>
          <c:extLst>
            <c:ext xmlns:c16="http://schemas.microsoft.com/office/drawing/2014/chart" uri="{C3380CC4-5D6E-409C-BE32-E72D297353CC}">
              <c16:uniqueId val="{00000003-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34</cp:revision>
  <dcterms:created xsi:type="dcterms:W3CDTF">2023-10-19T16:03:00Z</dcterms:created>
  <dcterms:modified xsi:type="dcterms:W3CDTF">2023-11-02T15:45:00Z</dcterms:modified>
</cp:coreProperties>
</file>