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Code Review Recording Script</w:t>
      </w:r>
    </w:p>
    <w:p>
      <w:pPr>
        <w:spacing w:line="240" w:lineRule="auto" w:after="60"/>
      </w:pPr>
      <w:r>
        <w:t>Christopher Wright</w:t>
      </w:r>
    </w:p>
    <w:p>
      <w:pPr>
        <w:spacing w:line="240" w:lineRule="auto" w:after="60"/>
      </w:pPr>
      <w:r>
        <w:t>Southern New Hampshire University  |  CS 499</w:t>
      </w:r>
    </w:p>
    <w:p>
      <w:pPr>
        <w:spacing w:line="240" w:lineRule="auto" w:after="60"/>
      </w:pPr>
      <w:r>
        <w:t>October 12, 2026</w:t>
      </w:r>
    </w:p>
    <w:p>
      <w:pPr>
        <w:pStyle w:val="Heading1"/>
      </w:pPr>
      <w:r>
        <w:t>Recording context</w:t>
      </w:r>
    </w:p>
    <w:p>
      <w:r>
        <w:t>This script is a recording aid, not a replacement for the required code review video. If a Milestone One video already exists, use that original recording in the ePortfolio. The walkthrough below explains the original code and the proposed enhancements; it should not be described as a recording made before enhancement unless that is true. Target approximately ten minutes, adapting the pace to the actual demonstration.</w:t>
      </w:r>
    </w:p>
    <w:p>
      <w:pPr>
        <w:pStyle w:val="Heading1"/>
      </w:pPr>
      <w:r>
        <w:t>Opening and original dashboard walkthrough</w:t>
      </w:r>
    </w:p>
    <w:p>
      <w:r>
        <w:t>I am Christopher Wright. I selected two artifacts for my CS 499 portfolio: the CS 340 Grazioso Salvare dashboard and the CS 300 ABCU course planner. Together, they provide opportunities to demonstrate software design, algorithms and data structures, and databases. I will show their original behavior, identify weaknesses, and explain the enhancement plan.</w:t>
      </w:r>
    </w:p>
    <w:p>
      <w:r>
        <w:t>Open original/CRUD_Python_Module.py and the original dashboard notebook. Show where the MongoDB connection is created and where create, read, update, and delete operate. Explain how the dashboard uses rescue filters, displays records, and builds a chart and map. Show that configuration, database access, and validation are closely coupled. Use only the public credential-masked copies while recording.</w:t>
      </w:r>
    </w:p>
    <w:p>
      <w:pPr>
        <w:pStyle w:val="Heading1"/>
      </w:pPr>
      <w:r>
        <w:t>Dashboard analysis and enhancement plan</w:t>
      </w:r>
    </w:p>
    <w:p>
      <w:r>
        <w:t>The first planned change is to separate configuration, repository access, service rules, and application exceptions while preserving the AnimalShelter interface. I will load credentials from environment variables and block unrestricted updates and deletes unless explicitly authorized. I will test service rules with a mock repository. This addresses maintainability, configuration exposure, and accidental broad changes.</w:t>
      </w:r>
    </w:p>
    <w:p>
      <w:r>
        <w:t>For the database category, I will add indexes aligned with rescue filters, projection and paging arguments, database counting, and aggregation for breed summaries. I will compare query plans in the live environment before claiming a performance improvement. These changes support Outcomes 3, 4, and 5. Documentation and the review support Outcome 2; a shared review checklist and clearly assigned responsibilities support collaborative practice for Outcome 1.</w:t>
      </w:r>
    </w:p>
    <w:p>
      <w:pPr>
        <w:pStyle w:val="Heading1"/>
      </w:pPr>
      <w:r>
        <w:t>Original planner walkthrough and analysis</w:t>
      </w:r>
    </w:p>
    <w:p>
      <w:r>
        <w:t>Open ProjectTwo.cpp. Show the Course structure, tree insertion and traversal, file loading, search behavior, and menu. Explain that alphabetical output can place a dependent course before a prerequisite. The current tree is useful for display and search but does not model dependency planning. Identify validation requirements: unknown courses, duplicate identifiers, repeated prerequisites, malformed rows, self-dependencies, and cycles.</w:t>
      </w:r>
    </w:p>
    <w:p>
      <w:pPr>
        <w:pStyle w:val="Heading1"/>
      </w:pPr>
      <w:r>
        <w:t>Algorithm enhancement and closing</w:t>
      </w:r>
    </w:p>
    <w:p>
      <w:r>
        <w:t>I plan to retain the tree and add a directed graph from prerequisites to dependent courses. Kahn's algorithm will use indegrees and a queue to generate a valid dependency order and detect cycles. I will validate a proposed catalog before replacing accepted data. Expected graph complexity is O(V + E); the unbalanced tree remains a separate worst-case limitation. The new output will be a prerequisite order rather than a complete term schedule.</w:t>
      </w:r>
    </w:p>
    <w:p>
      <w:r>
        <w:t>These changes directly support Outcomes 3 and 4 and partially support security through validation. I will document the intended input format and test prerequisite order, rejected data, and safe reload behavior. For collaboration, I would ask a peer to review input rules and a domain stakeholder to verify that the output answers the advising question. My final portfolio will distinguish tests that passed locally from integration checks still needed in Codio.</w:t>
      </w:r>
    </w:p>
    <w:p>
      <w:pPr>
        <w:pStyle w:val="Heading1"/>
      </w:pPr>
      <w:r>
        <w:t>AI use acknowledgment</w:t>
      </w:r>
    </w:p>
    <w:p>
      <w:r>
        <w:t>ChatGPT assisted with portfolio text, website preparation, and verification on October 12, 2026. The earlier algorithms milestone also acknowledges AI assistance with code, tests, and documentation.</w:t>
      </w:r>
    </w:p>
    <w:p>
      <w:r>
        <w:t>OpenAI. (2026). ChatGPT [Large language model]. https://chatgpt.com/</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6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