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rFonts w:ascii="Calibri" w:hAnsi="Calibri"/>
          <w:sz w:val="24"/>
          <w:szCs w:val="24"/>
        </w:rPr>
        <w:t xml:space="preserve">Christos Hadjinikolis</w:t>
      </w:r>
    </w:p>
    <w:p>
      <w:pPr>
        <w:spacing w:before="0" w:after="20" w:line="276" w:lineRule="auto"/>
      </w:pPr>
      <w:r>
        <w:rPr>
          <w:rFonts w:ascii="Calibri" w:hAnsi="Calibri"/>
          <w:sz w:val="21"/>
          <w:szCs w:val="21"/>
        </w:rPr>
        <w:t xml:space="preserve">christos.hadjinikolis@gmail.com</w:t>
      </w:r>
    </w:p>
    <w:p>
      <w:pPr>
        <w:spacing w:before="0" w:after="20" w:line="276" w:lineRule="auto"/>
      </w:pPr>
      <w:r>
        <w:rPr>
          <w:rFonts w:ascii="Calibri" w:hAnsi="Calibri"/>
          <w:sz w:val="21"/>
          <w:szCs w:val="21"/>
        </w:rPr>
        <w:t xml:space="preserve">London, UK</w:t>
      </w:r>
    </w:p>
    <w:p>
      <w:pPr>
        <w:spacing w:before="180" w:after="180" w:line="276" w:lineRule="auto"/>
      </w:pPr>
      <w:r>
        <w:rPr>
          <w:rFonts w:ascii="Calibri" w:hAnsi="Calibri"/>
          <w:sz w:val="21"/>
          <w:szCs w:val="21"/>
        </w:rPr>
        <w:t xml:space="preserve">10 June 2026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Apple AiDP recruiting team</w:t>
      </w:r>
    </w:p>
    <w:p>
      <w:pPr>
        <w:spacing w:before="120" w:after="180" w:line="276" w:lineRule="auto"/>
      </w:pPr>
      <w:r>
        <w:rPr>
          <w:b/>
          <w:rFonts w:ascii="Calibri" w:hAnsi="Calibri"/>
          <w:sz w:val="22"/>
          <w:szCs w:val="22"/>
        </w:rPr>
        <w:t xml:space="preserve">Re: Principal Machine Learning Engineer, AI &amp; Data Platforms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Dear Apple AiDP recruiting team,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I am applying for the Principal Machine Learning Engineer role because the problem space sits where my experience has been converging: turning advanced AI capabilities into reliable, observable, product-quality systems. My strongest background is not in isolated model experimentation, but in the engineering layer that determines whether intelligent systems can be trusted in production: inference services, model lifecycle discipline, distributed data flows, evaluation, monitoring, rollout safety, and maintainable platform architecture.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For the last several years at Vortexa, I have worked as a staff-level ML Tech Lead and Pod Lead, designing and delivering production ML systems for real-time maritime intelligence. This has included transformer-based forecasting work, backend model-serving services, Kafka/Flink-based data flows, CI/CD for model workflows, online evaluation, fallback paths, health checks, and traceable performance monitoring. Earlier, at Vodafone, I co-led work on an internal MLOps platform using Kubeflow on GCP, supporting model versioning, deployment, telemetry, and resource-governed experimentation. Across these roles, the consistent theme has been taking modelling work out of the lab and making it dependable enough for real users and operational decisions.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I am also actively building Promet, my reference project for applied LLM engineering. Promet is a local-first AI workbench for memory-aware, tool-using agents, with Ollama as the first supported runtime. The point of the project is to demonstrate the infrastructure around LLM adoption: runtime adapters, orchestration boundaries, prompt construction, streaming behaviour, tool execution, permissioning, local configuration, traceability, and deterministic verification loops. It reflects how I think about generative AI products: model quality matters, but so do the harness, interfaces, evaluation path, safety boundaries, and failure modes around the model.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I want to be direct about fit. I bring strong production ML systems experience, senior technical leadership, Python and Java engineering, distributed data infrastructure, and applied LLM systems architecture. I do not want to overstate experience I have not yet earned: I have not led deep RLHF/RLAIF programmes, large-scale LLM pre-training, or extensive LoRA/QLoRA fine-tuning work. Those are areas I am deliberately growing into. What I would bring immediately is the discipline of a production ML engineer who understands that generative AI adoption succeeds when model customisation is paired with rigorous evaluation, robust serving, clear tool governance, privacy-conscious architecture, and systems that are inspectable when they fail.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That is why AiDP is compelling to me. Apple's bar for performance, privacy, reliability, and craft makes the platform layer of AI unusually important. I would be excited to contribute where my experience is strongest: bridging research and product, designing reliable inference and evaluation systems, mentoring engineers, and building the infrastructure that lets internal generative AI capabilities become useful, safe, and maintainable at scale. I would also welcome the opportunity to deepen my work in model customisation, alignment, and Apple-specific product integration within a team operating at that standard.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Kind regards,</w:t>
      </w:r>
    </w:p>
    <w:p>
      <w:pPr>
        <w:spacing w:before="0" w:after="140" w:line="276" w:lineRule="auto"/>
      </w:pPr>
      <w:r>
        <w:rPr>
          <w:rFonts w:ascii="Calibri" w:hAnsi="Calibri"/>
          <w:sz w:val="22"/>
          <w:szCs w:val="22"/>
        </w:rPr>
        <w:t xml:space="preserve">Christos Hadjinikolis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Apple AiDP</dc:title>
  <dc:creator>Christos Hadjinikolis</dc:creator>
  <cp:lastModifiedBy>Christos Hadjinikolis</cp:lastModifiedBy>
  <dcterms:created xsi:type="dcterms:W3CDTF">2026-06-10T00:00:00Z</dcterms:created>
  <dcterms:modified xsi:type="dcterms:W3CDTF">2026-06-10T00:00:00Z</dcterms:modified>
</cp:coreProperties>
</file>