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Noto Serif" w:eastAsiaTheme="minorHAnsi" w:hAnsi="Noto Serif" w:cs="Noto Serif"/>
          <w:color w:val="auto"/>
          <w:sz w:val="24"/>
          <w:szCs w:val="24"/>
        </w:rPr>
        <w:id w:val="-946922349"/>
        <w:docPartObj>
          <w:docPartGallery w:val="Table of Contents"/>
          <w:docPartUnique/>
        </w:docPartObj>
      </w:sdtPr>
      <w:sdtEndPr/>
      <w:sdtContent>
        <w:p w14:paraId="47B85A07" w14:textId="77777777" w:rsidR="00A15243" w:rsidRPr="00AA03FF" w:rsidRDefault="0035771C" w:rsidP="006526B0">
          <w:pPr>
            <w:pStyle w:val="TOCHeading"/>
            <w:jc w:val="center"/>
            <w:rPr>
              <w:rFonts w:ascii="Noto Serif" w:hAnsi="Noto Serif" w:cs="Noto Serif"/>
              <w:b/>
              <w:bCs/>
            </w:rPr>
          </w:pPr>
          <w:r w:rsidRPr="00AA03FF">
            <w:rPr>
              <w:rFonts w:ascii="Noto Serif" w:hAnsi="Noto Serif" w:cs="Noto Serif"/>
              <w:b/>
              <w:bCs/>
            </w:rPr>
            <w:t>Table of Contents</w:t>
          </w:r>
        </w:p>
        <w:p w14:paraId="0E9BC92C" w14:textId="3797AC7A" w:rsidR="0053272E" w:rsidRDefault="0035771C">
          <w:pPr>
            <w:pStyle w:val="TOC1"/>
            <w:tabs>
              <w:tab w:val="right" w:leader="dot" w:pos="9345"/>
            </w:tabs>
            <w:rPr>
              <w:rFonts w:eastAsiaTheme="minorEastAsia"/>
              <w:noProof/>
              <w:sz w:val="22"/>
              <w:szCs w:val="22"/>
              <w:lang w:val="el-GR" w:eastAsia="el-GR"/>
            </w:rPr>
          </w:pPr>
          <w:r w:rsidRPr="00AA03FF">
            <w:rPr>
              <w:rFonts w:ascii="Noto Serif" w:hAnsi="Noto Serif" w:cs="Noto Serif"/>
            </w:rPr>
            <w:fldChar w:fldCharType="begin"/>
          </w:r>
          <w:r w:rsidRPr="00AA03FF">
            <w:rPr>
              <w:rFonts w:ascii="Noto Serif" w:hAnsi="Noto Serif" w:cs="Noto Serif"/>
            </w:rPr>
            <w:instrText>TOC \o "1-2" \h \z \u</w:instrText>
          </w:r>
          <w:r w:rsidRPr="00AA03FF">
            <w:rPr>
              <w:rFonts w:ascii="Noto Serif" w:hAnsi="Noto Serif" w:cs="Noto Serif"/>
            </w:rPr>
            <w:fldChar w:fldCharType="separate"/>
          </w:r>
          <w:hyperlink w:anchor="_Toc236991802" w:history="1">
            <w:r w:rsidR="0053272E" w:rsidRPr="00DB53DE">
              <w:rPr>
                <w:rStyle w:val="Hyperlink"/>
                <w:rFonts w:ascii="Noto Serif" w:hAnsi="Noto Serif" w:cs="Noto Serif"/>
                <w:noProof/>
              </w:rPr>
              <w:t>Auditing the Unread — A Corpus Validation Framework for Undeciphered Scripts, with a Demonstration on Linear A</w:t>
            </w:r>
            <w:r w:rsidR="0053272E">
              <w:rPr>
                <w:noProof/>
                <w:webHidden/>
              </w:rPr>
              <w:tab/>
            </w:r>
            <w:r w:rsidR="0053272E">
              <w:rPr>
                <w:noProof/>
                <w:webHidden/>
              </w:rPr>
              <w:fldChar w:fldCharType="begin"/>
            </w:r>
            <w:r w:rsidR="0053272E">
              <w:rPr>
                <w:noProof/>
                <w:webHidden/>
              </w:rPr>
              <w:instrText xml:space="preserve"> PAGEREF _Toc236991802 \h </w:instrText>
            </w:r>
            <w:r w:rsidR="0053272E">
              <w:rPr>
                <w:noProof/>
                <w:webHidden/>
              </w:rPr>
            </w:r>
            <w:r w:rsidR="0053272E">
              <w:rPr>
                <w:noProof/>
                <w:webHidden/>
              </w:rPr>
              <w:fldChar w:fldCharType="separate"/>
            </w:r>
            <w:r w:rsidR="008C3A55">
              <w:rPr>
                <w:noProof/>
                <w:webHidden/>
              </w:rPr>
              <w:t>2</w:t>
            </w:r>
            <w:r w:rsidR="0053272E">
              <w:rPr>
                <w:noProof/>
                <w:webHidden/>
              </w:rPr>
              <w:fldChar w:fldCharType="end"/>
            </w:r>
          </w:hyperlink>
        </w:p>
        <w:p w14:paraId="09815DE0" w14:textId="37948047" w:rsidR="0053272E" w:rsidRDefault="0053272E">
          <w:pPr>
            <w:pStyle w:val="TOC2"/>
            <w:tabs>
              <w:tab w:val="right" w:leader="dot" w:pos="9345"/>
            </w:tabs>
            <w:rPr>
              <w:rFonts w:eastAsiaTheme="minorEastAsia"/>
              <w:noProof/>
              <w:sz w:val="22"/>
              <w:szCs w:val="22"/>
              <w:lang w:val="el-GR" w:eastAsia="el-GR"/>
            </w:rPr>
          </w:pPr>
          <w:hyperlink w:anchor="_Toc236991803" w:history="1">
            <w:r w:rsidRPr="00DB53DE">
              <w:rPr>
                <w:rStyle w:val="Hyperlink"/>
                <w:rFonts w:ascii="Noto Serif" w:hAnsi="Noto Serif" w:cs="Noto Serif"/>
                <w:noProof/>
              </w:rPr>
              <w:t>Abstract</w:t>
            </w:r>
            <w:r>
              <w:rPr>
                <w:noProof/>
                <w:webHidden/>
              </w:rPr>
              <w:tab/>
            </w:r>
            <w:r>
              <w:rPr>
                <w:noProof/>
                <w:webHidden/>
              </w:rPr>
              <w:fldChar w:fldCharType="begin"/>
            </w:r>
            <w:r>
              <w:rPr>
                <w:noProof/>
                <w:webHidden/>
              </w:rPr>
              <w:instrText xml:space="preserve"> PAGEREF _Toc236991803 \h </w:instrText>
            </w:r>
            <w:r>
              <w:rPr>
                <w:noProof/>
                <w:webHidden/>
              </w:rPr>
            </w:r>
            <w:r>
              <w:rPr>
                <w:noProof/>
                <w:webHidden/>
              </w:rPr>
              <w:fldChar w:fldCharType="separate"/>
            </w:r>
            <w:r w:rsidR="008C3A55">
              <w:rPr>
                <w:noProof/>
                <w:webHidden/>
              </w:rPr>
              <w:t>4</w:t>
            </w:r>
            <w:r>
              <w:rPr>
                <w:noProof/>
                <w:webHidden/>
              </w:rPr>
              <w:fldChar w:fldCharType="end"/>
            </w:r>
          </w:hyperlink>
        </w:p>
        <w:p w14:paraId="42FB1964" w14:textId="33AD7489" w:rsidR="0053272E" w:rsidRDefault="0053272E">
          <w:pPr>
            <w:pStyle w:val="TOC2"/>
            <w:tabs>
              <w:tab w:val="right" w:leader="dot" w:pos="9345"/>
            </w:tabs>
            <w:rPr>
              <w:rFonts w:eastAsiaTheme="minorEastAsia"/>
              <w:noProof/>
              <w:sz w:val="22"/>
              <w:szCs w:val="22"/>
              <w:lang w:val="el-GR" w:eastAsia="el-GR"/>
            </w:rPr>
          </w:pPr>
          <w:hyperlink w:anchor="_Toc236991804" w:history="1">
            <w:r w:rsidRPr="00DB53DE">
              <w:rPr>
                <w:rStyle w:val="Hyperlink"/>
                <w:rFonts w:ascii="Noto Serif" w:hAnsi="Noto Serif" w:cs="Noto Serif"/>
                <w:noProof/>
              </w:rPr>
              <w:t>1. Introduction</w:t>
            </w:r>
            <w:r>
              <w:rPr>
                <w:noProof/>
                <w:webHidden/>
              </w:rPr>
              <w:tab/>
            </w:r>
            <w:r>
              <w:rPr>
                <w:noProof/>
                <w:webHidden/>
              </w:rPr>
              <w:fldChar w:fldCharType="begin"/>
            </w:r>
            <w:r>
              <w:rPr>
                <w:noProof/>
                <w:webHidden/>
              </w:rPr>
              <w:instrText xml:space="preserve"> PAGEREF _Toc236991804 \h </w:instrText>
            </w:r>
            <w:r>
              <w:rPr>
                <w:noProof/>
                <w:webHidden/>
              </w:rPr>
            </w:r>
            <w:r>
              <w:rPr>
                <w:noProof/>
                <w:webHidden/>
              </w:rPr>
              <w:fldChar w:fldCharType="separate"/>
            </w:r>
            <w:r w:rsidR="008C3A55">
              <w:rPr>
                <w:noProof/>
                <w:webHidden/>
              </w:rPr>
              <w:t>5</w:t>
            </w:r>
            <w:r>
              <w:rPr>
                <w:noProof/>
                <w:webHidden/>
              </w:rPr>
              <w:fldChar w:fldCharType="end"/>
            </w:r>
          </w:hyperlink>
        </w:p>
        <w:p w14:paraId="3609E1F4" w14:textId="1739B1F6" w:rsidR="0053272E" w:rsidRDefault="0053272E">
          <w:pPr>
            <w:pStyle w:val="TOC2"/>
            <w:tabs>
              <w:tab w:val="right" w:leader="dot" w:pos="9345"/>
            </w:tabs>
            <w:rPr>
              <w:rFonts w:eastAsiaTheme="minorEastAsia"/>
              <w:noProof/>
              <w:sz w:val="22"/>
              <w:szCs w:val="22"/>
              <w:lang w:val="el-GR" w:eastAsia="el-GR"/>
            </w:rPr>
          </w:pPr>
          <w:hyperlink w:anchor="_Toc236991805" w:history="1">
            <w:r w:rsidRPr="00DB53DE">
              <w:rPr>
                <w:rStyle w:val="Hyperlink"/>
                <w:rFonts w:ascii="Noto Serif" w:hAnsi="Noto Serif" w:cs="Noto Serif"/>
                <w:noProof/>
              </w:rPr>
              <w:t>2. Prior work and position</w:t>
            </w:r>
            <w:r>
              <w:rPr>
                <w:noProof/>
                <w:webHidden/>
              </w:rPr>
              <w:tab/>
            </w:r>
            <w:r>
              <w:rPr>
                <w:noProof/>
                <w:webHidden/>
              </w:rPr>
              <w:fldChar w:fldCharType="begin"/>
            </w:r>
            <w:r>
              <w:rPr>
                <w:noProof/>
                <w:webHidden/>
              </w:rPr>
              <w:instrText xml:space="preserve"> PAGEREF _Toc236991805 \h </w:instrText>
            </w:r>
            <w:r>
              <w:rPr>
                <w:noProof/>
                <w:webHidden/>
              </w:rPr>
            </w:r>
            <w:r>
              <w:rPr>
                <w:noProof/>
                <w:webHidden/>
              </w:rPr>
              <w:fldChar w:fldCharType="separate"/>
            </w:r>
            <w:r w:rsidR="008C3A55">
              <w:rPr>
                <w:noProof/>
                <w:webHidden/>
              </w:rPr>
              <w:t>7</w:t>
            </w:r>
            <w:r>
              <w:rPr>
                <w:noProof/>
                <w:webHidden/>
              </w:rPr>
              <w:fldChar w:fldCharType="end"/>
            </w:r>
          </w:hyperlink>
        </w:p>
        <w:p w14:paraId="342E1233" w14:textId="3B4250BC" w:rsidR="0053272E" w:rsidRDefault="0053272E">
          <w:pPr>
            <w:pStyle w:val="TOC2"/>
            <w:tabs>
              <w:tab w:val="right" w:leader="dot" w:pos="9345"/>
            </w:tabs>
            <w:rPr>
              <w:rFonts w:eastAsiaTheme="minorEastAsia"/>
              <w:noProof/>
              <w:sz w:val="22"/>
              <w:szCs w:val="22"/>
              <w:lang w:val="el-GR" w:eastAsia="el-GR"/>
            </w:rPr>
          </w:pPr>
          <w:hyperlink w:anchor="_Toc236991806" w:history="1">
            <w:r w:rsidRPr="00DB53DE">
              <w:rPr>
                <w:rStyle w:val="Hyperlink"/>
                <w:rFonts w:ascii="Noto Serif" w:hAnsi="Noto Serif" w:cs="Noto Serif"/>
                <w:noProof/>
              </w:rPr>
              <w:t>3. Method</w:t>
            </w:r>
            <w:r>
              <w:rPr>
                <w:noProof/>
                <w:webHidden/>
              </w:rPr>
              <w:tab/>
            </w:r>
            <w:r>
              <w:rPr>
                <w:noProof/>
                <w:webHidden/>
              </w:rPr>
              <w:fldChar w:fldCharType="begin"/>
            </w:r>
            <w:r>
              <w:rPr>
                <w:noProof/>
                <w:webHidden/>
              </w:rPr>
              <w:instrText xml:space="preserve"> PAGEREF _Toc236991806 \h </w:instrText>
            </w:r>
            <w:r>
              <w:rPr>
                <w:noProof/>
                <w:webHidden/>
              </w:rPr>
            </w:r>
            <w:r>
              <w:rPr>
                <w:noProof/>
                <w:webHidden/>
              </w:rPr>
              <w:fldChar w:fldCharType="separate"/>
            </w:r>
            <w:r w:rsidR="008C3A55">
              <w:rPr>
                <w:noProof/>
                <w:webHidden/>
              </w:rPr>
              <w:t>9</w:t>
            </w:r>
            <w:r>
              <w:rPr>
                <w:noProof/>
                <w:webHidden/>
              </w:rPr>
              <w:fldChar w:fldCharType="end"/>
            </w:r>
          </w:hyperlink>
        </w:p>
        <w:p w14:paraId="667D1015" w14:textId="3C06AE00" w:rsidR="0053272E" w:rsidRDefault="0053272E">
          <w:pPr>
            <w:pStyle w:val="TOC2"/>
            <w:tabs>
              <w:tab w:val="right" w:leader="dot" w:pos="9345"/>
            </w:tabs>
            <w:rPr>
              <w:rFonts w:eastAsiaTheme="minorEastAsia"/>
              <w:noProof/>
              <w:sz w:val="22"/>
              <w:szCs w:val="22"/>
              <w:lang w:val="el-GR" w:eastAsia="el-GR"/>
            </w:rPr>
          </w:pPr>
          <w:hyperlink w:anchor="_Toc236991807" w:history="1">
            <w:r w:rsidRPr="00DB53DE">
              <w:rPr>
                <w:rStyle w:val="Hyperlink"/>
                <w:rFonts w:ascii="Noto Serif" w:hAnsi="Noto Serif" w:cs="Noto Serif"/>
                <w:noProof/>
              </w:rPr>
              <w:t>4. The corpus audit</w:t>
            </w:r>
            <w:r>
              <w:rPr>
                <w:noProof/>
                <w:webHidden/>
              </w:rPr>
              <w:tab/>
            </w:r>
            <w:r>
              <w:rPr>
                <w:noProof/>
                <w:webHidden/>
              </w:rPr>
              <w:fldChar w:fldCharType="begin"/>
            </w:r>
            <w:r>
              <w:rPr>
                <w:noProof/>
                <w:webHidden/>
              </w:rPr>
              <w:instrText xml:space="preserve"> PAGEREF _Toc236991807 \h </w:instrText>
            </w:r>
            <w:r>
              <w:rPr>
                <w:noProof/>
                <w:webHidden/>
              </w:rPr>
            </w:r>
            <w:r>
              <w:rPr>
                <w:noProof/>
                <w:webHidden/>
              </w:rPr>
              <w:fldChar w:fldCharType="separate"/>
            </w:r>
            <w:r w:rsidR="008C3A55">
              <w:rPr>
                <w:noProof/>
                <w:webHidden/>
              </w:rPr>
              <w:t>14</w:t>
            </w:r>
            <w:r>
              <w:rPr>
                <w:noProof/>
                <w:webHidden/>
              </w:rPr>
              <w:fldChar w:fldCharType="end"/>
            </w:r>
          </w:hyperlink>
        </w:p>
        <w:p w14:paraId="66DEE27F" w14:textId="36D9D2C3" w:rsidR="0053272E" w:rsidRDefault="0053272E">
          <w:pPr>
            <w:pStyle w:val="TOC2"/>
            <w:tabs>
              <w:tab w:val="right" w:leader="dot" w:pos="9345"/>
            </w:tabs>
            <w:rPr>
              <w:rFonts w:eastAsiaTheme="minorEastAsia"/>
              <w:noProof/>
              <w:sz w:val="22"/>
              <w:szCs w:val="22"/>
              <w:lang w:val="el-GR" w:eastAsia="el-GR"/>
            </w:rPr>
          </w:pPr>
          <w:hyperlink w:anchor="_Toc236991808" w:history="1">
            <w:r w:rsidRPr="00DB53DE">
              <w:rPr>
                <w:rStyle w:val="Hyperlink"/>
                <w:rFonts w:ascii="Noto Serif" w:hAnsi="Noto Serif" w:cs="Noto Serif"/>
                <w:noProof/>
              </w:rPr>
              <w:t>5. Structural results</w:t>
            </w:r>
            <w:r>
              <w:rPr>
                <w:noProof/>
                <w:webHidden/>
              </w:rPr>
              <w:tab/>
            </w:r>
            <w:r>
              <w:rPr>
                <w:noProof/>
                <w:webHidden/>
              </w:rPr>
              <w:fldChar w:fldCharType="begin"/>
            </w:r>
            <w:r>
              <w:rPr>
                <w:noProof/>
                <w:webHidden/>
              </w:rPr>
              <w:instrText xml:space="preserve"> PAGEREF _Toc236991808 \h </w:instrText>
            </w:r>
            <w:r>
              <w:rPr>
                <w:noProof/>
                <w:webHidden/>
              </w:rPr>
            </w:r>
            <w:r>
              <w:rPr>
                <w:noProof/>
                <w:webHidden/>
              </w:rPr>
              <w:fldChar w:fldCharType="separate"/>
            </w:r>
            <w:r w:rsidR="008C3A55">
              <w:rPr>
                <w:noProof/>
                <w:webHidden/>
              </w:rPr>
              <w:t>20</w:t>
            </w:r>
            <w:r>
              <w:rPr>
                <w:noProof/>
                <w:webHidden/>
              </w:rPr>
              <w:fldChar w:fldCharType="end"/>
            </w:r>
          </w:hyperlink>
        </w:p>
        <w:p w14:paraId="0FA41F6C" w14:textId="489B4054" w:rsidR="0053272E" w:rsidRDefault="0053272E">
          <w:pPr>
            <w:pStyle w:val="TOC2"/>
            <w:tabs>
              <w:tab w:val="right" w:leader="dot" w:pos="9345"/>
            </w:tabs>
            <w:rPr>
              <w:rFonts w:eastAsiaTheme="minorEastAsia"/>
              <w:noProof/>
              <w:sz w:val="22"/>
              <w:szCs w:val="22"/>
              <w:lang w:val="el-GR" w:eastAsia="el-GR"/>
            </w:rPr>
          </w:pPr>
          <w:hyperlink w:anchor="_Toc236991809" w:history="1">
            <w:r w:rsidRPr="00DB53DE">
              <w:rPr>
                <w:rStyle w:val="Hyperlink"/>
                <w:rFonts w:ascii="Noto Serif" w:hAnsi="Noto Serif" w:cs="Noto Serif"/>
                <w:noProof/>
              </w:rPr>
              <w:t>6. Adequacy: three bounded negatives</w:t>
            </w:r>
            <w:r>
              <w:rPr>
                <w:noProof/>
                <w:webHidden/>
              </w:rPr>
              <w:tab/>
            </w:r>
            <w:r>
              <w:rPr>
                <w:noProof/>
                <w:webHidden/>
              </w:rPr>
              <w:fldChar w:fldCharType="begin"/>
            </w:r>
            <w:r>
              <w:rPr>
                <w:noProof/>
                <w:webHidden/>
              </w:rPr>
              <w:instrText xml:space="preserve"> PAGEREF _Toc236991809 \h </w:instrText>
            </w:r>
            <w:r>
              <w:rPr>
                <w:noProof/>
                <w:webHidden/>
              </w:rPr>
            </w:r>
            <w:r>
              <w:rPr>
                <w:noProof/>
                <w:webHidden/>
              </w:rPr>
              <w:fldChar w:fldCharType="separate"/>
            </w:r>
            <w:r w:rsidR="008C3A55">
              <w:rPr>
                <w:noProof/>
                <w:webHidden/>
              </w:rPr>
              <w:t>28</w:t>
            </w:r>
            <w:r>
              <w:rPr>
                <w:noProof/>
                <w:webHidden/>
              </w:rPr>
              <w:fldChar w:fldCharType="end"/>
            </w:r>
          </w:hyperlink>
        </w:p>
        <w:p w14:paraId="26561A53" w14:textId="1B7C14F5" w:rsidR="0053272E" w:rsidRDefault="0053272E">
          <w:pPr>
            <w:pStyle w:val="TOC2"/>
            <w:tabs>
              <w:tab w:val="right" w:leader="dot" w:pos="9345"/>
            </w:tabs>
            <w:rPr>
              <w:rFonts w:eastAsiaTheme="minorEastAsia"/>
              <w:noProof/>
              <w:sz w:val="22"/>
              <w:szCs w:val="22"/>
              <w:lang w:val="el-GR" w:eastAsia="el-GR"/>
            </w:rPr>
          </w:pPr>
          <w:hyperlink w:anchor="_Toc236991810" w:history="1">
            <w:r w:rsidRPr="00DB53DE">
              <w:rPr>
                <w:rStyle w:val="Hyperlink"/>
                <w:rFonts w:ascii="Noto Serif" w:hAnsi="Noto Serif" w:cs="Noto Serif"/>
                <w:noProof/>
              </w:rPr>
              <w:t>7. The language question</w:t>
            </w:r>
            <w:r>
              <w:rPr>
                <w:noProof/>
                <w:webHidden/>
              </w:rPr>
              <w:tab/>
            </w:r>
            <w:r>
              <w:rPr>
                <w:noProof/>
                <w:webHidden/>
              </w:rPr>
              <w:fldChar w:fldCharType="begin"/>
            </w:r>
            <w:r>
              <w:rPr>
                <w:noProof/>
                <w:webHidden/>
              </w:rPr>
              <w:instrText xml:space="preserve"> PAGEREF _Toc236991810 \h </w:instrText>
            </w:r>
            <w:r>
              <w:rPr>
                <w:noProof/>
                <w:webHidden/>
              </w:rPr>
            </w:r>
            <w:r>
              <w:rPr>
                <w:noProof/>
                <w:webHidden/>
              </w:rPr>
              <w:fldChar w:fldCharType="separate"/>
            </w:r>
            <w:r w:rsidR="008C3A55">
              <w:rPr>
                <w:noProof/>
                <w:webHidden/>
              </w:rPr>
              <w:t>33</w:t>
            </w:r>
            <w:r>
              <w:rPr>
                <w:noProof/>
                <w:webHidden/>
              </w:rPr>
              <w:fldChar w:fldCharType="end"/>
            </w:r>
          </w:hyperlink>
        </w:p>
        <w:p w14:paraId="503C9C72" w14:textId="6C51FE1D" w:rsidR="0053272E" w:rsidRDefault="0053272E">
          <w:pPr>
            <w:pStyle w:val="TOC2"/>
            <w:tabs>
              <w:tab w:val="right" w:leader="dot" w:pos="9345"/>
            </w:tabs>
            <w:rPr>
              <w:rFonts w:eastAsiaTheme="minorEastAsia"/>
              <w:noProof/>
              <w:sz w:val="22"/>
              <w:szCs w:val="22"/>
              <w:lang w:val="el-GR" w:eastAsia="el-GR"/>
            </w:rPr>
          </w:pPr>
          <w:hyperlink w:anchor="_Toc236991811" w:history="1">
            <w:r w:rsidRPr="00DB53DE">
              <w:rPr>
                <w:rStyle w:val="Hyperlink"/>
                <w:rFonts w:ascii="Noto Serif" w:hAnsi="Noto Serif" w:cs="Noto Serif"/>
                <w:noProof/>
              </w:rPr>
              <w:t>8. Replicating Packard (1974)</w:t>
            </w:r>
            <w:r>
              <w:rPr>
                <w:noProof/>
                <w:webHidden/>
              </w:rPr>
              <w:tab/>
            </w:r>
            <w:r>
              <w:rPr>
                <w:noProof/>
                <w:webHidden/>
              </w:rPr>
              <w:fldChar w:fldCharType="begin"/>
            </w:r>
            <w:r>
              <w:rPr>
                <w:noProof/>
                <w:webHidden/>
              </w:rPr>
              <w:instrText xml:space="preserve"> PAGEREF _Toc236991811 \h </w:instrText>
            </w:r>
            <w:r>
              <w:rPr>
                <w:noProof/>
                <w:webHidden/>
              </w:rPr>
            </w:r>
            <w:r>
              <w:rPr>
                <w:noProof/>
                <w:webHidden/>
              </w:rPr>
              <w:fldChar w:fldCharType="separate"/>
            </w:r>
            <w:r w:rsidR="008C3A55">
              <w:rPr>
                <w:noProof/>
                <w:webHidden/>
              </w:rPr>
              <w:t>35</w:t>
            </w:r>
            <w:r>
              <w:rPr>
                <w:noProof/>
                <w:webHidden/>
              </w:rPr>
              <w:fldChar w:fldCharType="end"/>
            </w:r>
          </w:hyperlink>
        </w:p>
        <w:p w14:paraId="404AA764" w14:textId="172B06D8" w:rsidR="0053272E" w:rsidRDefault="0053272E">
          <w:pPr>
            <w:pStyle w:val="TOC2"/>
            <w:tabs>
              <w:tab w:val="right" w:leader="dot" w:pos="9345"/>
            </w:tabs>
            <w:rPr>
              <w:rFonts w:eastAsiaTheme="minorEastAsia"/>
              <w:noProof/>
              <w:sz w:val="22"/>
              <w:szCs w:val="22"/>
              <w:lang w:val="el-GR" w:eastAsia="el-GR"/>
            </w:rPr>
          </w:pPr>
          <w:hyperlink w:anchor="_Toc236991812" w:history="1">
            <w:r w:rsidRPr="00DB53DE">
              <w:rPr>
                <w:rStyle w:val="Hyperlink"/>
                <w:rFonts w:ascii="Noto Serif" w:hAnsi="Noto Serif" w:cs="Noto Serif"/>
                <w:noProof/>
              </w:rPr>
              <w:t>9. Four artifacts: a note on method</w:t>
            </w:r>
            <w:r>
              <w:rPr>
                <w:noProof/>
                <w:webHidden/>
              </w:rPr>
              <w:tab/>
            </w:r>
            <w:r>
              <w:rPr>
                <w:noProof/>
                <w:webHidden/>
              </w:rPr>
              <w:fldChar w:fldCharType="begin"/>
            </w:r>
            <w:r>
              <w:rPr>
                <w:noProof/>
                <w:webHidden/>
              </w:rPr>
              <w:instrText xml:space="preserve"> PAGEREF _Toc236991812 \h </w:instrText>
            </w:r>
            <w:r>
              <w:rPr>
                <w:noProof/>
                <w:webHidden/>
              </w:rPr>
            </w:r>
            <w:r>
              <w:rPr>
                <w:noProof/>
                <w:webHidden/>
              </w:rPr>
              <w:fldChar w:fldCharType="separate"/>
            </w:r>
            <w:r w:rsidR="008C3A55">
              <w:rPr>
                <w:noProof/>
                <w:webHidden/>
              </w:rPr>
              <w:t>39</w:t>
            </w:r>
            <w:r>
              <w:rPr>
                <w:noProof/>
                <w:webHidden/>
              </w:rPr>
              <w:fldChar w:fldCharType="end"/>
            </w:r>
          </w:hyperlink>
        </w:p>
        <w:p w14:paraId="0B048956" w14:textId="18BF1EED" w:rsidR="0053272E" w:rsidRDefault="0053272E">
          <w:pPr>
            <w:pStyle w:val="TOC2"/>
            <w:tabs>
              <w:tab w:val="right" w:leader="dot" w:pos="9345"/>
            </w:tabs>
            <w:rPr>
              <w:rFonts w:eastAsiaTheme="minorEastAsia"/>
              <w:noProof/>
              <w:sz w:val="22"/>
              <w:szCs w:val="22"/>
              <w:lang w:val="el-GR" w:eastAsia="el-GR"/>
            </w:rPr>
          </w:pPr>
          <w:hyperlink w:anchor="_Toc236991813" w:history="1">
            <w:r w:rsidRPr="00DB53DE">
              <w:rPr>
                <w:rStyle w:val="Hyperlink"/>
                <w:rFonts w:ascii="Noto Serif" w:hAnsi="Noto Serif" w:cs="Noto Serif"/>
                <w:noProof/>
              </w:rPr>
              <w:t>10. Transferability</w:t>
            </w:r>
            <w:r>
              <w:rPr>
                <w:noProof/>
                <w:webHidden/>
              </w:rPr>
              <w:tab/>
            </w:r>
            <w:r>
              <w:rPr>
                <w:noProof/>
                <w:webHidden/>
              </w:rPr>
              <w:fldChar w:fldCharType="begin"/>
            </w:r>
            <w:r>
              <w:rPr>
                <w:noProof/>
                <w:webHidden/>
              </w:rPr>
              <w:instrText xml:space="preserve"> PAGEREF _Toc236991813 \h </w:instrText>
            </w:r>
            <w:r>
              <w:rPr>
                <w:noProof/>
                <w:webHidden/>
              </w:rPr>
            </w:r>
            <w:r>
              <w:rPr>
                <w:noProof/>
                <w:webHidden/>
              </w:rPr>
              <w:fldChar w:fldCharType="separate"/>
            </w:r>
            <w:r w:rsidR="008C3A55">
              <w:rPr>
                <w:noProof/>
                <w:webHidden/>
              </w:rPr>
              <w:t>41</w:t>
            </w:r>
            <w:r>
              <w:rPr>
                <w:noProof/>
                <w:webHidden/>
              </w:rPr>
              <w:fldChar w:fldCharType="end"/>
            </w:r>
          </w:hyperlink>
        </w:p>
        <w:p w14:paraId="48157232" w14:textId="0E783165" w:rsidR="0053272E" w:rsidRDefault="0053272E">
          <w:pPr>
            <w:pStyle w:val="TOC2"/>
            <w:tabs>
              <w:tab w:val="right" w:leader="dot" w:pos="9345"/>
            </w:tabs>
            <w:rPr>
              <w:rFonts w:eastAsiaTheme="minorEastAsia"/>
              <w:noProof/>
              <w:sz w:val="22"/>
              <w:szCs w:val="22"/>
              <w:lang w:val="el-GR" w:eastAsia="el-GR"/>
            </w:rPr>
          </w:pPr>
          <w:hyperlink w:anchor="_Toc236991814" w:history="1">
            <w:r w:rsidRPr="00DB53DE">
              <w:rPr>
                <w:rStyle w:val="Hyperlink"/>
                <w:rFonts w:ascii="Noto Serif" w:hAnsi="Noto Serif" w:cs="Noto Serif"/>
                <w:noProof/>
              </w:rPr>
              <w:t>11. Implications for Aegean studies</w:t>
            </w:r>
            <w:r>
              <w:rPr>
                <w:noProof/>
                <w:webHidden/>
              </w:rPr>
              <w:tab/>
            </w:r>
            <w:r>
              <w:rPr>
                <w:noProof/>
                <w:webHidden/>
              </w:rPr>
              <w:fldChar w:fldCharType="begin"/>
            </w:r>
            <w:r>
              <w:rPr>
                <w:noProof/>
                <w:webHidden/>
              </w:rPr>
              <w:instrText xml:space="preserve"> PAGEREF _Toc236991814 \h </w:instrText>
            </w:r>
            <w:r>
              <w:rPr>
                <w:noProof/>
                <w:webHidden/>
              </w:rPr>
            </w:r>
            <w:r>
              <w:rPr>
                <w:noProof/>
                <w:webHidden/>
              </w:rPr>
              <w:fldChar w:fldCharType="separate"/>
            </w:r>
            <w:r w:rsidR="008C3A55">
              <w:rPr>
                <w:noProof/>
                <w:webHidden/>
              </w:rPr>
              <w:t>44</w:t>
            </w:r>
            <w:r>
              <w:rPr>
                <w:noProof/>
                <w:webHidden/>
              </w:rPr>
              <w:fldChar w:fldCharType="end"/>
            </w:r>
          </w:hyperlink>
        </w:p>
        <w:p w14:paraId="79CACCB7" w14:textId="3E42F180" w:rsidR="0053272E" w:rsidRDefault="0053272E">
          <w:pPr>
            <w:pStyle w:val="TOC2"/>
            <w:tabs>
              <w:tab w:val="right" w:leader="dot" w:pos="9345"/>
            </w:tabs>
            <w:rPr>
              <w:rFonts w:eastAsiaTheme="minorEastAsia"/>
              <w:noProof/>
              <w:sz w:val="22"/>
              <w:szCs w:val="22"/>
              <w:lang w:val="el-GR" w:eastAsia="el-GR"/>
            </w:rPr>
          </w:pPr>
          <w:hyperlink w:anchor="_Toc236991815" w:history="1">
            <w:r w:rsidRPr="00DB53DE">
              <w:rPr>
                <w:rStyle w:val="Hyperlink"/>
                <w:rFonts w:ascii="Noto Serif" w:hAnsi="Noto Serif" w:cs="Noto Serif"/>
                <w:noProof/>
              </w:rPr>
              <w:t>12. Limitations and open items</w:t>
            </w:r>
            <w:r>
              <w:rPr>
                <w:noProof/>
                <w:webHidden/>
              </w:rPr>
              <w:tab/>
            </w:r>
            <w:r>
              <w:rPr>
                <w:noProof/>
                <w:webHidden/>
              </w:rPr>
              <w:fldChar w:fldCharType="begin"/>
            </w:r>
            <w:r>
              <w:rPr>
                <w:noProof/>
                <w:webHidden/>
              </w:rPr>
              <w:instrText xml:space="preserve"> PAGEREF _Toc236991815 \h </w:instrText>
            </w:r>
            <w:r>
              <w:rPr>
                <w:noProof/>
                <w:webHidden/>
              </w:rPr>
            </w:r>
            <w:r>
              <w:rPr>
                <w:noProof/>
                <w:webHidden/>
              </w:rPr>
              <w:fldChar w:fldCharType="separate"/>
            </w:r>
            <w:r w:rsidR="008C3A55">
              <w:rPr>
                <w:noProof/>
                <w:webHidden/>
              </w:rPr>
              <w:t>46</w:t>
            </w:r>
            <w:r>
              <w:rPr>
                <w:noProof/>
                <w:webHidden/>
              </w:rPr>
              <w:fldChar w:fldCharType="end"/>
            </w:r>
          </w:hyperlink>
        </w:p>
        <w:p w14:paraId="741C7F8A" w14:textId="5297513A" w:rsidR="0053272E" w:rsidRDefault="0053272E">
          <w:pPr>
            <w:pStyle w:val="TOC2"/>
            <w:tabs>
              <w:tab w:val="right" w:leader="dot" w:pos="9345"/>
            </w:tabs>
            <w:rPr>
              <w:rFonts w:eastAsiaTheme="minorEastAsia"/>
              <w:noProof/>
              <w:sz w:val="22"/>
              <w:szCs w:val="22"/>
              <w:lang w:val="el-GR" w:eastAsia="el-GR"/>
            </w:rPr>
          </w:pPr>
          <w:hyperlink w:anchor="_Toc236991816" w:history="1">
            <w:r w:rsidRPr="00DB53DE">
              <w:rPr>
                <w:rStyle w:val="Hyperlink"/>
                <w:rFonts w:ascii="Noto Serif" w:hAnsi="Noto Serif" w:cs="Noto Serif"/>
                <w:noProof/>
              </w:rPr>
              <w:t>13. What this corpus can and cannot support</w:t>
            </w:r>
            <w:r>
              <w:rPr>
                <w:noProof/>
                <w:webHidden/>
              </w:rPr>
              <w:tab/>
            </w:r>
            <w:r>
              <w:rPr>
                <w:noProof/>
                <w:webHidden/>
              </w:rPr>
              <w:fldChar w:fldCharType="begin"/>
            </w:r>
            <w:r>
              <w:rPr>
                <w:noProof/>
                <w:webHidden/>
              </w:rPr>
              <w:instrText xml:space="preserve"> PAGEREF _Toc236991816 \h </w:instrText>
            </w:r>
            <w:r>
              <w:rPr>
                <w:noProof/>
                <w:webHidden/>
              </w:rPr>
            </w:r>
            <w:r>
              <w:rPr>
                <w:noProof/>
                <w:webHidden/>
              </w:rPr>
              <w:fldChar w:fldCharType="separate"/>
            </w:r>
            <w:r w:rsidR="008C3A55">
              <w:rPr>
                <w:noProof/>
                <w:webHidden/>
              </w:rPr>
              <w:t>50</w:t>
            </w:r>
            <w:r>
              <w:rPr>
                <w:noProof/>
                <w:webHidden/>
              </w:rPr>
              <w:fldChar w:fldCharType="end"/>
            </w:r>
          </w:hyperlink>
        </w:p>
        <w:p w14:paraId="0455C31A" w14:textId="25595D74" w:rsidR="0053272E" w:rsidRDefault="0053272E">
          <w:pPr>
            <w:pStyle w:val="TOC2"/>
            <w:tabs>
              <w:tab w:val="right" w:leader="dot" w:pos="9345"/>
            </w:tabs>
            <w:rPr>
              <w:rFonts w:eastAsiaTheme="minorEastAsia"/>
              <w:noProof/>
              <w:sz w:val="22"/>
              <w:szCs w:val="22"/>
              <w:lang w:val="el-GR" w:eastAsia="el-GR"/>
            </w:rPr>
          </w:pPr>
          <w:hyperlink w:anchor="_Toc236991817" w:history="1">
            <w:r w:rsidRPr="00DB53DE">
              <w:rPr>
                <w:rStyle w:val="Hyperlink"/>
                <w:rFonts w:ascii="Noto Serif" w:hAnsi="Noto Serif" w:cs="Noto Serif"/>
                <w:noProof/>
              </w:rPr>
              <w:t>References</w:t>
            </w:r>
            <w:r>
              <w:rPr>
                <w:noProof/>
                <w:webHidden/>
              </w:rPr>
              <w:tab/>
            </w:r>
            <w:r>
              <w:rPr>
                <w:noProof/>
                <w:webHidden/>
              </w:rPr>
              <w:fldChar w:fldCharType="begin"/>
            </w:r>
            <w:r>
              <w:rPr>
                <w:noProof/>
                <w:webHidden/>
              </w:rPr>
              <w:instrText xml:space="preserve"> PAGEREF _Toc236991817 \h </w:instrText>
            </w:r>
            <w:r>
              <w:rPr>
                <w:noProof/>
                <w:webHidden/>
              </w:rPr>
            </w:r>
            <w:r>
              <w:rPr>
                <w:noProof/>
                <w:webHidden/>
              </w:rPr>
              <w:fldChar w:fldCharType="separate"/>
            </w:r>
            <w:r w:rsidR="008C3A55">
              <w:rPr>
                <w:noProof/>
                <w:webHidden/>
              </w:rPr>
              <w:t>53</w:t>
            </w:r>
            <w:r>
              <w:rPr>
                <w:noProof/>
                <w:webHidden/>
              </w:rPr>
              <w:fldChar w:fldCharType="end"/>
            </w:r>
          </w:hyperlink>
        </w:p>
        <w:p w14:paraId="692A7A8F" w14:textId="1EE8C3B5" w:rsidR="0053272E" w:rsidRDefault="0053272E">
          <w:pPr>
            <w:pStyle w:val="TOC2"/>
            <w:tabs>
              <w:tab w:val="right" w:leader="dot" w:pos="9345"/>
            </w:tabs>
            <w:rPr>
              <w:rFonts w:eastAsiaTheme="minorEastAsia"/>
              <w:noProof/>
              <w:sz w:val="22"/>
              <w:szCs w:val="22"/>
              <w:lang w:val="el-GR" w:eastAsia="el-GR"/>
            </w:rPr>
          </w:pPr>
          <w:hyperlink w:anchor="_Toc236991818" w:history="1">
            <w:r w:rsidRPr="00DB53DE">
              <w:rPr>
                <w:rStyle w:val="Hyperlink"/>
                <w:rFonts w:ascii="Noto Serif" w:hAnsi="Noto Serif" w:cs="Noto Serif"/>
                <w:noProof/>
              </w:rPr>
              <w:t>Appendix A: Pipeline stages</w:t>
            </w:r>
            <w:r>
              <w:rPr>
                <w:noProof/>
                <w:webHidden/>
              </w:rPr>
              <w:tab/>
            </w:r>
            <w:r>
              <w:rPr>
                <w:noProof/>
                <w:webHidden/>
              </w:rPr>
              <w:fldChar w:fldCharType="begin"/>
            </w:r>
            <w:r>
              <w:rPr>
                <w:noProof/>
                <w:webHidden/>
              </w:rPr>
              <w:instrText xml:space="preserve"> PAGEREF _Toc236991818 \h </w:instrText>
            </w:r>
            <w:r>
              <w:rPr>
                <w:noProof/>
                <w:webHidden/>
              </w:rPr>
            </w:r>
            <w:r>
              <w:rPr>
                <w:noProof/>
                <w:webHidden/>
              </w:rPr>
              <w:fldChar w:fldCharType="separate"/>
            </w:r>
            <w:r w:rsidR="008C3A55">
              <w:rPr>
                <w:noProof/>
                <w:webHidden/>
              </w:rPr>
              <w:t>55</w:t>
            </w:r>
            <w:r>
              <w:rPr>
                <w:noProof/>
                <w:webHidden/>
              </w:rPr>
              <w:fldChar w:fldCharType="end"/>
            </w:r>
          </w:hyperlink>
        </w:p>
        <w:p w14:paraId="1DACB00B" w14:textId="7D29D8FF" w:rsidR="0053272E" w:rsidRDefault="0053272E">
          <w:pPr>
            <w:pStyle w:val="TOC2"/>
            <w:tabs>
              <w:tab w:val="right" w:leader="dot" w:pos="9345"/>
            </w:tabs>
            <w:rPr>
              <w:rFonts w:eastAsiaTheme="minorEastAsia"/>
              <w:noProof/>
              <w:sz w:val="22"/>
              <w:szCs w:val="22"/>
              <w:lang w:val="el-GR" w:eastAsia="el-GR"/>
            </w:rPr>
          </w:pPr>
          <w:hyperlink w:anchor="_Toc236991819" w:history="1">
            <w:r w:rsidRPr="00DB53DE">
              <w:rPr>
                <w:rStyle w:val="Hyperlink"/>
                <w:rFonts w:ascii="Noto Serif" w:hAnsi="Noto Serif" w:cs="Noto Serif"/>
                <w:noProof/>
              </w:rPr>
              <w:t>Appendix B: The divergence register</w:t>
            </w:r>
            <w:r>
              <w:rPr>
                <w:noProof/>
                <w:webHidden/>
              </w:rPr>
              <w:tab/>
            </w:r>
            <w:r>
              <w:rPr>
                <w:noProof/>
                <w:webHidden/>
              </w:rPr>
              <w:fldChar w:fldCharType="begin"/>
            </w:r>
            <w:r>
              <w:rPr>
                <w:noProof/>
                <w:webHidden/>
              </w:rPr>
              <w:instrText xml:space="preserve"> PAGEREF _Toc236991819 \h </w:instrText>
            </w:r>
            <w:r>
              <w:rPr>
                <w:noProof/>
                <w:webHidden/>
              </w:rPr>
            </w:r>
            <w:r>
              <w:rPr>
                <w:noProof/>
                <w:webHidden/>
              </w:rPr>
              <w:fldChar w:fldCharType="separate"/>
            </w:r>
            <w:r w:rsidR="008C3A55">
              <w:rPr>
                <w:noProof/>
                <w:webHidden/>
              </w:rPr>
              <w:t>57</w:t>
            </w:r>
            <w:r>
              <w:rPr>
                <w:noProof/>
                <w:webHidden/>
              </w:rPr>
              <w:fldChar w:fldCharType="end"/>
            </w:r>
          </w:hyperlink>
        </w:p>
        <w:p w14:paraId="04EA65A6" w14:textId="68D38336" w:rsidR="0053272E" w:rsidRDefault="0053272E">
          <w:pPr>
            <w:pStyle w:val="TOC2"/>
            <w:tabs>
              <w:tab w:val="right" w:leader="dot" w:pos="9345"/>
            </w:tabs>
            <w:rPr>
              <w:rFonts w:eastAsiaTheme="minorEastAsia"/>
              <w:noProof/>
              <w:sz w:val="22"/>
              <w:szCs w:val="22"/>
              <w:lang w:val="el-GR" w:eastAsia="el-GR"/>
            </w:rPr>
          </w:pPr>
          <w:hyperlink w:anchor="_Toc236991820" w:history="1">
            <w:r w:rsidRPr="00DB53DE">
              <w:rPr>
                <w:rStyle w:val="Hyperlink"/>
                <w:rFonts w:ascii="Noto Serif" w:hAnsi="Noto Serif" w:cs="Noto Serif"/>
                <w:noProof/>
              </w:rPr>
              <w:t>Appendix C: Tests</w:t>
            </w:r>
            <w:r>
              <w:rPr>
                <w:noProof/>
                <w:webHidden/>
              </w:rPr>
              <w:tab/>
            </w:r>
            <w:r>
              <w:rPr>
                <w:noProof/>
                <w:webHidden/>
              </w:rPr>
              <w:fldChar w:fldCharType="begin"/>
            </w:r>
            <w:r>
              <w:rPr>
                <w:noProof/>
                <w:webHidden/>
              </w:rPr>
              <w:instrText xml:space="preserve"> PAGEREF _Toc236991820 \h </w:instrText>
            </w:r>
            <w:r>
              <w:rPr>
                <w:noProof/>
                <w:webHidden/>
              </w:rPr>
            </w:r>
            <w:r>
              <w:rPr>
                <w:noProof/>
                <w:webHidden/>
              </w:rPr>
              <w:fldChar w:fldCharType="separate"/>
            </w:r>
            <w:r w:rsidR="008C3A55">
              <w:rPr>
                <w:noProof/>
                <w:webHidden/>
              </w:rPr>
              <w:t>59</w:t>
            </w:r>
            <w:r>
              <w:rPr>
                <w:noProof/>
                <w:webHidden/>
              </w:rPr>
              <w:fldChar w:fldCharType="end"/>
            </w:r>
          </w:hyperlink>
        </w:p>
        <w:p w14:paraId="2F4A4801" w14:textId="45D1E26B" w:rsidR="0053272E" w:rsidRDefault="0053272E">
          <w:pPr>
            <w:pStyle w:val="TOC2"/>
            <w:tabs>
              <w:tab w:val="right" w:leader="dot" w:pos="9345"/>
            </w:tabs>
            <w:rPr>
              <w:rFonts w:eastAsiaTheme="minorEastAsia"/>
              <w:noProof/>
              <w:sz w:val="22"/>
              <w:szCs w:val="22"/>
              <w:lang w:val="el-GR" w:eastAsia="el-GR"/>
            </w:rPr>
          </w:pPr>
          <w:hyperlink w:anchor="_Toc236991821" w:history="1">
            <w:r w:rsidRPr="00DB53DE">
              <w:rPr>
                <w:rStyle w:val="Hyperlink"/>
                <w:rFonts w:ascii="Noto Serif" w:hAnsi="Noto Serif" w:cs="Noto Serif"/>
                <w:noProof/>
              </w:rPr>
              <w:t>Appendix D: Decod</w:t>
            </w:r>
            <w:r w:rsidRPr="00DB53DE">
              <w:rPr>
                <w:rStyle w:val="Hyperlink"/>
                <w:rFonts w:ascii="Noto Serif" w:hAnsi="Noto Serif" w:cs="Noto Serif"/>
                <w:noProof/>
              </w:rPr>
              <w:t>i</w:t>
            </w:r>
            <w:r w:rsidRPr="00DB53DE">
              <w:rPr>
                <w:rStyle w:val="Hyperlink"/>
                <w:rFonts w:ascii="Noto Serif" w:hAnsi="Noto Serif" w:cs="Noto Serif"/>
                <w:noProof/>
              </w:rPr>
              <w:t>ng the SigLA database</w:t>
            </w:r>
            <w:r>
              <w:rPr>
                <w:noProof/>
                <w:webHidden/>
              </w:rPr>
              <w:tab/>
            </w:r>
            <w:r>
              <w:rPr>
                <w:noProof/>
                <w:webHidden/>
              </w:rPr>
              <w:fldChar w:fldCharType="begin"/>
            </w:r>
            <w:r>
              <w:rPr>
                <w:noProof/>
                <w:webHidden/>
              </w:rPr>
              <w:instrText xml:space="preserve"> PAGEREF _Toc236991821 \h </w:instrText>
            </w:r>
            <w:r>
              <w:rPr>
                <w:noProof/>
                <w:webHidden/>
              </w:rPr>
            </w:r>
            <w:r>
              <w:rPr>
                <w:noProof/>
                <w:webHidden/>
              </w:rPr>
              <w:fldChar w:fldCharType="separate"/>
            </w:r>
            <w:r w:rsidR="008C3A55">
              <w:rPr>
                <w:noProof/>
                <w:webHidden/>
              </w:rPr>
              <w:t>60</w:t>
            </w:r>
            <w:r>
              <w:rPr>
                <w:noProof/>
                <w:webHidden/>
              </w:rPr>
              <w:fldChar w:fldCharType="end"/>
            </w:r>
          </w:hyperlink>
        </w:p>
        <w:p w14:paraId="0662A220" w14:textId="4FB918C4" w:rsidR="00A15243" w:rsidRPr="00AA03FF" w:rsidRDefault="0035771C" w:rsidP="006526B0">
          <w:pPr>
            <w:jc w:val="both"/>
            <w:rPr>
              <w:rFonts w:ascii="Noto Serif" w:hAnsi="Noto Serif" w:cs="Noto Serif"/>
            </w:rPr>
          </w:pPr>
          <w:r w:rsidRPr="00AA03FF">
            <w:rPr>
              <w:rFonts w:ascii="Noto Serif" w:hAnsi="Noto Serif" w:cs="Noto Serif"/>
            </w:rPr>
            <w:fldChar w:fldCharType="end"/>
          </w:r>
        </w:p>
      </w:sdtContent>
    </w:sdt>
    <w:p w14:paraId="11935AF1" w14:textId="77777777" w:rsidR="00C10F48" w:rsidRPr="00AA03FF" w:rsidRDefault="00C10F48" w:rsidP="006526B0">
      <w:pPr>
        <w:rPr>
          <w:rFonts w:ascii="Noto Serif" w:eastAsiaTheme="majorEastAsia" w:hAnsi="Noto Serif" w:cs="Noto Serif"/>
          <w:b/>
          <w:bCs/>
          <w:color w:val="4F81BD" w:themeColor="accent1"/>
          <w:sz w:val="32"/>
          <w:szCs w:val="32"/>
        </w:rPr>
      </w:pPr>
      <w:bookmarkStart w:id="0" w:name="auditing-an-undeciphered-corpus"/>
      <w:r w:rsidRPr="00AA03FF">
        <w:rPr>
          <w:rFonts w:ascii="Noto Serif" w:hAnsi="Noto Serif" w:cs="Noto Serif"/>
        </w:rPr>
        <w:br w:type="page"/>
      </w:r>
    </w:p>
    <w:p w14:paraId="10F26877" w14:textId="67004CE8" w:rsidR="00A15243" w:rsidRPr="00AA03FF" w:rsidRDefault="00B332F1" w:rsidP="006526B0">
      <w:pPr>
        <w:pStyle w:val="Heading1"/>
        <w:jc w:val="center"/>
        <w:rPr>
          <w:rFonts w:ascii="Noto Serif" w:hAnsi="Noto Serif" w:cs="Noto Serif"/>
        </w:rPr>
      </w:pPr>
      <w:bookmarkStart w:id="1" w:name="_Toc236840839"/>
      <w:bookmarkStart w:id="2" w:name="_Toc236991802"/>
      <w:r w:rsidRPr="00AA03FF">
        <w:rPr>
          <w:rFonts w:ascii="Noto Serif" w:hAnsi="Noto Serif" w:cs="Noto Serif"/>
        </w:rPr>
        <w:lastRenderedPageBreak/>
        <w:t>Auditing the Unread</w:t>
      </w:r>
      <w:r w:rsidR="00843708" w:rsidRPr="00AA03FF">
        <w:rPr>
          <w:rFonts w:ascii="Noto Serif" w:hAnsi="Noto Serif" w:cs="Noto Serif"/>
        </w:rPr>
        <w:t xml:space="preserve"> —</w:t>
      </w:r>
      <w:r w:rsidRPr="00AA03FF">
        <w:rPr>
          <w:rFonts w:ascii="Noto Serif" w:hAnsi="Noto Serif" w:cs="Noto Serif"/>
        </w:rPr>
        <w:t xml:space="preserve"> A Corpus Validation Framework for Undeciphered Scripts, with a Demonstration on Linear A</w:t>
      </w:r>
      <w:bookmarkEnd w:id="1"/>
      <w:bookmarkEnd w:id="2"/>
    </w:p>
    <w:p w14:paraId="7E65FE8A" w14:textId="77777777" w:rsidR="00B332F1" w:rsidRPr="00AA03FF" w:rsidRDefault="00B332F1" w:rsidP="006526B0">
      <w:pPr>
        <w:pStyle w:val="BodyText"/>
        <w:rPr>
          <w:rFonts w:ascii="Noto Serif" w:hAnsi="Noto Serif" w:cs="Noto Serif"/>
        </w:rPr>
      </w:pPr>
    </w:p>
    <w:p w14:paraId="3E9E519B" w14:textId="368E6F2E" w:rsidR="00A15243" w:rsidRPr="00AA03FF" w:rsidRDefault="0035771C" w:rsidP="006526B0">
      <w:pPr>
        <w:pStyle w:val="Heading3"/>
        <w:jc w:val="both"/>
        <w:rPr>
          <w:rFonts w:ascii="Noto Serif" w:hAnsi="Noto Serif" w:cs="Noto Serif"/>
          <w:sz w:val="26"/>
          <w:szCs w:val="26"/>
        </w:rPr>
      </w:pPr>
      <w:bookmarkStart w:id="3" w:name="X5e7ac1bf9e0bf3862c55d26f633223d00bdb9a3"/>
      <w:r w:rsidRPr="00AA03FF">
        <w:rPr>
          <w:rFonts w:ascii="Noto Serif" w:hAnsi="Noto Serif" w:cs="Noto Serif"/>
          <w:sz w:val="26"/>
          <w:szCs w:val="26"/>
        </w:rPr>
        <w:t>Corpus validation, adequacy testing, and a replication of Packard (1974), with a worked demonstration on Linear A</w:t>
      </w:r>
    </w:p>
    <w:p w14:paraId="5AAD7FDF" w14:textId="3A415C44" w:rsidR="00A15243" w:rsidRPr="00AA03FF" w:rsidRDefault="0035771C" w:rsidP="006526B0">
      <w:pPr>
        <w:pStyle w:val="FirstParagraph"/>
        <w:jc w:val="both"/>
        <w:rPr>
          <w:rFonts w:ascii="Noto Serif" w:hAnsi="Noto Serif" w:cs="Noto Serif"/>
        </w:rPr>
      </w:pPr>
      <w:r w:rsidRPr="00AA03FF">
        <w:rPr>
          <w:rFonts w:ascii="Noto Serif" w:hAnsi="Noto Serif" w:cs="Noto Serif"/>
          <w:b/>
          <w:bCs/>
        </w:rPr>
        <w:t>Chris Tsirkas</w:t>
      </w:r>
      <w:r w:rsidRPr="00AA03FF">
        <w:rPr>
          <w:rFonts w:ascii="Noto Serif" w:hAnsi="Noto Serif" w:cs="Noto Serif"/>
        </w:rPr>
        <w:t xml:space="preserve"> Independent researcher</w:t>
      </w:r>
    </w:p>
    <w:p w14:paraId="4D0F82AD" w14:textId="4B748FE8"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Code and data: </w:t>
      </w:r>
      <w:hyperlink r:id="rId8" w:history="1">
        <w:r w:rsidR="005F7BF1">
          <w:rPr>
            <w:rStyle w:val="Hyperlink"/>
            <w:rFonts w:ascii="Noto Serif" w:hAnsi="Noto Serif" w:cs="Noto Serif"/>
            <w:sz w:val="22"/>
            <w:u w:val="single"/>
          </w:rPr>
          <w:t>https://github.com/ChristosTsirkas/corpus-validation-for-undeciphered-scripts-linear-a</w:t>
        </w:r>
      </w:hyperlink>
    </w:p>
    <w:p w14:paraId="2AB71DE6" w14:textId="77777777" w:rsidR="00A15243" w:rsidRPr="00AA03FF" w:rsidRDefault="0035771C" w:rsidP="006526B0">
      <w:pPr>
        <w:pStyle w:val="Heading3"/>
        <w:jc w:val="both"/>
        <w:rPr>
          <w:rFonts w:ascii="Noto Serif" w:hAnsi="Noto Serif" w:cs="Noto Serif"/>
          <w:sz w:val="26"/>
          <w:szCs w:val="26"/>
        </w:rPr>
      </w:pPr>
      <w:bookmarkStart w:id="4" w:name="research-artifact-ai-assisted-unverified"/>
      <w:r w:rsidRPr="00AA03FF">
        <w:rPr>
          <w:rFonts w:ascii="Segoe UI Emoji" w:hAnsi="Segoe UI Emoji" w:cs="Segoe UI Emoji"/>
          <w:sz w:val="26"/>
          <w:szCs w:val="26"/>
        </w:rPr>
        <w:t>🔬</w:t>
      </w:r>
      <w:r w:rsidRPr="00AA03FF">
        <w:rPr>
          <w:rFonts w:ascii="Noto Serif" w:hAnsi="Noto Serif" w:cs="Noto Serif"/>
          <w:sz w:val="26"/>
          <w:szCs w:val="26"/>
        </w:rPr>
        <w:t xml:space="preserve"> Research Artifact — AI-assisted, unverified</w:t>
      </w:r>
      <w:bookmarkEnd w:id="4"/>
    </w:p>
    <w:p w14:paraId="4E02BB73" w14:textId="77777777" w:rsidR="00A15243" w:rsidRPr="00AA03FF" w:rsidRDefault="0035771C" w:rsidP="006526B0">
      <w:pPr>
        <w:pStyle w:val="BlockText"/>
        <w:jc w:val="both"/>
        <w:rPr>
          <w:rFonts w:ascii="Noto Serif" w:hAnsi="Noto Serif" w:cs="Noto Serif"/>
        </w:rPr>
      </w:pPr>
      <w:r w:rsidRPr="00AA03FF">
        <w:rPr>
          <w:rFonts w:ascii="Noto Serif" w:hAnsi="Noto Serif" w:cs="Noto Serif"/>
          <w:b/>
          <w:bCs/>
        </w:rPr>
        <w:t>This paper was produced in extended collaboration with a large language model, which wrote the analysis code, ran every computation, and drafted this text.</w:t>
      </w:r>
      <w:r w:rsidRPr="00AA03FF">
        <w:rPr>
          <w:rFonts w:ascii="Noto Serif" w:hAnsi="Noto Serif" w:cs="Noto Serif"/>
        </w:rPr>
        <w:t xml:space="preserve"> The named author directed the work — setting goals, supplying sources, making judgment calls, and insisting on methodological and legal rigor — and takes responsibility for its release, but </w:t>
      </w:r>
      <w:r w:rsidRPr="00AA03FF">
        <w:rPr>
          <w:rFonts w:ascii="Noto Serif" w:hAnsi="Noto Serif" w:cs="Noto Serif"/>
          <w:b/>
          <w:bCs/>
        </w:rPr>
        <w:t>claims no expertise in Aegean scripts, historical linguistics or philology.</w:t>
      </w:r>
    </w:p>
    <w:p w14:paraId="59DDFBC6" w14:textId="77777777" w:rsidR="00A15243" w:rsidRPr="00AA03FF" w:rsidRDefault="0035771C" w:rsidP="006526B0">
      <w:pPr>
        <w:pStyle w:val="BlockText"/>
        <w:jc w:val="both"/>
        <w:rPr>
          <w:rFonts w:ascii="Noto Serif" w:hAnsi="Noto Serif" w:cs="Noto Serif"/>
        </w:rPr>
      </w:pPr>
      <w:r w:rsidRPr="00AA03FF">
        <w:rPr>
          <w:rFonts w:ascii="Noto Serif" w:hAnsi="Noto Serif" w:cs="Noto Serif"/>
          <w:b/>
          <w:bCs/>
        </w:rPr>
        <w:t>No part of this work has been reviewed by a specialist in Linear A.</w:t>
      </w:r>
    </w:p>
    <w:p w14:paraId="3410C255" w14:textId="77777777" w:rsidR="00A15243" w:rsidRPr="00AA03FF" w:rsidRDefault="0035771C" w:rsidP="006526B0">
      <w:pPr>
        <w:pStyle w:val="BlockText"/>
        <w:jc w:val="both"/>
        <w:rPr>
          <w:rFonts w:ascii="Noto Serif" w:hAnsi="Noto Serif" w:cs="Noto Serif"/>
        </w:rPr>
      </w:pPr>
      <w:r w:rsidRPr="00AA03FF">
        <w:rPr>
          <w:rFonts w:ascii="Noto Serif" w:hAnsi="Noto Serif" w:cs="Noto Serif"/>
        </w:rPr>
        <w:t>Procedural care was taken throughout: every quantitative claim is tested against a null model, negative results are power-calibrated, the pipeline reproduces byte-identically from source, every disagreement with published readings is logged with the evidence that would settle it, and five substantive claims made during the work were withdrawn before publication and are reported in §12.7 rather than removed. Where a claim rests on visual examination of GORILA’s plates rather than on computation, that examination was likewise done by AI, held to the closest standard of human-eye visual inspection and citation practice achievable under that constraint — never the same thing as a trained epigrapher’s judgment, and stated as such at every such claim rather than once here and assumed to travel with it (</w:t>
      </w:r>
      <w:r w:rsidRPr="00AA03FF">
        <w:rPr>
          <w:rStyle w:val="VerbatimChar"/>
          <w:rFonts w:ascii="Noto Serif" w:hAnsi="Noto Serif" w:cs="Noto Serif"/>
        </w:rPr>
        <w:t>docs/PLATE_COLLATION.md</w:t>
      </w:r>
      <w:r w:rsidRPr="00AA03FF">
        <w:rPr>
          <w:rFonts w:ascii="Noto Serif" w:hAnsi="Noto Serif" w:cs="Noto Serif"/>
        </w:rPr>
        <w:t>).</w:t>
      </w:r>
    </w:p>
    <w:p w14:paraId="01FC03D6" w14:textId="77777777" w:rsidR="00A15243" w:rsidRPr="00AA03FF" w:rsidRDefault="0035771C" w:rsidP="006526B0">
      <w:pPr>
        <w:pStyle w:val="BlockText"/>
        <w:jc w:val="both"/>
        <w:rPr>
          <w:rFonts w:ascii="Noto Serif" w:hAnsi="Noto Serif" w:cs="Noto Serif"/>
        </w:rPr>
      </w:pPr>
      <w:r w:rsidRPr="00AA03FF">
        <w:rPr>
          <w:rFonts w:ascii="Noto Serif" w:hAnsi="Noto Serif" w:cs="Noto Serif"/>
        </w:rPr>
        <w:t xml:space="preserve">None of that is a substitute for domain expertise. Reproducibility means the computation repeats, not that its premises are sound. The findings here should be treated as hypotheses generated by a machine and </w:t>
      </w:r>
      <w:r w:rsidRPr="00AA03FF">
        <w:rPr>
          <w:rFonts w:ascii="Noto Serif" w:hAnsi="Noto Serif" w:cs="Noto Serif"/>
        </w:rPr>
        <w:lastRenderedPageBreak/>
        <w:t>awaiting expert verification — and several of them, notably the AB21/AB22 correction of §4.2, are checkable against the published plates by anyone with access to them.</w:t>
      </w:r>
    </w:p>
    <w:p w14:paraId="3C2BCAC3" w14:textId="77777777" w:rsidR="00A15243" w:rsidRPr="00AA03FF" w:rsidRDefault="0035771C" w:rsidP="006526B0">
      <w:pPr>
        <w:pStyle w:val="BlockText"/>
        <w:jc w:val="both"/>
        <w:rPr>
          <w:rFonts w:ascii="Noto Serif" w:hAnsi="Noto Serif" w:cs="Noto Serif"/>
        </w:rPr>
      </w:pPr>
      <w:r w:rsidRPr="00AA03FF">
        <w:rPr>
          <w:rFonts w:ascii="Noto Serif" w:hAnsi="Noto Serif" w:cs="Noto Serif"/>
        </w:rPr>
        <w:t xml:space="preserve">Full disclosure: </w:t>
      </w:r>
      <w:r w:rsidRPr="00AA03FF">
        <w:rPr>
          <w:rStyle w:val="VerbatimChar"/>
          <w:rFonts w:ascii="Noto Serif" w:hAnsi="Noto Serif" w:cs="Noto Serif"/>
        </w:rPr>
        <w:t>AI_DISCLOSURE.md</w:t>
      </w:r>
      <w:r w:rsidRPr="00AA03FF">
        <w:rPr>
          <w:rFonts w:ascii="Noto Serif" w:hAnsi="Noto Serif" w:cs="Noto Serif"/>
        </w:rPr>
        <w:t xml:space="preserve"> in the repository.</w:t>
      </w:r>
    </w:p>
    <w:p w14:paraId="6C39C1D2" w14:textId="24CD6C1D" w:rsidR="00A15243" w:rsidRPr="00AA03FF" w:rsidRDefault="0035771C" w:rsidP="006526B0">
      <w:pPr>
        <w:pStyle w:val="BlockText"/>
        <w:jc w:val="both"/>
        <w:rPr>
          <w:rFonts w:ascii="Noto Serif" w:hAnsi="Noto Serif" w:cs="Noto Serif"/>
        </w:rPr>
      </w:pPr>
      <w:r w:rsidRPr="00AA03FF">
        <w:rPr>
          <w:rFonts w:ascii="Noto Serif" w:hAnsi="Noto Serif" w:cs="Noto Serif"/>
          <w:b/>
          <w:bCs/>
        </w:rPr>
        <w:t>Last fully re-verified against a live pipeline run: 2026-08-04</w:t>
      </w:r>
      <w:r w:rsidRPr="00AA03FF">
        <w:rPr>
          <w:rFonts w:ascii="Noto Serif" w:hAnsi="Noto Serif" w:cs="Noto Serif"/>
        </w:rPr>
        <w:t xml:space="preserve"> — both corpora byte-identical to their published checksums, full test suite green, every headline figure below cross-checked against a fresh run’s output. Upstream sources and shared code can both drift day to day, so this date matters more than the one on the paper itself; see the </w:t>
      </w:r>
      <w:proofErr w:type="spellStart"/>
      <w:r w:rsidRPr="00AA03FF">
        <w:rPr>
          <w:rStyle w:val="VerbatimChar"/>
          <w:rFonts w:ascii="Noto Serif" w:hAnsi="Noto Serif" w:cs="Noto Serif"/>
        </w:rPr>
        <w:t>README.md</w:t>
      </w:r>
      <w:r w:rsidRPr="00AA03FF">
        <w:rPr>
          <w:rFonts w:ascii="Noto Serif" w:hAnsi="Noto Serif" w:cs="Noto Serif"/>
        </w:rPr>
        <w:t>’s</w:t>
      </w:r>
      <w:proofErr w:type="spellEnd"/>
      <w:r w:rsidRPr="00AA03FF">
        <w:rPr>
          <w:rFonts w:ascii="Noto Serif" w:hAnsi="Noto Serif" w:cs="Noto Serif"/>
        </w:rPr>
        <w:t xml:space="preserve"> “Last pipeline verification” for the record.</w:t>
      </w:r>
    </w:p>
    <w:p w14:paraId="66E76F58" w14:textId="77777777" w:rsidR="00C10F48" w:rsidRPr="00AA03FF" w:rsidRDefault="00C10F48" w:rsidP="006526B0">
      <w:pPr>
        <w:rPr>
          <w:rFonts w:ascii="Noto Serif" w:eastAsiaTheme="majorEastAsia" w:hAnsi="Noto Serif" w:cs="Noto Serif"/>
          <w:b/>
          <w:bCs/>
          <w:color w:val="4F81BD" w:themeColor="accent1"/>
          <w:sz w:val="28"/>
          <w:szCs w:val="28"/>
        </w:rPr>
      </w:pPr>
      <w:bookmarkStart w:id="5" w:name="abstract"/>
      <w:bookmarkEnd w:id="3"/>
      <w:r w:rsidRPr="00AA03FF">
        <w:rPr>
          <w:rFonts w:ascii="Noto Serif" w:hAnsi="Noto Serif" w:cs="Noto Serif"/>
        </w:rPr>
        <w:br w:type="page"/>
      </w:r>
    </w:p>
    <w:p w14:paraId="7ECD77D1" w14:textId="3982B85C" w:rsidR="00A15243" w:rsidRPr="00B867C4" w:rsidRDefault="0035771C" w:rsidP="006526B0">
      <w:pPr>
        <w:pStyle w:val="Heading2"/>
        <w:jc w:val="both"/>
        <w:rPr>
          <w:rFonts w:ascii="Noto Serif" w:hAnsi="Noto Serif" w:cs="Noto Serif"/>
          <w:sz w:val="30"/>
          <w:szCs w:val="30"/>
        </w:rPr>
      </w:pPr>
      <w:bookmarkStart w:id="6" w:name="_Toc236991803"/>
      <w:r w:rsidRPr="00B867C4">
        <w:rPr>
          <w:rFonts w:ascii="Noto Serif" w:hAnsi="Noto Serif" w:cs="Noto Serif"/>
          <w:sz w:val="30"/>
          <w:szCs w:val="30"/>
        </w:rPr>
        <w:lastRenderedPageBreak/>
        <w:t>Abstract</w:t>
      </w:r>
      <w:bookmarkEnd w:id="6"/>
    </w:p>
    <w:p w14:paraId="2B7A87BC"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Quantitative work on undeciphered scripts inherits two hazards that are rarely made explicit: the corpus may carry interpretive contamination its users cannot see, and the statistic may be beyond what the corpus can support. This paper develops a general audit and adequacy-testing framework for such corpora and demonstrates it on Linear A.</w:t>
      </w:r>
    </w:p>
    <w:p w14:paraId="16B6060D"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Three results follow. First, a widely used digital Linear A corpus systematically inverts the signs AB21 (QI/OVIS, sheep) and AB22 (CAP, goats) across fourteen documents; an independent third witness agrees with the alternative reading at fifteen of fifteen attestable sites, in both directions, establishing a mis-mapping rather than a scholarly disagreement. Second, three adequacy tests show that the standard routes to a structural fingerprint are closed for this corpus: minimal pairs fall </w:t>
      </w:r>
      <w:r w:rsidRPr="00AA03FF">
        <w:rPr>
          <w:rFonts w:ascii="Noto Serif" w:hAnsi="Noto Serif" w:cs="Noto Serif"/>
          <w:i/>
          <w:iCs/>
        </w:rPr>
        <w:t>below</w:t>
      </w:r>
      <w:r w:rsidRPr="00AA03FF">
        <w:rPr>
          <w:rFonts w:ascii="Noto Serif" w:hAnsi="Noto Serif" w:cs="Noto Serif"/>
        </w:rPr>
        <w:t xml:space="preserve"> chance (z = −1.63), conditional entropy is inestimable by two orders of magnitude, and vowel-sequencing dependency is undetectable under either a five- or three-vowel specification, with harmony of strength ≥ 0.10 excluded by power calibration. Third, a replication of Packard’s (1974) statistical defense of the transfer of Linear B phonetic values to Linear A — the first in fifty-two years — reproduces his weak evidence (internal alternations, 1.55 : 1, p = 0.17) and independently confirms his strong evidence (Knossos name parallels, 4.74 : 1, z = +4.34, p = 0.0020) on a different corpus with four thousand times his permutation count.</w:t>
      </w:r>
    </w:p>
    <w:p w14:paraId="6012D086"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A positive structural finding survives null testing: affixation exceeds chance in both registers (z = +5.91 administrative, +6.74 religious), while the prefix/suffix </w:t>
      </w:r>
      <w:r w:rsidRPr="00AA03FF">
        <w:rPr>
          <w:rFonts w:ascii="Noto Serif" w:hAnsi="Noto Serif" w:cs="Noto Serif"/>
          <w:i/>
          <w:iCs/>
        </w:rPr>
        <w:t>ratio</w:t>
      </w:r>
      <w:r w:rsidRPr="00AA03FF">
        <w:rPr>
          <w:rFonts w:ascii="Noto Serif" w:hAnsi="Noto Serif" w:cs="Noto Serif"/>
        </w:rPr>
        <w:t xml:space="preserve"> does not (z = +0.23), which means the direction of affixation carries no information at this corpus size and cannot bear on language-family arguments.</w:t>
      </w:r>
    </w:p>
    <w:p w14:paraId="4CD6A089"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Four times during this work a defect in the comparison tooling produced what looked like a substantive finding, once at conventional significance. The methodological conclusion is that in this domain a divergence count measures the comparator at least as much as the corpus, and that positive results from automated collation require manual inspection of the driving documents before they can be reported.</w:t>
      </w:r>
    </w:p>
    <w:p w14:paraId="14C0DEAA" w14:textId="4086F3E0" w:rsidR="00A15243" w:rsidRPr="00AA03FF" w:rsidRDefault="0035771C" w:rsidP="006526B0">
      <w:pPr>
        <w:pStyle w:val="BodyText"/>
        <w:jc w:val="both"/>
        <w:rPr>
          <w:rFonts w:ascii="Noto Serif" w:hAnsi="Noto Serif" w:cs="Noto Serif"/>
        </w:rPr>
      </w:pPr>
      <w:r w:rsidRPr="00AA03FF">
        <w:rPr>
          <w:rFonts w:ascii="Noto Serif" w:hAnsi="Noto Serif" w:cs="Noto Serif"/>
          <w:b/>
          <w:bCs/>
        </w:rPr>
        <w:t>Keywords:</w:t>
      </w:r>
      <w:r w:rsidRPr="00AA03FF">
        <w:rPr>
          <w:rFonts w:ascii="Noto Serif" w:hAnsi="Noto Serif" w:cs="Noto Serif"/>
        </w:rPr>
        <w:t xml:space="preserve"> </w:t>
      </w:r>
      <w:r w:rsidRPr="00AA03FF">
        <w:rPr>
          <w:rFonts w:ascii="Noto Serif" w:hAnsi="Noto Serif" w:cs="Noto Serif"/>
          <w:i/>
          <w:iCs/>
        </w:rPr>
        <w:t xml:space="preserve">Linear A, corpus validation, reproducibility, undeciphered scripts, permutation testing, adequacy testing, Packard 1974, </w:t>
      </w:r>
      <w:proofErr w:type="spellStart"/>
      <w:r w:rsidRPr="00AA03FF">
        <w:rPr>
          <w:rFonts w:ascii="Noto Serif" w:hAnsi="Noto Serif" w:cs="Noto Serif"/>
          <w:i/>
          <w:iCs/>
        </w:rPr>
        <w:t>SigLA</w:t>
      </w:r>
      <w:proofErr w:type="spellEnd"/>
      <w:r w:rsidR="00C10F48" w:rsidRPr="00AA03FF">
        <w:rPr>
          <w:rFonts w:ascii="Noto Serif" w:hAnsi="Noto Serif" w:cs="Noto Serif"/>
        </w:rPr>
        <w:t>.</w:t>
      </w:r>
    </w:p>
    <w:p w14:paraId="339A4647" w14:textId="77777777" w:rsidR="00C10F48" w:rsidRPr="00AA03FF" w:rsidRDefault="00C10F48" w:rsidP="006526B0">
      <w:pPr>
        <w:rPr>
          <w:rFonts w:ascii="Noto Serif" w:eastAsiaTheme="majorEastAsia" w:hAnsi="Noto Serif" w:cs="Noto Serif"/>
          <w:b/>
          <w:bCs/>
          <w:color w:val="4F81BD" w:themeColor="accent1"/>
          <w:sz w:val="28"/>
          <w:szCs w:val="28"/>
        </w:rPr>
      </w:pPr>
      <w:bookmarkStart w:id="7" w:name="introduction"/>
      <w:bookmarkEnd w:id="5"/>
      <w:r w:rsidRPr="00AA03FF">
        <w:rPr>
          <w:rFonts w:ascii="Noto Serif" w:hAnsi="Noto Serif" w:cs="Noto Serif"/>
        </w:rPr>
        <w:br w:type="page"/>
      </w:r>
    </w:p>
    <w:p w14:paraId="462AD841" w14:textId="494693A0" w:rsidR="00A15243" w:rsidRPr="00B867C4" w:rsidRDefault="0035771C" w:rsidP="006526B0">
      <w:pPr>
        <w:pStyle w:val="Heading2"/>
        <w:jc w:val="both"/>
        <w:rPr>
          <w:rFonts w:ascii="Noto Serif" w:hAnsi="Noto Serif" w:cs="Noto Serif"/>
          <w:sz w:val="30"/>
          <w:szCs w:val="30"/>
        </w:rPr>
      </w:pPr>
      <w:bookmarkStart w:id="8" w:name="_Toc236991804"/>
      <w:r w:rsidRPr="00B867C4">
        <w:rPr>
          <w:rFonts w:ascii="Noto Serif" w:hAnsi="Noto Serif" w:cs="Noto Serif"/>
          <w:sz w:val="30"/>
          <w:szCs w:val="30"/>
        </w:rPr>
        <w:lastRenderedPageBreak/>
        <w:t>1. Introduction</w:t>
      </w:r>
      <w:bookmarkEnd w:id="8"/>
    </w:p>
    <w:p w14:paraId="74B70DCD" w14:textId="77777777" w:rsidR="00A15243" w:rsidRPr="00AA03FF" w:rsidRDefault="0035771C" w:rsidP="006526B0">
      <w:pPr>
        <w:pStyle w:val="BlockText"/>
        <w:jc w:val="both"/>
        <w:rPr>
          <w:rFonts w:ascii="Noto Serif" w:hAnsi="Noto Serif" w:cs="Noto Serif"/>
        </w:rPr>
      </w:pPr>
      <w:r w:rsidRPr="00AA03FF">
        <w:rPr>
          <w:rFonts w:ascii="Noto Serif" w:hAnsi="Noto Serif" w:cs="Noto Serif"/>
          <w:b/>
          <w:bCs/>
        </w:rPr>
        <w:t>In brief.</w:t>
      </w:r>
      <w:r w:rsidRPr="00AA03FF">
        <w:rPr>
          <w:rFonts w:ascii="Noto Serif" w:hAnsi="Noto Serif" w:cs="Noto Serif"/>
        </w:rPr>
        <w:t xml:space="preserve"> Quantitative studies of undeciphered scripts depend on digital corpora whose editorial layers are usually invisible to their users, and on statistics whose data requirements are usually unstated. This paper supplies an audit method for the first problem and an adequacy protocol for the second, and reports what both produce when applied to Linear A.</w:t>
      </w:r>
    </w:p>
    <w:p w14:paraId="2D9969A9"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 xml:space="preserve">Linear A is the administrative and religious script of </w:t>
      </w:r>
      <w:proofErr w:type="spellStart"/>
      <w:r w:rsidRPr="00AA03FF">
        <w:rPr>
          <w:rFonts w:ascii="Noto Serif" w:hAnsi="Noto Serif" w:cs="Noto Serif"/>
        </w:rPr>
        <w:t>Neopalatial</w:t>
      </w:r>
      <w:proofErr w:type="spellEnd"/>
      <w:r w:rsidRPr="00AA03FF">
        <w:rPr>
          <w:rFonts w:ascii="Noto Serif" w:hAnsi="Noto Serif" w:cs="Noto Serif"/>
        </w:rPr>
        <w:t xml:space="preserve"> Crete, attested in roughly fifteen hundred documents from the eighteenth to the fifteenth century BCE. It remains undeciphered. The language behind it, generally called Minoan, has no demonstrated affiliation, and successive proposals — Semitic, Anatolian, Hurrian, Tyrrhenian — have failed to command assent.</w:t>
      </w:r>
    </w:p>
    <w:p w14:paraId="7177395B"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Because decipherment has stalled, the field’s center of gravity has shifted toward statistical and computational description: sign frequencies, positional distributions, structural characteristics, and recurrent associations among sign-pairs and sign-sequences. That shift is sensible. It also creates a dependency that has not been examined with the seriousness it deserves.</w:t>
      </w:r>
    </w:p>
    <w:p w14:paraId="05E04469"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Statistical description requires a machine-readable corpus. Machine-readable Linear A corpora are compilations, and compilation involves editorial decisions: which signs are read, where words divide, which readings are certain, how variants are named, what numeric value a fraction sign carries. Each decision is defensible; each is also a claim. When a corpus is consumed as a flat table of sign identifiers, those claims become invisible, and a downstream statistic inherits them without the means to interrogate them.</w:t>
      </w:r>
    </w:p>
    <w:p w14:paraId="07AD1670"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This is not hypothetical. Section 4 documents a corpus in wide use that inverts sheep and goats across fourteen documents, and a second in which the marking of doubtful readings is absent from every layer, so that a sign an editor could barely make out is indistinguishable from one they read with confidence.</w:t>
      </w:r>
    </w:p>
    <w:p w14:paraId="16427333" w14:textId="766587A1" w:rsidR="00A15243" w:rsidRPr="00AA03FF" w:rsidRDefault="0035771C" w:rsidP="006526B0">
      <w:pPr>
        <w:pStyle w:val="BodyText"/>
        <w:jc w:val="both"/>
        <w:rPr>
          <w:rFonts w:ascii="Noto Serif" w:hAnsi="Noto Serif" w:cs="Noto Serif"/>
        </w:rPr>
      </w:pPr>
      <w:r w:rsidRPr="00AA03FF">
        <w:rPr>
          <w:rFonts w:ascii="Noto Serif" w:hAnsi="Noto Serif" w:cs="Noto Serif"/>
        </w:rPr>
        <w:t>The second problem is independent of the first. Several statistics standard in the decipherment literature have data requirements that are rarely stated and, on this corpus, are not met. A conditional entropy figure can be computed from any corpus; whether it measures the script or the sampling is a separate question, answerable by counting. Section 6 shows that for Linear A the answer is sampling, by a margin of two orders of magnitude.</w:t>
      </w:r>
    </w:p>
    <w:p w14:paraId="30111357" w14:textId="77777777" w:rsidR="00AA03FF" w:rsidRPr="00AA03FF" w:rsidRDefault="00AA03FF" w:rsidP="006526B0">
      <w:pPr>
        <w:pStyle w:val="BodyText"/>
        <w:jc w:val="both"/>
        <w:rPr>
          <w:rFonts w:ascii="Noto Serif" w:hAnsi="Noto Serif" w:cs="Noto Serif"/>
        </w:rPr>
      </w:pPr>
    </w:p>
    <w:p w14:paraId="0E4A1AF6" w14:textId="77777777" w:rsidR="00A15243" w:rsidRPr="00AA03FF" w:rsidRDefault="0035771C" w:rsidP="006526B0">
      <w:pPr>
        <w:pStyle w:val="Heading3"/>
        <w:jc w:val="both"/>
        <w:rPr>
          <w:rFonts w:ascii="Noto Serif" w:hAnsi="Noto Serif" w:cs="Noto Serif"/>
          <w:sz w:val="26"/>
          <w:szCs w:val="26"/>
        </w:rPr>
      </w:pPr>
      <w:bookmarkStart w:id="9" w:name="what-this-paper-does"/>
      <w:r w:rsidRPr="00AA03FF">
        <w:rPr>
          <w:rFonts w:ascii="Noto Serif" w:hAnsi="Noto Serif" w:cs="Noto Serif"/>
          <w:sz w:val="26"/>
          <w:szCs w:val="26"/>
        </w:rPr>
        <w:lastRenderedPageBreak/>
        <w:t>1.1 What this paper does</w:t>
      </w:r>
    </w:p>
    <w:p w14:paraId="4BF90205"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It develops an audit framework with four components — a governing principle for ingestion, structured preservation of editorial uncertainty, a multi-witness comparison harness, and an adequacy protocol that asks whether a statistic is computable before computing it — and applies them to Linear A.</w:t>
      </w:r>
    </w:p>
    <w:p w14:paraId="2ACF4B91" w14:textId="0DD02231" w:rsidR="00A15243" w:rsidRPr="00AA03FF" w:rsidRDefault="0035771C" w:rsidP="006526B0">
      <w:pPr>
        <w:pStyle w:val="BodyText"/>
        <w:jc w:val="both"/>
        <w:rPr>
          <w:rFonts w:ascii="Noto Serif" w:hAnsi="Noto Serif" w:cs="Noto Serif"/>
        </w:rPr>
      </w:pPr>
      <w:r w:rsidRPr="00AA03FF">
        <w:rPr>
          <w:rFonts w:ascii="Noto Serif" w:hAnsi="Noto Serif" w:cs="Noto Serif"/>
        </w:rPr>
        <w:t>The demonstration produces one corpus correction, two resolved defects, a triage of a hundred and thirty-seven logged disagreements down to nine, three bounded negative results, one positive structural finding, and a replication.</w:t>
      </w:r>
    </w:p>
    <w:p w14:paraId="04BC7C5C" w14:textId="77777777" w:rsidR="00AA03FF" w:rsidRPr="00AA03FF" w:rsidRDefault="00AA03FF" w:rsidP="006526B0">
      <w:pPr>
        <w:pStyle w:val="BodyText"/>
        <w:jc w:val="both"/>
        <w:rPr>
          <w:rFonts w:ascii="Noto Serif" w:hAnsi="Noto Serif" w:cs="Noto Serif"/>
        </w:rPr>
      </w:pPr>
    </w:p>
    <w:p w14:paraId="6D92B3AB" w14:textId="77777777" w:rsidR="00A15243" w:rsidRPr="00AA03FF" w:rsidRDefault="0035771C" w:rsidP="006526B0">
      <w:pPr>
        <w:pStyle w:val="Heading3"/>
        <w:jc w:val="both"/>
        <w:rPr>
          <w:rFonts w:ascii="Noto Serif" w:hAnsi="Noto Serif" w:cs="Noto Serif"/>
          <w:sz w:val="26"/>
          <w:szCs w:val="26"/>
        </w:rPr>
      </w:pPr>
      <w:bookmarkStart w:id="10" w:name="what-this-paper-does-not-do"/>
      <w:bookmarkEnd w:id="9"/>
      <w:r w:rsidRPr="00AA03FF">
        <w:rPr>
          <w:rFonts w:ascii="Noto Serif" w:hAnsi="Noto Serif" w:cs="Noto Serif"/>
          <w:sz w:val="26"/>
          <w:szCs w:val="26"/>
        </w:rPr>
        <w:t>1.2 What this paper does not do</w:t>
      </w:r>
    </w:p>
    <w:p w14:paraId="30039797"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It offers no decipherment and no reading of any Linear A text. It makes no claim about the affiliation of the Minoan language; Section 7 explains why the measures that could bear on that question are demonstrably beyond this corpus.</w:t>
      </w:r>
    </w:p>
    <w:p w14:paraId="3B6836E0" w14:textId="75D9A90A"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Where the work bears on published positions it does so narrowly and, in the case of Packard, in his favor. The reader should be warned in advance that the critical findings here are directed at </w:t>
      </w:r>
      <w:r w:rsidRPr="00AA03FF">
        <w:rPr>
          <w:rFonts w:ascii="Noto Serif" w:hAnsi="Noto Serif" w:cs="Noto Serif"/>
          <w:i/>
          <w:iCs/>
        </w:rPr>
        <w:t>citation practice and corpus infrastructure</w:t>
      </w:r>
      <w:r w:rsidRPr="00AA03FF">
        <w:rPr>
          <w:rFonts w:ascii="Noto Serif" w:hAnsi="Noto Serif" w:cs="Noto Serif"/>
        </w:rPr>
        <w:t>, not at the scholarship those rest on.</w:t>
      </w:r>
    </w:p>
    <w:p w14:paraId="47B59283" w14:textId="77777777" w:rsidR="00C10F48" w:rsidRPr="00AA03FF" w:rsidRDefault="00C10F48" w:rsidP="006526B0">
      <w:pPr>
        <w:rPr>
          <w:rFonts w:ascii="Noto Serif" w:eastAsiaTheme="majorEastAsia" w:hAnsi="Noto Serif" w:cs="Noto Serif"/>
          <w:b/>
          <w:bCs/>
          <w:color w:val="4F81BD" w:themeColor="accent1"/>
          <w:sz w:val="28"/>
          <w:szCs w:val="28"/>
        </w:rPr>
      </w:pPr>
      <w:bookmarkStart w:id="11" w:name="prior-work-and-position"/>
      <w:bookmarkEnd w:id="7"/>
      <w:bookmarkEnd w:id="10"/>
      <w:r w:rsidRPr="00AA03FF">
        <w:rPr>
          <w:rFonts w:ascii="Noto Serif" w:hAnsi="Noto Serif" w:cs="Noto Serif"/>
        </w:rPr>
        <w:br w:type="page"/>
      </w:r>
    </w:p>
    <w:p w14:paraId="280DF788" w14:textId="6A0E7544" w:rsidR="00A15243" w:rsidRPr="00B867C4" w:rsidRDefault="0035771C" w:rsidP="006526B0">
      <w:pPr>
        <w:pStyle w:val="Heading2"/>
        <w:jc w:val="both"/>
        <w:rPr>
          <w:rFonts w:ascii="Noto Serif" w:hAnsi="Noto Serif" w:cs="Noto Serif"/>
          <w:sz w:val="30"/>
          <w:szCs w:val="30"/>
        </w:rPr>
      </w:pPr>
      <w:bookmarkStart w:id="12" w:name="_Toc236991805"/>
      <w:r w:rsidRPr="00B867C4">
        <w:rPr>
          <w:rFonts w:ascii="Noto Serif" w:hAnsi="Noto Serif" w:cs="Noto Serif"/>
          <w:sz w:val="30"/>
          <w:szCs w:val="30"/>
        </w:rPr>
        <w:lastRenderedPageBreak/>
        <w:t>2. Prior work and position</w:t>
      </w:r>
      <w:bookmarkEnd w:id="12"/>
    </w:p>
    <w:p w14:paraId="3ADDF32D" w14:textId="38C5AC50" w:rsidR="00A15243" w:rsidRPr="00AA03FF" w:rsidRDefault="0035771C" w:rsidP="006526B0">
      <w:pPr>
        <w:pStyle w:val="BlockText"/>
        <w:jc w:val="both"/>
        <w:rPr>
          <w:rFonts w:ascii="Noto Serif" w:hAnsi="Noto Serif" w:cs="Noto Serif"/>
        </w:rPr>
      </w:pPr>
      <w:r w:rsidRPr="00AA03FF">
        <w:rPr>
          <w:rFonts w:ascii="Noto Serif" w:hAnsi="Noto Serif" w:cs="Noto Serif"/>
          <w:b/>
          <w:bCs/>
        </w:rPr>
        <w:t>In brief.</w:t>
      </w:r>
      <w:r w:rsidRPr="00AA03FF">
        <w:rPr>
          <w:rFonts w:ascii="Noto Serif" w:hAnsi="Noto Serif" w:cs="Noto Serif"/>
        </w:rPr>
        <w:t xml:space="preserve"> The corpus tradition runs GORILA → Douros → digital editions; the statistical tradition runs Packard 1974 → Pope &amp; Raison 1978 → present-day computational work. This paper sits at their intersection and audits the junction.</w:t>
      </w:r>
    </w:p>
    <w:p w14:paraId="12705AEC" w14:textId="77777777" w:rsidR="00AA03FF" w:rsidRPr="00AA03FF" w:rsidRDefault="00AA03FF" w:rsidP="006526B0">
      <w:pPr>
        <w:pStyle w:val="BodyText"/>
        <w:rPr>
          <w:rFonts w:ascii="Noto Serif" w:hAnsi="Noto Serif" w:cs="Noto Serif"/>
        </w:rPr>
      </w:pPr>
    </w:p>
    <w:p w14:paraId="6FC6C5DC" w14:textId="77777777" w:rsidR="00A15243" w:rsidRPr="00AA03FF" w:rsidRDefault="0035771C" w:rsidP="006526B0">
      <w:pPr>
        <w:pStyle w:val="Heading3"/>
        <w:jc w:val="both"/>
        <w:rPr>
          <w:rFonts w:ascii="Noto Serif" w:hAnsi="Noto Serif" w:cs="Noto Serif"/>
          <w:sz w:val="26"/>
          <w:szCs w:val="26"/>
        </w:rPr>
      </w:pPr>
      <w:bookmarkStart w:id="13" w:name="the-corpus-tradition"/>
      <w:r w:rsidRPr="00AA03FF">
        <w:rPr>
          <w:rFonts w:ascii="Noto Serif" w:hAnsi="Noto Serif" w:cs="Noto Serif"/>
          <w:sz w:val="26"/>
          <w:szCs w:val="26"/>
        </w:rPr>
        <w:t>2.1 The corpus tradition</w:t>
      </w:r>
    </w:p>
    <w:p w14:paraId="37A171D3"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The standard edition is GORILA (Godart &amp; Olivier 1976–1985), five volumes of photographs, facsimiles and transcriptions. GORILA marks uncertain readings with subscript dots and records breaks and erasures. It is the foundation of everything that follows.</w:t>
      </w:r>
    </w:p>
    <w:p w14:paraId="47986A84" w14:textId="7B5CCBC0"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Downstream of GORILA, the material has been re-encoded several times: Raison and Pope’s </w:t>
      </w:r>
      <w:r w:rsidRPr="00AA03FF">
        <w:rPr>
          <w:rFonts w:ascii="Noto Serif" w:hAnsi="Noto Serif" w:cs="Noto Serif"/>
          <w:i/>
          <w:iCs/>
        </w:rPr>
        <w:t xml:space="preserve">Corpus </w:t>
      </w:r>
      <w:proofErr w:type="spellStart"/>
      <w:r w:rsidRPr="00AA03FF">
        <w:rPr>
          <w:rFonts w:ascii="Noto Serif" w:hAnsi="Noto Serif" w:cs="Noto Serif"/>
          <w:i/>
          <w:iCs/>
        </w:rPr>
        <w:t>transnuméré</w:t>
      </w:r>
      <w:proofErr w:type="spellEnd"/>
      <w:r w:rsidRPr="00AA03FF">
        <w:rPr>
          <w:rFonts w:ascii="Noto Serif" w:hAnsi="Noto Serif" w:cs="Noto Serif"/>
        </w:rPr>
        <w:t xml:space="preserve">, Brice’s edition, Younger’s phonetic transcription, Douros’s tabulation, van </w:t>
      </w:r>
      <w:proofErr w:type="spellStart"/>
      <w:r w:rsidRPr="00AA03FF">
        <w:rPr>
          <w:rFonts w:ascii="Noto Serif" w:hAnsi="Noto Serif" w:cs="Noto Serif"/>
        </w:rPr>
        <w:t>Soesbergen’s</w:t>
      </w:r>
      <w:proofErr w:type="spellEnd"/>
      <w:r w:rsidRPr="00AA03FF">
        <w:rPr>
          <w:rFonts w:ascii="Noto Serif" w:hAnsi="Noto Serif" w:cs="Noto Serif"/>
        </w:rPr>
        <w:t xml:space="preserve"> corpus, and the </w:t>
      </w:r>
      <w:proofErr w:type="spellStart"/>
      <w:r w:rsidRPr="00AA03FF">
        <w:rPr>
          <w:rFonts w:ascii="Noto Serif" w:hAnsi="Noto Serif" w:cs="Noto Serif"/>
        </w:rPr>
        <w:t>SigLA</w:t>
      </w:r>
      <w:proofErr w:type="spellEnd"/>
      <w:r w:rsidRPr="00AA03FF">
        <w:rPr>
          <w:rFonts w:ascii="Noto Serif" w:hAnsi="Noto Serif" w:cs="Noto Serif"/>
        </w:rPr>
        <w:t xml:space="preserve"> </w:t>
      </w:r>
      <w:proofErr w:type="spellStart"/>
      <w:r w:rsidRPr="00AA03FF">
        <w:rPr>
          <w:rFonts w:ascii="Noto Serif" w:hAnsi="Noto Serif" w:cs="Noto Serif"/>
        </w:rPr>
        <w:t>palaeographical</w:t>
      </w:r>
      <w:proofErr w:type="spellEnd"/>
      <w:r w:rsidRPr="00AA03FF">
        <w:rPr>
          <w:rFonts w:ascii="Noto Serif" w:hAnsi="Noto Serif" w:cs="Noto Serif"/>
        </w:rPr>
        <w:t xml:space="preserve"> database of </w:t>
      </w:r>
      <w:proofErr w:type="spellStart"/>
      <w:r w:rsidRPr="00AA03FF">
        <w:rPr>
          <w:rFonts w:ascii="Noto Serif" w:hAnsi="Noto Serif" w:cs="Noto Serif"/>
        </w:rPr>
        <w:t>Salgarella</w:t>
      </w:r>
      <w:proofErr w:type="spellEnd"/>
      <w:r w:rsidRPr="00AA03FF">
        <w:rPr>
          <w:rFonts w:ascii="Noto Serif" w:hAnsi="Noto Serif" w:cs="Noto Serif"/>
        </w:rPr>
        <w:t xml:space="preserve"> and Castellan. Each re-encoding serves a purpose and each loses or adds something. The losses are the subject of Section 4.</w:t>
      </w:r>
    </w:p>
    <w:p w14:paraId="3201718C" w14:textId="77777777" w:rsidR="00AA03FF" w:rsidRPr="00AA03FF" w:rsidRDefault="00AA03FF" w:rsidP="006526B0">
      <w:pPr>
        <w:pStyle w:val="BodyText"/>
        <w:jc w:val="both"/>
        <w:rPr>
          <w:rFonts w:ascii="Noto Serif" w:hAnsi="Noto Serif" w:cs="Noto Serif"/>
        </w:rPr>
      </w:pPr>
    </w:p>
    <w:p w14:paraId="3D3B3301" w14:textId="77777777" w:rsidR="00A15243" w:rsidRPr="00AA03FF" w:rsidRDefault="0035771C" w:rsidP="006526B0">
      <w:pPr>
        <w:pStyle w:val="Heading3"/>
        <w:jc w:val="both"/>
        <w:rPr>
          <w:rFonts w:ascii="Noto Serif" w:hAnsi="Noto Serif" w:cs="Noto Serif"/>
          <w:sz w:val="26"/>
          <w:szCs w:val="26"/>
        </w:rPr>
      </w:pPr>
      <w:bookmarkStart w:id="14" w:name="the-statistical-tradition"/>
      <w:bookmarkEnd w:id="13"/>
      <w:r w:rsidRPr="00AA03FF">
        <w:rPr>
          <w:rFonts w:ascii="Noto Serif" w:hAnsi="Noto Serif" w:cs="Noto Serif"/>
          <w:sz w:val="26"/>
          <w:szCs w:val="26"/>
        </w:rPr>
        <w:t>2.2 The statistical tradition</w:t>
      </w:r>
    </w:p>
    <w:p w14:paraId="23207A2B"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 xml:space="preserve">The practice of transliterating Linear A with Linear B sound values rests on an argument made by Packard (1967, 1974) and refined by Pope and Raison (1978). Packard constructed nine deliberately invalid “random decipherments” as a control and asked whether the true Linear B values produced more confirmatory evidence than the fictitious ones. He reported a ratio “just over </w:t>
      </w:r>
      <w:proofErr w:type="gramStart"/>
      <w:r w:rsidRPr="00AA03FF">
        <w:rPr>
          <w:rFonts w:ascii="Noto Serif" w:hAnsi="Noto Serif" w:cs="Noto Serif"/>
        </w:rPr>
        <w:t>2 :</w:t>
      </w:r>
      <w:proofErr w:type="gramEnd"/>
      <w:r w:rsidRPr="00AA03FF">
        <w:rPr>
          <w:rFonts w:ascii="Noto Serif" w:hAnsi="Noto Serif" w:cs="Noto Serif"/>
        </w:rPr>
        <w:t xml:space="preserve"> 1” in favor of the Linear B values.</w:t>
      </w:r>
    </w:p>
    <w:p w14:paraId="2FFB7E11" w14:textId="53DBE112" w:rsidR="00A15243" w:rsidRPr="00AA03FF" w:rsidRDefault="0035771C" w:rsidP="006526B0">
      <w:pPr>
        <w:pStyle w:val="BodyText"/>
        <w:jc w:val="both"/>
        <w:rPr>
          <w:rFonts w:ascii="Noto Serif" w:hAnsi="Noto Serif" w:cs="Noto Serif"/>
        </w:rPr>
      </w:pPr>
      <w:r w:rsidRPr="00AA03FF">
        <w:rPr>
          <w:rFonts w:ascii="Noto Serif" w:hAnsi="Noto Serif" w:cs="Noto Serif"/>
        </w:rPr>
        <w:t>That figure has circulated ever since as the warrant for backward projection. It has not, to this author’s knowledge, been re-run. Section 8 re-runs it.</w:t>
      </w:r>
    </w:p>
    <w:p w14:paraId="35565DE9" w14:textId="77777777" w:rsidR="00AA03FF" w:rsidRPr="00AA03FF" w:rsidRDefault="00AA03FF" w:rsidP="006526B0">
      <w:pPr>
        <w:pStyle w:val="BodyText"/>
        <w:jc w:val="both"/>
        <w:rPr>
          <w:rFonts w:ascii="Noto Serif" w:hAnsi="Noto Serif" w:cs="Noto Serif"/>
        </w:rPr>
      </w:pPr>
    </w:p>
    <w:p w14:paraId="5E201FBA" w14:textId="77777777" w:rsidR="00A15243" w:rsidRPr="00AA03FF" w:rsidRDefault="0035771C" w:rsidP="006526B0">
      <w:pPr>
        <w:pStyle w:val="Heading3"/>
        <w:jc w:val="both"/>
        <w:rPr>
          <w:rFonts w:ascii="Noto Serif" w:hAnsi="Noto Serif" w:cs="Noto Serif"/>
          <w:sz w:val="26"/>
          <w:szCs w:val="26"/>
        </w:rPr>
      </w:pPr>
      <w:bookmarkStart w:id="15" w:name="position-within-digital-humanities"/>
      <w:bookmarkEnd w:id="14"/>
      <w:r w:rsidRPr="00AA03FF">
        <w:rPr>
          <w:rFonts w:ascii="Noto Serif" w:hAnsi="Noto Serif" w:cs="Noto Serif"/>
          <w:sz w:val="26"/>
          <w:szCs w:val="26"/>
        </w:rPr>
        <w:t>2.3 Position within digital humanities</w:t>
      </w:r>
    </w:p>
    <w:p w14:paraId="116DFC56"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The argument of this paper belongs to a discussion wider than Aegean studies: that a digital corpus is an argument rather than a record, and that its editorial decisions constitute claims which downstream users inherit without seeing.</w:t>
      </w:r>
    </w:p>
    <w:p w14:paraId="437639F2"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lastRenderedPageBreak/>
        <w:t>Critical work in digital humanities has made this point about selection — whose texts are digitized — and about markup, where encoding schemes embed interpretive commitments. The case of undeciphered scripts sharpens it, for two reasons.</w:t>
      </w:r>
    </w:p>
    <w:p w14:paraId="2999D66D"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First, the interpretive layer is unusually thick relative to the evidence. A transliteration of a Linear A tablet embeds a sign inventory, a set of phonetic values borrowed from another language, a word division, and a judgment about which readings are certain. None is neutral, and §4 shows that in current corpora several are not even recoverable.</w:t>
      </w:r>
    </w:p>
    <w:p w14:paraId="0DC3E174"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Second, the usual corrective is unavailable. A user of a digitized Greek corpus can read the Greek. A user of a Linear A corpus cannot check a reading against the language, because the language is unknown. The corpus is therefore not merely a convenience but the entire evidential basis, and its defects are invisible from inside.</w:t>
      </w:r>
    </w:p>
    <w:p w14:paraId="2EACC80E" w14:textId="7012C0FE"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This is why the framework here is an </w:t>
      </w:r>
      <w:r w:rsidRPr="00AA03FF">
        <w:rPr>
          <w:rFonts w:ascii="Noto Serif" w:hAnsi="Noto Serif" w:cs="Noto Serif"/>
          <w:i/>
          <w:iCs/>
        </w:rPr>
        <w:t>audit</w:t>
      </w:r>
      <w:r w:rsidRPr="00AA03FF">
        <w:rPr>
          <w:rFonts w:ascii="Noto Serif" w:hAnsi="Noto Serif" w:cs="Noto Serif"/>
        </w:rPr>
        <w:t xml:space="preserve"> rather than an edition. It does not propose a better corpus; it proposes a method for establishing what any given corpus can and cannot support, and for making its editorial layers legible to the statistics that consume them. The divergence register is the instrument of that legibility: it converts an editorial disagreement from something a corpus hides into something a downstream analysis can condition on.</w:t>
      </w:r>
    </w:p>
    <w:p w14:paraId="1A82BC2C" w14:textId="77777777" w:rsidR="00AA03FF" w:rsidRPr="00AA03FF" w:rsidRDefault="00AA03FF" w:rsidP="006526B0">
      <w:pPr>
        <w:pStyle w:val="BodyText"/>
        <w:jc w:val="both"/>
        <w:rPr>
          <w:rFonts w:ascii="Noto Serif" w:hAnsi="Noto Serif" w:cs="Noto Serif"/>
        </w:rPr>
      </w:pPr>
    </w:p>
    <w:p w14:paraId="35837B4E" w14:textId="77777777" w:rsidR="00A15243" w:rsidRPr="00AA03FF" w:rsidRDefault="0035771C" w:rsidP="006526B0">
      <w:pPr>
        <w:pStyle w:val="Heading3"/>
        <w:jc w:val="both"/>
        <w:rPr>
          <w:rFonts w:ascii="Noto Serif" w:hAnsi="Noto Serif" w:cs="Noto Serif"/>
          <w:sz w:val="26"/>
          <w:szCs w:val="26"/>
        </w:rPr>
      </w:pPr>
      <w:bookmarkStart w:id="16" w:name="the-theoretical-objection"/>
      <w:bookmarkEnd w:id="15"/>
      <w:r w:rsidRPr="00AA03FF">
        <w:rPr>
          <w:rFonts w:ascii="Noto Serif" w:hAnsi="Noto Serif" w:cs="Noto Serif"/>
          <w:sz w:val="26"/>
          <w:szCs w:val="26"/>
        </w:rPr>
        <w:t>2.4 The theoretical objection</w:t>
      </w:r>
    </w:p>
    <w:p w14:paraId="101E3E59"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 xml:space="preserve">Steele and </w:t>
      </w:r>
      <w:proofErr w:type="spellStart"/>
      <w:r w:rsidRPr="00AA03FF">
        <w:rPr>
          <w:rFonts w:ascii="Noto Serif" w:hAnsi="Noto Serif" w:cs="Noto Serif"/>
        </w:rPr>
        <w:t>Meißner</w:t>
      </w:r>
      <w:proofErr w:type="spellEnd"/>
      <w:r w:rsidRPr="00AA03FF">
        <w:rPr>
          <w:rFonts w:ascii="Noto Serif" w:hAnsi="Noto Serif" w:cs="Noto Serif"/>
        </w:rPr>
        <w:t xml:space="preserve"> (2017) treat backward projection as a problem rather than a settled procedure. Their case is that a script adapted to a different language routinely has its sign values reassigned — Latin script for Turkish or Vietnamese, or the Cherokee syllabary, whose eighty-five signs are mostly based on Latin letters and of which none retains its Latin value.</w:t>
      </w:r>
    </w:p>
    <w:p w14:paraId="227E69F3" w14:textId="0B590508" w:rsidR="00C10F48" w:rsidRPr="00AA03FF" w:rsidRDefault="0035771C" w:rsidP="00B867C4">
      <w:pPr>
        <w:pStyle w:val="BodyText"/>
        <w:jc w:val="both"/>
        <w:rPr>
          <w:rFonts w:ascii="Noto Serif" w:eastAsiaTheme="majorEastAsia" w:hAnsi="Noto Serif" w:cs="Noto Serif"/>
          <w:b/>
          <w:bCs/>
          <w:color w:val="4F81BD" w:themeColor="accent1"/>
          <w:sz w:val="28"/>
          <w:szCs w:val="28"/>
        </w:rPr>
      </w:pPr>
      <w:r w:rsidRPr="00AA03FF">
        <w:rPr>
          <w:rFonts w:ascii="Noto Serif" w:hAnsi="Noto Serif" w:cs="Noto Serif"/>
        </w:rPr>
        <w:t>It should be recorded that this objection is not a modern revision. Packard himself opens his chapter on the phonetic values by calling the inference from identity of shape to identity of value “a natural but highly uncertain hypothesis”, presses the Cypriot parallel, cites the Cherokee case, and states that his use of conventional transliteration “does not imply endorsement of the phonetic values”. The author of the study now used to license the practice was its earliest skeptic.</w:t>
      </w:r>
      <w:bookmarkStart w:id="17" w:name="method"/>
      <w:bookmarkEnd w:id="11"/>
      <w:bookmarkEnd w:id="16"/>
      <w:r w:rsidR="00C10F48" w:rsidRPr="00AA03FF">
        <w:rPr>
          <w:rFonts w:ascii="Noto Serif" w:hAnsi="Noto Serif" w:cs="Noto Serif"/>
        </w:rPr>
        <w:br w:type="page"/>
      </w:r>
    </w:p>
    <w:p w14:paraId="63181F9E" w14:textId="0EBDCD6C" w:rsidR="00A15243" w:rsidRPr="00B867C4" w:rsidRDefault="0035771C" w:rsidP="006526B0">
      <w:pPr>
        <w:pStyle w:val="Heading2"/>
        <w:jc w:val="both"/>
        <w:rPr>
          <w:rFonts w:ascii="Noto Serif" w:hAnsi="Noto Serif" w:cs="Noto Serif"/>
          <w:sz w:val="30"/>
          <w:szCs w:val="30"/>
        </w:rPr>
      </w:pPr>
      <w:bookmarkStart w:id="18" w:name="_Toc236991806"/>
      <w:r w:rsidRPr="00B867C4">
        <w:rPr>
          <w:rFonts w:ascii="Noto Serif" w:hAnsi="Noto Serif" w:cs="Noto Serif"/>
          <w:sz w:val="30"/>
          <w:szCs w:val="30"/>
        </w:rPr>
        <w:lastRenderedPageBreak/>
        <w:t>3. Method</w:t>
      </w:r>
      <w:bookmarkEnd w:id="18"/>
    </w:p>
    <w:p w14:paraId="2F81E3A4" w14:textId="1EFD9B61" w:rsidR="00A15243" w:rsidRPr="00AA03FF" w:rsidRDefault="0035771C" w:rsidP="006526B0">
      <w:pPr>
        <w:pStyle w:val="BlockText"/>
        <w:jc w:val="both"/>
        <w:rPr>
          <w:rFonts w:ascii="Noto Serif" w:hAnsi="Noto Serif" w:cs="Noto Serif"/>
        </w:rPr>
      </w:pPr>
      <w:r w:rsidRPr="00AA03FF">
        <w:rPr>
          <w:rFonts w:ascii="Noto Serif" w:hAnsi="Noto Serif" w:cs="Noto Serif"/>
          <w:b/>
          <w:bCs/>
        </w:rPr>
        <w:t>In brief.</w:t>
      </w:r>
      <w:r w:rsidRPr="00AA03FF">
        <w:rPr>
          <w:rFonts w:ascii="Noto Serif" w:hAnsi="Noto Serif" w:cs="Noto Serif"/>
        </w:rPr>
        <w:t xml:space="preserve"> Four components: sign identity as the unit of data; structured preservation of uncertainty; comparison against multiple independent witnesses with conventions folded first; and an adequacy check before any statistic is computed. All procedures are seeded and reproduce byte-identically from source.</w:t>
      </w:r>
    </w:p>
    <w:p w14:paraId="023E9A2E" w14:textId="77777777" w:rsidR="00AA03FF" w:rsidRPr="00AA03FF" w:rsidRDefault="00AA03FF" w:rsidP="006526B0">
      <w:pPr>
        <w:pStyle w:val="BodyText"/>
        <w:rPr>
          <w:rFonts w:ascii="Noto Serif" w:hAnsi="Noto Serif" w:cs="Noto Serif"/>
        </w:rPr>
      </w:pPr>
    </w:p>
    <w:p w14:paraId="2506CBFE" w14:textId="77777777" w:rsidR="00A15243" w:rsidRPr="00AA03FF" w:rsidRDefault="0035771C" w:rsidP="006526B0">
      <w:pPr>
        <w:pStyle w:val="Heading3"/>
        <w:jc w:val="both"/>
        <w:rPr>
          <w:rFonts w:ascii="Noto Serif" w:hAnsi="Noto Serif" w:cs="Noto Serif"/>
        </w:rPr>
      </w:pPr>
      <w:bookmarkStart w:id="19" w:name="the-governing-principle"/>
      <w:r w:rsidRPr="00AA03FF">
        <w:rPr>
          <w:rFonts w:ascii="Noto Serif" w:hAnsi="Noto Serif" w:cs="Noto Serif"/>
          <w:sz w:val="26"/>
          <w:szCs w:val="26"/>
        </w:rPr>
        <w:t>3.1 The governing principle</w:t>
      </w:r>
    </w:p>
    <w:p w14:paraId="10CC98B5" w14:textId="77777777" w:rsidR="00A15243" w:rsidRPr="00AA03FF" w:rsidRDefault="0035771C" w:rsidP="006526B0">
      <w:pPr>
        <w:pStyle w:val="BlockText"/>
        <w:jc w:val="both"/>
        <w:rPr>
          <w:rFonts w:ascii="Noto Serif" w:hAnsi="Noto Serif" w:cs="Noto Serif"/>
        </w:rPr>
      </w:pPr>
      <w:r w:rsidRPr="00AA03FF">
        <w:rPr>
          <w:rFonts w:ascii="Noto Serif" w:hAnsi="Noto Serif" w:cs="Noto Serif"/>
          <w:b/>
          <w:bCs/>
        </w:rPr>
        <w:t>The Unicode sign identity is the data. Every ASCII label is a lossy derivative and is regenerated from the sign identifier.</w:t>
      </w:r>
    </w:p>
    <w:p w14:paraId="140B0B88"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 xml:space="preserve">Digital Linear A corpora typically carry two parallel encodings: the signs themselves, as Unicode codepoints in the Linear A block, and a human-readable transliteration such as </w:t>
      </w:r>
      <w:r w:rsidRPr="00AA03FF">
        <w:rPr>
          <w:rStyle w:val="VerbatimChar"/>
          <w:rFonts w:ascii="Noto Serif" w:hAnsi="Noto Serif" w:cs="Noto Serif"/>
        </w:rPr>
        <w:t>KU-RO</w:t>
      </w:r>
      <w:r w:rsidRPr="00AA03FF">
        <w:rPr>
          <w:rFonts w:ascii="Noto Serif" w:hAnsi="Noto Serif" w:cs="Noto Serif"/>
        </w:rPr>
        <w:t xml:space="preserve"> or </w:t>
      </w:r>
      <w:r w:rsidRPr="00AA03FF">
        <w:rPr>
          <w:rStyle w:val="VerbatimChar"/>
          <w:rFonts w:ascii="Noto Serif" w:hAnsi="Noto Serif" w:cs="Noto Serif"/>
        </w:rPr>
        <w:t>GRA+K+L</w:t>
      </w:r>
      <w:r w:rsidRPr="00AA03FF">
        <w:rPr>
          <w:rFonts w:ascii="Noto Serif" w:hAnsi="Noto Serif" w:cs="Noto Serif"/>
        </w:rPr>
        <w:t>. The second is convenient and is what analysis code tends to read. It is also lossy, and the losses are not random.</w:t>
      </w:r>
    </w:p>
    <w:p w14:paraId="06C62798" w14:textId="36AD8431" w:rsidR="00A15243" w:rsidRPr="00AA03FF" w:rsidRDefault="0035771C" w:rsidP="006526B0">
      <w:pPr>
        <w:pStyle w:val="BodyText"/>
        <w:jc w:val="both"/>
        <w:rPr>
          <w:rFonts w:ascii="Noto Serif" w:hAnsi="Noto Serif" w:cs="Noto Serif"/>
        </w:rPr>
      </w:pPr>
      <w:r w:rsidRPr="00AA03FF">
        <w:rPr>
          <w:rFonts w:ascii="Noto Serif" w:hAnsi="Noto Serif" w:cs="Noto Serif"/>
        </w:rPr>
        <w:t>Adopting the sign identifier as authoritative resolved three of the first four defects encountered here at a stroke (Section 4.1). It also makes cross-witness comparison tractable, because sign numbers are shared across editions where labels are not.</w:t>
      </w:r>
    </w:p>
    <w:p w14:paraId="39B52F75" w14:textId="77777777" w:rsidR="00AA03FF" w:rsidRPr="00AA03FF" w:rsidRDefault="00AA03FF" w:rsidP="006526B0">
      <w:pPr>
        <w:pStyle w:val="BodyText"/>
        <w:jc w:val="both"/>
        <w:rPr>
          <w:rFonts w:ascii="Noto Serif" w:hAnsi="Noto Serif" w:cs="Noto Serif"/>
        </w:rPr>
      </w:pPr>
    </w:p>
    <w:p w14:paraId="7AE994C2" w14:textId="77777777" w:rsidR="00A15243" w:rsidRPr="00AA03FF" w:rsidRDefault="0035771C" w:rsidP="006526B0">
      <w:pPr>
        <w:pStyle w:val="Heading3"/>
        <w:jc w:val="both"/>
        <w:rPr>
          <w:rFonts w:ascii="Noto Serif" w:hAnsi="Noto Serif" w:cs="Noto Serif"/>
          <w:sz w:val="26"/>
          <w:szCs w:val="26"/>
        </w:rPr>
      </w:pPr>
      <w:bookmarkStart w:id="20" w:name="preserving-uncertainty"/>
      <w:bookmarkEnd w:id="19"/>
      <w:r w:rsidRPr="00AA03FF">
        <w:rPr>
          <w:rFonts w:ascii="Noto Serif" w:hAnsi="Noto Serif" w:cs="Noto Serif"/>
          <w:sz w:val="26"/>
          <w:szCs w:val="26"/>
        </w:rPr>
        <w:t>3.2 Preserving uncertainty</w:t>
      </w:r>
    </w:p>
    <w:p w14:paraId="6DFCCC90"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Editorial uncertainty is data. This framework requires it to survive ingestion as structured fields rather than as punctuation inside a string:</w:t>
      </w:r>
    </w:p>
    <w:p w14:paraId="16409458" w14:textId="77777777" w:rsidR="00A15243" w:rsidRPr="00AA03FF" w:rsidRDefault="0035771C" w:rsidP="006526B0">
      <w:pPr>
        <w:pStyle w:val="Compact"/>
        <w:numPr>
          <w:ilvl w:val="0"/>
          <w:numId w:val="6"/>
        </w:numPr>
        <w:ind w:firstLine="0"/>
        <w:jc w:val="both"/>
        <w:rPr>
          <w:rFonts w:ascii="Noto Serif" w:hAnsi="Noto Serif" w:cs="Noto Serif"/>
        </w:rPr>
      </w:pPr>
      <w:r w:rsidRPr="00AA03FF">
        <w:rPr>
          <w:rFonts w:ascii="Noto Serif" w:hAnsi="Noto Serif" w:cs="Noto Serif"/>
          <w:b/>
          <w:bCs/>
        </w:rPr>
        <w:t>damage</w:t>
      </w:r>
      <w:r w:rsidRPr="00AA03FF">
        <w:rPr>
          <w:rFonts w:ascii="Noto Serif" w:hAnsi="Noto Serif" w:cs="Noto Serif"/>
        </w:rPr>
        <w:t xml:space="preserve">: whether material is missing before, after or within a token, and a derived </w:t>
      </w:r>
      <w:r w:rsidRPr="00AA03FF">
        <w:rPr>
          <w:rStyle w:val="VerbatimChar"/>
          <w:rFonts w:ascii="Noto Serif" w:hAnsi="Noto Serif" w:cs="Noto Serif"/>
        </w:rPr>
        <w:t>complete</w:t>
      </w:r>
      <w:r w:rsidRPr="00AA03FF">
        <w:rPr>
          <w:rFonts w:ascii="Noto Serif" w:hAnsi="Noto Serif" w:cs="Noto Serif"/>
        </w:rPr>
        <w:t xml:space="preserve"> flag</w:t>
      </w:r>
    </w:p>
    <w:p w14:paraId="4687BA54" w14:textId="77777777" w:rsidR="00A15243" w:rsidRPr="00AA03FF" w:rsidRDefault="0035771C" w:rsidP="006526B0">
      <w:pPr>
        <w:pStyle w:val="Compact"/>
        <w:numPr>
          <w:ilvl w:val="0"/>
          <w:numId w:val="6"/>
        </w:numPr>
        <w:ind w:firstLine="0"/>
        <w:jc w:val="both"/>
        <w:rPr>
          <w:rFonts w:ascii="Noto Serif" w:hAnsi="Noto Serif" w:cs="Noto Serif"/>
        </w:rPr>
      </w:pPr>
      <w:r w:rsidRPr="00AA03FF">
        <w:rPr>
          <w:rFonts w:ascii="Noto Serif" w:hAnsi="Noto Serif" w:cs="Noto Serif"/>
          <w:b/>
          <w:bCs/>
        </w:rPr>
        <w:t>reading certainty</w:t>
      </w:r>
      <w:r w:rsidRPr="00AA03FF">
        <w:rPr>
          <w:rFonts w:ascii="Noto Serif" w:hAnsi="Noto Serif" w:cs="Noto Serif"/>
        </w:rPr>
        <w:t>: whether the editor was confident of the sign</w:t>
      </w:r>
    </w:p>
    <w:p w14:paraId="6003F17F" w14:textId="77777777" w:rsidR="00A15243" w:rsidRPr="00AA03FF" w:rsidRDefault="0035771C" w:rsidP="006526B0">
      <w:pPr>
        <w:pStyle w:val="Compact"/>
        <w:numPr>
          <w:ilvl w:val="0"/>
          <w:numId w:val="6"/>
        </w:numPr>
        <w:ind w:firstLine="0"/>
        <w:jc w:val="both"/>
        <w:rPr>
          <w:rFonts w:ascii="Noto Serif" w:hAnsi="Noto Serif" w:cs="Noto Serif"/>
        </w:rPr>
      </w:pPr>
      <w:r w:rsidRPr="00AA03FF">
        <w:rPr>
          <w:rFonts w:ascii="Noto Serif" w:hAnsi="Noto Serif" w:cs="Noto Serif"/>
          <w:b/>
          <w:bCs/>
        </w:rPr>
        <w:t>measure confidence</w:t>
      </w:r>
      <w:r w:rsidRPr="00AA03FF">
        <w:rPr>
          <w:rFonts w:ascii="Noto Serif" w:hAnsi="Noto Serif" w:cs="Noto Serif"/>
        </w:rPr>
        <w:t>: for values that are derived or conjectured rather than demonstrated, a grade and a citation</w:t>
      </w:r>
    </w:p>
    <w:p w14:paraId="12546BD5" w14:textId="5EB2490C" w:rsidR="00A15243" w:rsidRPr="00AA03FF" w:rsidRDefault="0035771C" w:rsidP="006526B0">
      <w:pPr>
        <w:pStyle w:val="FirstParagraph"/>
        <w:jc w:val="both"/>
        <w:rPr>
          <w:rFonts w:ascii="Noto Serif" w:hAnsi="Noto Serif" w:cs="Noto Serif"/>
        </w:rPr>
      </w:pPr>
      <w:r w:rsidRPr="00AA03FF">
        <w:rPr>
          <w:rFonts w:ascii="Noto Serif" w:hAnsi="Noto Serif" w:cs="Noto Serif"/>
        </w:rPr>
        <w:t>The consequence of not doing this is quantified in Section 4.1: treating damaged fragments as whole words would have inflated the lexicon by 374 phantom types, thirty percent.</w:t>
      </w:r>
    </w:p>
    <w:p w14:paraId="78A92ABF" w14:textId="77777777" w:rsidR="00AA03FF" w:rsidRPr="00AA03FF" w:rsidRDefault="00AA03FF" w:rsidP="006526B0">
      <w:pPr>
        <w:pStyle w:val="BodyText"/>
        <w:rPr>
          <w:rFonts w:ascii="Noto Serif" w:hAnsi="Noto Serif" w:cs="Noto Serif"/>
        </w:rPr>
      </w:pPr>
    </w:p>
    <w:p w14:paraId="4BB983EC" w14:textId="77777777" w:rsidR="00A15243" w:rsidRPr="00AA03FF" w:rsidRDefault="0035771C" w:rsidP="006526B0">
      <w:pPr>
        <w:pStyle w:val="Heading3"/>
        <w:jc w:val="both"/>
        <w:rPr>
          <w:rFonts w:ascii="Noto Serif" w:hAnsi="Noto Serif" w:cs="Noto Serif"/>
        </w:rPr>
      </w:pPr>
      <w:bookmarkStart w:id="21" w:name="multi-witness-comparison"/>
      <w:bookmarkEnd w:id="20"/>
      <w:r w:rsidRPr="00AA03FF">
        <w:rPr>
          <w:rFonts w:ascii="Noto Serif" w:hAnsi="Noto Serif" w:cs="Noto Serif"/>
          <w:sz w:val="26"/>
          <w:szCs w:val="26"/>
        </w:rPr>
        <w:lastRenderedPageBreak/>
        <w:t xml:space="preserve">3.3 </w:t>
      </w:r>
      <w:proofErr w:type="gramStart"/>
      <w:r w:rsidRPr="00AA03FF">
        <w:rPr>
          <w:rFonts w:ascii="Noto Serif" w:hAnsi="Noto Serif" w:cs="Noto Serif"/>
          <w:sz w:val="26"/>
          <w:szCs w:val="26"/>
        </w:rPr>
        <w:t>Multi-witness</w:t>
      </w:r>
      <w:proofErr w:type="gramEnd"/>
      <w:r w:rsidRPr="00AA03FF">
        <w:rPr>
          <w:rFonts w:ascii="Noto Serif" w:hAnsi="Noto Serif" w:cs="Noto Serif"/>
          <w:sz w:val="26"/>
          <w:szCs w:val="26"/>
        </w:rPr>
        <w:t xml:space="preserve"> comparison</w:t>
      </w:r>
    </w:p>
    <w:p w14:paraId="2706E1C2"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 xml:space="preserve">A corpus cannot be validated against itself. This framework compares against independent witnesses, folding documented convention equivalences </w:t>
      </w:r>
      <w:r w:rsidRPr="00AA03FF">
        <w:rPr>
          <w:rFonts w:ascii="Noto Serif" w:hAnsi="Noto Serif" w:cs="Noto Serif"/>
          <w:i/>
          <w:iCs/>
        </w:rPr>
        <w:t>before</w:t>
      </w:r>
      <w:r w:rsidRPr="00AA03FF">
        <w:rPr>
          <w:rFonts w:ascii="Noto Serif" w:hAnsi="Noto Serif" w:cs="Noto Serif"/>
        </w:rPr>
        <w:t xml:space="preserve"> counting divergences, and logging every residual disagreement in a machine-readable register with the evidence that would settle it.</w:t>
      </w:r>
    </w:p>
    <w:p w14:paraId="4E0F8DF7"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Three witnesses are used here: Younger’s phonetic transcription (tabular and free-text records, compared separately), and the </w:t>
      </w:r>
      <w:proofErr w:type="spellStart"/>
      <w:r w:rsidRPr="00AA03FF">
        <w:rPr>
          <w:rFonts w:ascii="Noto Serif" w:hAnsi="Noto Serif" w:cs="Noto Serif"/>
        </w:rPr>
        <w:t>SigLA</w:t>
      </w:r>
      <w:proofErr w:type="spellEnd"/>
      <w:r w:rsidRPr="00AA03FF">
        <w:rPr>
          <w:rFonts w:ascii="Noto Serif" w:hAnsi="Noto Serif" w:cs="Noto Serif"/>
        </w:rPr>
        <w:t xml:space="preserve"> </w:t>
      </w:r>
      <w:proofErr w:type="spellStart"/>
      <w:r w:rsidRPr="00AA03FF">
        <w:rPr>
          <w:rFonts w:ascii="Noto Serif" w:hAnsi="Noto Serif" w:cs="Noto Serif"/>
        </w:rPr>
        <w:t>palaeographical</w:t>
      </w:r>
      <w:proofErr w:type="spellEnd"/>
      <w:r w:rsidRPr="00AA03FF">
        <w:rPr>
          <w:rFonts w:ascii="Noto Serif" w:hAnsi="Noto Serif" w:cs="Noto Serif"/>
        </w:rPr>
        <w:t xml:space="preserve"> database.</w:t>
      </w:r>
    </w:p>
    <w:p w14:paraId="45C6294D" w14:textId="0CD9D5FB"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The register is the methodological core. Its rule is: </w:t>
      </w:r>
      <w:r w:rsidRPr="00AA03FF">
        <w:rPr>
          <w:rFonts w:ascii="Noto Serif" w:hAnsi="Noto Serif" w:cs="Noto Serif"/>
          <w:b/>
          <w:bCs/>
        </w:rPr>
        <w:t>adopt the source reading consistently, never silently patch, log everything so results can be re-run under either reading.</w:t>
      </w:r>
      <w:r w:rsidRPr="00AA03FF">
        <w:rPr>
          <w:rFonts w:ascii="Noto Serif" w:hAnsi="Noto Serif" w:cs="Noto Serif"/>
        </w:rPr>
        <w:t xml:space="preserve"> Section 4.2 shows why deferral rather than correction is the right default: had the AB21/AB22 conflict been “fixed” when first encountered as a single site, the evidence that it was </w:t>
      </w:r>
      <w:r w:rsidRPr="00AA03FF">
        <w:rPr>
          <w:rFonts w:ascii="Noto Serif" w:hAnsi="Noto Serif" w:cs="Noto Serif"/>
          <w:i/>
          <w:iCs/>
        </w:rPr>
        <w:t>systematic</w:t>
      </w:r>
      <w:r w:rsidRPr="00AA03FF">
        <w:rPr>
          <w:rFonts w:ascii="Noto Serif" w:hAnsi="Noto Serif" w:cs="Noto Serif"/>
        </w:rPr>
        <w:t xml:space="preserve"> — and therefore a mapping error rather than a disagreement — would have been destroyed.</w:t>
      </w:r>
    </w:p>
    <w:p w14:paraId="1BF2A393" w14:textId="77777777" w:rsidR="00AA03FF" w:rsidRPr="00AA03FF" w:rsidRDefault="00AA03FF" w:rsidP="006526B0">
      <w:pPr>
        <w:pStyle w:val="BodyText"/>
        <w:jc w:val="both"/>
        <w:rPr>
          <w:rFonts w:ascii="Noto Serif" w:hAnsi="Noto Serif" w:cs="Noto Serif"/>
        </w:rPr>
      </w:pPr>
    </w:p>
    <w:p w14:paraId="5E2B5061" w14:textId="77777777" w:rsidR="00A15243" w:rsidRPr="00AA03FF" w:rsidRDefault="0035771C" w:rsidP="006526B0">
      <w:pPr>
        <w:pStyle w:val="Heading3"/>
        <w:jc w:val="both"/>
        <w:rPr>
          <w:rFonts w:ascii="Noto Serif" w:hAnsi="Noto Serif" w:cs="Noto Serif"/>
          <w:sz w:val="26"/>
          <w:szCs w:val="26"/>
        </w:rPr>
      </w:pPr>
      <w:bookmarkStart w:id="22" w:name="adequacy-testing"/>
      <w:bookmarkEnd w:id="21"/>
      <w:r w:rsidRPr="00AA03FF">
        <w:rPr>
          <w:rFonts w:ascii="Noto Serif" w:hAnsi="Noto Serif" w:cs="Noto Serif"/>
          <w:sz w:val="26"/>
          <w:szCs w:val="26"/>
        </w:rPr>
        <w:t>3.4 Adequacy testing</w:t>
      </w:r>
    </w:p>
    <w:p w14:paraId="3EB7782C"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Before computing a statistic, determine whether the corpus can support it. The protocol is simple counting: how many cells does the estimator have, how many observations are available per cell, and what is the standard requirement.</w:t>
      </w:r>
    </w:p>
    <w:p w14:paraId="1F8A0F25"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For conditional entropy over a k-sign inventory the table has k² cells. For Linear A, k = 272 and the within-word bigram count is 1875, giving 0.025 observations per cell. No estimator recovers information that is not present.</w:t>
      </w:r>
    </w:p>
    <w:p w14:paraId="0E73CC25" w14:textId="1A742F4D" w:rsidR="00A15243" w:rsidRPr="00AA03FF" w:rsidRDefault="0035771C" w:rsidP="006526B0">
      <w:pPr>
        <w:pStyle w:val="BodyText"/>
        <w:jc w:val="both"/>
        <w:rPr>
          <w:rFonts w:ascii="Noto Serif" w:hAnsi="Noto Serif" w:cs="Noto Serif"/>
        </w:rPr>
      </w:pPr>
      <w:r w:rsidRPr="00AA03FF">
        <w:rPr>
          <w:rFonts w:ascii="Noto Serif" w:hAnsi="Noto Serif" w:cs="Noto Serif"/>
        </w:rPr>
        <w:t>Where a null result is reported, its sensitivity is established by injecting synthetic signal of known strength and measuring the detection rate. A negative without a power calibration is uninformative.</w:t>
      </w:r>
    </w:p>
    <w:p w14:paraId="7647681F" w14:textId="77777777" w:rsidR="00AA03FF" w:rsidRPr="00AA03FF" w:rsidRDefault="00AA03FF" w:rsidP="006526B0">
      <w:pPr>
        <w:pStyle w:val="BodyText"/>
        <w:jc w:val="both"/>
        <w:rPr>
          <w:rFonts w:ascii="Noto Serif" w:hAnsi="Noto Serif" w:cs="Noto Serif"/>
        </w:rPr>
      </w:pPr>
    </w:p>
    <w:p w14:paraId="0B6B68C8" w14:textId="77777777" w:rsidR="00A15243" w:rsidRPr="00AA03FF" w:rsidRDefault="0035771C" w:rsidP="006526B0">
      <w:pPr>
        <w:pStyle w:val="Heading3"/>
        <w:jc w:val="both"/>
        <w:rPr>
          <w:rFonts w:ascii="Noto Serif" w:hAnsi="Noto Serif" w:cs="Noto Serif"/>
          <w:sz w:val="26"/>
          <w:szCs w:val="26"/>
        </w:rPr>
      </w:pPr>
      <w:bookmarkStart w:id="23" w:name="null-models"/>
      <w:bookmarkEnd w:id="22"/>
      <w:r w:rsidRPr="00AA03FF">
        <w:rPr>
          <w:rFonts w:ascii="Noto Serif" w:hAnsi="Noto Serif" w:cs="Noto Serif"/>
          <w:sz w:val="26"/>
          <w:szCs w:val="26"/>
        </w:rPr>
        <w:t>3.5 Null models</w:t>
      </w:r>
    </w:p>
    <w:p w14:paraId="329F831E"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 xml:space="preserve">Every quantitative claim in this paper is tested against a null model that preserves the structure the claim is </w:t>
      </w:r>
      <w:r w:rsidRPr="00AA03FF">
        <w:rPr>
          <w:rFonts w:ascii="Noto Serif" w:hAnsi="Noto Serif" w:cs="Noto Serif"/>
          <w:i/>
          <w:iCs/>
        </w:rPr>
        <w:t>not</w:t>
      </w:r>
      <w:r w:rsidRPr="00AA03FF">
        <w:rPr>
          <w:rFonts w:ascii="Noto Serif" w:hAnsi="Noto Serif" w:cs="Noto Serif"/>
        </w:rPr>
        <w:t xml:space="preserve"> about. For sign-distribution claims, types are resampled preserving length distribution and positional unigram frequencies. For value-assignment claims, values are permuted among signs preserving marginal frequencies. For register comparisons, labels are permuted at the level of the </w:t>
      </w:r>
      <w:r w:rsidRPr="00AA03FF">
        <w:rPr>
          <w:rFonts w:ascii="Noto Serif" w:hAnsi="Noto Serif" w:cs="Noto Serif"/>
          <w:b/>
          <w:bCs/>
        </w:rPr>
        <w:t>document</w:t>
      </w:r>
      <w:r w:rsidRPr="00AA03FF">
        <w:rPr>
          <w:rFonts w:ascii="Noto Serif" w:hAnsi="Noto Serif" w:cs="Noto Serif"/>
        </w:rPr>
        <w:t>, not the word, because words within a document share a scribe, a document type and a subject and are not independent.</w:t>
      </w:r>
    </w:p>
    <w:p w14:paraId="2C75F429" w14:textId="7CE1EDF7" w:rsidR="00A15243" w:rsidRPr="00AA03FF" w:rsidRDefault="0035771C" w:rsidP="006526B0">
      <w:pPr>
        <w:pStyle w:val="BodyText"/>
        <w:jc w:val="both"/>
        <w:rPr>
          <w:rFonts w:ascii="Noto Serif" w:hAnsi="Noto Serif" w:cs="Noto Serif"/>
        </w:rPr>
      </w:pPr>
      <w:r w:rsidRPr="00AA03FF">
        <w:rPr>
          <w:rFonts w:ascii="Noto Serif" w:hAnsi="Noto Serif" w:cs="Noto Serif"/>
        </w:rPr>
        <w:lastRenderedPageBreak/>
        <w:t>That last point is not a technicality. The register length difference was originally tested word-wise and returned p = 6.2 × 10</w:t>
      </w:r>
      <w:r w:rsidRPr="00AA03FF">
        <w:rPr>
          <w:rFonts w:ascii="Times New Roman" w:hAnsi="Times New Roman" w:cs="Times New Roman"/>
        </w:rPr>
        <w:t>⁻</w:t>
      </w:r>
      <w:r w:rsidRPr="00AA03FF">
        <w:rPr>
          <w:rFonts w:ascii="Noto Serif" w:hAnsi="Noto Serif" w:cs="Noto Serif"/>
        </w:rPr>
        <w:t>¹⁸; the correct record-level permutation returns z = +10.21 on the same data. The finding survives, but the original figure was pseudo-replicated and unusable.</w:t>
      </w:r>
    </w:p>
    <w:p w14:paraId="02731A50" w14:textId="77777777" w:rsidR="00AA03FF" w:rsidRPr="00AA03FF" w:rsidRDefault="00AA03FF" w:rsidP="006526B0">
      <w:pPr>
        <w:pStyle w:val="BodyText"/>
        <w:jc w:val="both"/>
        <w:rPr>
          <w:rFonts w:ascii="Noto Serif" w:hAnsi="Noto Serif" w:cs="Noto Serif"/>
        </w:rPr>
      </w:pPr>
    </w:p>
    <w:p w14:paraId="44248FB4" w14:textId="77777777" w:rsidR="00A15243" w:rsidRPr="00AA03FF" w:rsidRDefault="0035771C" w:rsidP="006526B0">
      <w:pPr>
        <w:pStyle w:val="Heading3"/>
        <w:jc w:val="both"/>
        <w:rPr>
          <w:rFonts w:ascii="Noto Serif" w:hAnsi="Noto Serif" w:cs="Noto Serif"/>
          <w:sz w:val="26"/>
          <w:szCs w:val="26"/>
        </w:rPr>
      </w:pPr>
      <w:bookmarkStart w:id="24" w:name="a-guide-to-the-statistical-methods-used"/>
      <w:bookmarkEnd w:id="23"/>
      <w:r w:rsidRPr="00AA03FF">
        <w:rPr>
          <w:rFonts w:ascii="Noto Serif" w:hAnsi="Noto Serif" w:cs="Noto Serif"/>
          <w:sz w:val="26"/>
          <w:szCs w:val="26"/>
        </w:rPr>
        <w:t>3.6 A guide to the statistical methods used</w:t>
      </w:r>
    </w:p>
    <w:p w14:paraId="49A9B8D1"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This section is for readers without a quantitative background. Nothing in the paper requires more than the following.</w:t>
      </w:r>
    </w:p>
    <w:p w14:paraId="0F240E42"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Permutation test.</w:t>
      </w:r>
      <w:r w:rsidRPr="00AA03FF">
        <w:rPr>
          <w:rFonts w:ascii="Noto Serif" w:hAnsi="Noto Serif" w:cs="Noto Serif"/>
        </w:rPr>
        <w:t xml:space="preserve"> Rather than assume a distribution, shuffle the data in a way that destroys the pattern being claimed while preserving everything else, many times, and see where the real value falls in the resulting spread. If it falls inside, the pattern is what chance produces. Every claim here is tested this way, which avoids assuming distributions the data may not have.</w:t>
      </w:r>
    </w:p>
    <w:p w14:paraId="7543B5C4"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z-score.</w:t>
      </w:r>
      <w:r w:rsidRPr="00AA03FF">
        <w:rPr>
          <w:rFonts w:ascii="Noto Serif" w:hAnsi="Noto Serif" w:cs="Noto Serif"/>
        </w:rPr>
        <w:t xml:space="preserve"> How many standard deviations the observed value sits from the shuffled average. Roughly: |z| under 2 is unremarkable, 2–3 is suggestive, above 4 is strong. Reported throughout in preference to p-values, because a p-value floored by the number of shuffles can mislead.</w:t>
      </w:r>
    </w:p>
    <w:p w14:paraId="41A11E75"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p-value.</w:t>
      </w:r>
      <w:r w:rsidRPr="00AA03FF">
        <w:rPr>
          <w:rFonts w:ascii="Noto Serif" w:hAnsi="Noto Serif" w:cs="Noto Serif"/>
        </w:rPr>
        <w:t xml:space="preserve"> The proportion of shuffles at least as extreme as the observed value. Where 4000 shuffles are run the smallest reportable p is about 0.0002, so “p = 0.0005” means “none of the shuffles beat it”, not a precise probability.</w:t>
      </w:r>
    </w:p>
    <w:p w14:paraId="5D1A4AE4"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Null model.</w:t>
      </w:r>
      <w:r w:rsidRPr="00AA03FF">
        <w:rPr>
          <w:rFonts w:ascii="Noto Serif" w:hAnsi="Noto Serif" w:cs="Noto Serif"/>
        </w:rPr>
        <w:t xml:space="preserve"> The specification of what gets shuffled. This carries most of the intellectual content: a null that preserves too little makes anything look significant. Here, sign frequencies and word lengths are always preserved, because a result that only reflects those is not a result about structure.</w:t>
      </w:r>
    </w:p>
    <w:p w14:paraId="54B7E53E"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Multiple comparisons.</w:t>
      </w:r>
      <w:r w:rsidRPr="00AA03FF">
        <w:rPr>
          <w:rFonts w:ascii="Noto Serif" w:hAnsi="Noto Serif" w:cs="Noto Serif"/>
        </w:rPr>
        <w:t xml:space="preserve"> Testing twenty things at the conventional threshold produces about one false positive by construction. Benjamini-Hochberg correction adjusts the threshold to control that rate.</w:t>
      </w:r>
    </w:p>
    <w:p w14:paraId="2DE26240"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Power and adequacy.</w:t>
      </w:r>
      <w:r w:rsidRPr="00AA03FF">
        <w:rPr>
          <w:rFonts w:ascii="Noto Serif" w:hAnsi="Noto Serif" w:cs="Noto Serif"/>
        </w:rPr>
        <w:t xml:space="preserve"> Whether a test </w:t>
      </w:r>
      <w:r w:rsidRPr="00AA03FF">
        <w:rPr>
          <w:rFonts w:ascii="Noto Serif" w:hAnsi="Noto Serif" w:cs="Noto Serif"/>
          <w:i/>
          <w:iCs/>
        </w:rPr>
        <w:t>could</w:t>
      </w:r>
      <w:r w:rsidRPr="00AA03FF">
        <w:rPr>
          <w:rFonts w:ascii="Noto Serif" w:hAnsi="Noto Serif" w:cs="Noto Serif"/>
        </w:rPr>
        <w:t xml:space="preserve"> have detected an effect had one been present, established by injecting a known effect and measuring the detection rate. A negative result without this is uninterpretable.</w:t>
      </w:r>
    </w:p>
    <w:p w14:paraId="60E00C36" w14:textId="09C81D34" w:rsidR="00A15243" w:rsidRPr="00AA03FF" w:rsidRDefault="0035771C" w:rsidP="006526B0">
      <w:pPr>
        <w:pStyle w:val="BodyText"/>
        <w:jc w:val="both"/>
        <w:rPr>
          <w:rFonts w:ascii="Noto Serif" w:hAnsi="Noto Serif" w:cs="Noto Serif"/>
        </w:rPr>
      </w:pPr>
      <w:r w:rsidRPr="00AA03FF">
        <w:rPr>
          <w:rFonts w:ascii="Noto Serif" w:hAnsi="Noto Serif" w:cs="Noto Serif"/>
          <w:b/>
          <w:bCs/>
        </w:rPr>
        <w:t>Entropy.</w:t>
      </w:r>
      <w:r w:rsidRPr="00AA03FF">
        <w:rPr>
          <w:rFonts w:ascii="Noto Serif" w:hAnsi="Noto Serif" w:cs="Noto Serif"/>
        </w:rPr>
        <w:t xml:space="preserve"> Average information per sign, in bits. Higher means less predictable. Sensitive to sample size, so figures from differently sized corpora are not comparable without correction.</w:t>
      </w:r>
    </w:p>
    <w:p w14:paraId="0E416117" w14:textId="77777777" w:rsidR="00A15243" w:rsidRPr="00AA03FF" w:rsidRDefault="0035771C" w:rsidP="006526B0">
      <w:pPr>
        <w:pStyle w:val="Heading3"/>
        <w:jc w:val="both"/>
        <w:rPr>
          <w:rFonts w:ascii="Noto Serif" w:hAnsi="Noto Serif" w:cs="Noto Serif"/>
          <w:sz w:val="26"/>
          <w:szCs w:val="26"/>
        </w:rPr>
      </w:pPr>
      <w:bookmarkStart w:id="25" w:name="policy-on-multiple-comparisons"/>
      <w:bookmarkEnd w:id="24"/>
      <w:r w:rsidRPr="00AA03FF">
        <w:rPr>
          <w:rFonts w:ascii="Noto Serif" w:hAnsi="Noto Serif" w:cs="Noto Serif"/>
          <w:sz w:val="26"/>
          <w:szCs w:val="26"/>
        </w:rPr>
        <w:lastRenderedPageBreak/>
        <w:t>3.7 Policy on multiple comparisons</w:t>
      </w:r>
    </w:p>
    <w:p w14:paraId="7D36714A"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Correction is applied where a family of tests is scanned for the largest effect, and not where a single pre-specified hypothesis is tested. Stated explicitly, because the paper is inconsistent on the surface and the inconsistency is deliberate:</w:t>
      </w:r>
    </w:p>
    <w:p w14:paraId="2CA51E18" w14:textId="77777777" w:rsidR="00A15243" w:rsidRPr="00AA03FF" w:rsidRDefault="0035771C" w:rsidP="006526B0">
      <w:pPr>
        <w:pStyle w:val="Compact"/>
        <w:numPr>
          <w:ilvl w:val="0"/>
          <w:numId w:val="7"/>
        </w:numPr>
        <w:ind w:firstLine="0"/>
        <w:jc w:val="both"/>
        <w:rPr>
          <w:rFonts w:ascii="Noto Serif" w:hAnsi="Noto Serif" w:cs="Noto Serif"/>
        </w:rPr>
      </w:pPr>
      <w:r w:rsidRPr="00AA03FF">
        <w:rPr>
          <w:rFonts w:ascii="Noto Serif" w:hAnsi="Noto Serif" w:cs="Noto Serif"/>
          <w:b/>
          <w:bCs/>
        </w:rPr>
        <w:t>§5.4 positional preference: corrected.</w:t>
      </w:r>
      <w:r w:rsidRPr="00AA03FF">
        <w:rPr>
          <w:rFonts w:ascii="Noto Serif" w:hAnsi="Noto Serif" w:cs="Noto Serif"/>
        </w:rPr>
        <w:t xml:space="preserve"> Forty-two signs are tested and the survivors reported. This is a scan; without correction roughly two signs would appear significant by construction. Benjamini-Hochberg is applied across every sign attested fifteen times or more.</w:t>
      </w:r>
    </w:p>
    <w:p w14:paraId="55803C16" w14:textId="77777777" w:rsidR="00A15243" w:rsidRPr="00AA03FF" w:rsidRDefault="0035771C" w:rsidP="006526B0">
      <w:pPr>
        <w:pStyle w:val="Compact"/>
        <w:numPr>
          <w:ilvl w:val="0"/>
          <w:numId w:val="7"/>
        </w:numPr>
        <w:ind w:firstLine="0"/>
        <w:jc w:val="both"/>
        <w:rPr>
          <w:rFonts w:ascii="Noto Serif" w:hAnsi="Noto Serif" w:cs="Noto Serif"/>
        </w:rPr>
      </w:pPr>
      <w:r w:rsidRPr="00AA03FF">
        <w:rPr>
          <w:rFonts w:ascii="Noto Serif" w:hAnsi="Noto Serif" w:cs="Noto Serif"/>
          <w:b/>
          <w:bCs/>
        </w:rPr>
        <w:t>§5.2 register length, §5.3 register entropy: not corrected.</w:t>
      </w:r>
      <w:r w:rsidRPr="00AA03FF">
        <w:rPr>
          <w:rFonts w:ascii="Noto Serif" w:hAnsi="Noto Serif" w:cs="Noto Serif"/>
        </w:rPr>
        <w:t xml:space="preserve"> One pre-specified hypothesis each, formulated before the data were examined.</w:t>
      </w:r>
    </w:p>
    <w:p w14:paraId="338DE8C4" w14:textId="77777777" w:rsidR="00A15243" w:rsidRPr="00AA03FF" w:rsidRDefault="0035771C" w:rsidP="006526B0">
      <w:pPr>
        <w:pStyle w:val="Compact"/>
        <w:numPr>
          <w:ilvl w:val="0"/>
          <w:numId w:val="7"/>
        </w:numPr>
        <w:ind w:firstLine="0"/>
        <w:jc w:val="both"/>
        <w:rPr>
          <w:rFonts w:ascii="Noto Serif" w:hAnsi="Noto Serif" w:cs="Noto Serif"/>
        </w:rPr>
      </w:pPr>
      <w:r w:rsidRPr="00AA03FF">
        <w:rPr>
          <w:rFonts w:ascii="Noto Serif" w:hAnsi="Noto Serif" w:cs="Noto Serif"/>
          <w:b/>
          <w:bCs/>
        </w:rPr>
        <w:t>§5.5 affixation: not corrected.</w:t>
      </w:r>
      <w:r w:rsidRPr="00AA03FF">
        <w:rPr>
          <w:rFonts w:ascii="Noto Serif" w:hAnsi="Noto Serif" w:cs="Noto Serif"/>
        </w:rPr>
        <w:t xml:space="preserve"> Two registers reported separately rather than pooled and scanned; the direction test is a single pre-specified comparison. Both survive at |z| &gt; 5.9 regardless.</w:t>
      </w:r>
    </w:p>
    <w:p w14:paraId="662779B2" w14:textId="77777777" w:rsidR="00A15243" w:rsidRPr="00AA03FF" w:rsidRDefault="0035771C" w:rsidP="006526B0">
      <w:pPr>
        <w:pStyle w:val="Compact"/>
        <w:numPr>
          <w:ilvl w:val="0"/>
          <w:numId w:val="7"/>
        </w:numPr>
        <w:ind w:firstLine="0"/>
        <w:jc w:val="both"/>
        <w:rPr>
          <w:rFonts w:ascii="Noto Serif" w:hAnsi="Noto Serif" w:cs="Noto Serif"/>
        </w:rPr>
      </w:pPr>
      <w:r w:rsidRPr="00AA03FF">
        <w:rPr>
          <w:rFonts w:ascii="Noto Serif" w:hAnsi="Noto Serif" w:cs="Noto Serif"/>
          <w:b/>
          <w:bCs/>
        </w:rPr>
        <w:t>§8 Packard: not corrected.</w:t>
      </w:r>
      <w:r w:rsidRPr="00AA03FF">
        <w:rPr>
          <w:rFonts w:ascii="Noto Serif" w:hAnsi="Noto Serif" w:cs="Noto Serif"/>
        </w:rPr>
        <w:t xml:space="preserve"> Positional categories are reported separately because Packard reports them separately, and the headline figures are the totals, which are single tests. Applying correction across his three positions would not change any conclusion: the alternation result fails to reach significance uncorrected, and the name-parallel result survives at z = +4.34 on the Knossos-restricted criterion (z = +5.51 unrestricted).</w:t>
      </w:r>
    </w:p>
    <w:p w14:paraId="1374A158" w14:textId="14DBD828" w:rsidR="00A15243" w:rsidRPr="00AA03FF" w:rsidRDefault="0035771C" w:rsidP="006526B0">
      <w:pPr>
        <w:pStyle w:val="FirstParagraph"/>
        <w:jc w:val="both"/>
        <w:rPr>
          <w:rFonts w:ascii="Noto Serif" w:hAnsi="Noto Serif" w:cs="Noto Serif"/>
        </w:rPr>
      </w:pPr>
      <w:r w:rsidRPr="00AA03FF">
        <w:rPr>
          <w:rFonts w:ascii="Noto Serif" w:hAnsi="Noto Serif" w:cs="Noto Serif"/>
        </w:rPr>
        <w:t>The general rule: where this paper reports “n of m survived”, correction has been applied; where it reports a single figure, it has not.</w:t>
      </w:r>
    </w:p>
    <w:p w14:paraId="5100458B" w14:textId="77777777" w:rsidR="00AA03FF" w:rsidRPr="00AA03FF" w:rsidRDefault="00AA03FF" w:rsidP="006526B0">
      <w:pPr>
        <w:pStyle w:val="BodyText"/>
        <w:rPr>
          <w:rFonts w:ascii="Noto Serif" w:hAnsi="Noto Serif" w:cs="Noto Serif"/>
        </w:rPr>
      </w:pPr>
    </w:p>
    <w:p w14:paraId="7C5E7439" w14:textId="77777777" w:rsidR="00A15243" w:rsidRPr="00AA03FF" w:rsidRDefault="0035771C" w:rsidP="006526B0">
      <w:pPr>
        <w:pStyle w:val="Heading3"/>
        <w:jc w:val="both"/>
        <w:rPr>
          <w:rFonts w:ascii="Noto Serif" w:hAnsi="Noto Serif" w:cs="Noto Serif"/>
          <w:sz w:val="26"/>
          <w:szCs w:val="26"/>
        </w:rPr>
      </w:pPr>
      <w:bookmarkStart w:id="26" w:name="deferral-rather-than-correction"/>
      <w:bookmarkEnd w:id="25"/>
      <w:r w:rsidRPr="00AA03FF">
        <w:rPr>
          <w:rFonts w:ascii="Noto Serif" w:hAnsi="Noto Serif" w:cs="Noto Serif"/>
          <w:sz w:val="26"/>
          <w:szCs w:val="26"/>
        </w:rPr>
        <w:t>3.8 Deferral rather than correction</w:t>
      </w:r>
    </w:p>
    <w:p w14:paraId="4E9DA4F1"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 xml:space="preserve">The register policy of §3.3 is to log disagreements and </w:t>
      </w:r>
      <w:r w:rsidRPr="00AA03FF">
        <w:rPr>
          <w:rFonts w:ascii="Noto Serif" w:hAnsi="Noto Serif" w:cs="Noto Serif"/>
          <w:i/>
          <w:iCs/>
        </w:rPr>
        <w:t>not</w:t>
      </w:r>
      <w:r w:rsidRPr="00AA03FF">
        <w:rPr>
          <w:rFonts w:ascii="Noto Serif" w:hAnsi="Noto Serif" w:cs="Noto Serif"/>
        </w:rPr>
        <w:t xml:space="preserve"> resolve them at the point of discovery. This is worth defending, because the instinct in corpus work is the opposite.</w:t>
      </w:r>
    </w:p>
    <w:p w14:paraId="10CDA3AB"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The epistemic difference is between an </w:t>
      </w:r>
      <w:r w:rsidRPr="00AA03FF">
        <w:rPr>
          <w:rFonts w:ascii="Noto Serif" w:hAnsi="Noto Serif" w:cs="Noto Serif"/>
          <w:b/>
          <w:bCs/>
        </w:rPr>
        <w:t>adjudication</w:t>
      </w:r>
      <w:r w:rsidRPr="00AA03FF">
        <w:rPr>
          <w:rFonts w:ascii="Noto Serif" w:hAnsi="Noto Serif" w:cs="Noto Serif"/>
        </w:rPr>
        <w:t xml:space="preserve"> and a </w:t>
      </w:r>
      <w:r w:rsidRPr="00AA03FF">
        <w:rPr>
          <w:rFonts w:ascii="Noto Serif" w:hAnsi="Noto Serif" w:cs="Noto Serif"/>
          <w:b/>
          <w:bCs/>
        </w:rPr>
        <w:t>correction</w:t>
      </w:r>
      <w:r w:rsidRPr="00AA03FF">
        <w:rPr>
          <w:rFonts w:ascii="Noto Serif" w:hAnsi="Noto Serif" w:cs="Noto Serif"/>
        </w:rPr>
        <w:t>. An adjudication is a claim that one reading is right, made on evidence, and it requires a witness independent of both parties. A correction is a change to the data, and it destroys the record of what was there before.</w:t>
      </w:r>
    </w:p>
    <w:p w14:paraId="3C0CA319"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Correcting at the point of discovery collapses these. It makes each disagreement a local judgment call, and local judgment calls do not aggregate: fourteen </w:t>
      </w:r>
      <w:r w:rsidRPr="00AA03FF">
        <w:rPr>
          <w:rFonts w:ascii="Noto Serif" w:hAnsi="Noto Serif" w:cs="Noto Serif"/>
        </w:rPr>
        <w:lastRenderedPageBreak/>
        <w:t>independent decisions to prefer one editor over another leave no trace of the fact that the fourteen were the same decision.</w:t>
      </w:r>
    </w:p>
    <w:p w14:paraId="4BD9D6F7"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That trace was the finding. D4 was discovered as a single conflict on one tablet, and at that moment there was no basis to prefer either reading. Only the </w:t>
      </w:r>
      <w:r w:rsidRPr="00AA03FF">
        <w:rPr>
          <w:rFonts w:ascii="Noto Serif" w:hAnsi="Noto Serif" w:cs="Noto Serif"/>
          <w:i/>
          <w:iCs/>
        </w:rPr>
        <w:t>pattern</w:t>
      </w:r>
      <w:r w:rsidRPr="00AA03FF">
        <w:rPr>
          <w:rFonts w:ascii="Noto Serif" w:hAnsi="Noto Serif" w:cs="Noto Serif"/>
        </w:rPr>
        <w:t xml:space="preserve"> — every instance inverted, in both directions, without exception — established a mapping error rather than a scholarly disagreement. Had the first instance been corrected, the pattern would never have formed.</w:t>
      </w:r>
    </w:p>
    <w:p w14:paraId="7F18963F" w14:textId="1278C0E0"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The cost of deferral is that the corpus knowingly contains readings believed to be wrong, for as long as it takes to adjudicate them. That cost is real and is paid in </w:t>
      </w:r>
      <w:proofErr w:type="spellStart"/>
      <w:proofErr w:type="gramStart"/>
      <w:r w:rsidRPr="00AA03FF">
        <w:rPr>
          <w:rStyle w:val="VerbatimChar"/>
          <w:rFonts w:ascii="Noto Serif" w:hAnsi="Noto Serif" w:cs="Noto Serif"/>
        </w:rPr>
        <w:t>divergences.json</w:t>
      </w:r>
      <w:proofErr w:type="spellEnd"/>
      <w:proofErr w:type="gramEnd"/>
      <w:r w:rsidRPr="00AA03FF">
        <w:rPr>
          <w:rFonts w:ascii="Noto Serif" w:hAnsi="Noto Serif" w:cs="Noto Serif"/>
        </w:rPr>
        <w:t>, which is why every entry carries the evidence that would settle it. The benefit is that the corpus remains a record of a disagreement rather than the residue of one.</w:t>
      </w:r>
    </w:p>
    <w:p w14:paraId="3D8C053A" w14:textId="77777777" w:rsidR="00AA03FF" w:rsidRPr="00AA03FF" w:rsidRDefault="00AA03FF" w:rsidP="006526B0">
      <w:pPr>
        <w:pStyle w:val="BodyText"/>
        <w:jc w:val="both"/>
        <w:rPr>
          <w:rFonts w:ascii="Noto Serif" w:hAnsi="Noto Serif" w:cs="Noto Serif"/>
        </w:rPr>
      </w:pPr>
    </w:p>
    <w:p w14:paraId="6D48EAE4" w14:textId="77777777" w:rsidR="00A15243" w:rsidRPr="00AA03FF" w:rsidRDefault="0035771C" w:rsidP="006526B0">
      <w:pPr>
        <w:pStyle w:val="Heading3"/>
        <w:jc w:val="both"/>
        <w:rPr>
          <w:rFonts w:ascii="Noto Serif" w:hAnsi="Noto Serif" w:cs="Noto Serif"/>
          <w:sz w:val="26"/>
          <w:szCs w:val="26"/>
        </w:rPr>
      </w:pPr>
      <w:bookmarkStart w:id="27" w:name="reproducibility"/>
      <w:bookmarkEnd w:id="26"/>
      <w:r w:rsidRPr="00AA03FF">
        <w:rPr>
          <w:rFonts w:ascii="Noto Serif" w:hAnsi="Noto Serif" w:cs="Noto Serif"/>
          <w:sz w:val="26"/>
          <w:szCs w:val="26"/>
        </w:rPr>
        <w:t>3.9 Reproducibility</w:t>
      </w:r>
    </w:p>
    <w:p w14:paraId="2BCF10F0" w14:textId="3BB7D95C" w:rsidR="00C10F48" w:rsidRPr="00AA03FF" w:rsidRDefault="0035771C" w:rsidP="006526B0">
      <w:pPr>
        <w:pStyle w:val="FirstParagraph"/>
        <w:jc w:val="both"/>
        <w:rPr>
          <w:rFonts w:ascii="Noto Serif" w:hAnsi="Noto Serif" w:cs="Noto Serif"/>
        </w:rPr>
      </w:pPr>
      <w:r w:rsidRPr="00AA03FF">
        <w:rPr>
          <w:rFonts w:ascii="Noto Serif" w:hAnsi="Noto Serif" w:cs="Noto Serif"/>
        </w:rPr>
        <w:t xml:space="preserve">All random procedures are seeded (20260731). The pipeline runs end to end from the raw source through sixteen stages via a single script; </w:t>
      </w:r>
      <w:r w:rsidRPr="00AA03FF">
        <w:rPr>
          <w:rStyle w:val="VerbatimChar"/>
          <w:rFonts w:ascii="Noto Serif" w:hAnsi="Noto Serif" w:cs="Noto Serif"/>
        </w:rPr>
        <w:t>corpus_v</w:t>
      </w:r>
      <w:proofErr w:type="gramStart"/>
      <w:r w:rsidRPr="00AA03FF">
        <w:rPr>
          <w:rStyle w:val="VerbatimChar"/>
          <w:rFonts w:ascii="Noto Serif" w:hAnsi="Noto Serif" w:cs="Noto Serif"/>
        </w:rPr>
        <w:t>1.json</w:t>
      </w:r>
      <w:proofErr w:type="gramEnd"/>
      <w:r w:rsidRPr="00AA03FF">
        <w:rPr>
          <w:rFonts w:ascii="Noto Serif" w:hAnsi="Noto Serif" w:cs="Noto Serif"/>
        </w:rPr>
        <w:t xml:space="preserve"> and its derivatives rebuild byte-identically. Code, documentation and the divergence register are available at the repository cited above. Data licenses differ by component and are set out there.</w:t>
      </w:r>
      <w:bookmarkStart w:id="28" w:name="the-corpus-audit"/>
      <w:bookmarkEnd w:id="17"/>
      <w:bookmarkEnd w:id="27"/>
    </w:p>
    <w:p w14:paraId="6C31791E" w14:textId="77777777" w:rsidR="00B867C4" w:rsidRDefault="00B867C4">
      <w:pPr>
        <w:rPr>
          <w:rFonts w:ascii="Noto Serif" w:eastAsiaTheme="majorEastAsia" w:hAnsi="Noto Serif" w:cs="Noto Serif"/>
          <w:b/>
          <w:bCs/>
          <w:color w:val="4F81BD" w:themeColor="accent1"/>
          <w:sz w:val="30"/>
          <w:szCs w:val="30"/>
        </w:rPr>
      </w:pPr>
      <w:r>
        <w:rPr>
          <w:rFonts w:ascii="Noto Serif" w:hAnsi="Noto Serif" w:cs="Noto Serif"/>
          <w:sz w:val="30"/>
          <w:szCs w:val="30"/>
        </w:rPr>
        <w:br w:type="page"/>
      </w:r>
    </w:p>
    <w:p w14:paraId="4CF09D75" w14:textId="3DEA9A62" w:rsidR="00A15243" w:rsidRPr="00B867C4" w:rsidRDefault="0035771C" w:rsidP="006526B0">
      <w:pPr>
        <w:pStyle w:val="Heading2"/>
        <w:jc w:val="both"/>
        <w:rPr>
          <w:rFonts w:ascii="Noto Serif" w:hAnsi="Noto Serif" w:cs="Noto Serif"/>
          <w:sz w:val="30"/>
          <w:szCs w:val="30"/>
        </w:rPr>
      </w:pPr>
      <w:bookmarkStart w:id="29" w:name="_Toc236991807"/>
      <w:r w:rsidRPr="00B867C4">
        <w:rPr>
          <w:rFonts w:ascii="Noto Serif" w:hAnsi="Noto Serif" w:cs="Noto Serif"/>
          <w:sz w:val="30"/>
          <w:szCs w:val="30"/>
        </w:rPr>
        <w:lastRenderedPageBreak/>
        <w:t>4. The corpus audit</w:t>
      </w:r>
      <w:bookmarkEnd w:id="29"/>
    </w:p>
    <w:p w14:paraId="45D55EE8" w14:textId="59A3897B" w:rsidR="00A15243" w:rsidRPr="00AA03FF" w:rsidRDefault="0035771C" w:rsidP="006526B0">
      <w:pPr>
        <w:pStyle w:val="BlockText"/>
        <w:jc w:val="both"/>
        <w:rPr>
          <w:rFonts w:ascii="Noto Serif" w:hAnsi="Noto Serif" w:cs="Noto Serif"/>
        </w:rPr>
      </w:pPr>
      <w:r w:rsidRPr="00AA03FF">
        <w:rPr>
          <w:rFonts w:ascii="Noto Serif" w:hAnsi="Noto Serif" w:cs="Noto Serif"/>
          <w:b/>
          <w:bCs/>
        </w:rPr>
        <w:t>In brief.</w:t>
      </w:r>
      <w:r w:rsidRPr="00AA03FF">
        <w:rPr>
          <w:rFonts w:ascii="Noto Serif" w:hAnsi="Noto Serif" w:cs="Noto Serif"/>
        </w:rPr>
        <w:t xml:space="preserve"> Applying the framework to a widely used digital Linear A corpus found thirteen defects. Three shared a single cause and were fixed by one rule. One was a systematic sign inversion affecting fourteen documents, confirmed by a third witness at fifteen of fifteen sites. One is structural and could only be resolved by importing a different corpus. Three sweeps against independent witnesses give 92.0%, 94.7% and 95.9% token agreement.</w:t>
      </w:r>
    </w:p>
    <w:p w14:paraId="71DE0FC5" w14:textId="77777777" w:rsidR="00AA03FF" w:rsidRPr="00AA03FF" w:rsidRDefault="00AA03FF" w:rsidP="006526B0">
      <w:pPr>
        <w:pStyle w:val="BodyText"/>
        <w:rPr>
          <w:rFonts w:ascii="Noto Serif" w:hAnsi="Noto Serif" w:cs="Noto Serif"/>
        </w:rPr>
      </w:pPr>
    </w:p>
    <w:p w14:paraId="25A6B61C" w14:textId="77777777" w:rsidR="00A15243" w:rsidRPr="00AA03FF" w:rsidRDefault="0035771C" w:rsidP="006526B0">
      <w:pPr>
        <w:pStyle w:val="Heading3"/>
        <w:jc w:val="both"/>
        <w:rPr>
          <w:rFonts w:ascii="Noto Serif" w:hAnsi="Noto Serif" w:cs="Noto Serif"/>
          <w:sz w:val="26"/>
          <w:szCs w:val="26"/>
        </w:rPr>
      </w:pPr>
      <w:bookmarkStart w:id="30" w:name="provenance-and-the-first-four-defects"/>
      <w:r w:rsidRPr="00AA03FF">
        <w:rPr>
          <w:rFonts w:ascii="Noto Serif" w:hAnsi="Noto Serif" w:cs="Noto Serif"/>
          <w:sz w:val="26"/>
          <w:szCs w:val="26"/>
        </w:rPr>
        <w:t>4.1 Provenance and the first four defects</w:t>
      </w:r>
    </w:p>
    <w:p w14:paraId="07A5231F"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The corpus used here derives from a public digital edition whose sign transcriptions come from GORILA, whose word division and tabulation come from Douros, and whose commentary comes from Younger. Only the GORILA layer is peer-reviewed. The extraction pipeline between them is unreviewed and contributes its own error surface.</w:t>
      </w:r>
    </w:p>
    <w:p w14:paraId="654112A8"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Four defects were found on first inspection.</w:t>
      </w:r>
    </w:p>
    <w:p w14:paraId="0C75B24B"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D1. Damage markers stripped from the label layer.</w:t>
      </w:r>
      <w:r w:rsidRPr="00AA03FF">
        <w:rPr>
          <w:rFonts w:ascii="Noto Serif" w:hAnsi="Noto Serif" w:cs="Noto Serif"/>
        </w:rPr>
        <w:t xml:space="preserve"> The break marker survives in the sign layer but is deleted from the transliteration, affecting 990 of 3612 sign-groups. Any analysis reading the label layer treats fragments as whole words. The cost is quantifiable: distinct sign-group types fall from 1247 to 873 once damaged tokens are excluded, so ignoring the flag would have inflated the lexicon by </w:t>
      </w:r>
      <w:r w:rsidRPr="00AA03FF">
        <w:rPr>
          <w:rFonts w:ascii="Noto Serif" w:hAnsi="Noto Serif" w:cs="Noto Serif"/>
          <w:b/>
          <w:bCs/>
        </w:rPr>
        <w:t>374 phantom types</w:t>
      </w:r>
      <w:r w:rsidRPr="00AA03FF">
        <w:rPr>
          <w:rFonts w:ascii="Noto Serif" w:hAnsi="Noto Serif" w:cs="Noto Serif"/>
        </w:rPr>
        <w:t>, or thirty percent.</w:t>
      </w:r>
    </w:p>
    <w:p w14:paraId="1A459302"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D2. Fraction signs pre-converted to numeric values.</w:t>
      </w:r>
      <w:r w:rsidRPr="00AA03FF">
        <w:rPr>
          <w:rFonts w:ascii="Noto Serif" w:hAnsi="Noto Serif" w:cs="Noto Serif"/>
        </w:rPr>
        <w:t xml:space="preserve"> Sign A703 was rendered </w:t>
      </w:r>
      <w:r w:rsidRPr="00AA03FF">
        <w:rPr>
          <w:rStyle w:val="VerbatimChar"/>
          <w:rFonts w:ascii="Noto Serif" w:hAnsi="Noto Serif" w:cs="Noto Serif"/>
        </w:rPr>
        <w:t>1/5</w:t>
      </w:r>
      <w:r w:rsidRPr="00AA03FF">
        <w:rPr>
          <w:rFonts w:ascii="Noto Serif" w:hAnsi="Noto Serif" w:cs="Noto Serif"/>
        </w:rPr>
        <w:t xml:space="preserve"> and A706 </w:t>
      </w:r>
      <w:r w:rsidRPr="00AA03FF">
        <w:rPr>
          <w:rStyle w:val="VerbatimChar"/>
          <w:rFonts w:ascii="Noto Serif" w:hAnsi="Noto Serif" w:cs="Noto Serif"/>
        </w:rPr>
        <w:t>1/6</w:t>
      </w:r>
      <w:r w:rsidRPr="00AA03FF">
        <w:rPr>
          <w:rFonts w:ascii="Noto Serif" w:hAnsi="Noto Serif" w:cs="Noto Serif"/>
        </w:rPr>
        <w:t>, values the reference literature explicitly marks as surmised. Conjecture had been hardened into data.</w:t>
      </w:r>
    </w:p>
    <w:p w14:paraId="7A256A32"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D3. Variant indices dropped in labels.</w:t>
      </w:r>
      <w:r w:rsidRPr="00AA03FF">
        <w:rPr>
          <w:rFonts w:ascii="Noto Serif" w:hAnsi="Noto Serif" w:cs="Noto Serif"/>
        </w:rPr>
        <w:t xml:space="preserve"> </w:t>
      </w:r>
      <w:r w:rsidRPr="00AA03FF">
        <w:rPr>
          <w:rStyle w:val="VerbatimChar"/>
          <w:rFonts w:ascii="Noto Serif" w:hAnsi="Noto Serif" w:cs="Noto Serif"/>
        </w:rPr>
        <w:t>GRA+K+L</w:t>
      </w:r>
      <w:r w:rsidRPr="00AA03FF">
        <w:rPr>
          <w:rFonts w:ascii="Noto Serif" w:hAnsi="Noto Serif" w:cs="Noto Serif"/>
        </w:rPr>
        <w:t xml:space="preserve"> for a sign whose GORILA definition is GRA+K+</w:t>
      </w:r>
      <w:r w:rsidRPr="00AA03FF">
        <w:rPr>
          <w:rFonts w:ascii="Noto Serif" w:hAnsi="Noto Serif" w:cs="Noto Serif"/>
          <w:b/>
          <w:bCs/>
        </w:rPr>
        <w:t>L2</w:t>
      </w:r>
      <w:r w:rsidRPr="00AA03FF">
        <w:rPr>
          <w:rFonts w:ascii="Noto Serif" w:hAnsi="Noto Serif" w:cs="Noto Serif"/>
        </w:rPr>
        <w:t xml:space="preserve">; </w:t>
      </w:r>
      <w:proofErr w:type="spellStart"/>
      <w:r w:rsidRPr="00AA03FF">
        <w:rPr>
          <w:rFonts w:ascii="Noto Serif" w:hAnsi="Noto Serif" w:cs="Noto Serif"/>
        </w:rPr>
        <w:t>VINa</w:t>
      </w:r>
      <w:proofErr w:type="spellEnd"/>
      <w:r w:rsidRPr="00AA03FF">
        <w:rPr>
          <w:rFonts w:ascii="Noto Serif" w:hAnsi="Noto Serif" w:cs="Noto Serif"/>
        </w:rPr>
        <w:t xml:space="preserve"> flattened to </w:t>
      </w:r>
      <w:r w:rsidRPr="00AA03FF">
        <w:rPr>
          <w:rStyle w:val="VerbatimChar"/>
          <w:rFonts w:ascii="Noto Serif" w:hAnsi="Noto Serif" w:cs="Noto Serif"/>
        </w:rPr>
        <w:t>VIN</w:t>
      </w:r>
      <w:r w:rsidRPr="00AA03FF">
        <w:rPr>
          <w:rFonts w:ascii="Noto Serif" w:hAnsi="Noto Serif" w:cs="Noto Serif"/>
        </w:rPr>
        <w:t xml:space="preserve"> while </w:t>
      </w:r>
      <w:proofErr w:type="spellStart"/>
      <w:r w:rsidRPr="00AA03FF">
        <w:rPr>
          <w:rFonts w:ascii="Noto Serif" w:hAnsi="Noto Serif" w:cs="Noto Serif"/>
        </w:rPr>
        <w:t>VINb</w:t>
      </w:r>
      <w:proofErr w:type="spellEnd"/>
      <w:r w:rsidRPr="00AA03FF">
        <w:rPr>
          <w:rFonts w:ascii="Noto Serif" w:hAnsi="Noto Serif" w:cs="Noto Serif"/>
        </w:rPr>
        <w:t xml:space="preserve"> survived.</w:t>
      </w:r>
    </w:p>
    <w:p w14:paraId="08680265"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D4. A sign-reading conflict</w:t>
      </w:r>
      <w:r w:rsidRPr="00AA03FF">
        <w:rPr>
          <w:rFonts w:ascii="Noto Serif" w:hAnsi="Noto Serif" w:cs="Noto Serif"/>
        </w:rPr>
        <w:t xml:space="preserve"> at HT 20: the source reads AB21 (QI/OVIS, sheep) where </w:t>
      </w:r>
      <w:proofErr w:type="gramStart"/>
      <w:r w:rsidRPr="00AA03FF">
        <w:rPr>
          <w:rFonts w:ascii="Noto Serif" w:hAnsi="Noto Serif" w:cs="Noto Serif"/>
        </w:rPr>
        <w:t>Younger</w:t>
      </w:r>
      <w:proofErr w:type="gramEnd"/>
      <w:r w:rsidRPr="00AA03FF">
        <w:rPr>
          <w:rFonts w:ascii="Noto Serif" w:hAnsi="Noto Serif" w:cs="Noto Serif"/>
        </w:rPr>
        <w:t xml:space="preserve"> reads AB22 (CAP, goats).</w:t>
      </w:r>
    </w:p>
    <w:p w14:paraId="1930847B"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D1, D2 and D3 turned out to be three symptoms of one cause. Analysis was drawing on the ASCII label rather than the sign identifier. Adopting the governing principle of §3.1 resolved all three: the L2 index, for instance, was never lost from </w:t>
      </w:r>
      <w:r w:rsidRPr="00AA03FF">
        <w:rPr>
          <w:rFonts w:ascii="Noto Serif" w:hAnsi="Noto Serif" w:cs="Noto Serif"/>
        </w:rPr>
        <w:lastRenderedPageBreak/>
        <w:t xml:space="preserve">the data at all — sign A584’s GORILA definition </w:t>
      </w:r>
      <w:r w:rsidRPr="00AA03FF">
        <w:rPr>
          <w:rFonts w:ascii="Noto Serif" w:hAnsi="Noto Serif" w:cs="Noto Serif"/>
          <w:i/>
          <w:iCs/>
        </w:rPr>
        <w:t>is</w:t>
      </w:r>
      <w:r w:rsidRPr="00AA03FF">
        <w:rPr>
          <w:rFonts w:ascii="Noto Serif" w:hAnsi="Noto Serif" w:cs="Noto Serif"/>
        </w:rPr>
        <w:t xml:space="preserve"> GRA+K+L2, and only the rendering had dropped it.</w:t>
      </w:r>
    </w:p>
    <w:p w14:paraId="75572777" w14:textId="6F0FDB78"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D2 was subsequently resolved outright by adopting the fraction system of Corazza et al. (2021), derived by constraint programming and superseding the conjectural grades. That adoption produced </w:t>
      </w:r>
      <w:r w:rsidRPr="00AA03FF">
        <w:rPr>
          <w:rFonts w:ascii="Noto Serif" w:hAnsi="Noto Serif" w:cs="Noto Serif"/>
          <w:b/>
          <w:bCs/>
        </w:rPr>
        <w:t>D13</w:t>
      </w:r>
      <w:r w:rsidRPr="00AA03FF">
        <w:rPr>
          <w:rFonts w:ascii="Noto Serif" w:hAnsi="Noto Serif" w:cs="Noto Serif"/>
        </w:rPr>
        <w:t>: a value this project had graded “secure” on the standard reference’s authority, K = 1/16, is given as 1/10 in the current literature as part of a decimal-sexagesimal subset. The “secure” grade had come from a summary rather than from checking whether the value was still held.</w:t>
      </w:r>
    </w:p>
    <w:p w14:paraId="4E6381CE" w14:textId="77777777" w:rsidR="00AA03FF" w:rsidRPr="00AA03FF" w:rsidRDefault="00AA03FF" w:rsidP="006526B0">
      <w:pPr>
        <w:pStyle w:val="BodyText"/>
        <w:jc w:val="both"/>
        <w:rPr>
          <w:rFonts w:ascii="Noto Serif" w:hAnsi="Noto Serif" w:cs="Noto Serif"/>
        </w:rPr>
      </w:pPr>
    </w:p>
    <w:p w14:paraId="2B91F6B2" w14:textId="77777777" w:rsidR="00A15243" w:rsidRPr="00AA03FF" w:rsidRDefault="0035771C" w:rsidP="006526B0">
      <w:pPr>
        <w:pStyle w:val="Heading3"/>
        <w:jc w:val="both"/>
        <w:rPr>
          <w:rFonts w:ascii="Noto Serif" w:hAnsi="Noto Serif" w:cs="Noto Serif"/>
          <w:sz w:val="26"/>
          <w:szCs w:val="26"/>
        </w:rPr>
      </w:pPr>
      <w:bookmarkStart w:id="31" w:name="d4-a-systematic-inversion"/>
      <w:bookmarkEnd w:id="30"/>
      <w:r w:rsidRPr="00AA03FF">
        <w:rPr>
          <w:rFonts w:ascii="Noto Serif" w:hAnsi="Noto Serif" w:cs="Noto Serif"/>
          <w:sz w:val="26"/>
          <w:szCs w:val="26"/>
        </w:rPr>
        <w:t>4.2 D4: a systematic inversion</w:t>
      </w:r>
    </w:p>
    <w:p w14:paraId="19B1C4E3"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D4 entered the register as a single conflict on one tablet. Three stages established what it actually was.</w:t>
      </w:r>
    </w:p>
    <w:p w14:paraId="53DAF11C"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Stage one: the sweep.</w:t>
      </w:r>
      <w:r w:rsidRPr="00AA03FF">
        <w:rPr>
          <w:rFonts w:ascii="Noto Serif" w:hAnsi="Noto Serif" w:cs="Noto Serif"/>
        </w:rPr>
        <w:t xml:space="preserve"> An automated comparison against Younger’s tabular records (411 documents) showed the conflict was not isolated. AB21 and AB22 are read differently at </w:t>
      </w:r>
      <w:r w:rsidRPr="00AA03FF">
        <w:rPr>
          <w:rFonts w:ascii="Noto Serif" w:hAnsi="Noto Serif" w:cs="Noto Serif"/>
          <w:b/>
          <w:bCs/>
        </w:rPr>
        <w:t>eighteen sites across fourteen documents</w:t>
      </w:r>
      <w:r w:rsidRPr="00AA03FF">
        <w:rPr>
          <w:rFonts w:ascii="Noto Serif" w:hAnsi="Noto Serif" w:cs="Noto Serif"/>
        </w:rPr>
        <w:t xml:space="preserve">, spanning </w:t>
      </w:r>
      <w:proofErr w:type="spellStart"/>
      <w:r w:rsidRPr="00AA03FF">
        <w:rPr>
          <w:rFonts w:ascii="Noto Serif" w:hAnsi="Noto Serif" w:cs="Noto Serif"/>
        </w:rPr>
        <w:t>Haghia</w:t>
      </w:r>
      <w:proofErr w:type="spellEnd"/>
      <w:r w:rsidRPr="00AA03FF">
        <w:rPr>
          <w:rFonts w:ascii="Noto Serif" w:hAnsi="Noto Serif" w:cs="Noto Serif"/>
        </w:rPr>
        <w:t xml:space="preserve"> </w:t>
      </w:r>
      <w:proofErr w:type="spellStart"/>
      <w:r w:rsidRPr="00AA03FF">
        <w:rPr>
          <w:rFonts w:ascii="Noto Serif" w:hAnsi="Noto Serif" w:cs="Noto Serif"/>
        </w:rPr>
        <w:t>Triada</w:t>
      </w:r>
      <w:proofErr w:type="spellEnd"/>
      <w:r w:rsidRPr="00AA03FF">
        <w:rPr>
          <w:rFonts w:ascii="Noto Serif" w:hAnsi="Noto Serif" w:cs="Noto Serif"/>
        </w:rPr>
        <w:t xml:space="preserve">, Khania, Knossos, Phaistos and </w:t>
      </w:r>
      <w:proofErr w:type="spellStart"/>
      <w:r w:rsidRPr="00AA03FF">
        <w:rPr>
          <w:rFonts w:ascii="Noto Serif" w:hAnsi="Noto Serif" w:cs="Noto Serif"/>
        </w:rPr>
        <w:t>Zakros</w:t>
      </w:r>
      <w:proofErr w:type="spellEnd"/>
      <w:r w:rsidRPr="00AA03FF">
        <w:rPr>
          <w:rFonts w:ascii="Noto Serif" w:hAnsi="Noto Serif" w:cs="Noto Serif"/>
        </w:rPr>
        <w:t xml:space="preserve">, and the disagreement runs in </w:t>
      </w:r>
      <w:r w:rsidRPr="00AA03FF">
        <w:rPr>
          <w:rFonts w:ascii="Noto Serif" w:hAnsi="Noto Serif" w:cs="Noto Serif"/>
          <w:i/>
          <w:iCs/>
        </w:rPr>
        <w:t>both directions</w:t>
      </w:r>
      <w:r w:rsidRPr="00AA03FF">
        <w:rPr>
          <w:rFonts w:ascii="Noto Serif" w:hAnsi="Noto Serif" w:cs="Noto Serif"/>
        </w:rPr>
        <w:t>.</w:t>
      </w:r>
    </w:p>
    <w:p w14:paraId="1160A54D"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 xml:space="preserve">Stage two: exclusion of a </w:t>
      </w:r>
      <w:proofErr w:type="spellStart"/>
      <w:r w:rsidRPr="00AA03FF">
        <w:rPr>
          <w:rFonts w:ascii="Noto Serif" w:hAnsi="Noto Serif" w:cs="Noto Serif"/>
          <w:b/>
          <w:bCs/>
        </w:rPr>
        <w:t>palaeographic</w:t>
      </w:r>
      <w:proofErr w:type="spellEnd"/>
      <w:r w:rsidRPr="00AA03FF">
        <w:rPr>
          <w:rFonts w:ascii="Noto Serif" w:hAnsi="Noto Serif" w:cs="Noto Serif"/>
          <w:b/>
          <w:bCs/>
        </w:rPr>
        <w:t xml:space="preserve"> explanation.</w:t>
      </w:r>
      <w:r w:rsidRPr="00AA03FF">
        <w:rPr>
          <w:rFonts w:ascii="Noto Serif" w:hAnsi="Noto Serif" w:cs="Noto Serif"/>
        </w:rPr>
        <w:t xml:space="preserve"> If contested readings concentrated in particular scribal hands, the dispute would be partly about confusable letterforms. They do not. Only five of the eighteen sites carry a scribal attribution and </w:t>
      </w:r>
      <w:proofErr w:type="gramStart"/>
      <w:r w:rsidRPr="00AA03FF">
        <w:rPr>
          <w:rFonts w:ascii="Noto Serif" w:hAnsi="Noto Serif" w:cs="Noto Serif"/>
        </w:rPr>
        <w:t>those five fall</w:t>
      </w:r>
      <w:proofErr w:type="gramEnd"/>
      <w:r w:rsidRPr="00AA03FF">
        <w:rPr>
          <w:rFonts w:ascii="Noto Serif" w:hAnsi="Noto Serif" w:cs="Noto Serif"/>
        </w:rPr>
        <w:t xml:space="preserve"> under five different scribes.</w:t>
      </w:r>
    </w:p>
    <w:p w14:paraId="43B2448D"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Stage three: a third witness.</w:t>
      </w:r>
      <w:r w:rsidRPr="00AA03FF">
        <w:rPr>
          <w:rFonts w:ascii="Noto Serif" w:hAnsi="Noto Serif" w:cs="Noto Serif"/>
        </w:rPr>
        <w:t xml:space="preserve"> The </w:t>
      </w:r>
      <w:proofErr w:type="spellStart"/>
      <w:r w:rsidRPr="00AA03FF">
        <w:rPr>
          <w:rFonts w:ascii="Noto Serif" w:hAnsi="Noto Serif" w:cs="Noto Serif"/>
        </w:rPr>
        <w:t>SigLA</w:t>
      </w:r>
      <w:proofErr w:type="spellEnd"/>
      <w:r w:rsidRPr="00AA03FF">
        <w:rPr>
          <w:rFonts w:ascii="Noto Serif" w:hAnsi="Noto Serif" w:cs="Noto Serif"/>
        </w:rPr>
        <w:t xml:space="preserve"> database, when decoded (§4.4), agrees with Younger at </w:t>
      </w:r>
      <w:r w:rsidRPr="00AA03FF">
        <w:rPr>
          <w:rFonts w:ascii="Noto Serif" w:hAnsi="Noto Serif" w:cs="Noto Serif"/>
          <w:b/>
          <w:bCs/>
        </w:rPr>
        <w:t>fifteen of fifteen attestable sites, in both directions, without exception</w:t>
      </w:r>
      <w:r w:rsidRPr="00AA03FF">
        <w:rPr>
          <w:rFonts w:ascii="Noto Serif" w:hAnsi="Noto Serif" w:cs="Noto Serif"/>
        </w:rPr>
        <w:t>.</w:t>
      </w:r>
    </w:p>
    <w:p w14:paraId="28FCBD4D"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A perfect inversion across fifteen independent sites is not fifteen </w:t>
      </w:r>
      <w:proofErr w:type="spellStart"/>
      <w:r w:rsidRPr="00AA03FF">
        <w:rPr>
          <w:rFonts w:ascii="Noto Serif" w:hAnsi="Noto Serif" w:cs="Noto Serif"/>
        </w:rPr>
        <w:t>misreadings</w:t>
      </w:r>
      <w:proofErr w:type="spellEnd"/>
      <w:r w:rsidRPr="00AA03FF">
        <w:rPr>
          <w:rFonts w:ascii="Noto Serif" w:hAnsi="Noto Serif" w:cs="Noto Serif"/>
        </w:rPr>
        <w:t xml:space="preserve">. It is a systematic mis-mapping in the tabulation. The inversion is now applied at build time and the corpus reproduces </w:t>
      </w:r>
      <w:proofErr w:type="spellStart"/>
      <w:r w:rsidRPr="00AA03FF">
        <w:rPr>
          <w:rFonts w:ascii="Noto Serif" w:hAnsi="Noto Serif" w:cs="Noto Serif"/>
        </w:rPr>
        <w:t>SigLA</w:t>
      </w:r>
      <w:proofErr w:type="spellEnd"/>
      <w:r w:rsidRPr="00AA03FF">
        <w:rPr>
          <w:rFonts w:ascii="Noto Serif" w:hAnsi="Noto Serif" w:cs="Noto Serif"/>
        </w:rPr>
        <w:t xml:space="preserve"> on twelve of twelve documents.</w:t>
      </w:r>
    </w:p>
    <w:p w14:paraId="02F6F1EB"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The methodological consequence deserves emphasis. The register policy of §3.3 is to retain the source reading and defer adjudication. Had the conflict been “corrected” toward either witness when first encountered as a single site, the pattern that proved the source wrong would have been erased. </w:t>
      </w:r>
      <w:r w:rsidRPr="00AA03FF">
        <w:rPr>
          <w:rFonts w:ascii="Noto Serif" w:hAnsi="Noto Serif" w:cs="Noto Serif"/>
          <w:b/>
          <w:bCs/>
        </w:rPr>
        <w:t>Deferral was not caution; it was what made the finding possible.</w:t>
      </w:r>
    </w:p>
    <w:p w14:paraId="56AB67A9" w14:textId="73D80F2A" w:rsidR="00A15243" w:rsidRPr="00AA03FF" w:rsidRDefault="0035771C" w:rsidP="006526B0">
      <w:pPr>
        <w:pStyle w:val="BodyText"/>
        <w:jc w:val="both"/>
        <w:rPr>
          <w:rFonts w:ascii="Noto Serif" w:hAnsi="Noto Serif" w:cs="Noto Serif"/>
        </w:rPr>
      </w:pPr>
      <w:r w:rsidRPr="00AA03FF">
        <w:rPr>
          <w:rFonts w:ascii="Noto Serif" w:hAnsi="Noto Serif" w:cs="Noto Serif"/>
        </w:rPr>
        <w:lastRenderedPageBreak/>
        <w:t xml:space="preserve">Two qualifications. </w:t>
      </w:r>
      <w:proofErr w:type="spellStart"/>
      <w:r w:rsidRPr="00AA03FF">
        <w:rPr>
          <w:rFonts w:ascii="Noto Serif" w:hAnsi="Noto Serif" w:cs="Noto Serif"/>
        </w:rPr>
        <w:t>SigLA</w:t>
      </w:r>
      <w:proofErr w:type="spellEnd"/>
      <w:r w:rsidRPr="00AA03FF">
        <w:rPr>
          <w:rFonts w:ascii="Noto Serif" w:hAnsi="Noto Serif" w:cs="Noto Serif"/>
        </w:rPr>
        <w:t xml:space="preserve"> does not record the gender variants the source carries, so adjudication is at AB21/AB22 family level. Two documents are absent from </w:t>
      </w:r>
      <w:proofErr w:type="spellStart"/>
      <w:r w:rsidRPr="00AA03FF">
        <w:rPr>
          <w:rFonts w:ascii="Noto Serif" w:hAnsi="Noto Serif" w:cs="Noto Serif"/>
        </w:rPr>
        <w:t>SigLA</w:t>
      </w:r>
      <w:proofErr w:type="spellEnd"/>
      <w:r w:rsidRPr="00AA03FF">
        <w:rPr>
          <w:rFonts w:ascii="Noto Serif" w:hAnsi="Noto Serif" w:cs="Noto Serif"/>
        </w:rPr>
        <w:t xml:space="preserve"> and remain unadjudicated.</w:t>
      </w:r>
    </w:p>
    <w:p w14:paraId="42CABE76" w14:textId="77777777" w:rsidR="00AA03FF" w:rsidRPr="00AA03FF" w:rsidRDefault="00AA03FF" w:rsidP="006526B0">
      <w:pPr>
        <w:pStyle w:val="BodyText"/>
        <w:jc w:val="both"/>
        <w:rPr>
          <w:rFonts w:ascii="Noto Serif" w:hAnsi="Noto Serif" w:cs="Noto Serif"/>
        </w:rPr>
      </w:pPr>
    </w:p>
    <w:p w14:paraId="08B4AD72" w14:textId="77777777" w:rsidR="00A15243" w:rsidRPr="00AA03FF" w:rsidRDefault="0035771C" w:rsidP="006526B0">
      <w:pPr>
        <w:pStyle w:val="Heading3"/>
        <w:jc w:val="both"/>
        <w:rPr>
          <w:rFonts w:ascii="Noto Serif" w:hAnsi="Noto Serif" w:cs="Noto Serif"/>
          <w:sz w:val="26"/>
          <w:szCs w:val="26"/>
        </w:rPr>
      </w:pPr>
      <w:bookmarkStart w:id="32" w:name="d12-uncertainty-absent-from-every-layer"/>
      <w:bookmarkEnd w:id="31"/>
      <w:r w:rsidRPr="00AA03FF">
        <w:rPr>
          <w:rFonts w:ascii="Noto Serif" w:hAnsi="Noto Serif" w:cs="Noto Serif"/>
          <w:sz w:val="26"/>
          <w:szCs w:val="26"/>
        </w:rPr>
        <w:t>4.3 D12: uncertainty absent from every layer</w:t>
      </w:r>
    </w:p>
    <w:p w14:paraId="166E99E0"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D1 concerned a marker present in one layer and stripped from another; it was recoverable. D12 is worse.</w:t>
      </w:r>
    </w:p>
    <w:p w14:paraId="2C11E757"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GORILA marks uncertain sign readings with subscript dots. Younger uses underlining. The corpus used here carries </w:t>
      </w:r>
      <w:r w:rsidRPr="00AA03FF">
        <w:rPr>
          <w:rFonts w:ascii="Noto Serif" w:hAnsi="Noto Serif" w:cs="Noto Serif"/>
          <w:b/>
          <w:bCs/>
        </w:rPr>
        <w:t>neither, in any layer</w:t>
      </w:r>
      <w:r w:rsidRPr="00AA03FF">
        <w:rPr>
          <w:rFonts w:ascii="Noto Serif" w:hAnsi="Noto Serif" w:cs="Noto Serif"/>
        </w:rPr>
        <w:t>. A sign an editor could barely make out is indistinguishable from one read with confidence.</w:t>
      </w:r>
    </w:p>
    <w:p w14:paraId="45E4BA97"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The defect was detected indirectly. Comparing fraction-sign counts against Corazza et al., most signs tracked closely — sign A707 is attested exactly 137 times in both — but sign A709 showed ten occurrences here against their one. Their footnote lists the doubtful instances they exclude, and our ten fall precisely in the documents they name. We were counting their excluded doubtful readings as certain.</w:t>
      </w:r>
    </w:p>
    <w:p w14:paraId="72D6FF5B" w14:textId="578D56FA" w:rsidR="00A15243" w:rsidRPr="00AA03FF" w:rsidRDefault="0035771C" w:rsidP="006526B0">
      <w:pPr>
        <w:pStyle w:val="BodyText"/>
        <w:jc w:val="both"/>
        <w:rPr>
          <w:rFonts w:ascii="Noto Serif" w:hAnsi="Noto Serif" w:cs="Noto Serif"/>
        </w:rPr>
      </w:pPr>
      <w:r w:rsidRPr="00AA03FF">
        <w:rPr>
          <w:rFonts w:ascii="Noto Serif" w:hAnsi="Noto Serif" w:cs="Noto Serif"/>
        </w:rPr>
        <w:t>This is not bookkeeping. Corazza et al. build a statistical argument at p = 4 × 10</w:t>
      </w:r>
      <w:r w:rsidRPr="00AA03FF">
        <w:rPr>
          <w:rFonts w:ascii="Times New Roman" w:hAnsi="Times New Roman" w:cs="Times New Roman"/>
        </w:rPr>
        <w:t>⁻</w:t>
      </w:r>
      <w:r w:rsidRPr="00AA03FF">
        <w:rPr>
          <w:rFonts w:ascii="Noto Serif" w:hAnsi="Noto Serif" w:cs="Noto Serif"/>
        </w:rPr>
        <w:t xml:space="preserve">¹² that A709 is </w:t>
      </w:r>
      <w:r w:rsidRPr="00AA03FF">
        <w:rPr>
          <w:rFonts w:ascii="Noto Serif" w:hAnsi="Noto Serif" w:cs="Noto Serif"/>
          <w:i/>
          <w:iCs/>
        </w:rPr>
        <w:t>not an independent sign</w:t>
      </w:r>
      <w:r w:rsidRPr="00AA03FF">
        <w:rPr>
          <w:rFonts w:ascii="Noto Serif" w:hAnsi="Noto Serif" w:cs="Noto Serif"/>
        </w:rPr>
        <w:t>, and that argument rests on its rarity. On uncorrected counts the sign is ten times commoner and the argument would not go through.</w:t>
      </w:r>
    </w:p>
    <w:p w14:paraId="644E9B8C" w14:textId="77777777" w:rsidR="00AA03FF" w:rsidRPr="00AA03FF" w:rsidRDefault="00AA03FF" w:rsidP="006526B0">
      <w:pPr>
        <w:pStyle w:val="BodyText"/>
        <w:jc w:val="both"/>
        <w:rPr>
          <w:rFonts w:ascii="Noto Serif" w:hAnsi="Noto Serif" w:cs="Noto Serif"/>
        </w:rPr>
      </w:pPr>
    </w:p>
    <w:p w14:paraId="3D0F315B" w14:textId="77777777" w:rsidR="00A15243" w:rsidRPr="00AA03FF" w:rsidRDefault="0035771C" w:rsidP="006526B0">
      <w:pPr>
        <w:pStyle w:val="Heading3"/>
        <w:jc w:val="both"/>
        <w:rPr>
          <w:rFonts w:ascii="Noto Serif" w:hAnsi="Noto Serif" w:cs="Noto Serif"/>
          <w:sz w:val="26"/>
          <w:szCs w:val="26"/>
        </w:rPr>
      </w:pPr>
      <w:bookmarkStart w:id="33" w:name="Xb12ac3e3ba80d61b5d9f7155e093206a65f536c"/>
      <w:bookmarkEnd w:id="32"/>
      <w:r w:rsidRPr="00AA03FF">
        <w:rPr>
          <w:rFonts w:ascii="Noto Serif" w:hAnsi="Noto Serif" w:cs="Noto Serif"/>
          <w:sz w:val="26"/>
          <w:szCs w:val="26"/>
        </w:rPr>
        <w:t>4.4 Recovering a witness that carries certainty</w:t>
      </w:r>
    </w:p>
    <w:p w14:paraId="0AE54E19"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 xml:space="preserve">D12 cannot be fixed by better processing of the same source; it requires a corpus that records certainty natively. </w:t>
      </w:r>
      <w:proofErr w:type="spellStart"/>
      <w:r w:rsidRPr="00AA03FF">
        <w:rPr>
          <w:rFonts w:ascii="Noto Serif" w:hAnsi="Noto Serif" w:cs="Noto Serif"/>
        </w:rPr>
        <w:t>SigLA</w:t>
      </w:r>
      <w:proofErr w:type="spellEnd"/>
      <w:r w:rsidRPr="00AA03FF">
        <w:rPr>
          <w:rFonts w:ascii="Noto Serif" w:hAnsi="Noto Serif" w:cs="Noto Serif"/>
        </w:rPr>
        <w:t xml:space="preserve"> does.</w:t>
      </w:r>
    </w:p>
    <w:p w14:paraId="19F1C6FD" w14:textId="77777777" w:rsidR="00A15243" w:rsidRPr="00AA03FF" w:rsidRDefault="0035771C" w:rsidP="006526B0">
      <w:pPr>
        <w:pStyle w:val="BodyText"/>
        <w:jc w:val="both"/>
        <w:rPr>
          <w:rFonts w:ascii="Noto Serif" w:hAnsi="Noto Serif" w:cs="Noto Serif"/>
        </w:rPr>
      </w:pPr>
      <w:proofErr w:type="spellStart"/>
      <w:r w:rsidRPr="00AA03FF">
        <w:rPr>
          <w:rFonts w:ascii="Noto Serif" w:hAnsi="Noto Serif" w:cs="Noto Serif"/>
        </w:rPr>
        <w:t>SigLA</w:t>
      </w:r>
      <w:proofErr w:type="spellEnd"/>
      <w:r w:rsidRPr="00AA03FF">
        <w:rPr>
          <w:rFonts w:ascii="Noto Serif" w:hAnsi="Noto Serif" w:cs="Noto Serif"/>
        </w:rPr>
        <w:t xml:space="preserve"> ships its corpus as two </w:t>
      </w:r>
      <w:proofErr w:type="spellStart"/>
      <w:r w:rsidRPr="00AA03FF">
        <w:rPr>
          <w:rFonts w:ascii="Noto Serif" w:hAnsi="Noto Serif" w:cs="Noto Serif"/>
        </w:rPr>
        <w:t>OCaml</w:t>
      </w:r>
      <w:proofErr w:type="spellEnd"/>
      <w:r w:rsidRPr="00AA03FF">
        <w:rPr>
          <w:rFonts w:ascii="Noto Serif" w:hAnsi="Noto Serif" w:cs="Noto Serif"/>
        </w:rPr>
        <w:t xml:space="preserve"> </w:t>
      </w:r>
      <w:r w:rsidRPr="00AA03FF">
        <w:rPr>
          <w:rStyle w:val="VerbatimChar"/>
          <w:rFonts w:ascii="Noto Serif" w:hAnsi="Noto Serif" w:cs="Noto Serif"/>
        </w:rPr>
        <w:t>Marshal</w:t>
      </w:r>
      <w:r w:rsidRPr="00AA03FF">
        <w:rPr>
          <w:rFonts w:ascii="Noto Serif" w:hAnsi="Noto Serif" w:cs="Noto Serif"/>
        </w:rPr>
        <w:t xml:space="preserve"> blobs escaped as decimal octets inside JavaScript string literals. </w:t>
      </w:r>
      <w:r w:rsidRPr="00AA03FF">
        <w:rPr>
          <w:rStyle w:val="VerbatimChar"/>
          <w:rFonts w:ascii="Noto Serif" w:hAnsi="Noto Serif" w:cs="Noto Serif"/>
        </w:rPr>
        <w:t>Marshal</w:t>
      </w:r>
      <w:r w:rsidRPr="00AA03FF">
        <w:rPr>
          <w:rFonts w:ascii="Noto Serif" w:hAnsi="Noto Serif" w:cs="Noto Serif"/>
        </w:rPr>
        <w:t xml:space="preserve"> stores records </w:t>
      </w:r>
      <w:r w:rsidRPr="00AA03FF">
        <w:rPr>
          <w:rFonts w:ascii="Noto Serif" w:hAnsi="Noto Serif" w:cs="Noto Serif"/>
          <w:i/>
          <w:iCs/>
        </w:rPr>
        <w:t>positionally</w:t>
      </w:r>
      <w:r w:rsidRPr="00AA03FF">
        <w:rPr>
          <w:rFonts w:ascii="Noto Serif" w:hAnsi="Noto Serif" w:cs="Noto Serif"/>
        </w:rPr>
        <w:t>, so field names are absent from the file and the data cannot be located by text search. Decoding required implementing the format: header parsing, the small-int, small-string and small-block prefix encodings, the sharing table for back-references, and the block, string, double and custom codes.</w:t>
      </w:r>
    </w:p>
    <w:p w14:paraId="6B6B8A56"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The record layout was then recovered structurally and cross-checked against the publicly available import source, which defines the label type as carrying a boolean </w:t>
      </w:r>
      <w:r w:rsidRPr="00AA03FF">
        <w:rPr>
          <w:rStyle w:val="VerbatimChar"/>
          <w:rFonts w:ascii="Noto Serif" w:hAnsi="Noto Serif" w:cs="Noto Serif"/>
        </w:rPr>
        <w:t>unsure</w:t>
      </w:r>
      <w:r w:rsidRPr="00AA03FF">
        <w:rPr>
          <w:rFonts w:ascii="Noto Serif" w:hAnsi="Noto Serif" w:cs="Noto Serif"/>
        </w:rPr>
        <w:t xml:space="preserve"> alongside the sign and its metadata.</w:t>
      </w:r>
    </w:p>
    <w:p w14:paraId="17A6E873" w14:textId="158D7924" w:rsidR="00A15243" w:rsidRPr="00AA03FF" w:rsidRDefault="0035771C" w:rsidP="006526B0">
      <w:pPr>
        <w:pStyle w:val="BodyText"/>
        <w:jc w:val="both"/>
        <w:rPr>
          <w:rFonts w:ascii="Noto Serif" w:hAnsi="Noto Serif" w:cs="Noto Serif"/>
        </w:rPr>
      </w:pPr>
      <w:r w:rsidRPr="00AA03FF">
        <w:rPr>
          <w:rFonts w:ascii="Noto Serif" w:hAnsi="Noto Serif" w:cs="Noto Serif"/>
        </w:rPr>
        <w:lastRenderedPageBreak/>
        <w:t xml:space="preserve">Yield: </w:t>
      </w:r>
      <w:r w:rsidRPr="00AA03FF">
        <w:rPr>
          <w:rFonts w:ascii="Noto Serif" w:hAnsi="Noto Serif" w:cs="Noto Serif"/>
          <w:b/>
          <w:bCs/>
        </w:rPr>
        <w:t>802 documents, 5144 attestations</w:t>
      </w:r>
      <w:r w:rsidRPr="00AA03FF">
        <w:rPr>
          <w:rFonts w:ascii="Noto Serif" w:hAnsi="Noto Serif" w:cs="Noto Serif"/>
        </w:rPr>
        <w:t xml:space="preserve">, of which 686 documents overlap the 1721 records used here. Of the attestations, 4712 are marked confident, </w:t>
      </w:r>
      <w:r w:rsidRPr="00AA03FF">
        <w:rPr>
          <w:rFonts w:ascii="Noto Serif" w:hAnsi="Noto Serif" w:cs="Noto Serif"/>
          <w:b/>
          <w:bCs/>
        </w:rPr>
        <w:t>44 doubtful</w:t>
      </w:r>
      <w:r w:rsidRPr="00AA03FF">
        <w:rPr>
          <w:rFonts w:ascii="Noto Serif" w:hAnsi="Noto Serif" w:cs="Noto Serif"/>
        </w:rPr>
        <w:t>, 388 unreadable or unclassified, with 104 erasures and 7 ghosts. That is 8.4% of attestations in categories the working corpus cannot express.</w:t>
      </w:r>
    </w:p>
    <w:p w14:paraId="6F6D175E" w14:textId="77777777" w:rsidR="00AA03FF" w:rsidRPr="00AA03FF" w:rsidRDefault="00AA03FF" w:rsidP="006526B0">
      <w:pPr>
        <w:pStyle w:val="BodyText"/>
        <w:jc w:val="both"/>
        <w:rPr>
          <w:rFonts w:ascii="Noto Serif" w:hAnsi="Noto Serif" w:cs="Noto Serif"/>
        </w:rPr>
      </w:pPr>
    </w:p>
    <w:p w14:paraId="79304A22" w14:textId="77777777" w:rsidR="00A15243" w:rsidRPr="00AA03FF" w:rsidRDefault="0035771C" w:rsidP="006526B0">
      <w:pPr>
        <w:pStyle w:val="Heading3"/>
        <w:jc w:val="both"/>
        <w:rPr>
          <w:rFonts w:ascii="Noto Serif" w:hAnsi="Noto Serif" w:cs="Noto Serif"/>
          <w:sz w:val="26"/>
          <w:szCs w:val="26"/>
        </w:rPr>
      </w:pPr>
      <w:bookmarkStart w:id="34" w:name="three-sweeps"/>
      <w:bookmarkEnd w:id="33"/>
      <w:r w:rsidRPr="00AA03FF">
        <w:rPr>
          <w:rFonts w:ascii="Noto Serif" w:hAnsi="Noto Serif" w:cs="Noto Serif"/>
          <w:sz w:val="26"/>
          <w:szCs w:val="26"/>
        </w:rPr>
        <w:t>4.5 Three sweeps</w:t>
      </w:r>
    </w:p>
    <w:tbl>
      <w:tblPr>
        <w:tblStyle w:val="Table"/>
        <w:tblW w:w="4888"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970"/>
        <w:gridCol w:w="1773"/>
        <w:gridCol w:w="2773"/>
        <w:gridCol w:w="1553"/>
        <w:gridCol w:w="1027"/>
        <w:gridCol w:w="1261"/>
      </w:tblGrid>
      <w:tr w:rsidR="00A07DC2" w:rsidRPr="00AA03FF" w14:paraId="29AC832D" w14:textId="77777777" w:rsidTr="00126B73">
        <w:trPr>
          <w:cnfStyle w:val="100000000000" w:firstRow="1" w:lastRow="0" w:firstColumn="0" w:lastColumn="0" w:oddVBand="0" w:evenVBand="0" w:oddHBand="0" w:evenHBand="0" w:firstRowFirstColumn="0" w:firstRowLastColumn="0" w:lastRowFirstColumn="0" w:lastRowLastColumn="0"/>
          <w:trHeight w:val="346"/>
          <w:tblHeader/>
        </w:trPr>
        <w:tc>
          <w:tcPr>
            <w:tcW w:w="518" w:type="pct"/>
          </w:tcPr>
          <w:p w14:paraId="4C98E9B2"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sweep</w:t>
            </w:r>
          </w:p>
        </w:tc>
        <w:tc>
          <w:tcPr>
            <w:tcW w:w="947" w:type="pct"/>
          </w:tcPr>
          <w:p w14:paraId="214A2882"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witness</w:t>
            </w:r>
          </w:p>
        </w:tc>
        <w:tc>
          <w:tcPr>
            <w:tcW w:w="1482" w:type="pct"/>
          </w:tcPr>
          <w:p w14:paraId="3500CAB6"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scope</w:t>
            </w:r>
          </w:p>
        </w:tc>
        <w:tc>
          <w:tcPr>
            <w:tcW w:w="830" w:type="pct"/>
          </w:tcPr>
          <w:p w14:paraId="7A6D6687"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documents</w:t>
            </w:r>
          </w:p>
        </w:tc>
        <w:tc>
          <w:tcPr>
            <w:tcW w:w="549" w:type="pct"/>
          </w:tcPr>
          <w:p w14:paraId="52035502"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tokens</w:t>
            </w:r>
          </w:p>
        </w:tc>
        <w:tc>
          <w:tcPr>
            <w:tcW w:w="674" w:type="pct"/>
          </w:tcPr>
          <w:p w14:paraId="64E11341"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agreement</w:t>
            </w:r>
          </w:p>
        </w:tc>
      </w:tr>
      <w:tr w:rsidR="00A15243" w:rsidRPr="00AA03FF" w14:paraId="46F7E714" w14:textId="77777777" w:rsidTr="00126B73">
        <w:trPr>
          <w:trHeight w:val="643"/>
        </w:trPr>
        <w:tc>
          <w:tcPr>
            <w:tcW w:w="518" w:type="pct"/>
          </w:tcPr>
          <w:p w14:paraId="5A3111A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w:t>
            </w:r>
          </w:p>
        </w:tc>
        <w:tc>
          <w:tcPr>
            <w:tcW w:w="947" w:type="pct"/>
          </w:tcPr>
          <w:p w14:paraId="277F891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Younger, tabular</w:t>
            </w:r>
          </w:p>
        </w:tc>
        <w:tc>
          <w:tcPr>
            <w:tcW w:w="1482" w:type="pct"/>
          </w:tcPr>
          <w:p w14:paraId="62BA10A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administrative</w:t>
            </w:r>
          </w:p>
        </w:tc>
        <w:tc>
          <w:tcPr>
            <w:tcW w:w="830" w:type="pct"/>
          </w:tcPr>
          <w:p w14:paraId="171D37A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411</w:t>
            </w:r>
          </w:p>
        </w:tc>
        <w:tc>
          <w:tcPr>
            <w:tcW w:w="549" w:type="pct"/>
          </w:tcPr>
          <w:p w14:paraId="56ECAD8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3644</w:t>
            </w:r>
          </w:p>
        </w:tc>
        <w:tc>
          <w:tcPr>
            <w:tcW w:w="674" w:type="pct"/>
          </w:tcPr>
          <w:p w14:paraId="50C8EB4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92.0%</w:t>
            </w:r>
          </w:p>
        </w:tc>
      </w:tr>
      <w:tr w:rsidR="00A15243" w:rsidRPr="00AA03FF" w14:paraId="43044740" w14:textId="77777777" w:rsidTr="00126B73">
        <w:trPr>
          <w:trHeight w:val="643"/>
        </w:trPr>
        <w:tc>
          <w:tcPr>
            <w:tcW w:w="518" w:type="pct"/>
          </w:tcPr>
          <w:p w14:paraId="2F68B8A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2</w:t>
            </w:r>
          </w:p>
        </w:tc>
        <w:tc>
          <w:tcPr>
            <w:tcW w:w="947" w:type="pct"/>
          </w:tcPr>
          <w:p w14:paraId="5F80454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Younger, free-text</w:t>
            </w:r>
          </w:p>
        </w:tc>
        <w:tc>
          <w:tcPr>
            <w:tcW w:w="1482" w:type="pct"/>
          </w:tcPr>
          <w:p w14:paraId="56EE2BC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non-tabular incl. religious</w:t>
            </w:r>
          </w:p>
        </w:tc>
        <w:tc>
          <w:tcPr>
            <w:tcW w:w="830" w:type="pct"/>
          </w:tcPr>
          <w:p w14:paraId="0A13391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994</w:t>
            </w:r>
          </w:p>
        </w:tc>
        <w:tc>
          <w:tcPr>
            <w:tcW w:w="549" w:type="pct"/>
          </w:tcPr>
          <w:p w14:paraId="1E828E4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1167</w:t>
            </w:r>
          </w:p>
        </w:tc>
        <w:tc>
          <w:tcPr>
            <w:tcW w:w="674" w:type="pct"/>
          </w:tcPr>
          <w:p w14:paraId="1199595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94.7%</w:t>
            </w:r>
          </w:p>
        </w:tc>
      </w:tr>
      <w:tr w:rsidR="00A15243" w:rsidRPr="00AA03FF" w14:paraId="1AAD9D4A" w14:textId="77777777" w:rsidTr="00126B73">
        <w:trPr>
          <w:trHeight w:val="627"/>
        </w:trPr>
        <w:tc>
          <w:tcPr>
            <w:tcW w:w="518" w:type="pct"/>
          </w:tcPr>
          <w:p w14:paraId="162E3F6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3</w:t>
            </w:r>
          </w:p>
        </w:tc>
        <w:tc>
          <w:tcPr>
            <w:tcW w:w="947" w:type="pct"/>
          </w:tcPr>
          <w:p w14:paraId="07428A57" w14:textId="77777777" w:rsidR="00A15243" w:rsidRPr="00AA03FF" w:rsidRDefault="0035771C" w:rsidP="006526B0">
            <w:pPr>
              <w:pStyle w:val="Compact"/>
              <w:jc w:val="both"/>
              <w:rPr>
                <w:rFonts w:ascii="Noto Serif" w:hAnsi="Noto Serif" w:cs="Noto Serif"/>
              </w:rPr>
            </w:pPr>
            <w:proofErr w:type="spellStart"/>
            <w:r w:rsidRPr="00AA03FF">
              <w:rPr>
                <w:rFonts w:ascii="Noto Serif" w:hAnsi="Noto Serif" w:cs="Noto Serif"/>
              </w:rPr>
              <w:t>SigLA</w:t>
            </w:r>
            <w:proofErr w:type="spellEnd"/>
          </w:p>
        </w:tc>
        <w:tc>
          <w:tcPr>
            <w:tcW w:w="1482" w:type="pct"/>
          </w:tcPr>
          <w:p w14:paraId="1EC1E92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 xml:space="preserve">all overlapping, </w:t>
            </w:r>
            <w:proofErr w:type="spellStart"/>
            <w:r w:rsidRPr="00AA03FF">
              <w:rPr>
                <w:rFonts w:ascii="Noto Serif" w:hAnsi="Noto Serif" w:cs="Noto Serif"/>
              </w:rPr>
              <w:t>syllabograms</w:t>
            </w:r>
            <w:proofErr w:type="spellEnd"/>
          </w:p>
        </w:tc>
        <w:tc>
          <w:tcPr>
            <w:tcW w:w="830" w:type="pct"/>
          </w:tcPr>
          <w:p w14:paraId="101928F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657</w:t>
            </w:r>
          </w:p>
        </w:tc>
        <w:tc>
          <w:tcPr>
            <w:tcW w:w="549" w:type="pct"/>
          </w:tcPr>
          <w:p w14:paraId="3045A2B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4105</w:t>
            </w:r>
          </w:p>
        </w:tc>
        <w:tc>
          <w:tcPr>
            <w:tcW w:w="674" w:type="pct"/>
          </w:tcPr>
          <w:p w14:paraId="7A7FFA2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95.9%</w:t>
            </w:r>
          </w:p>
        </w:tc>
      </w:tr>
    </w:tbl>
    <w:p w14:paraId="1177ECFD"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Sweep 2 falls to </w:t>
      </w:r>
      <w:r w:rsidRPr="00AA03FF">
        <w:rPr>
          <w:rFonts w:ascii="Noto Serif" w:hAnsi="Noto Serif" w:cs="Noto Serif"/>
          <w:b/>
          <w:bCs/>
        </w:rPr>
        <w:t>80.6%</w:t>
      </w:r>
      <w:r w:rsidRPr="00AA03FF">
        <w:rPr>
          <w:rFonts w:ascii="Noto Serif" w:hAnsi="Noto Serif" w:cs="Noto Serif"/>
        </w:rPr>
        <w:t xml:space="preserve"> on the libation subset specifically, which is the genre carrying the most weight for grammatical analysis and the one where the corpus is least reliable.</w:t>
      </w:r>
    </w:p>
    <w:p w14:paraId="40CB55DD"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Sweep 3 required care. Comparing all signs gives 91.8%; comparing </w:t>
      </w:r>
      <w:proofErr w:type="spellStart"/>
      <w:r w:rsidRPr="00AA03FF">
        <w:rPr>
          <w:rFonts w:ascii="Noto Serif" w:hAnsi="Noto Serif" w:cs="Noto Serif"/>
        </w:rPr>
        <w:t>syllabograms</w:t>
      </w:r>
      <w:proofErr w:type="spellEnd"/>
      <w:r w:rsidRPr="00AA03FF">
        <w:rPr>
          <w:rFonts w:ascii="Noto Serif" w:hAnsi="Noto Serif" w:cs="Noto Serif"/>
        </w:rPr>
        <w:t xml:space="preserve"> only gives 95.9%. The gap is not disagreement but coverage: </w:t>
      </w:r>
      <w:proofErr w:type="spellStart"/>
      <w:r w:rsidRPr="00AA03FF">
        <w:rPr>
          <w:rFonts w:ascii="Noto Serif" w:hAnsi="Noto Serif" w:cs="Noto Serif"/>
        </w:rPr>
        <w:t>SigLA</w:t>
      </w:r>
      <w:proofErr w:type="spellEnd"/>
      <w:r w:rsidRPr="00AA03FF">
        <w:rPr>
          <w:rFonts w:ascii="Noto Serif" w:hAnsi="Noto Serif" w:cs="Noto Serif"/>
        </w:rPr>
        <w:t xml:space="preserve"> records 332 fraction tokens against 447 here, and sign A732 is absent entirely. A </w:t>
      </w:r>
      <w:proofErr w:type="spellStart"/>
      <w:r w:rsidRPr="00AA03FF">
        <w:rPr>
          <w:rFonts w:ascii="Noto Serif" w:hAnsi="Noto Serif" w:cs="Noto Serif"/>
        </w:rPr>
        <w:t>palaeographical</w:t>
      </w:r>
      <w:proofErr w:type="spellEnd"/>
      <w:r w:rsidRPr="00AA03FF">
        <w:rPr>
          <w:rFonts w:ascii="Noto Serif" w:hAnsi="Noto Serif" w:cs="Noto Serif"/>
        </w:rPr>
        <w:t xml:space="preserve"> database indexes drawn sign forms, so composite fractions are plausibly drawn as components or not drawn. </w:t>
      </w:r>
      <w:proofErr w:type="spellStart"/>
      <w:r w:rsidRPr="00AA03FF">
        <w:rPr>
          <w:rFonts w:ascii="Noto Serif" w:hAnsi="Noto Serif" w:cs="Noto Serif"/>
          <w:b/>
          <w:bCs/>
        </w:rPr>
        <w:t>SigLA</w:t>
      </w:r>
      <w:proofErr w:type="spellEnd"/>
      <w:r w:rsidRPr="00AA03FF">
        <w:rPr>
          <w:rFonts w:ascii="Noto Serif" w:hAnsi="Noto Serif" w:cs="Noto Serif"/>
          <w:b/>
          <w:bCs/>
        </w:rPr>
        <w:t xml:space="preserve"> must therefore not be used to adjudicate fraction counts</w:t>
      </w:r>
      <w:r w:rsidRPr="00AA03FF">
        <w:rPr>
          <w:rFonts w:ascii="Noto Serif" w:hAnsi="Noto Serif" w:cs="Noto Serif"/>
        </w:rPr>
        <w:t>, which matters because D13 concerns exactly that.</w:t>
      </w:r>
    </w:p>
    <w:p w14:paraId="53A9E2B7" w14:textId="142520DC"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A hypothesis that did not survive: after the KN </w:t>
      </w:r>
      <w:proofErr w:type="spellStart"/>
      <w:r w:rsidRPr="00AA03FF">
        <w:rPr>
          <w:rFonts w:ascii="Noto Serif" w:hAnsi="Noto Serif" w:cs="Noto Serif"/>
        </w:rPr>
        <w:t>Zc</w:t>
      </w:r>
      <w:proofErr w:type="spellEnd"/>
      <w:r w:rsidRPr="00AA03FF">
        <w:rPr>
          <w:rFonts w:ascii="Noto Serif" w:hAnsi="Noto Serif" w:cs="Noto Serif"/>
        </w:rPr>
        <w:t xml:space="preserve"> 6 case (§4.6) it seemed plausible that disagreements might concentrate in readings </w:t>
      </w:r>
      <w:proofErr w:type="spellStart"/>
      <w:r w:rsidRPr="00AA03FF">
        <w:rPr>
          <w:rFonts w:ascii="Noto Serif" w:hAnsi="Noto Serif" w:cs="Noto Serif"/>
        </w:rPr>
        <w:t>SigLA</w:t>
      </w:r>
      <w:proofErr w:type="spellEnd"/>
      <w:r w:rsidRPr="00AA03FF">
        <w:rPr>
          <w:rFonts w:ascii="Noto Serif" w:hAnsi="Noto Serif" w:cs="Noto Serif"/>
        </w:rPr>
        <w:t xml:space="preserve"> flags as doubtful. Corpus-wide they do not. Restricting to confident signs makes agreement slightly </w:t>
      </w:r>
      <w:r w:rsidRPr="00AA03FF">
        <w:rPr>
          <w:rFonts w:ascii="Noto Serif" w:hAnsi="Noto Serif" w:cs="Noto Serif"/>
          <w:i/>
          <w:iCs/>
        </w:rPr>
        <w:t>worse</w:t>
      </w:r>
      <w:r w:rsidRPr="00AA03FF">
        <w:rPr>
          <w:rFonts w:ascii="Noto Serif" w:hAnsi="Noto Serif" w:cs="Noto Serif"/>
        </w:rPr>
        <w:t>, 95.9% to 95.2%. D12 is a real defect, but it does not explain the residual divergence.</w:t>
      </w:r>
    </w:p>
    <w:p w14:paraId="6F6A5669" w14:textId="77777777" w:rsidR="00AA03FF" w:rsidRPr="00AA03FF" w:rsidRDefault="00AA03FF" w:rsidP="006526B0">
      <w:pPr>
        <w:pStyle w:val="BodyText"/>
        <w:jc w:val="both"/>
        <w:rPr>
          <w:rFonts w:ascii="Noto Serif" w:hAnsi="Noto Serif" w:cs="Noto Serif"/>
        </w:rPr>
      </w:pPr>
    </w:p>
    <w:p w14:paraId="376B61BE" w14:textId="77777777" w:rsidR="00A15243" w:rsidRPr="00AA03FF" w:rsidRDefault="0035771C" w:rsidP="006526B0">
      <w:pPr>
        <w:pStyle w:val="Heading3"/>
        <w:jc w:val="both"/>
        <w:rPr>
          <w:rFonts w:ascii="Noto Serif" w:hAnsi="Noto Serif" w:cs="Noto Serif"/>
          <w:sz w:val="26"/>
          <w:szCs w:val="26"/>
        </w:rPr>
      </w:pPr>
      <w:bookmarkStart w:id="35" w:name="triage-137-disagreements-to-9"/>
      <w:bookmarkEnd w:id="34"/>
      <w:r w:rsidRPr="00AA03FF">
        <w:rPr>
          <w:rFonts w:ascii="Noto Serif" w:hAnsi="Noto Serif" w:cs="Noto Serif"/>
          <w:sz w:val="26"/>
          <w:szCs w:val="26"/>
        </w:rPr>
        <w:t>4.6 Triage: 137 disagreements to 9</w:t>
      </w:r>
    </w:p>
    <w:p w14:paraId="2D919901"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 xml:space="preserve">The two long tails logged by the </w:t>
      </w:r>
      <w:proofErr w:type="gramStart"/>
      <w:r w:rsidRPr="00AA03FF">
        <w:rPr>
          <w:rFonts w:ascii="Noto Serif" w:hAnsi="Noto Serif" w:cs="Noto Serif"/>
        </w:rPr>
        <w:t>Younger</w:t>
      </w:r>
      <w:proofErr w:type="gramEnd"/>
      <w:r w:rsidRPr="00AA03FF">
        <w:rPr>
          <w:rFonts w:ascii="Noto Serif" w:hAnsi="Noto Serif" w:cs="Noto Serif"/>
        </w:rPr>
        <w:t xml:space="preserve"> sweeps totaled 137 sites. Eighty-four were testable against </w:t>
      </w:r>
      <w:proofErr w:type="spellStart"/>
      <w:r w:rsidRPr="00AA03FF">
        <w:rPr>
          <w:rFonts w:ascii="Noto Serif" w:hAnsi="Noto Serif" w:cs="Noto Serif"/>
        </w:rPr>
        <w:t>SigLA</w:t>
      </w:r>
      <w:proofErr w:type="spellEnd"/>
      <w:r w:rsidRPr="00AA03FF">
        <w:rPr>
          <w:rFonts w:ascii="Noto Serif" w:hAnsi="Noto Serif" w:cs="Noto Serif"/>
        </w:rPr>
        <w:t xml:space="preserve"> — sign-type conflicts in covered documents.</w:t>
      </w:r>
    </w:p>
    <w:tbl>
      <w:tblPr>
        <w:tblStyle w:val="Table"/>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120"/>
        <w:gridCol w:w="1236"/>
      </w:tblGrid>
      <w:tr w:rsidR="00A15243" w:rsidRPr="00AA03FF" w14:paraId="73EEEBA7" w14:textId="77777777" w:rsidTr="00126B73">
        <w:trPr>
          <w:cnfStyle w:val="100000000000" w:firstRow="1" w:lastRow="0" w:firstColumn="0" w:lastColumn="0" w:oddVBand="0" w:evenVBand="0" w:oddHBand="0" w:evenHBand="0" w:firstRowFirstColumn="0" w:firstRowLastColumn="0" w:lastRowFirstColumn="0" w:lastRowLastColumn="0"/>
          <w:trHeight w:val="381"/>
          <w:tblHeader/>
        </w:trPr>
        <w:tc>
          <w:tcPr>
            <w:tcW w:w="8120" w:type="dxa"/>
            <w:tcBorders>
              <w:bottom w:val="none" w:sz="0" w:space="0" w:color="auto"/>
            </w:tcBorders>
          </w:tcPr>
          <w:p w14:paraId="45A7932E"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lastRenderedPageBreak/>
              <w:t>outcome</w:t>
            </w:r>
          </w:p>
        </w:tc>
        <w:tc>
          <w:tcPr>
            <w:tcW w:w="1236" w:type="dxa"/>
            <w:tcBorders>
              <w:bottom w:val="none" w:sz="0" w:space="0" w:color="auto"/>
            </w:tcBorders>
          </w:tcPr>
          <w:p w14:paraId="48C6210E"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n</w:t>
            </w:r>
          </w:p>
        </w:tc>
      </w:tr>
      <w:tr w:rsidR="00A15243" w:rsidRPr="00AA03FF" w14:paraId="65A5178A" w14:textId="77777777" w:rsidTr="00126B73">
        <w:trPr>
          <w:trHeight w:val="399"/>
        </w:trPr>
        <w:tc>
          <w:tcPr>
            <w:tcW w:w="8120" w:type="dxa"/>
          </w:tcPr>
          <w:p w14:paraId="2FD3502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 xml:space="preserve">identical after </w:t>
            </w:r>
            <w:proofErr w:type="spellStart"/>
            <w:r w:rsidRPr="00AA03FF">
              <w:rPr>
                <w:rFonts w:ascii="Noto Serif" w:hAnsi="Noto Serif" w:cs="Noto Serif"/>
              </w:rPr>
              <w:t>normalisation</w:t>
            </w:r>
            <w:proofErr w:type="spellEnd"/>
          </w:p>
        </w:tc>
        <w:tc>
          <w:tcPr>
            <w:tcW w:w="1236" w:type="dxa"/>
          </w:tcPr>
          <w:p w14:paraId="58B6534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14</w:t>
            </w:r>
          </w:p>
        </w:tc>
      </w:tr>
      <w:tr w:rsidR="00A15243" w:rsidRPr="00AA03FF" w14:paraId="423C14F5" w14:textId="77777777" w:rsidTr="00126B73">
        <w:trPr>
          <w:trHeight w:val="381"/>
        </w:trPr>
        <w:tc>
          <w:tcPr>
            <w:tcW w:w="8120" w:type="dxa"/>
          </w:tcPr>
          <w:p w14:paraId="0985000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identical after convention folding</w:t>
            </w:r>
          </w:p>
        </w:tc>
        <w:tc>
          <w:tcPr>
            <w:tcW w:w="1236" w:type="dxa"/>
          </w:tcPr>
          <w:p w14:paraId="4E5F89F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18</w:t>
            </w:r>
          </w:p>
        </w:tc>
      </w:tr>
      <w:tr w:rsidR="00A15243" w:rsidRPr="00AA03FF" w14:paraId="7D4C5938" w14:textId="77777777" w:rsidTr="00126B73">
        <w:trPr>
          <w:trHeight w:val="399"/>
        </w:trPr>
        <w:tc>
          <w:tcPr>
            <w:tcW w:w="8120" w:type="dxa"/>
          </w:tcPr>
          <w:p w14:paraId="15FCC12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 xml:space="preserve">near-identical, </w:t>
            </w:r>
            <w:proofErr w:type="spellStart"/>
            <w:r w:rsidRPr="00AA03FF">
              <w:rPr>
                <w:rFonts w:ascii="Noto Serif" w:hAnsi="Noto Serif" w:cs="Noto Serif"/>
              </w:rPr>
              <w:t>tokenisation</w:t>
            </w:r>
            <w:proofErr w:type="spellEnd"/>
            <w:r w:rsidRPr="00AA03FF">
              <w:rPr>
                <w:rFonts w:ascii="Noto Serif" w:hAnsi="Noto Serif" w:cs="Noto Serif"/>
              </w:rPr>
              <w:t xml:space="preserve"> or annotation only</w:t>
            </w:r>
          </w:p>
        </w:tc>
        <w:tc>
          <w:tcPr>
            <w:tcW w:w="1236" w:type="dxa"/>
          </w:tcPr>
          <w:p w14:paraId="1C8A3628"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9</w:t>
            </w:r>
          </w:p>
        </w:tc>
      </w:tr>
      <w:tr w:rsidR="00A15243" w:rsidRPr="00AA03FF" w14:paraId="067FC487" w14:textId="77777777" w:rsidTr="00126B73">
        <w:trPr>
          <w:trHeight w:val="381"/>
        </w:trPr>
        <w:tc>
          <w:tcPr>
            <w:tcW w:w="8120" w:type="dxa"/>
          </w:tcPr>
          <w:p w14:paraId="7507BE7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never a conflict (source and Younger agree)</w:t>
            </w:r>
          </w:p>
        </w:tc>
        <w:tc>
          <w:tcPr>
            <w:tcW w:w="1236" w:type="dxa"/>
          </w:tcPr>
          <w:p w14:paraId="4523B91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14</w:t>
            </w:r>
          </w:p>
        </w:tc>
      </w:tr>
      <w:tr w:rsidR="00A15243" w:rsidRPr="00AA03FF" w14:paraId="3F37F316" w14:textId="77777777" w:rsidTr="00126B73">
        <w:trPr>
          <w:trHeight w:val="399"/>
        </w:trPr>
        <w:tc>
          <w:tcPr>
            <w:tcW w:w="8120" w:type="dxa"/>
          </w:tcPr>
          <w:p w14:paraId="6EA3327A" w14:textId="77777777" w:rsidR="00A15243" w:rsidRPr="00AA03FF" w:rsidRDefault="0035771C" w:rsidP="006526B0">
            <w:pPr>
              <w:pStyle w:val="Compact"/>
              <w:jc w:val="both"/>
              <w:rPr>
                <w:rFonts w:ascii="Noto Serif" w:hAnsi="Noto Serif" w:cs="Noto Serif"/>
              </w:rPr>
            </w:pPr>
            <w:proofErr w:type="spellStart"/>
            <w:r w:rsidRPr="00AA03FF">
              <w:rPr>
                <w:rFonts w:ascii="Noto Serif" w:hAnsi="Noto Serif" w:cs="Noto Serif"/>
              </w:rPr>
              <w:t>SigLA</w:t>
            </w:r>
            <w:proofErr w:type="spellEnd"/>
            <w:r w:rsidRPr="00AA03FF">
              <w:rPr>
                <w:rFonts w:ascii="Noto Serif" w:hAnsi="Noto Serif" w:cs="Noto Serif"/>
              </w:rPr>
              <w:t xml:space="preserve"> adjudicates, backs the source</w:t>
            </w:r>
          </w:p>
        </w:tc>
        <w:tc>
          <w:tcPr>
            <w:tcW w:w="1236" w:type="dxa"/>
          </w:tcPr>
          <w:p w14:paraId="05D45E7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11</w:t>
            </w:r>
          </w:p>
        </w:tc>
      </w:tr>
      <w:tr w:rsidR="00A15243" w:rsidRPr="00AA03FF" w14:paraId="13849169" w14:textId="77777777" w:rsidTr="00126B73">
        <w:trPr>
          <w:trHeight w:val="381"/>
        </w:trPr>
        <w:tc>
          <w:tcPr>
            <w:tcW w:w="8120" w:type="dxa"/>
          </w:tcPr>
          <w:p w14:paraId="60756B42" w14:textId="77777777" w:rsidR="00A15243" w:rsidRPr="00AA03FF" w:rsidRDefault="0035771C" w:rsidP="006526B0">
            <w:pPr>
              <w:pStyle w:val="Compact"/>
              <w:jc w:val="both"/>
              <w:rPr>
                <w:rFonts w:ascii="Noto Serif" w:hAnsi="Noto Serif" w:cs="Noto Serif"/>
              </w:rPr>
            </w:pPr>
            <w:proofErr w:type="spellStart"/>
            <w:r w:rsidRPr="00AA03FF">
              <w:rPr>
                <w:rFonts w:ascii="Noto Serif" w:hAnsi="Noto Serif" w:cs="Noto Serif"/>
              </w:rPr>
              <w:t>SigLA</w:t>
            </w:r>
            <w:proofErr w:type="spellEnd"/>
            <w:r w:rsidRPr="00AA03FF">
              <w:rPr>
                <w:rFonts w:ascii="Noto Serif" w:hAnsi="Noto Serif" w:cs="Noto Serif"/>
              </w:rPr>
              <w:t xml:space="preserve"> adjudicates, backs Younger</w:t>
            </w:r>
          </w:p>
        </w:tc>
        <w:tc>
          <w:tcPr>
            <w:tcW w:w="1236" w:type="dxa"/>
          </w:tcPr>
          <w:p w14:paraId="13A09BC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2</w:t>
            </w:r>
          </w:p>
        </w:tc>
      </w:tr>
      <w:tr w:rsidR="00A15243" w:rsidRPr="00AA03FF" w14:paraId="0360A52A" w14:textId="77777777" w:rsidTr="00126B73">
        <w:trPr>
          <w:trHeight w:val="399"/>
        </w:trPr>
        <w:tc>
          <w:tcPr>
            <w:tcW w:w="8120" w:type="dxa"/>
          </w:tcPr>
          <w:p w14:paraId="5FCB2F8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 xml:space="preserve">ambiguous or absent in </w:t>
            </w:r>
            <w:proofErr w:type="spellStart"/>
            <w:r w:rsidRPr="00AA03FF">
              <w:rPr>
                <w:rFonts w:ascii="Noto Serif" w:hAnsi="Noto Serif" w:cs="Noto Serif"/>
              </w:rPr>
              <w:t>SigLA</w:t>
            </w:r>
            <w:proofErr w:type="spellEnd"/>
          </w:p>
        </w:tc>
        <w:tc>
          <w:tcPr>
            <w:tcW w:w="1236" w:type="dxa"/>
          </w:tcPr>
          <w:p w14:paraId="10EA30D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7</w:t>
            </w:r>
          </w:p>
        </w:tc>
      </w:tr>
      <w:tr w:rsidR="00A15243" w:rsidRPr="00AA03FF" w14:paraId="4D2614A0" w14:textId="77777777" w:rsidTr="00126B73">
        <w:trPr>
          <w:trHeight w:val="381"/>
        </w:trPr>
        <w:tc>
          <w:tcPr>
            <w:tcW w:w="8120" w:type="dxa"/>
          </w:tcPr>
          <w:p w14:paraId="2DACF5C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genuine sign conflict</w:t>
            </w:r>
          </w:p>
        </w:tc>
        <w:tc>
          <w:tcPr>
            <w:tcW w:w="1236" w:type="dxa"/>
          </w:tcPr>
          <w:p w14:paraId="5F5EA67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9</w:t>
            </w:r>
          </w:p>
        </w:tc>
      </w:tr>
    </w:tbl>
    <w:p w14:paraId="48F22AB2"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The long tail was inflated roughly nine-fold by convention.</w:t>
      </w:r>
      <w:r w:rsidRPr="00AA03FF">
        <w:rPr>
          <w:rFonts w:ascii="Noto Serif" w:hAnsi="Noto Serif" w:cs="Noto Serif"/>
        </w:rPr>
        <w:t xml:space="preserve"> Most sites resolve to the same sign under two naming systems — HIDE = *180, MU = *23, SO = *363, PU3 = *314 — or to ligature tokenization, or to annotation markers.</w:t>
      </w:r>
    </w:p>
    <w:p w14:paraId="0D5CD013"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 xml:space="preserve">Where </w:t>
      </w:r>
      <w:proofErr w:type="spellStart"/>
      <w:r w:rsidRPr="00AA03FF">
        <w:rPr>
          <w:rFonts w:ascii="Noto Serif" w:hAnsi="Noto Serif" w:cs="Noto Serif"/>
          <w:b/>
          <w:bCs/>
        </w:rPr>
        <w:t>SigLA</w:t>
      </w:r>
      <w:proofErr w:type="spellEnd"/>
      <w:r w:rsidRPr="00AA03FF">
        <w:rPr>
          <w:rFonts w:ascii="Noto Serif" w:hAnsi="Noto Serif" w:cs="Noto Serif"/>
          <w:b/>
          <w:bCs/>
        </w:rPr>
        <w:t xml:space="preserve"> can adjudicate a single-sign conflict it backs the source eleven times to two.</w:t>
      </w:r>
      <w:r w:rsidRPr="00AA03FF">
        <w:rPr>
          <w:rFonts w:ascii="Noto Serif" w:hAnsi="Noto Serif" w:cs="Noto Serif"/>
        </w:rPr>
        <w:t xml:space="preserve"> This is the opposite of D4 and must be stated, because D4 invites the inference that the source is unreliable. It is not. It had one systematic error, now corrected, and on the </w:t>
      </w:r>
      <w:proofErr w:type="gramStart"/>
      <w:r w:rsidRPr="00AA03FF">
        <w:rPr>
          <w:rFonts w:ascii="Noto Serif" w:hAnsi="Noto Serif" w:cs="Noto Serif"/>
        </w:rPr>
        <w:t>residual</w:t>
      </w:r>
      <w:proofErr w:type="gramEnd"/>
      <w:r w:rsidRPr="00AA03FF">
        <w:rPr>
          <w:rFonts w:ascii="Noto Serif" w:hAnsi="Noto Serif" w:cs="Noto Serif"/>
        </w:rPr>
        <w:t xml:space="preserve"> it is right more often than the comparison witness.</w:t>
      </w:r>
    </w:p>
    <w:p w14:paraId="3CA72179"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Nine genuine conflicts remain and require plate collation.</w:t>
      </w:r>
    </w:p>
    <w:p w14:paraId="72BBFE1D" w14:textId="46D3FC1B"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One partial resolution came from the same exercise. KN </w:t>
      </w:r>
      <w:proofErr w:type="spellStart"/>
      <w:r w:rsidRPr="00AA03FF">
        <w:rPr>
          <w:rFonts w:ascii="Noto Serif" w:hAnsi="Noto Serif" w:cs="Noto Serif"/>
        </w:rPr>
        <w:t>Zc</w:t>
      </w:r>
      <w:proofErr w:type="spellEnd"/>
      <w:r w:rsidRPr="00AA03FF">
        <w:rPr>
          <w:rFonts w:ascii="Noto Serif" w:hAnsi="Noto Serif" w:cs="Noto Serif"/>
        </w:rPr>
        <w:t xml:space="preserve"> 6 is the only contested word-division site </w:t>
      </w:r>
      <w:proofErr w:type="spellStart"/>
      <w:r w:rsidRPr="00AA03FF">
        <w:rPr>
          <w:rFonts w:ascii="Noto Serif" w:hAnsi="Noto Serif" w:cs="Noto Serif"/>
        </w:rPr>
        <w:t>SigLA</w:t>
      </w:r>
      <w:proofErr w:type="spellEnd"/>
      <w:r w:rsidRPr="00AA03FF">
        <w:rPr>
          <w:rFonts w:ascii="Noto Serif" w:hAnsi="Noto Serif" w:cs="Noto Serif"/>
        </w:rPr>
        <w:t xml:space="preserve"> covers. </w:t>
      </w:r>
      <w:proofErr w:type="spellStart"/>
      <w:r w:rsidRPr="00AA03FF">
        <w:rPr>
          <w:rFonts w:ascii="Noto Serif" w:hAnsi="Noto Serif" w:cs="Noto Serif"/>
        </w:rPr>
        <w:t>SigLA</w:t>
      </w:r>
      <w:proofErr w:type="spellEnd"/>
      <w:r w:rsidRPr="00AA03FF">
        <w:rPr>
          <w:rFonts w:ascii="Noto Serif" w:hAnsi="Noto Serif" w:cs="Noto Serif"/>
        </w:rPr>
        <w:t xml:space="preserve"> records </w:t>
      </w:r>
      <w:r w:rsidRPr="00AA03FF">
        <w:rPr>
          <w:rFonts w:ascii="Noto Serif" w:hAnsi="Noto Serif" w:cs="Noto Serif"/>
          <w:b/>
          <w:bCs/>
        </w:rPr>
        <w:t>ten</w:t>
      </w:r>
      <w:r w:rsidRPr="00AA03FF">
        <w:rPr>
          <w:rFonts w:ascii="Noto Serif" w:hAnsi="Noto Serif" w:cs="Noto Serif"/>
        </w:rPr>
        <w:t xml:space="preserve"> signs on the relevant line, with position seven </w:t>
      </w:r>
      <w:r w:rsidRPr="00AA03FF">
        <w:rPr>
          <w:rFonts w:ascii="Noto Serif" w:hAnsi="Noto Serif" w:cs="Noto Serif"/>
          <w:b/>
          <w:bCs/>
        </w:rPr>
        <w:t>unreadable</w:t>
      </w:r>
      <w:r w:rsidRPr="00AA03FF">
        <w:rPr>
          <w:rFonts w:ascii="Noto Serif" w:hAnsi="Noto Serif" w:cs="Noto Serif"/>
        </w:rPr>
        <w:t xml:space="preserve">, sitting exactly at the disputed boundary. Neither the source nor </w:t>
      </w:r>
      <w:proofErr w:type="gramStart"/>
      <w:r w:rsidRPr="00AA03FF">
        <w:rPr>
          <w:rFonts w:ascii="Noto Serif" w:hAnsi="Noto Serif" w:cs="Noto Serif"/>
        </w:rPr>
        <w:t>Younger</w:t>
      </w:r>
      <w:proofErr w:type="gramEnd"/>
      <w:r w:rsidRPr="00AA03FF">
        <w:rPr>
          <w:rFonts w:ascii="Noto Serif" w:hAnsi="Noto Serif" w:cs="Noto Serif"/>
        </w:rPr>
        <w:t xml:space="preserve"> records a sign there at all. The disagreement is therefore not two editors reading the same marks differently: there is an illegible sign at the contested point, which one editor appears to have treated as a divider and the other to have ignored. This is D12 surfacing inside a word-division dispute — a flattened uncertainty presented as a confident reading by both witnesses, in opposite directions.</w:t>
      </w:r>
    </w:p>
    <w:p w14:paraId="4D7B65E2" w14:textId="77777777" w:rsidR="00AA03FF" w:rsidRPr="00AA03FF" w:rsidRDefault="00AA03FF" w:rsidP="006526B0">
      <w:pPr>
        <w:pStyle w:val="BodyText"/>
        <w:jc w:val="both"/>
        <w:rPr>
          <w:rFonts w:ascii="Noto Serif" w:hAnsi="Noto Serif" w:cs="Noto Serif"/>
        </w:rPr>
      </w:pPr>
    </w:p>
    <w:p w14:paraId="3110929A" w14:textId="77777777" w:rsidR="00A15243" w:rsidRPr="00AA03FF" w:rsidRDefault="0035771C" w:rsidP="006526B0">
      <w:pPr>
        <w:pStyle w:val="Heading3"/>
        <w:jc w:val="both"/>
        <w:rPr>
          <w:rFonts w:ascii="Noto Serif" w:hAnsi="Noto Serif" w:cs="Noto Serif"/>
          <w:sz w:val="26"/>
          <w:szCs w:val="26"/>
        </w:rPr>
      </w:pPr>
      <w:bookmarkStart w:id="36" w:name="register-status"/>
      <w:bookmarkEnd w:id="35"/>
      <w:r w:rsidRPr="00AA03FF">
        <w:rPr>
          <w:rFonts w:ascii="Noto Serif" w:hAnsi="Noto Serif" w:cs="Noto Serif"/>
          <w:sz w:val="26"/>
          <w:szCs w:val="26"/>
        </w:rPr>
        <w:t>4.7 Register status</w:t>
      </w:r>
    </w:p>
    <w:tbl>
      <w:tblPr>
        <w:tblStyle w:val="Table"/>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351"/>
        <w:gridCol w:w="6005"/>
      </w:tblGrid>
      <w:tr w:rsidR="00A15243" w:rsidRPr="00AA03FF" w14:paraId="5146A655" w14:textId="77777777" w:rsidTr="00126B73">
        <w:trPr>
          <w:cnfStyle w:val="100000000000" w:firstRow="1" w:lastRow="0" w:firstColumn="0" w:lastColumn="0" w:oddVBand="0" w:evenVBand="0" w:oddHBand="0" w:evenHBand="0" w:firstRowFirstColumn="0" w:firstRowLastColumn="0" w:lastRowFirstColumn="0" w:lastRowLastColumn="0"/>
          <w:trHeight w:val="345"/>
          <w:tblHeader/>
        </w:trPr>
        <w:tc>
          <w:tcPr>
            <w:tcW w:w="3351" w:type="dxa"/>
            <w:tcBorders>
              <w:bottom w:val="none" w:sz="0" w:space="0" w:color="auto"/>
            </w:tcBorders>
          </w:tcPr>
          <w:p w14:paraId="63D4DF5B"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defect</w:t>
            </w:r>
          </w:p>
        </w:tc>
        <w:tc>
          <w:tcPr>
            <w:tcW w:w="6005" w:type="dxa"/>
            <w:tcBorders>
              <w:bottom w:val="none" w:sz="0" w:space="0" w:color="auto"/>
            </w:tcBorders>
          </w:tcPr>
          <w:p w14:paraId="788995D9"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status</w:t>
            </w:r>
          </w:p>
        </w:tc>
      </w:tr>
      <w:tr w:rsidR="00A15243" w:rsidRPr="00AA03FF" w14:paraId="5F282C7A" w14:textId="77777777" w:rsidTr="00126B73">
        <w:trPr>
          <w:trHeight w:val="361"/>
        </w:trPr>
        <w:tc>
          <w:tcPr>
            <w:tcW w:w="3351" w:type="dxa"/>
          </w:tcPr>
          <w:p w14:paraId="1E67F88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D1 damage markers</w:t>
            </w:r>
          </w:p>
        </w:tc>
        <w:tc>
          <w:tcPr>
            <w:tcW w:w="6005" w:type="dxa"/>
          </w:tcPr>
          <w:p w14:paraId="15B5166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fixed by the governing principle</w:t>
            </w:r>
          </w:p>
        </w:tc>
      </w:tr>
      <w:tr w:rsidR="00A15243" w:rsidRPr="00AA03FF" w14:paraId="2606D2A7" w14:textId="77777777" w:rsidTr="00126B73">
        <w:trPr>
          <w:trHeight w:val="345"/>
        </w:trPr>
        <w:tc>
          <w:tcPr>
            <w:tcW w:w="3351" w:type="dxa"/>
          </w:tcPr>
          <w:p w14:paraId="233F28B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D2 fraction values</w:t>
            </w:r>
          </w:p>
        </w:tc>
        <w:tc>
          <w:tcPr>
            <w:tcW w:w="6005" w:type="dxa"/>
          </w:tcPr>
          <w:p w14:paraId="490A2A5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resolved; Corazza et al. system adopted</w:t>
            </w:r>
          </w:p>
        </w:tc>
      </w:tr>
      <w:tr w:rsidR="00A15243" w:rsidRPr="00AA03FF" w14:paraId="2221D6C6" w14:textId="77777777" w:rsidTr="00126B73">
        <w:trPr>
          <w:trHeight w:val="361"/>
        </w:trPr>
        <w:tc>
          <w:tcPr>
            <w:tcW w:w="3351" w:type="dxa"/>
          </w:tcPr>
          <w:p w14:paraId="6ECC06F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lastRenderedPageBreak/>
              <w:t>D3 variant indices</w:t>
            </w:r>
          </w:p>
        </w:tc>
        <w:tc>
          <w:tcPr>
            <w:tcW w:w="6005" w:type="dxa"/>
          </w:tcPr>
          <w:p w14:paraId="24350C3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fixed by the governing principle</w:t>
            </w:r>
          </w:p>
        </w:tc>
      </w:tr>
      <w:tr w:rsidR="00A15243" w:rsidRPr="00AA03FF" w14:paraId="389AE5B4" w14:textId="77777777" w:rsidTr="00126B73">
        <w:trPr>
          <w:trHeight w:val="345"/>
        </w:trPr>
        <w:tc>
          <w:tcPr>
            <w:tcW w:w="3351" w:type="dxa"/>
          </w:tcPr>
          <w:p w14:paraId="07392008"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D4 AB21/AB22 inversion</w:t>
            </w:r>
          </w:p>
        </w:tc>
        <w:tc>
          <w:tcPr>
            <w:tcW w:w="6005" w:type="dxa"/>
          </w:tcPr>
          <w:p w14:paraId="358E8BE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resolved and corrected</w:t>
            </w:r>
          </w:p>
        </w:tc>
      </w:tr>
      <w:tr w:rsidR="00A15243" w:rsidRPr="00AA03FF" w14:paraId="497FB403" w14:textId="77777777" w:rsidTr="00126B73">
        <w:trPr>
          <w:trHeight w:val="361"/>
        </w:trPr>
        <w:tc>
          <w:tcPr>
            <w:tcW w:w="3351" w:type="dxa"/>
          </w:tcPr>
          <w:p w14:paraId="296B05B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D7 numeral conflicts (4)</w:t>
            </w:r>
          </w:p>
        </w:tc>
        <w:tc>
          <w:tcPr>
            <w:tcW w:w="6005" w:type="dxa"/>
          </w:tcPr>
          <w:p w14:paraId="09C79A8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open; plate collation</w:t>
            </w:r>
          </w:p>
        </w:tc>
      </w:tr>
      <w:tr w:rsidR="00A15243" w:rsidRPr="00AA03FF" w14:paraId="4FA16DC1" w14:textId="77777777" w:rsidTr="00126B73">
        <w:trPr>
          <w:trHeight w:val="345"/>
        </w:trPr>
        <w:tc>
          <w:tcPr>
            <w:tcW w:w="3351" w:type="dxa"/>
          </w:tcPr>
          <w:p w14:paraId="4329ACC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D8/D10 long tails</w:t>
            </w:r>
          </w:p>
        </w:tc>
        <w:tc>
          <w:tcPr>
            <w:tcW w:w="6005" w:type="dxa"/>
          </w:tcPr>
          <w:p w14:paraId="30D7533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triaged 137 → 9</w:t>
            </w:r>
          </w:p>
        </w:tc>
      </w:tr>
      <w:tr w:rsidR="00A15243" w:rsidRPr="00AA03FF" w14:paraId="4AAF297C" w14:textId="77777777" w:rsidTr="00126B73">
        <w:trPr>
          <w:trHeight w:val="361"/>
        </w:trPr>
        <w:tc>
          <w:tcPr>
            <w:tcW w:w="3351" w:type="dxa"/>
          </w:tcPr>
          <w:p w14:paraId="7EFC6518"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D9 word division (5)</w:t>
            </w:r>
          </w:p>
        </w:tc>
        <w:tc>
          <w:tcPr>
            <w:tcW w:w="6005" w:type="dxa"/>
          </w:tcPr>
          <w:p w14:paraId="33BF3DB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 explained, 4 open</w:t>
            </w:r>
          </w:p>
        </w:tc>
      </w:tr>
      <w:tr w:rsidR="00A15243" w:rsidRPr="00AA03FF" w14:paraId="71547B39" w14:textId="77777777" w:rsidTr="00126B73">
        <w:trPr>
          <w:trHeight w:val="345"/>
        </w:trPr>
        <w:tc>
          <w:tcPr>
            <w:tcW w:w="3351" w:type="dxa"/>
          </w:tcPr>
          <w:p w14:paraId="3CD766F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D11 AP Za 2</w:t>
            </w:r>
          </w:p>
        </w:tc>
        <w:tc>
          <w:tcPr>
            <w:tcW w:w="6005" w:type="dxa"/>
          </w:tcPr>
          <w:p w14:paraId="2E96FC2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open; three editors against the source</w:t>
            </w:r>
          </w:p>
        </w:tc>
      </w:tr>
      <w:tr w:rsidR="00A15243" w:rsidRPr="00AA03FF" w14:paraId="1778D72C" w14:textId="77777777" w:rsidTr="00126B73">
        <w:trPr>
          <w:trHeight w:val="361"/>
        </w:trPr>
        <w:tc>
          <w:tcPr>
            <w:tcW w:w="3351" w:type="dxa"/>
          </w:tcPr>
          <w:p w14:paraId="51081AB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D12 reading certainty</w:t>
            </w:r>
          </w:p>
        </w:tc>
        <w:tc>
          <w:tcPr>
            <w:tcW w:w="6005" w:type="dxa"/>
          </w:tcPr>
          <w:p w14:paraId="3EF6A73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resolved</w:t>
            </w:r>
            <w:r w:rsidRPr="00AA03FF">
              <w:rPr>
                <w:rFonts w:ascii="Noto Serif" w:hAnsi="Noto Serif" w:cs="Noto Serif"/>
              </w:rPr>
              <w:t xml:space="preserve">; </w:t>
            </w:r>
            <w:proofErr w:type="spellStart"/>
            <w:r w:rsidRPr="00AA03FF">
              <w:rPr>
                <w:rFonts w:ascii="Noto Serif" w:hAnsi="Noto Serif" w:cs="Noto Serif"/>
              </w:rPr>
              <w:t>SigLA</w:t>
            </w:r>
            <w:proofErr w:type="spellEnd"/>
            <w:r w:rsidRPr="00AA03FF">
              <w:rPr>
                <w:rFonts w:ascii="Noto Serif" w:hAnsi="Noto Serif" w:cs="Noto Serif"/>
              </w:rPr>
              <w:t xml:space="preserve"> imported</w:t>
            </w:r>
          </w:p>
        </w:tc>
      </w:tr>
      <w:tr w:rsidR="00A15243" w:rsidRPr="00AA03FF" w14:paraId="5252CC00" w14:textId="77777777" w:rsidTr="00126B73">
        <w:trPr>
          <w:trHeight w:val="345"/>
        </w:trPr>
        <w:tc>
          <w:tcPr>
            <w:tcW w:w="3351" w:type="dxa"/>
          </w:tcPr>
          <w:p w14:paraId="11E37AB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D13 fraction K value</w:t>
            </w:r>
          </w:p>
        </w:tc>
        <w:tc>
          <w:tcPr>
            <w:tcW w:w="6005" w:type="dxa"/>
          </w:tcPr>
          <w:p w14:paraId="5EE6AB9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open; specialist judgement</w:t>
            </w:r>
          </w:p>
        </w:tc>
      </w:tr>
    </w:tbl>
    <w:p w14:paraId="38A1BD4F" w14:textId="2FE85438" w:rsidR="00C10F48" w:rsidRPr="00AA03FF" w:rsidRDefault="00C10F48" w:rsidP="006526B0">
      <w:pPr>
        <w:rPr>
          <w:rFonts w:ascii="Noto Serif" w:eastAsiaTheme="majorEastAsia" w:hAnsi="Noto Serif" w:cs="Noto Serif"/>
          <w:b/>
          <w:bCs/>
          <w:color w:val="4F81BD" w:themeColor="accent1"/>
          <w:sz w:val="28"/>
          <w:szCs w:val="28"/>
        </w:rPr>
      </w:pPr>
      <w:bookmarkStart w:id="37" w:name="structural-results"/>
      <w:bookmarkEnd w:id="28"/>
      <w:bookmarkEnd w:id="36"/>
    </w:p>
    <w:p w14:paraId="67CC5DFC" w14:textId="77777777" w:rsidR="00C10F48" w:rsidRPr="00AA03FF" w:rsidRDefault="00C10F48" w:rsidP="006526B0">
      <w:pPr>
        <w:rPr>
          <w:rFonts w:ascii="Noto Serif" w:eastAsiaTheme="majorEastAsia" w:hAnsi="Noto Serif" w:cs="Noto Serif"/>
          <w:b/>
          <w:bCs/>
          <w:color w:val="4F81BD" w:themeColor="accent1"/>
          <w:sz w:val="28"/>
          <w:szCs w:val="28"/>
        </w:rPr>
      </w:pPr>
      <w:r w:rsidRPr="00AA03FF">
        <w:rPr>
          <w:rFonts w:ascii="Noto Serif" w:hAnsi="Noto Serif" w:cs="Noto Serif"/>
        </w:rPr>
        <w:br w:type="page"/>
      </w:r>
    </w:p>
    <w:p w14:paraId="509794A9" w14:textId="7EF3BDFC" w:rsidR="00A15243" w:rsidRPr="00B867C4" w:rsidRDefault="0035771C" w:rsidP="006526B0">
      <w:pPr>
        <w:pStyle w:val="Heading2"/>
        <w:jc w:val="both"/>
        <w:rPr>
          <w:rFonts w:ascii="Noto Serif" w:hAnsi="Noto Serif" w:cs="Noto Serif"/>
          <w:sz w:val="30"/>
          <w:szCs w:val="30"/>
        </w:rPr>
      </w:pPr>
      <w:bookmarkStart w:id="38" w:name="_Toc236991808"/>
      <w:r w:rsidRPr="00B867C4">
        <w:rPr>
          <w:rFonts w:ascii="Noto Serif" w:hAnsi="Noto Serif" w:cs="Noto Serif"/>
          <w:sz w:val="30"/>
          <w:szCs w:val="30"/>
        </w:rPr>
        <w:lastRenderedPageBreak/>
        <w:t>5. Structural results</w:t>
      </w:r>
      <w:bookmarkEnd w:id="38"/>
    </w:p>
    <w:p w14:paraId="622F08FC" w14:textId="13F1CC4B" w:rsidR="00A15243" w:rsidRPr="00AA03FF" w:rsidRDefault="0035771C" w:rsidP="006526B0">
      <w:pPr>
        <w:pStyle w:val="BlockText"/>
        <w:jc w:val="both"/>
        <w:rPr>
          <w:rFonts w:ascii="Noto Serif" w:hAnsi="Noto Serif" w:cs="Noto Serif"/>
        </w:rPr>
      </w:pPr>
      <w:r w:rsidRPr="00AA03FF">
        <w:rPr>
          <w:rFonts w:ascii="Noto Serif" w:hAnsi="Noto Serif" w:cs="Noto Serif"/>
          <w:b/>
          <w:bCs/>
        </w:rPr>
        <w:t>In brief.</w:t>
      </w:r>
      <w:r w:rsidRPr="00AA03FF">
        <w:rPr>
          <w:rFonts w:ascii="Noto Serif" w:hAnsi="Noto Serif" w:cs="Noto Serif"/>
        </w:rPr>
        <w:t xml:space="preserve"> Registers differ in word length and per-sign entropy, both confirmed by permutation at the document level. Affixation exceeds chance in both registers. The prefix/suffix </w:t>
      </w:r>
      <w:r w:rsidRPr="00AA03FF">
        <w:rPr>
          <w:rFonts w:ascii="Noto Serif" w:hAnsi="Noto Serif" w:cs="Noto Serif"/>
          <w:i/>
          <w:iCs/>
        </w:rPr>
        <w:t>ratio</w:t>
      </w:r>
      <w:r w:rsidRPr="00AA03FF">
        <w:rPr>
          <w:rFonts w:ascii="Noto Serif" w:hAnsi="Noto Serif" w:cs="Noto Serif"/>
        </w:rPr>
        <w:t xml:space="preserve"> does not, which withdraws a published argument about language typology in both directions. Roughly half the positional preferences survive multiple-comparison correction.</w:t>
      </w:r>
    </w:p>
    <w:p w14:paraId="3E370B60" w14:textId="77777777" w:rsidR="00AA03FF" w:rsidRPr="00AA03FF" w:rsidRDefault="00AA03FF" w:rsidP="006526B0">
      <w:pPr>
        <w:pStyle w:val="BodyText"/>
        <w:rPr>
          <w:rFonts w:ascii="Noto Serif" w:hAnsi="Noto Serif" w:cs="Noto Serif"/>
        </w:rPr>
      </w:pPr>
    </w:p>
    <w:p w14:paraId="41789379" w14:textId="77777777" w:rsidR="00A15243" w:rsidRPr="00AA03FF" w:rsidRDefault="0035771C" w:rsidP="006526B0">
      <w:pPr>
        <w:pStyle w:val="Heading3"/>
        <w:jc w:val="both"/>
        <w:rPr>
          <w:rFonts w:ascii="Noto Serif" w:hAnsi="Noto Serif" w:cs="Noto Serif"/>
          <w:sz w:val="26"/>
          <w:szCs w:val="26"/>
        </w:rPr>
      </w:pPr>
      <w:bookmarkStart w:id="39" w:name="genre-separation"/>
      <w:r w:rsidRPr="00AA03FF">
        <w:rPr>
          <w:rFonts w:ascii="Noto Serif" w:hAnsi="Noto Serif" w:cs="Noto Serif"/>
          <w:sz w:val="26"/>
          <w:szCs w:val="26"/>
        </w:rPr>
        <w:t>5.1 Genre separation</w:t>
      </w:r>
    </w:p>
    <w:p w14:paraId="49BE6053"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Genre was assigned mechanically from physical support, with no interpretation: clay administrative documents (tablets, nodules, roundels, sealings, bars) against Z-type supports (stone, clay and metal vessels, architecture, objects). 1517 records administrative, 204 religious, none unclassified.</w:t>
      </w:r>
    </w:p>
    <w:p w14:paraId="2782220D" w14:textId="60BC2934" w:rsidR="00A15243" w:rsidRPr="00AA03FF" w:rsidRDefault="0035771C" w:rsidP="006526B0">
      <w:pPr>
        <w:pStyle w:val="BodyText"/>
        <w:jc w:val="both"/>
        <w:rPr>
          <w:rFonts w:ascii="Noto Serif" w:hAnsi="Noto Serif" w:cs="Noto Serif"/>
        </w:rPr>
      </w:pPr>
      <w:r w:rsidRPr="00AA03FF">
        <w:rPr>
          <w:rFonts w:ascii="Noto Serif" w:hAnsi="Noto Serif" w:cs="Noto Serif"/>
        </w:rPr>
        <w:t>All structural analysis uses complete, undamaged tokens only, and positional and affix work uses multi-sign groups only: a fragment’s first sign is not evidence of word-initial position, and a single-sign token is trivially both initial and final. This leaves 767 administrative and 160 religious multi-sign groups.</w:t>
      </w:r>
    </w:p>
    <w:p w14:paraId="2D85AD19" w14:textId="77777777" w:rsidR="00AA03FF" w:rsidRPr="00AA03FF" w:rsidRDefault="00AA03FF" w:rsidP="006526B0">
      <w:pPr>
        <w:pStyle w:val="BodyText"/>
        <w:jc w:val="both"/>
        <w:rPr>
          <w:rFonts w:ascii="Noto Serif" w:hAnsi="Noto Serif" w:cs="Noto Serif"/>
        </w:rPr>
      </w:pPr>
    </w:p>
    <w:p w14:paraId="466114A7" w14:textId="77777777" w:rsidR="00A15243" w:rsidRPr="00AA03FF" w:rsidRDefault="0035771C" w:rsidP="006526B0">
      <w:pPr>
        <w:pStyle w:val="Heading3"/>
        <w:jc w:val="both"/>
        <w:rPr>
          <w:rFonts w:ascii="Noto Serif" w:hAnsi="Noto Serif" w:cs="Noto Serif"/>
          <w:sz w:val="26"/>
          <w:szCs w:val="26"/>
        </w:rPr>
      </w:pPr>
      <w:bookmarkStart w:id="40" w:name="the-registers-are-structurally-distinct"/>
      <w:bookmarkEnd w:id="39"/>
      <w:r w:rsidRPr="00AA03FF">
        <w:rPr>
          <w:rFonts w:ascii="Noto Serif" w:hAnsi="Noto Serif" w:cs="Noto Serif"/>
          <w:sz w:val="26"/>
          <w:szCs w:val="26"/>
        </w:rPr>
        <w:t>5.2 The registers are structurally distinct</w:t>
      </w:r>
    </w:p>
    <w:p w14:paraId="156232E5"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Mean sign-group length is 2.81 administrative against 4.06 religious. Groups of six or more signs number 25 of 160 in the religious corpus against 7 of 767 in the administrative.</w:t>
      </w:r>
    </w:p>
    <w:p w14:paraId="73474811" w14:textId="5A33F367" w:rsidR="00A15243" w:rsidRPr="00AA03FF" w:rsidRDefault="0035771C" w:rsidP="006526B0">
      <w:pPr>
        <w:pStyle w:val="BodyText"/>
        <w:jc w:val="both"/>
        <w:rPr>
          <w:rFonts w:ascii="Noto Serif" w:hAnsi="Noto Serif" w:cs="Noto Serif"/>
        </w:rPr>
      </w:pPr>
      <w:r w:rsidRPr="00AA03FF">
        <w:rPr>
          <w:rFonts w:ascii="Noto Serif" w:hAnsi="Noto Serif" w:cs="Noto Serif"/>
        </w:rPr>
        <w:t>The word-level Mann-Whitney test returns p = 6.2 × 10</w:t>
      </w:r>
      <w:r w:rsidRPr="00AA03FF">
        <w:rPr>
          <w:rFonts w:ascii="Times New Roman" w:hAnsi="Times New Roman" w:cs="Times New Roman"/>
        </w:rPr>
        <w:t>⁻</w:t>
      </w:r>
      <w:r w:rsidRPr="00AA03FF">
        <w:rPr>
          <w:rFonts w:ascii="Noto Serif" w:hAnsi="Noto Serif" w:cs="Noto Serif"/>
        </w:rPr>
        <w:t xml:space="preserve">¹⁸ and </w:t>
      </w:r>
      <w:r w:rsidRPr="00AA03FF">
        <w:rPr>
          <w:rFonts w:ascii="Noto Serif" w:hAnsi="Noto Serif" w:cs="Noto Serif"/>
          <w:b/>
          <w:bCs/>
        </w:rPr>
        <w:t>is not usable</w:t>
      </w:r>
      <w:r w:rsidRPr="00AA03FF">
        <w:rPr>
          <w:rFonts w:ascii="Noto Serif" w:hAnsi="Noto Serif" w:cs="Noto Serif"/>
        </w:rPr>
        <w:t xml:space="preserve">: it treats every word as independent when words within a document share a scribe, a document type and a subject. Re-tested by permuting genre labels across records (259 administrative, 99 religious, 5000 trials), the observed difference of +1.249 signs sits against a null of −0.001 ± 0.122, </w:t>
      </w:r>
      <w:r w:rsidRPr="00AA03FF">
        <w:rPr>
          <w:rFonts w:ascii="Noto Serif" w:hAnsi="Noto Serif" w:cs="Noto Serif"/>
          <w:b/>
          <w:bCs/>
        </w:rPr>
        <w:t>z = +10.21</w:t>
      </w:r>
      <w:r w:rsidRPr="00AA03FF">
        <w:rPr>
          <w:rFonts w:ascii="Noto Serif" w:hAnsi="Noto Serif" w:cs="Noto Serif"/>
        </w:rPr>
        <w:t>. The finding survives at full strength; the original figure was pseudo-replicated.</w:t>
      </w:r>
    </w:p>
    <w:p w14:paraId="160D90DC" w14:textId="77777777" w:rsidR="00AA03FF" w:rsidRPr="00AA03FF" w:rsidRDefault="00AA03FF" w:rsidP="006526B0">
      <w:pPr>
        <w:pStyle w:val="BodyText"/>
        <w:jc w:val="both"/>
        <w:rPr>
          <w:rFonts w:ascii="Noto Serif" w:hAnsi="Noto Serif" w:cs="Noto Serif"/>
        </w:rPr>
      </w:pPr>
    </w:p>
    <w:p w14:paraId="10A49BF4" w14:textId="77777777" w:rsidR="00A15243" w:rsidRPr="00AA03FF" w:rsidRDefault="0035771C" w:rsidP="006526B0">
      <w:pPr>
        <w:pStyle w:val="Heading3"/>
        <w:jc w:val="both"/>
        <w:rPr>
          <w:rFonts w:ascii="Noto Serif" w:hAnsi="Noto Serif" w:cs="Noto Serif"/>
          <w:sz w:val="26"/>
          <w:szCs w:val="26"/>
        </w:rPr>
      </w:pPr>
      <w:bookmarkStart w:id="41" w:name="entropy-and-what-it-cannot-do"/>
      <w:bookmarkEnd w:id="40"/>
      <w:r w:rsidRPr="00AA03FF">
        <w:rPr>
          <w:rFonts w:ascii="Noto Serif" w:hAnsi="Noto Serif" w:cs="Noto Serif"/>
          <w:sz w:val="26"/>
          <w:szCs w:val="26"/>
        </w:rPr>
        <w:t>5.3 Entropy, and what it cannot do</w:t>
      </w:r>
    </w:p>
    <w:p w14:paraId="15FFA926"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Unigram entropy over complete sign-group tokens:</w:t>
      </w:r>
    </w:p>
    <w:tbl>
      <w:tblPr>
        <w:tblStyle w:val="Table"/>
        <w:tblW w:w="4888"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43"/>
        <w:gridCol w:w="808"/>
        <w:gridCol w:w="663"/>
        <w:gridCol w:w="1447"/>
        <w:gridCol w:w="2066"/>
        <w:gridCol w:w="1617"/>
        <w:gridCol w:w="813"/>
      </w:tblGrid>
      <w:tr w:rsidR="00A07DC2" w:rsidRPr="00AA03FF" w14:paraId="2A0582DB" w14:textId="77777777" w:rsidTr="00126B73">
        <w:trPr>
          <w:cnfStyle w:val="100000000000" w:firstRow="1" w:lastRow="0" w:firstColumn="0" w:lastColumn="0" w:oddVBand="0" w:evenVBand="0" w:oddHBand="0" w:evenHBand="0" w:firstRowFirstColumn="0" w:firstRowLastColumn="0" w:lastRowFirstColumn="0" w:lastRowLastColumn="0"/>
          <w:tblHeader/>
        </w:trPr>
        <w:tc>
          <w:tcPr>
            <w:tcW w:w="1042" w:type="pct"/>
          </w:tcPr>
          <w:p w14:paraId="0C08D18D"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lastRenderedPageBreak/>
              <w:t>corpus</w:t>
            </w:r>
          </w:p>
        </w:tc>
        <w:tc>
          <w:tcPr>
            <w:tcW w:w="0" w:type="auto"/>
          </w:tcPr>
          <w:p w14:paraId="495BD149"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n</w:t>
            </w:r>
          </w:p>
        </w:tc>
        <w:tc>
          <w:tcPr>
            <w:tcW w:w="0" w:type="auto"/>
          </w:tcPr>
          <w:p w14:paraId="6278A6CC"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k</w:t>
            </w:r>
          </w:p>
        </w:tc>
        <w:tc>
          <w:tcPr>
            <w:tcW w:w="0" w:type="auto"/>
          </w:tcPr>
          <w:p w14:paraId="49A3D2AD"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H1 (MLE)</w:t>
            </w:r>
          </w:p>
        </w:tc>
        <w:tc>
          <w:tcPr>
            <w:tcW w:w="0" w:type="auto"/>
          </w:tcPr>
          <w:p w14:paraId="2CD60646"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Miller-Madow</w:t>
            </w:r>
          </w:p>
        </w:tc>
        <w:tc>
          <w:tcPr>
            <w:tcW w:w="0" w:type="auto"/>
          </w:tcPr>
          <w:p w14:paraId="29BB7396"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Chao-Shen</w:t>
            </w:r>
          </w:p>
        </w:tc>
        <w:tc>
          <w:tcPr>
            <w:tcW w:w="412" w:type="pct"/>
          </w:tcPr>
          <w:p w14:paraId="174E1843"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max</w:t>
            </w:r>
          </w:p>
        </w:tc>
      </w:tr>
      <w:tr w:rsidR="00A07DC2" w:rsidRPr="00AA03FF" w14:paraId="4AAF65B0" w14:textId="77777777" w:rsidTr="00126B73">
        <w:tc>
          <w:tcPr>
            <w:tcW w:w="1042" w:type="pct"/>
          </w:tcPr>
          <w:p w14:paraId="3079CE1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whole</w:t>
            </w:r>
          </w:p>
        </w:tc>
        <w:tc>
          <w:tcPr>
            <w:tcW w:w="0" w:type="auto"/>
          </w:tcPr>
          <w:p w14:paraId="4BE453F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4534</w:t>
            </w:r>
          </w:p>
        </w:tc>
        <w:tc>
          <w:tcPr>
            <w:tcW w:w="0" w:type="auto"/>
          </w:tcPr>
          <w:p w14:paraId="117553F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272</w:t>
            </w:r>
          </w:p>
        </w:tc>
        <w:tc>
          <w:tcPr>
            <w:tcW w:w="0" w:type="auto"/>
          </w:tcPr>
          <w:p w14:paraId="5D22F788"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6.281</w:t>
            </w:r>
          </w:p>
        </w:tc>
        <w:tc>
          <w:tcPr>
            <w:tcW w:w="0" w:type="auto"/>
          </w:tcPr>
          <w:p w14:paraId="217EFD3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6.326</w:t>
            </w:r>
          </w:p>
        </w:tc>
        <w:tc>
          <w:tcPr>
            <w:tcW w:w="0" w:type="auto"/>
          </w:tcPr>
          <w:p w14:paraId="1FC4F48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6.374</w:t>
            </w:r>
          </w:p>
        </w:tc>
        <w:tc>
          <w:tcPr>
            <w:tcW w:w="412" w:type="pct"/>
          </w:tcPr>
          <w:p w14:paraId="61E5DF2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8.087</w:t>
            </w:r>
          </w:p>
        </w:tc>
      </w:tr>
      <w:tr w:rsidR="00A07DC2" w:rsidRPr="00AA03FF" w14:paraId="654F422A" w14:textId="77777777" w:rsidTr="00126B73">
        <w:tc>
          <w:tcPr>
            <w:tcW w:w="1042" w:type="pct"/>
          </w:tcPr>
          <w:p w14:paraId="45DCEE7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administrative</w:t>
            </w:r>
          </w:p>
        </w:tc>
        <w:tc>
          <w:tcPr>
            <w:tcW w:w="0" w:type="auto"/>
          </w:tcPr>
          <w:p w14:paraId="47B47FA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3813</w:t>
            </w:r>
          </w:p>
        </w:tc>
        <w:tc>
          <w:tcPr>
            <w:tcW w:w="0" w:type="auto"/>
          </w:tcPr>
          <w:p w14:paraId="729112C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262</w:t>
            </w:r>
          </w:p>
        </w:tc>
        <w:tc>
          <w:tcPr>
            <w:tcW w:w="0" w:type="auto"/>
          </w:tcPr>
          <w:p w14:paraId="4289A36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6.272</w:t>
            </w:r>
          </w:p>
        </w:tc>
        <w:tc>
          <w:tcPr>
            <w:tcW w:w="0" w:type="auto"/>
          </w:tcPr>
          <w:p w14:paraId="354F455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6.324</w:t>
            </w:r>
          </w:p>
        </w:tc>
        <w:tc>
          <w:tcPr>
            <w:tcW w:w="0" w:type="auto"/>
          </w:tcPr>
          <w:p w14:paraId="3D23218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6.375</w:t>
            </w:r>
          </w:p>
        </w:tc>
        <w:tc>
          <w:tcPr>
            <w:tcW w:w="412" w:type="pct"/>
          </w:tcPr>
          <w:p w14:paraId="07C9D72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8.033</w:t>
            </w:r>
          </w:p>
        </w:tc>
      </w:tr>
      <w:tr w:rsidR="00A07DC2" w:rsidRPr="00AA03FF" w14:paraId="257B0B4F" w14:textId="77777777" w:rsidTr="00126B73">
        <w:tc>
          <w:tcPr>
            <w:tcW w:w="1042" w:type="pct"/>
          </w:tcPr>
          <w:p w14:paraId="2CAA270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religious</w:t>
            </w:r>
          </w:p>
        </w:tc>
        <w:tc>
          <w:tcPr>
            <w:tcW w:w="0" w:type="auto"/>
          </w:tcPr>
          <w:p w14:paraId="16A8860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721</w:t>
            </w:r>
          </w:p>
        </w:tc>
        <w:tc>
          <w:tcPr>
            <w:tcW w:w="0" w:type="auto"/>
          </w:tcPr>
          <w:p w14:paraId="5A2B44E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93</w:t>
            </w:r>
          </w:p>
        </w:tc>
        <w:tc>
          <w:tcPr>
            <w:tcW w:w="0" w:type="auto"/>
          </w:tcPr>
          <w:p w14:paraId="48FF949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5.614</w:t>
            </w:r>
          </w:p>
        </w:tc>
        <w:tc>
          <w:tcPr>
            <w:tcW w:w="0" w:type="auto"/>
          </w:tcPr>
          <w:p w14:paraId="0FF3EE3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5.706</w:t>
            </w:r>
          </w:p>
        </w:tc>
        <w:tc>
          <w:tcPr>
            <w:tcW w:w="0" w:type="auto"/>
          </w:tcPr>
          <w:p w14:paraId="1C06CF3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5.732</w:t>
            </w:r>
          </w:p>
        </w:tc>
        <w:tc>
          <w:tcPr>
            <w:tcW w:w="412" w:type="pct"/>
          </w:tcPr>
          <w:p w14:paraId="4C48F20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6.539</w:t>
            </w:r>
          </w:p>
        </w:tc>
      </w:tr>
    </w:tbl>
    <w:p w14:paraId="7C6D91B7"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Three estimators agree within 0.1 bits. Bootstrap interval on the whole-corpus MLE: 6.179–6.291.</w:t>
      </w:r>
    </w:p>
    <w:p w14:paraId="127C0648"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These figures </w:t>
      </w:r>
      <w:r w:rsidRPr="00AA03FF">
        <w:rPr>
          <w:rFonts w:ascii="Noto Serif" w:hAnsi="Noto Serif" w:cs="Noto Serif"/>
          <w:b/>
          <w:bCs/>
        </w:rPr>
        <w:t>must not be compared to published entropy values for known scripts.</w:t>
      </w:r>
      <w:r w:rsidRPr="00AA03FF">
        <w:rPr>
          <w:rFonts w:ascii="Noto Serif" w:hAnsi="Noto Serif" w:cs="Noto Serif"/>
        </w:rPr>
        <w:t xml:space="preserve"> Entropy estimates are biased by sample size and published values come from corpora orders of magnitude larger; a valid comparison requires subsampling the reference to matched n.</w:t>
      </w:r>
    </w:p>
    <w:p w14:paraId="3B09A1BE"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The register comparison illustrates the point. Naively, religious 5.61 against administrative 6.27 looks like a large difference; it is also confounded by different n and different k. Subsampling the administrative corpus to the religious n gives 6.275 ± 0.070 against the religious 5.732, </w:t>
      </w:r>
      <w:r w:rsidRPr="00AA03FF">
        <w:rPr>
          <w:rFonts w:ascii="Noto Serif" w:hAnsi="Noto Serif" w:cs="Noto Serif"/>
          <w:b/>
          <w:bCs/>
        </w:rPr>
        <w:t>z = −7.76</w:t>
      </w:r>
      <w:r w:rsidRPr="00AA03FF">
        <w:rPr>
          <w:rFonts w:ascii="Noto Serif" w:hAnsi="Noto Serif" w:cs="Noto Serif"/>
        </w:rPr>
        <w:t>, p = 0.000 over 400 trials. The religious corpus is genuinely lower-entropy by about half a bit.</w:t>
      </w:r>
    </w:p>
    <w:p w14:paraId="7B8EC897" w14:textId="24B85D89"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That is independent confirmation, by an unrelated method, of the formulaic structure found in §5.6, and it sharpens §5.2: the religious register has </w:t>
      </w:r>
      <w:r w:rsidRPr="00AA03FF">
        <w:rPr>
          <w:rFonts w:ascii="Noto Serif" w:hAnsi="Noto Serif" w:cs="Noto Serif"/>
          <w:i/>
          <w:iCs/>
        </w:rPr>
        <w:t>longer</w:t>
      </w:r>
      <w:r w:rsidRPr="00AA03FF">
        <w:rPr>
          <w:rFonts w:ascii="Noto Serif" w:hAnsi="Noto Serif" w:cs="Noto Serif"/>
        </w:rPr>
        <w:t xml:space="preserve"> words but </w:t>
      </w:r>
      <w:r w:rsidRPr="00AA03FF">
        <w:rPr>
          <w:rFonts w:ascii="Noto Serif" w:hAnsi="Noto Serif" w:cs="Noto Serif"/>
          <w:i/>
          <w:iCs/>
        </w:rPr>
        <w:t>less</w:t>
      </w:r>
      <w:r w:rsidRPr="00AA03FF">
        <w:rPr>
          <w:rFonts w:ascii="Noto Serif" w:hAnsi="Noto Serif" w:cs="Noto Serif"/>
        </w:rPr>
        <w:t xml:space="preserve"> information per sign, which is what repetition of a fixed formula predicts and richer vocabulary would not.</w:t>
      </w:r>
    </w:p>
    <w:p w14:paraId="4FE9116F" w14:textId="77777777" w:rsidR="00AA03FF" w:rsidRPr="00AA03FF" w:rsidRDefault="00AA03FF" w:rsidP="006526B0">
      <w:pPr>
        <w:pStyle w:val="BodyText"/>
        <w:jc w:val="both"/>
        <w:rPr>
          <w:rFonts w:ascii="Noto Serif" w:hAnsi="Noto Serif" w:cs="Noto Serif"/>
        </w:rPr>
      </w:pPr>
    </w:p>
    <w:p w14:paraId="2FB24F81" w14:textId="77777777" w:rsidR="00A15243" w:rsidRPr="00AA03FF" w:rsidRDefault="0035771C" w:rsidP="006526B0">
      <w:pPr>
        <w:pStyle w:val="Heading3"/>
        <w:jc w:val="both"/>
        <w:rPr>
          <w:rFonts w:ascii="Noto Serif" w:hAnsi="Noto Serif" w:cs="Noto Serif"/>
          <w:sz w:val="26"/>
          <w:szCs w:val="26"/>
        </w:rPr>
      </w:pPr>
      <w:bookmarkStart w:id="42" w:name="positional-preference"/>
      <w:bookmarkEnd w:id="41"/>
      <w:r w:rsidRPr="00AA03FF">
        <w:rPr>
          <w:rFonts w:ascii="Noto Serif" w:hAnsi="Noto Serif" w:cs="Noto Serif"/>
          <w:sz w:val="26"/>
          <w:szCs w:val="26"/>
        </w:rPr>
        <w:t>5.4 Positional preference</w:t>
      </w:r>
    </w:p>
    <w:p w14:paraId="66A0CB12"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Signs were tested for edge preference against a within-word permutation null that shuffles sign order inside each word — preserving word lengths and each word’s sign multiset, destroying only arrangement — with Benjamini-Hochberg correction across every sign attested fifteen times or more.</w:t>
      </w:r>
    </w:p>
    <w:tbl>
      <w:tblPr>
        <w:tblStyle w:val="Table"/>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593"/>
        <w:gridCol w:w="2317"/>
        <w:gridCol w:w="4446"/>
      </w:tblGrid>
      <w:tr w:rsidR="00A15243" w:rsidRPr="00AA03FF" w14:paraId="433DED37" w14:textId="77777777" w:rsidTr="00126B73">
        <w:trPr>
          <w:cnfStyle w:val="100000000000" w:firstRow="1" w:lastRow="0" w:firstColumn="0" w:lastColumn="0" w:oddVBand="0" w:evenVBand="0" w:oddHBand="0" w:evenHBand="0" w:firstRowFirstColumn="0" w:firstRowLastColumn="0" w:lastRowFirstColumn="0" w:lastRowLastColumn="0"/>
          <w:trHeight w:val="385"/>
          <w:tblHeader/>
        </w:trPr>
        <w:tc>
          <w:tcPr>
            <w:tcW w:w="2593" w:type="dxa"/>
            <w:tcBorders>
              <w:bottom w:val="none" w:sz="0" w:space="0" w:color="auto"/>
            </w:tcBorders>
          </w:tcPr>
          <w:p w14:paraId="419B6F1E"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register</w:t>
            </w:r>
          </w:p>
        </w:tc>
        <w:tc>
          <w:tcPr>
            <w:tcW w:w="0" w:type="auto"/>
            <w:tcBorders>
              <w:bottom w:val="none" w:sz="0" w:space="0" w:color="auto"/>
            </w:tcBorders>
          </w:tcPr>
          <w:p w14:paraId="0302BC3A"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signs tested</w:t>
            </w:r>
          </w:p>
        </w:tc>
        <w:tc>
          <w:tcPr>
            <w:tcW w:w="4446" w:type="dxa"/>
            <w:tcBorders>
              <w:bottom w:val="none" w:sz="0" w:space="0" w:color="auto"/>
            </w:tcBorders>
          </w:tcPr>
          <w:p w14:paraId="1AFBA6E2"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surviving correction</w:t>
            </w:r>
          </w:p>
        </w:tc>
      </w:tr>
      <w:tr w:rsidR="00A15243" w:rsidRPr="00AA03FF" w14:paraId="3229AE02" w14:textId="77777777" w:rsidTr="00126B73">
        <w:trPr>
          <w:trHeight w:val="403"/>
        </w:trPr>
        <w:tc>
          <w:tcPr>
            <w:tcW w:w="2593" w:type="dxa"/>
          </w:tcPr>
          <w:p w14:paraId="39C241E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administrative</w:t>
            </w:r>
          </w:p>
        </w:tc>
        <w:tc>
          <w:tcPr>
            <w:tcW w:w="0" w:type="auto"/>
          </w:tcPr>
          <w:p w14:paraId="6C671C7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42</w:t>
            </w:r>
          </w:p>
        </w:tc>
        <w:tc>
          <w:tcPr>
            <w:tcW w:w="4446" w:type="dxa"/>
          </w:tcPr>
          <w:p w14:paraId="4ABC3AD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24</w:t>
            </w:r>
          </w:p>
        </w:tc>
      </w:tr>
      <w:tr w:rsidR="00A15243" w:rsidRPr="00AA03FF" w14:paraId="6F85D677" w14:textId="77777777" w:rsidTr="00126B73">
        <w:trPr>
          <w:trHeight w:val="385"/>
        </w:trPr>
        <w:tc>
          <w:tcPr>
            <w:tcW w:w="2593" w:type="dxa"/>
          </w:tcPr>
          <w:p w14:paraId="0405582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religious</w:t>
            </w:r>
          </w:p>
        </w:tc>
        <w:tc>
          <w:tcPr>
            <w:tcW w:w="0" w:type="auto"/>
          </w:tcPr>
          <w:p w14:paraId="5C135FF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14</w:t>
            </w:r>
          </w:p>
        </w:tc>
        <w:tc>
          <w:tcPr>
            <w:tcW w:w="4446" w:type="dxa"/>
          </w:tcPr>
          <w:p w14:paraId="6E55E02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3</w:t>
            </w:r>
          </w:p>
        </w:tc>
      </w:tr>
    </w:tbl>
    <w:p w14:paraId="7C819561"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The strong effects hold comfortably: AB002 is final in 64 of 70 occurrences against 32.0 expected; AB008 initial in 71 of 76 against 24.4. But roughly half the table does not survive, and those signs should not be cited.</w:t>
      </w:r>
    </w:p>
    <w:p w14:paraId="124C97B6" w14:textId="3C3A3013" w:rsidR="00A15243" w:rsidRPr="00AA03FF" w:rsidRDefault="0035771C" w:rsidP="006526B0">
      <w:pPr>
        <w:pStyle w:val="BodyText"/>
        <w:jc w:val="both"/>
        <w:rPr>
          <w:rFonts w:ascii="Noto Serif" w:hAnsi="Noto Serif" w:cs="Noto Serif"/>
        </w:rPr>
      </w:pPr>
      <w:r w:rsidRPr="00AA03FF">
        <w:rPr>
          <w:rFonts w:ascii="Noto Serif" w:hAnsi="Noto Serif" w:cs="Noto Serif"/>
        </w:rPr>
        <w:lastRenderedPageBreak/>
        <w:t xml:space="preserve">Two cautions. AB008 is the pure-vowel sign, and in a CV syllabary vowel-only signs cluster word-initially for phonotactic reasons, so its skew is probably orthographic rather than morphological. And a pattern that looked striking — sign A301 occurring fifteen times, every one medial — does </w:t>
      </w:r>
      <w:r w:rsidRPr="00AA03FF">
        <w:rPr>
          <w:rFonts w:ascii="Noto Serif" w:hAnsi="Noto Serif" w:cs="Noto Serif"/>
          <w:b/>
          <w:bCs/>
        </w:rPr>
        <w:t>not</w:t>
      </w:r>
      <w:r w:rsidRPr="00AA03FF">
        <w:rPr>
          <w:rFonts w:ascii="Noto Serif" w:hAnsi="Noto Serif" w:cs="Noto Serif"/>
        </w:rPr>
        <w:t xml:space="preserve"> survive permutation: in words of that length a medial-only distribution is unremarkable.</w:t>
      </w:r>
    </w:p>
    <w:p w14:paraId="1F5326DD" w14:textId="77777777" w:rsidR="00AA03FF" w:rsidRPr="00AA03FF" w:rsidRDefault="00AA03FF" w:rsidP="006526B0">
      <w:pPr>
        <w:pStyle w:val="BodyText"/>
        <w:jc w:val="both"/>
        <w:rPr>
          <w:rFonts w:ascii="Noto Serif" w:hAnsi="Noto Serif" w:cs="Noto Serif"/>
        </w:rPr>
      </w:pPr>
    </w:p>
    <w:p w14:paraId="1F64E322" w14:textId="77777777" w:rsidR="00A15243" w:rsidRPr="00AA03FF" w:rsidRDefault="0035771C" w:rsidP="006526B0">
      <w:pPr>
        <w:pStyle w:val="Heading3"/>
        <w:jc w:val="both"/>
        <w:rPr>
          <w:rFonts w:ascii="Noto Serif" w:hAnsi="Noto Serif" w:cs="Noto Serif"/>
          <w:sz w:val="26"/>
          <w:szCs w:val="26"/>
        </w:rPr>
      </w:pPr>
      <w:bookmarkStart w:id="43" w:name="affixation-real-but-directionless"/>
      <w:bookmarkEnd w:id="42"/>
      <w:r w:rsidRPr="00AA03FF">
        <w:rPr>
          <w:rFonts w:ascii="Noto Serif" w:hAnsi="Noto Serif" w:cs="Noto Serif"/>
          <w:sz w:val="26"/>
          <w:szCs w:val="26"/>
        </w:rPr>
        <w:t>5.5 Affixation: real, but directionless</w:t>
      </w:r>
    </w:p>
    <w:p w14:paraId="7C6A43CC"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An affix relation was defined conservatively: type B is affixed if it equals an independently attested type A plus one or two signs at one edge, with the stem itself attested as a complete word.</w:t>
      </w:r>
    </w:p>
    <w:tbl>
      <w:tblPr>
        <w:tblStyle w:val="Table"/>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288"/>
        <w:gridCol w:w="2679"/>
        <w:gridCol w:w="2389"/>
      </w:tblGrid>
      <w:tr w:rsidR="00A15243" w:rsidRPr="00AA03FF" w14:paraId="5CE98376" w14:textId="77777777" w:rsidTr="00126B73">
        <w:trPr>
          <w:cnfStyle w:val="100000000000" w:firstRow="1" w:lastRow="0" w:firstColumn="0" w:lastColumn="0" w:oddVBand="0" w:evenVBand="0" w:oddHBand="0" w:evenHBand="0" w:firstRowFirstColumn="0" w:firstRowLastColumn="0" w:lastRowFirstColumn="0" w:lastRowLastColumn="0"/>
          <w:trHeight w:val="382"/>
          <w:tblHeader/>
        </w:trPr>
        <w:tc>
          <w:tcPr>
            <w:tcW w:w="4288" w:type="dxa"/>
            <w:tcBorders>
              <w:bottom w:val="none" w:sz="0" w:space="0" w:color="auto"/>
            </w:tcBorders>
          </w:tcPr>
          <w:p w14:paraId="13B7EF02" w14:textId="77777777" w:rsidR="00A15243" w:rsidRPr="00AA03FF" w:rsidRDefault="00A15243" w:rsidP="006526B0">
            <w:pPr>
              <w:pStyle w:val="Compact"/>
              <w:jc w:val="both"/>
              <w:rPr>
                <w:rFonts w:ascii="Noto Serif" w:hAnsi="Noto Serif" w:cs="Noto Serif"/>
              </w:rPr>
            </w:pPr>
          </w:p>
        </w:tc>
        <w:tc>
          <w:tcPr>
            <w:tcW w:w="0" w:type="auto"/>
            <w:tcBorders>
              <w:bottom w:val="none" w:sz="0" w:space="0" w:color="auto"/>
            </w:tcBorders>
          </w:tcPr>
          <w:p w14:paraId="1258E9FC"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administrative</w:t>
            </w:r>
          </w:p>
        </w:tc>
        <w:tc>
          <w:tcPr>
            <w:tcW w:w="2389" w:type="dxa"/>
            <w:tcBorders>
              <w:bottom w:val="none" w:sz="0" w:space="0" w:color="auto"/>
            </w:tcBorders>
          </w:tcPr>
          <w:p w14:paraId="78151C3F"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religious</w:t>
            </w:r>
          </w:p>
        </w:tc>
      </w:tr>
      <w:tr w:rsidR="00A15243" w:rsidRPr="00AA03FF" w14:paraId="780E677A" w14:textId="77777777" w:rsidTr="00126B73">
        <w:trPr>
          <w:trHeight w:val="400"/>
        </w:trPr>
        <w:tc>
          <w:tcPr>
            <w:tcW w:w="4288" w:type="dxa"/>
          </w:tcPr>
          <w:p w14:paraId="0565395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distinct types</w:t>
            </w:r>
          </w:p>
        </w:tc>
        <w:tc>
          <w:tcPr>
            <w:tcW w:w="0" w:type="auto"/>
          </w:tcPr>
          <w:p w14:paraId="1755483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519</w:t>
            </w:r>
          </w:p>
        </w:tc>
        <w:tc>
          <w:tcPr>
            <w:tcW w:w="2389" w:type="dxa"/>
          </w:tcPr>
          <w:p w14:paraId="3DBF8998"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142</w:t>
            </w:r>
          </w:p>
        </w:tc>
      </w:tr>
      <w:tr w:rsidR="00A15243" w:rsidRPr="00AA03FF" w14:paraId="0CBC0FD9" w14:textId="77777777" w:rsidTr="00126B73">
        <w:trPr>
          <w:trHeight w:val="382"/>
        </w:trPr>
        <w:tc>
          <w:tcPr>
            <w:tcW w:w="4288" w:type="dxa"/>
          </w:tcPr>
          <w:p w14:paraId="5BA4BCA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types with an attested stem</w:t>
            </w:r>
          </w:p>
        </w:tc>
        <w:tc>
          <w:tcPr>
            <w:tcW w:w="0" w:type="auto"/>
          </w:tcPr>
          <w:p w14:paraId="59E69DA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75 (14.5%)</w:t>
            </w:r>
          </w:p>
        </w:tc>
        <w:tc>
          <w:tcPr>
            <w:tcW w:w="2389" w:type="dxa"/>
          </w:tcPr>
          <w:p w14:paraId="7F3AC59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18 (12.7%)</w:t>
            </w:r>
          </w:p>
        </w:tc>
      </w:tr>
      <w:tr w:rsidR="00A15243" w:rsidRPr="00AA03FF" w14:paraId="2EB2BA60" w14:textId="77777777" w:rsidTr="00126B73">
        <w:trPr>
          <w:trHeight w:val="400"/>
        </w:trPr>
        <w:tc>
          <w:tcPr>
            <w:tcW w:w="4288" w:type="dxa"/>
          </w:tcPr>
          <w:p w14:paraId="25B8BC6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affix relations</w:t>
            </w:r>
          </w:p>
        </w:tc>
        <w:tc>
          <w:tcPr>
            <w:tcW w:w="0" w:type="auto"/>
          </w:tcPr>
          <w:p w14:paraId="3B2029E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80</w:t>
            </w:r>
          </w:p>
        </w:tc>
        <w:tc>
          <w:tcPr>
            <w:tcW w:w="2389" w:type="dxa"/>
          </w:tcPr>
          <w:p w14:paraId="5BF3AFF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21</w:t>
            </w:r>
          </w:p>
        </w:tc>
      </w:tr>
      <w:tr w:rsidR="00A15243" w:rsidRPr="00AA03FF" w14:paraId="17699E5B" w14:textId="77777777" w:rsidTr="00126B73">
        <w:trPr>
          <w:trHeight w:val="382"/>
        </w:trPr>
        <w:tc>
          <w:tcPr>
            <w:tcW w:w="4288" w:type="dxa"/>
          </w:tcPr>
          <w:p w14:paraId="19A4C35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prefix</w:t>
            </w:r>
          </w:p>
        </w:tc>
        <w:tc>
          <w:tcPr>
            <w:tcW w:w="0" w:type="auto"/>
          </w:tcPr>
          <w:p w14:paraId="60E627C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34 (42%)</w:t>
            </w:r>
          </w:p>
        </w:tc>
        <w:tc>
          <w:tcPr>
            <w:tcW w:w="2389" w:type="dxa"/>
          </w:tcPr>
          <w:p w14:paraId="7892162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8 (38%)</w:t>
            </w:r>
          </w:p>
        </w:tc>
      </w:tr>
      <w:tr w:rsidR="00A15243" w:rsidRPr="00AA03FF" w14:paraId="6970EF1B" w14:textId="77777777" w:rsidTr="00126B73">
        <w:trPr>
          <w:trHeight w:val="382"/>
        </w:trPr>
        <w:tc>
          <w:tcPr>
            <w:tcW w:w="4288" w:type="dxa"/>
          </w:tcPr>
          <w:p w14:paraId="49ECD30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suffix</w:t>
            </w:r>
          </w:p>
        </w:tc>
        <w:tc>
          <w:tcPr>
            <w:tcW w:w="0" w:type="auto"/>
          </w:tcPr>
          <w:p w14:paraId="1D67FEA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46 (58%)</w:t>
            </w:r>
          </w:p>
        </w:tc>
        <w:tc>
          <w:tcPr>
            <w:tcW w:w="2389" w:type="dxa"/>
          </w:tcPr>
          <w:p w14:paraId="39A0D0A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13 (62%)</w:t>
            </w:r>
          </w:p>
        </w:tc>
      </w:tr>
    </w:tbl>
    <w:p w14:paraId="2C91BC3F"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Tested against types resampled preserving length distribution and positional frequencies (300 trials):</w:t>
      </w:r>
    </w:p>
    <w:tbl>
      <w:tblPr>
        <w:tblStyle w:val="Table"/>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758"/>
        <w:gridCol w:w="1764"/>
        <w:gridCol w:w="2202"/>
        <w:gridCol w:w="1632"/>
      </w:tblGrid>
      <w:tr w:rsidR="00A15243" w:rsidRPr="00AA03FF" w14:paraId="4C24C415" w14:textId="77777777" w:rsidTr="00126B73">
        <w:trPr>
          <w:cnfStyle w:val="100000000000" w:firstRow="1" w:lastRow="0" w:firstColumn="0" w:lastColumn="0" w:oddVBand="0" w:evenVBand="0" w:oddHBand="0" w:evenHBand="0" w:firstRowFirstColumn="0" w:firstRowLastColumn="0" w:lastRowFirstColumn="0" w:lastRowLastColumn="0"/>
          <w:trHeight w:val="391"/>
          <w:tblHeader/>
        </w:trPr>
        <w:tc>
          <w:tcPr>
            <w:tcW w:w="3758" w:type="dxa"/>
            <w:tcBorders>
              <w:bottom w:val="none" w:sz="0" w:space="0" w:color="auto"/>
            </w:tcBorders>
          </w:tcPr>
          <w:p w14:paraId="6DEF83C4" w14:textId="77777777" w:rsidR="00A15243" w:rsidRPr="00AA03FF" w:rsidRDefault="00A15243" w:rsidP="006526B0">
            <w:pPr>
              <w:pStyle w:val="Compact"/>
              <w:jc w:val="both"/>
              <w:rPr>
                <w:rFonts w:ascii="Noto Serif" w:hAnsi="Noto Serif" w:cs="Noto Serif"/>
              </w:rPr>
            </w:pPr>
          </w:p>
        </w:tc>
        <w:tc>
          <w:tcPr>
            <w:tcW w:w="0" w:type="auto"/>
            <w:tcBorders>
              <w:bottom w:val="none" w:sz="0" w:space="0" w:color="auto"/>
            </w:tcBorders>
          </w:tcPr>
          <w:p w14:paraId="189EEFF7"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observed</w:t>
            </w:r>
          </w:p>
        </w:tc>
        <w:tc>
          <w:tcPr>
            <w:tcW w:w="0" w:type="auto"/>
            <w:tcBorders>
              <w:bottom w:val="none" w:sz="0" w:space="0" w:color="auto"/>
            </w:tcBorders>
          </w:tcPr>
          <w:p w14:paraId="246890A7"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null</w:t>
            </w:r>
          </w:p>
        </w:tc>
        <w:tc>
          <w:tcPr>
            <w:tcW w:w="1632" w:type="dxa"/>
            <w:tcBorders>
              <w:bottom w:val="none" w:sz="0" w:space="0" w:color="auto"/>
            </w:tcBorders>
          </w:tcPr>
          <w:p w14:paraId="5A8219CD"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z</w:t>
            </w:r>
          </w:p>
        </w:tc>
      </w:tr>
      <w:tr w:rsidR="00A15243" w:rsidRPr="00AA03FF" w14:paraId="67EDF623" w14:textId="77777777" w:rsidTr="00126B73">
        <w:trPr>
          <w:trHeight w:val="409"/>
        </w:trPr>
        <w:tc>
          <w:tcPr>
            <w:tcW w:w="3758" w:type="dxa"/>
          </w:tcPr>
          <w:p w14:paraId="3983481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admin, total relations</w:t>
            </w:r>
          </w:p>
        </w:tc>
        <w:tc>
          <w:tcPr>
            <w:tcW w:w="0" w:type="auto"/>
          </w:tcPr>
          <w:p w14:paraId="7C70D0B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80</w:t>
            </w:r>
          </w:p>
        </w:tc>
        <w:tc>
          <w:tcPr>
            <w:tcW w:w="0" w:type="auto"/>
          </w:tcPr>
          <w:p w14:paraId="0F034E0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37.2 ± 7.2</w:t>
            </w:r>
          </w:p>
        </w:tc>
        <w:tc>
          <w:tcPr>
            <w:tcW w:w="1632" w:type="dxa"/>
          </w:tcPr>
          <w:p w14:paraId="0CD524B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+5.91</w:t>
            </w:r>
          </w:p>
        </w:tc>
      </w:tr>
      <w:tr w:rsidR="00A15243" w:rsidRPr="00AA03FF" w14:paraId="37053CE1" w14:textId="77777777" w:rsidTr="00126B73">
        <w:trPr>
          <w:trHeight w:val="391"/>
        </w:trPr>
        <w:tc>
          <w:tcPr>
            <w:tcW w:w="3758" w:type="dxa"/>
          </w:tcPr>
          <w:p w14:paraId="2F089A5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religious, total relations</w:t>
            </w:r>
          </w:p>
        </w:tc>
        <w:tc>
          <w:tcPr>
            <w:tcW w:w="0" w:type="auto"/>
          </w:tcPr>
          <w:p w14:paraId="7816F97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21</w:t>
            </w:r>
          </w:p>
        </w:tc>
        <w:tc>
          <w:tcPr>
            <w:tcW w:w="0" w:type="auto"/>
          </w:tcPr>
          <w:p w14:paraId="246C301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4.4 ± 2.5</w:t>
            </w:r>
          </w:p>
        </w:tc>
        <w:tc>
          <w:tcPr>
            <w:tcW w:w="1632" w:type="dxa"/>
          </w:tcPr>
          <w:p w14:paraId="657E3D5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+6.74</w:t>
            </w:r>
          </w:p>
        </w:tc>
      </w:tr>
      <w:tr w:rsidR="00A15243" w:rsidRPr="00AA03FF" w14:paraId="3BBB136A" w14:textId="77777777" w:rsidTr="00126B73">
        <w:trPr>
          <w:trHeight w:val="409"/>
        </w:trPr>
        <w:tc>
          <w:tcPr>
            <w:tcW w:w="3758" w:type="dxa"/>
          </w:tcPr>
          <w:p w14:paraId="5EFD55A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 xml:space="preserve">admin, </w:t>
            </w:r>
            <w:r w:rsidRPr="00AA03FF">
              <w:rPr>
                <w:rFonts w:ascii="Noto Serif" w:hAnsi="Noto Serif" w:cs="Noto Serif"/>
                <w:b/>
                <w:bCs/>
              </w:rPr>
              <w:t>prefix share</w:t>
            </w:r>
          </w:p>
        </w:tc>
        <w:tc>
          <w:tcPr>
            <w:tcW w:w="0" w:type="auto"/>
          </w:tcPr>
          <w:p w14:paraId="37CB162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0.425</w:t>
            </w:r>
          </w:p>
        </w:tc>
        <w:tc>
          <w:tcPr>
            <w:tcW w:w="0" w:type="auto"/>
          </w:tcPr>
          <w:p w14:paraId="051D71A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0.405 ± 0.086</w:t>
            </w:r>
          </w:p>
        </w:tc>
        <w:tc>
          <w:tcPr>
            <w:tcW w:w="1632" w:type="dxa"/>
          </w:tcPr>
          <w:p w14:paraId="559E79F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+0.23</w:t>
            </w:r>
          </w:p>
        </w:tc>
      </w:tr>
      <w:tr w:rsidR="00A15243" w:rsidRPr="00AA03FF" w14:paraId="4EBE3B8C" w14:textId="77777777" w:rsidTr="00126B73">
        <w:trPr>
          <w:trHeight w:val="391"/>
        </w:trPr>
        <w:tc>
          <w:tcPr>
            <w:tcW w:w="3758" w:type="dxa"/>
          </w:tcPr>
          <w:p w14:paraId="12E492F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 xml:space="preserve">religious, </w:t>
            </w:r>
            <w:r w:rsidRPr="00AA03FF">
              <w:rPr>
                <w:rFonts w:ascii="Noto Serif" w:hAnsi="Noto Serif" w:cs="Noto Serif"/>
                <w:b/>
                <w:bCs/>
              </w:rPr>
              <w:t>prefix share</w:t>
            </w:r>
          </w:p>
        </w:tc>
        <w:tc>
          <w:tcPr>
            <w:tcW w:w="0" w:type="auto"/>
          </w:tcPr>
          <w:p w14:paraId="65E5DB5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0.381</w:t>
            </w:r>
          </w:p>
        </w:tc>
        <w:tc>
          <w:tcPr>
            <w:tcW w:w="0" w:type="auto"/>
          </w:tcPr>
          <w:p w14:paraId="3E1BECB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0.302 ± 0.268</w:t>
            </w:r>
          </w:p>
        </w:tc>
        <w:tc>
          <w:tcPr>
            <w:tcW w:w="1632" w:type="dxa"/>
          </w:tcPr>
          <w:p w14:paraId="505457E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+0.29</w:t>
            </w:r>
          </w:p>
        </w:tc>
      </w:tr>
    </w:tbl>
    <w:p w14:paraId="72FF4DE3"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Affixation is a genuine structural property</w:t>
      </w:r>
      <w:r w:rsidRPr="00AA03FF">
        <w:rPr>
          <w:rFonts w:ascii="Noto Serif" w:hAnsi="Noto Serif" w:cs="Noto Serif"/>
        </w:rPr>
        <w:t xml:space="preserve">, exceeding chance by roughly six standard deviations in both registers, with prefix and suffix relations each exceeding chance independently. This is the only positive structural finding here that survives null testing; minimal pairs, by contrast, fall </w:t>
      </w:r>
      <w:r w:rsidRPr="00AA03FF">
        <w:rPr>
          <w:rFonts w:ascii="Noto Serif" w:hAnsi="Noto Serif" w:cs="Noto Serif"/>
          <w:i/>
          <w:iCs/>
        </w:rPr>
        <w:t>below</w:t>
      </w:r>
      <w:r w:rsidRPr="00AA03FF">
        <w:rPr>
          <w:rFonts w:ascii="Noto Serif" w:hAnsi="Noto Serif" w:cs="Noto Serif"/>
        </w:rPr>
        <w:t xml:space="preserve"> chance (§6.1).</w:t>
      </w:r>
    </w:p>
    <w:p w14:paraId="475BEA1C"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The prefix/suffix ratio is not a finding.</w:t>
      </w:r>
      <w:r w:rsidRPr="00AA03FF">
        <w:rPr>
          <w:rFonts w:ascii="Noto Serif" w:hAnsi="Noto Serif" w:cs="Noto Serif"/>
        </w:rPr>
        <w:t xml:space="preserve"> Observed prefix share sits within a quarter of a standard deviation of the null in both registers. The chance baseline is itself about 0.40 given the positional distribution of signs, so the observed 42% is exactly what randomness produces.</w:t>
      </w:r>
    </w:p>
    <w:p w14:paraId="2C311CB3"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lastRenderedPageBreak/>
        <w:t>How much directional preference would be detectable?</w:t>
      </w:r>
      <w:r w:rsidRPr="00AA03FF">
        <w:rPr>
          <w:rFonts w:ascii="Noto Serif" w:hAnsi="Noto Serif" w:cs="Noto Serif"/>
        </w:rPr>
        <w:t xml:space="preserve"> A ratio at chance level admits two readings: the language has no directional preference, or the method cannot detect one at this corpus size. These are different claims, and the difference decides whether §5.5 says anything about Linear A at all. It is answerable by injection.</w:t>
      </w:r>
    </w:p>
    <w:p w14:paraId="7326C169"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Synthetic corpora were built at the observed size and length distribution with a known affixation direction, and the same measure and null model applied.</w:t>
      </w:r>
    </w:p>
    <w:tbl>
      <w:tblPr>
        <w:tblStyle w:val="Table"/>
        <w:tblW w:w="4888"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82"/>
        <w:gridCol w:w="1612"/>
        <w:gridCol w:w="980"/>
        <w:gridCol w:w="994"/>
        <w:gridCol w:w="1583"/>
        <w:gridCol w:w="2006"/>
      </w:tblGrid>
      <w:tr w:rsidR="00A15243" w:rsidRPr="00AA03FF" w14:paraId="484E0F55" w14:textId="77777777" w:rsidTr="00126B73">
        <w:trPr>
          <w:cnfStyle w:val="100000000000" w:firstRow="1" w:lastRow="0" w:firstColumn="0" w:lastColumn="0" w:oddVBand="0" w:evenVBand="0" w:oddHBand="0" w:evenHBand="0" w:firstRowFirstColumn="0" w:firstRowLastColumn="0" w:lastRowFirstColumn="0" w:lastRowLastColumn="0"/>
          <w:trHeight w:val="351"/>
          <w:tblHeader/>
        </w:trPr>
        <w:tc>
          <w:tcPr>
            <w:tcW w:w="1166" w:type="pct"/>
            <w:tcBorders>
              <w:bottom w:val="none" w:sz="0" w:space="0" w:color="auto"/>
            </w:tcBorders>
          </w:tcPr>
          <w:p w14:paraId="30D6D6CD"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true P(prefix)</w:t>
            </w:r>
          </w:p>
        </w:tc>
        <w:tc>
          <w:tcPr>
            <w:tcW w:w="0" w:type="auto"/>
            <w:tcBorders>
              <w:bottom w:val="none" w:sz="0" w:space="0" w:color="auto"/>
            </w:tcBorders>
          </w:tcPr>
          <w:p w14:paraId="3CFB417A"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observed</w:t>
            </w:r>
          </w:p>
        </w:tc>
        <w:tc>
          <w:tcPr>
            <w:tcW w:w="0" w:type="auto"/>
            <w:tcBorders>
              <w:bottom w:val="none" w:sz="0" w:space="0" w:color="auto"/>
            </w:tcBorders>
          </w:tcPr>
          <w:p w14:paraId="0E0BB858"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null</w:t>
            </w:r>
          </w:p>
        </w:tc>
        <w:tc>
          <w:tcPr>
            <w:tcW w:w="0" w:type="auto"/>
            <w:tcBorders>
              <w:bottom w:val="none" w:sz="0" w:space="0" w:color="auto"/>
            </w:tcBorders>
          </w:tcPr>
          <w:p w14:paraId="72ABC555"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z</w:t>
            </w:r>
          </w:p>
        </w:tc>
        <w:tc>
          <w:tcPr>
            <w:tcW w:w="0" w:type="auto"/>
            <w:tcBorders>
              <w:bottom w:val="none" w:sz="0" w:space="0" w:color="auto"/>
            </w:tcBorders>
          </w:tcPr>
          <w:p w14:paraId="42BE4504"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relations</w:t>
            </w:r>
          </w:p>
        </w:tc>
        <w:tc>
          <w:tcPr>
            <w:tcW w:w="1072" w:type="pct"/>
            <w:tcBorders>
              <w:bottom w:val="none" w:sz="0" w:space="0" w:color="auto"/>
            </w:tcBorders>
          </w:tcPr>
          <w:p w14:paraId="186A7D1A"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detection rate</w:t>
            </w:r>
          </w:p>
        </w:tc>
      </w:tr>
      <w:tr w:rsidR="00A15243" w:rsidRPr="00AA03FF" w14:paraId="18E41E8B" w14:textId="77777777" w:rsidTr="00126B73">
        <w:trPr>
          <w:trHeight w:val="368"/>
        </w:trPr>
        <w:tc>
          <w:tcPr>
            <w:tcW w:w="1166" w:type="pct"/>
          </w:tcPr>
          <w:p w14:paraId="75AF154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0.50</w:t>
            </w:r>
          </w:p>
        </w:tc>
        <w:tc>
          <w:tcPr>
            <w:tcW w:w="0" w:type="auto"/>
          </w:tcPr>
          <w:p w14:paraId="58CF559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0.481</w:t>
            </w:r>
          </w:p>
        </w:tc>
        <w:tc>
          <w:tcPr>
            <w:tcW w:w="0" w:type="auto"/>
          </w:tcPr>
          <w:p w14:paraId="2513B98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0.493</w:t>
            </w:r>
          </w:p>
        </w:tc>
        <w:tc>
          <w:tcPr>
            <w:tcW w:w="0" w:type="auto"/>
          </w:tcPr>
          <w:p w14:paraId="00C06B6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−0.07</w:t>
            </w:r>
          </w:p>
        </w:tc>
        <w:tc>
          <w:tcPr>
            <w:tcW w:w="0" w:type="auto"/>
          </w:tcPr>
          <w:p w14:paraId="70E5D4B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76</w:t>
            </w:r>
          </w:p>
        </w:tc>
        <w:tc>
          <w:tcPr>
            <w:tcW w:w="1072" w:type="pct"/>
          </w:tcPr>
          <w:p w14:paraId="3C1F53F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0 / 25 (0%)</w:t>
            </w:r>
          </w:p>
        </w:tc>
      </w:tr>
      <w:tr w:rsidR="00A15243" w:rsidRPr="00AA03FF" w14:paraId="0AAB0FB5" w14:textId="77777777" w:rsidTr="00126B73">
        <w:trPr>
          <w:trHeight w:val="351"/>
        </w:trPr>
        <w:tc>
          <w:tcPr>
            <w:tcW w:w="1166" w:type="pct"/>
          </w:tcPr>
          <w:p w14:paraId="027473B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0.59</w:t>
            </w:r>
          </w:p>
        </w:tc>
        <w:tc>
          <w:tcPr>
            <w:tcW w:w="0" w:type="auto"/>
          </w:tcPr>
          <w:p w14:paraId="4889112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0.576</w:t>
            </w:r>
          </w:p>
        </w:tc>
        <w:tc>
          <w:tcPr>
            <w:tcW w:w="0" w:type="auto"/>
          </w:tcPr>
          <w:p w14:paraId="4D6493F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0.512</w:t>
            </w:r>
          </w:p>
        </w:tc>
        <w:tc>
          <w:tcPr>
            <w:tcW w:w="0" w:type="auto"/>
          </w:tcPr>
          <w:p w14:paraId="268D201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+0.31</w:t>
            </w:r>
          </w:p>
        </w:tc>
        <w:tc>
          <w:tcPr>
            <w:tcW w:w="0" w:type="auto"/>
          </w:tcPr>
          <w:p w14:paraId="0F1485B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74</w:t>
            </w:r>
          </w:p>
        </w:tc>
        <w:tc>
          <w:tcPr>
            <w:tcW w:w="1072" w:type="pct"/>
          </w:tcPr>
          <w:p w14:paraId="2159BCC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0 / 25 (0%)</w:t>
            </w:r>
          </w:p>
        </w:tc>
      </w:tr>
      <w:tr w:rsidR="00A15243" w:rsidRPr="00AA03FF" w14:paraId="46ACAEBA" w14:textId="77777777" w:rsidTr="00126B73">
        <w:trPr>
          <w:trHeight w:val="368"/>
        </w:trPr>
        <w:tc>
          <w:tcPr>
            <w:tcW w:w="1166" w:type="pct"/>
          </w:tcPr>
          <w:p w14:paraId="5F86533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0.65</w:t>
            </w:r>
          </w:p>
        </w:tc>
        <w:tc>
          <w:tcPr>
            <w:tcW w:w="0" w:type="auto"/>
          </w:tcPr>
          <w:p w14:paraId="3F3260B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0.638</w:t>
            </w:r>
          </w:p>
        </w:tc>
        <w:tc>
          <w:tcPr>
            <w:tcW w:w="0" w:type="auto"/>
          </w:tcPr>
          <w:p w14:paraId="0AB5CF4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0.504</w:t>
            </w:r>
          </w:p>
        </w:tc>
        <w:tc>
          <w:tcPr>
            <w:tcW w:w="0" w:type="auto"/>
          </w:tcPr>
          <w:p w14:paraId="7BDDE5D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+0.67</w:t>
            </w:r>
          </w:p>
        </w:tc>
        <w:tc>
          <w:tcPr>
            <w:tcW w:w="0" w:type="auto"/>
          </w:tcPr>
          <w:p w14:paraId="0AC6ECB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75</w:t>
            </w:r>
          </w:p>
        </w:tc>
        <w:tc>
          <w:tcPr>
            <w:tcW w:w="1072" w:type="pct"/>
          </w:tcPr>
          <w:p w14:paraId="0C73847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 / 25 (0%)</w:t>
            </w:r>
          </w:p>
        </w:tc>
      </w:tr>
      <w:tr w:rsidR="00A15243" w:rsidRPr="00AA03FF" w14:paraId="7FD35DA4" w14:textId="77777777" w:rsidTr="00126B73">
        <w:trPr>
          <w:trHeight w:val="351"/>
        </w:trPr>
        <w:tc>
          <w:tcPr>
            <w:tcW w:w="1166" w:type="pct"/>
          </w:tcPr>
          <w:p w14:paraId="69B800F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0.75</w:t>
            </w:r>
          </w:p>
        </w:tc>
        <w:tc>
          <w:tcPr>
            <w:tcW w:w="0" w:type="auto"/>
          </w:tcPr>
          <w:p w14:paraId="5309028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0.730</w:t>
            </w:r>
          </w:p>
        </w:tc>
        <w:tc>
          <w:tcPr>
            <w:tcW w:w="0" w:type="auto"/>
          </w:tcPr>
          <w:p w14:paraId="1BB3D5B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0.518</w:t>
            </w:r>
          </w:p>
        </w:tc>
        <w:tc>
          <w:tcPr>
            <w:tcW w:w="0" w:type="auto"/>
          </w:tcPr>
          <w:p w14:paraId="5D1B401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+1.05</w:t>
            </w:r>
          </w:p>
        </w:tc>
        <w:tc>
          <w:tcPr>
            <w:tcW w:w="0" w:type="auto"/>
          </w:tcPr>
          <w:p w14:paraId="7976DEC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72</w:t>
            </w:r>
          </w:p>
        </w:tc>
        <w:tc>
          <w:tcPr>
            <w:tcW w:w="1072" w:type="pct"/>
          </w:tcPr>
          <w:p w14:paraId="604CDD5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 / 25 (0%)</w:t>
            </w:r>
          </w:p>
        </w:tc>
      </w:tr>
      <w:tr w:rsidR="00A15243" w:rsidRPr="00AA03FF" w14:paraId="1E4DAB1B" w14:textId="77777777" w:rsidTr="00126B73">
        <w:trPr>
          <w:trHeight w:val="368"/>
        </w:trPr>
        <w:tc>
          <w:tcPr>
            <w:tcW w:w="1166" w:type="pct"/>
          </w:tcPr>
          <w:p w14:paraId="6ABC480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0.85</w:t>
            </w:r>
          </w:p>
        </w:tc>
        <w:tc>
          <w:tcPr>
            <w:tcW w:w="0" w:type="auto"/>
          </w:tcPr>
          <w:p w14:paraId="5423FA4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0.825</w:t>
            </w:r>
          </w:p>
        </w:tc>
        <w:tc>
          <w:tcPr>
            <w:tcW w:w="0" w:type="auto"/>
          </w:tcPr>
          <w:p w14:paraId="034639F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0.517</w:t>
            </w:r>
          </w:p>
        </w:tc>
        <w:tc>
          <w:tcPr>
            <w:tcW w:w="0" w:type="auto"/>
          </w:tcPr>
          <w:p w14:paraId="3829571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+1.53</w:t>
            </w:r>
          </w:p>
        </w:tc>
        <w:tc>
          <w:tcPr>
            <w:tcW w:w="0" w:type="auto"/>
          </w:tcPr>
          <w:p w14:paraId="25001D2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76</w:t>
            </w:r>
          </w:p>
        </w:tc>
        <w:tc>
          <w:tcPr>
            <w:tcW w:w="1072" w:type="pct"/>
          </w:tcPr>
          <w:p w14:paraId="106C1AD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2 / 25 (8%)</w:t>
            </w:r>
          </w:p>
        </w:tc>
      </w:tr>
      <w:tr w:rsidR="00A15243" w:rsidRPr="00AA03FF" w14:paraId="40E3D6CC" w14:textId="77777777" w:rsidTr="00126B73">
        <w:trPr>
          <w:trHeight w:val="351"/>
        </w:trPr>
        <w:tc>
          <w:tcPr>
            <w:tcW w:w="1166" w:type="pct"/>
          </w:tcPr>
          <w:p w14:paraId="24A9E2D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0.95</w:t>
            </w:r>
          </w:p>
        </w:tc>
        <w:tc>
          <w:tcPr>
            <w:tcW w:w="0" w:type="auto"/>
          </w:tcPr>
          <w:p w14:paraId="2470C04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0.893</w:t>
            </w:r>
          </w:p>
        </w:tc>
        <w:tc>
          <w:tcPr>
            <w:tcW w:w="0" w:type="auto"/>
          </w:tcPr>
          <w:p w14:paraId="148E348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0.527</w:t>
            </w:r>
          </w:p>
        </w:tc>
        <w:tc>
          <w:tcPr>
            <w:tcW w:w="0" w:type="auto"/>
          </w:tcPr>
          <w:p w14:paraId="2E81B76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+1.82</w:t>
            </w:r>
          </w:p>
        </w:tc>
        <w:tc>
          <w:tcPr>
            <w:tcW w:w="0" w:type="auto"/>
          </w:tcPr>
          <w:p w14:paraId="416578C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72</w:t>
            </w:r>
          </w:p>
        </w:tc>
        <w:tc>
          <w:tcPr>
            <w:tcW w:w="1072" w:type="pct"/>
          </w:tcPr>
          <w:p w14:paraId="6CD84BE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 / 25 (24%)</w:t>
            </w:r>
          </w:p>
        </w:tc>
      </w:tr>
      <w:tr w:rsidR="00A15243" w:rsidRPr="00AA03FF" w14:paraId="517E3536" w14:textId="77777777" w:rsidTr="00126B73">
        <w:trPr>
          <w:trHeight w:val="368"/>
        </w:trPr>
        <w:tc>
          <w:tcPr>
            <w:tcW w:w="1166" w:type="pct"/>
          </w:tcPr>
          <w:p w14:paraId="7FB424D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0.99</w:t>
            </w:r>
          </w:p>
        </w:tc>
        <w:tc>
          <w:tcPr>
            <w:tcW w:w="0" w:type="auto"/>
          </w:tcPr>
          <w:p w14:paraId="3CF6A9B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0.940</w:t>
            </w:r>
          </w:p>
        </w:tc>
        <w:tc>
          <w:tcPr>
            <w:tcW w:w="0" w:type="auto"/>
          </w:tcPr>
          <w:p w14:paraId="5DDAC34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0.521</w:t>
            </w:r>
          </w:p>
        </w:tc>
        <w:tc>
          <w:tcPr>
            <w:tcW w:w="0" w:type="auto"/>
          </w:tcPr>
          <w:p w14:paraId="2C81574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+2.08</w:t>
            </w:r>
          </w:p>
        </w:tc>
        <w:tc>
          <w:tcPr>
            <w:tcW w:w="0" w:type="auto"/>
          </w:tcPr>
          <w:p w14:paraId="78FEF1C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76</w:t>
            </w:r>
          </w:p>
        </w:tc>
        <w:tc>
          <w:tcPr>
            <w:tcW w:w="1072" w:type="pct"/>
          </w:tcPr>
          <w:p w14:paraId="678E19B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22 / 25 (88%)</w:t>
            </w:r>
          </w:p>
        </w:tc>
      </w:tr>
      <w:tr w:rsidR="00A15243" w:rsidRPr="00AA03FF" w14:paraId="30181CE3" w14:textId="77777777" w:rsidTr="00126B73">
        <w:trPr>
          <w:trHeight w:val="351"/>
        </w:trPr>
        <w:tc>
          <w:tcPr>
            <w:tcW w:w="1166" w:type="pct"/>
          </w:tcPr>
          <w:p w14:paraId="71CC326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1.00</w:t>
            </w:r>
          </w:p>
        </w:tc>
        <w:tc>
          <w:tcPr>
            <w:tcW w:w="0" w:type="auto"/>
          </w:tcPr>
          <w:p w14:paraId="41B5A44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0.950</w:t>
            </w:r>
          </w:p>
        </w:tc>
        <w:tc>
          <w:tcPr>
            <w:tcW w:w="0" w:type="auto"/>
          </w:tcPr>
          <w:p w14:paraId="706D21E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0.522</w:t>
            </w:r>
          </w:p>
        </w:tc>
        <w:tc>
          <w:tcPr>
            <w:tcW w:w="0" w:type="auto"/>
          </w:tcPr>
          <w:p w14:paraId="25BB2F8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+2.13</w:t>
            </w:r>
          </w:p>
        </w:tc>
        <w:tc>
          <w:tcPr>
            <w:tcW w:w="0" w:type="auto"/>
          </w:tcPr>
          <w:p w14:paraId="191C25B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73</w:t>
            </w:r>
          </w:p>
        </w:tc>
        <w:tc>
          <w:tcPr>
            <w:tcW w:w="1072" w:type="pct"/>
          </w:tcPr>
          <w:p w14:paraId="67E0A49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20 / 25 (80%)</w:t>
            </w:r>
          </w:p>
        </w:tc>
      </w:tr>
    </w:tbl>
    <w:p w14:paraId="281901FD"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Twenty-five replications per condition, two hundred permutations each. Raw results are bundled at </w:t>
      </w:r>
      <w:r w:rsidRPr="00AA03FF">
        <w:rPr>
          <w:rStyle w:val="VerbatimChar"/>
          <w:rFonts w:ascii="Noto Serif" w:hAnsi="Noto Serif" w:cs="Noto Serif"/>
        </w:rPr>
        <w:t>data/</w:t>
      </w:r>
      <w:proofErr w:type="spellStart"/>
      <w:r w:rsidRPr="00AA03FF">
        <w:rPr>
          <w:rStyle w:val="VerbatimChar"/>
          <w:rFonts w:ascii="Noto Serif" w:hAnsi="Noto Serif" w:cs="Noto Serif"/>
        </w:rPr>
        <w:t>power_analysis.json</w:t>
      </w:r>
      <w:proofErr w:type="spellEnd"/>
      <w:r w:rsidRPr="00AA03FF">
        <w:rPr>
          <w:rFonts w:ascii="Noto Serif" w:hAnsi="Noto Serif" w:cs="Noto Serif"/>
        </w:rPr>
        <w:t xml:space="preserve"> (regenerated 2026-08-04; see </w:t>
      </w:r>
      <w:proofErr w:type="spellStart"/>
      <w:r w:rsidRPr="00AA03FF">
        <w:rPr>
          <w:rStyle w:val="VerbatimChar"/>
          <w:rFonts w:ascii="Noto Serif" w:hAnsi="Noto Serif" w:cs="Noto Serif"/>
        </w:rPr>
        <w:t>README.md</w:t>
      </w:r>
      <w:r w:rsidRPr="00AA03FF">
        <w:rPr>
          <w:rFonts w:ascii="Noto Serif" w:hAnsi="Noto Serif" w:cs="Noto Serif"/>
        </w:rPr>
        <w:t>’s</w:t>
      </w:r>
      <w:proofErr w:type="spellEnd"/>
      <w:r w:rsidRPr="00AA03FF">
        <w:rPr>
          <w:rFonts w:ascii="Noto Serif" w:hAnsi="Noto Serif" w:cs="Noto Serif"/>
        </w:rPr>
        <w:t xml:space="preserve"> “Last pipeline verification” for why that date matters).</w:t>
      </w:r>
    </w:p>
    <w:p w14:paraId="626E125C"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At the observed corpus size only near-absolute directional preference is detectable.</w:t>
      </w:r>
      <w:r w:rsidRPr="00AA03FF">
        <w:rPr>
          <w:rFonts w:ascii="Noto Serif" w:hAnsi="Noto Serif" w:cs="Noto Serif"/>
        </w:rPr>
        <w:t xml:space="preserve"> Detection is zero up to a true prefix share of 0.75 and reaches 50% only near 0.99. Even a corpus in which </w:t>
      </w:r>
      <w:r w:rsidRPr="00AA03FF">
        <w:rPr>
          <w:rFonts w:ascii="Noto Serif" w:hAnsi="Noto Serif" w:cs="Noto Serif"/>
          <w:i/>
          <w:iCs/>
        </w:rPr>
        <w:t>every</w:t>
      </w:r>
      <w:r w:rsidRPr="00AA03FF">
        <w:rPr>
          <w:rFonts w:ascii="Noto Serif" w:hAnsi="Noto Serif" w:cs="Noto Serif"/>
        </w:rPr>
        <w:t xml:space="preserve"> affix is a prefix is detected in 20 of 25 replications rather than all 25 — one condition below that, at p = 0.99, detection is actually slightly higher (22 of 25); at 25 replications per condition the two are within a binomial standard error of each other, not a real reversal. The received figure of 59% prefixal is detected </w:t>
      </w:r>
      <w:r w:rsidRPr="00AA03FF">
        <w:rPr>
          <w:rFonts w:ascii="Noto Serif" w:hAnsi="Noto Serif" w:cs="Noto Serif"/>
          <w:b/>
          <w:bCs/>
        </w:rPr>
        <w:t>zero times in twenty-five</w:t>
      </w:r>
      <w:r w:rsidRPr="00AA03FF">
        <w:rPr>
          <w:rFonts w:ascii="Noto Serif" w:hAnsi="Noto Serif" w:cs="Noto Serif"/>
        </w:rPr>
        <w:t>.</w:t>
      </w:r>
    </w:p>
    <w:p w14:paraId="33C35041"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This settles the interpretation. The observed z = +0.23 is not evidence that Linear A affixation is directionally balanced; it is a measurement with essentially no power to distinguish any realistic degree of skew from none. The method can distinguish a language in which every affix is a prefix from one in which every affix is a suffix, and nothing in between.</w:t>
      </w:r>
    </w:p>
    <w:p w14:paraId="66EA989D"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This has a consequence that runs against an earlier draft of this analysis. The received figure in the literature is 59% prefixal, contrasted with 12% in Linear B and read as evidence that the language is agglutinative rather than inflecting. It is </w:t>
      </w:r>
      <w:r w:rsidRPr="00AA03FF">
        <w:rPr>
          <w:rFonts w:ascii="Noto Serif" w:hAnsi="Noto Serif" w:cs="Noto Serif"/>
        </w:rPr>
        <w:lastRenderedPageBreak/>
        <w:t xml:space="preserve">tempting to report the measurement above as failing to reproduce that figure and therefore challenging it. </w:t>
      </w:r>
      <w:r w:rsidRPr="00AA03FF">
        <w:rPr>
          <w:rFonts w:ascii="Noto Serif" w:hAnsi="Noto Serif" w:cs="Noto Serif"/>
          <w:b/>
          <w:bCs/>
        </w:rPr>
        <w:t>That inference is invalid.</w:t>
      </w:r>
      <w:r w:rsidRPr="00AA03FF">
        <w:rPr>
          <w:rFonts w:ascii="Noto Serif" w:hAnsi="Noto Serif" w:cs="Noto Serif"/>
        </w:rPr>
        <w:t xml:space="preserve"> A ratio at chance level cannot contradict anything; it is absence of directional evidence, not evidence of the opposite direction. Note further that a chance baseline near 0.40 means the received 59%, measured this way, would sit </w:t>
      </w:r>
      <w:r w:rsidRPr="00AA03FF">
        <w:rPr>
          <w:rFonts w:ascii="Noto Serif" w:hAnsi="Noto Serif" w:cs="Noto Serif"/>
          <w:i/>
          <w:iCs/>
        </w:rPr>
        <w:t>above</w:t>
      </w:r>
      <w:r w:rsidRPr="00AA03FF">
        <w:rPr>
          <w:rFonts w:ascii="Noto Serif" w:hAnsi="Noto Serif" w:cs="Noto Serif"/>
        </w:rPr>
        <w:t xml:space="preserve"> chance. The result establishes only that this method has no directional power at this corpus size, and the published figure stands unchallenged by it.</w:t>
      </w:r>
    </w:p>
    <w:p w14:paraId="50EDB86B"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The same applies to language-family arguments. Prefix dominance has been used against an Indo-European reading, since Indo-European morphology is overwhelmingly suffixing. Having no directional evidence, this study withdraws that argument in both directions: nothing here speaks for or against any family. What survives is that affixation itself is real, which is compatible with essentially every candidate and discriminates between none.</w:t>
      </w:r>
    </w:p>
    <w:p w14:paraId="4AC8C49A" w14:textId="197C631D" w:rsidR="00A15243" w:rsidRPr="00AA03FF" w:rsidRDefault="0035771C" w:rsidP="006526B0">
      <w:pPr>
        <w:pStyle w:val="BodyText"/>
        <w:jc w:val="both"/>
        <w:rPr>
          <w:rFonts w:ascii="Noto Serif" w:hAnsi="Noto Serif" w:cs="Noto Serif"/>
        </w:rPr>
      </w:pPr>
      <w:r w:rsidRPr="00AA03FF">
        <w:rPr>
          <w:rFonts w:ascii="Noto Serif" w:hAnsi="Noto Serif" w:cs="Noto Serif"/>
          <w:b/>
          <w:bCs/>
        </w:rPr>
        <w:t>A different question the same data could still answer.</w:t>
      </w:r>
      <w:r w:rsidRPr="00AA03FF">
        <w:rPr>
          <w:rFonts w:ascii="Noto Serif" w:hAnsi="Noto Serif" w:cs="Noto Serif"/>
        </w:rPr>
        <w:t xml:space="preserve"> Aggregate direction is not measurable at this corpus size, but </w:t>
      </w:r>
      <w:r w:rsidRPr="00AA03FF">
        <w:rPr>
          <w:rFonts w:ascii="Noto Serif" w:hAnsi="Noto Serif" w:cs="Noto Serif"/>
          <w:i/>
          <w:iCs/>
        </w:rPr>
        <w:t>which signs</w:t>
      </w:r>
      <w:r w:rsidRPr="00AA03FF">
        <w:rPr>
          <w:rFonts w:ascii="Noto Serif" w:hAnsi="Noto Serif" w:cs="Noto Serif"/>
        </w:rPr>
        <w:t xml:space="preserve"> function as affixes is a distinct question, and two of the positional survivors from §5.4 are candidates on distributional grounds alone: AB008, initial in 71 of 76 occurrences, and AB002, final in 64 of 70. Whether these edge-preferring signs coincide with the affix relations found here is not tested here — it needs its own null model, since edge-preference and affix-membership are not obviously independent properties, and conflating them would risk manufacturing the appearance of a finding from two measurements of related structure. Left for future work rather than pursued in this paper.</w:t>
      </w:r>
    </w:p>
    <w:p w14:paraId="53F306C2" w14:textId="77777777" w:rsidR="00AA03FF" w:rsidRPr="00AA03FF" w:rsidRDefault="00AA03FF" w:rsidP="006526B0">
      <w:pPr>
        <w:pStyle w:val="BodyText"/>
        <w:jc w:val="both"/>
        <w:rPr>
          <w:rFonts w:ascii="Noto Serif" w:hAnsi="Noto Serif" w:cs="Noto Serif"/>
        </w:rPr>
      </w:pPr>
    </w:p>
    <w:p w14:paraId="132B18B9" w14:textId="77777777" w:rsidR="00A15243" w:rsidRPr="00AA03FF" w:rsidRDefault="0035771C" w:rsidP="006526B0">
      <w:pPr>
        <w:pStyle w:val="Heading3"/>
        <w:jc w:val="both"/>
        <w:rPr>
          <w:rFonts w:ascii="Noto Serif" w:hAnsi="Noto Serif" w:cs="Noto Serif"/>
          <w:sz w:val="26"/>
          <w:szCs w:val="26"/>
        </w:rPr>
      </w:pPr>
      <w:bookmarkStart w:id="44" w:name="the-libation-formula-under-two-readings"/>
      <w:bookmarkEnd w:id="43"/>
      <w:r w:rsidRPr="00AA03FF">
        <w:rPr>
          <w:rFonts w:ascii="Noto Serif" w:hAnsi="Noto Serif" w:cs="Noto Serif"/>
          <w:sz w:val="26"/>
          <w:szCs w:val="26"/>
        </w:rPr>
        <w:t>5.6 The libation formula under two readings</w:t>
      </w:r>
    </w:p>
    <w:p w14:paraId="77601D56"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 xml:space="preserve">Word division in the religious corpus is contested at five sites (D9), in the genre where segmentation matters most. Rather than adjudicate, the segmentation was run </w:t>
      </w:r>
      <w:r w:rsidRPr="00AA03FF">
        <w:rPr>
          <w:rFonts w:ascii="Noto Serif" w:hAnsi="Noto Serif" w:cs="Noto Serif"/>
          <w:b/>
          <w:bCs/>
        </w:rPr>
        <w:t>twice, once under each reading</w:t>
      </w:r>
      <w:r w:rsidRPr="00AA03FF">
        <w:rPr>
          <w:rFonts w:ascii="Noto Serif" w:hAnsi="Noto Serif" w:cs="Noto Serif"/>
        </w:rPr>
        <w:t>, and only structure surviving both is reported.</w:t>
      </w:r>
    </w:p>
    <w:p w14:paraId="3D526BEC"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Mean relative position proved the wrong estimator — on fragmentary texts a missing head shifts every index, and it produced an ordering contradicting the literature. Pairwise precedence is correct: for each pair of slots, how often does one precede the other within a text.</w:t>
      </w:r>
    </w:p>
    <w:p w14:paraId="1E0303FE"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Both readings produce identical constraint sets: ten constraints, zero contradicting pairs.</w:t>
      </w:r>
      <w:r w:rsidRPr="00AA03FF">
        <w:rPr>
          <w:rFonts w:ascii="Noto Serif" w:hAnsi="Noto Serif" w:cs="Noto Serif"/>
        </w:rPr>
        <w:t xml:space="preserve"> The derived order is</w:t>
      </w:r>
    </w:p>
    <w:p w14:paraId="74BCF725" w14:textId="77777777" w:rsidR="00A15243" w:rsidRPr="00AA03FF" w:rsidRDefault="0035771C" w:rsidP="006526B0">
      <w:pPr>
        <w:pStyle w:val="BlockText"/>
        <w:jc w:val="both"/>
        <w:rPr>
          <w:rFonts w:ascii="Noto Serif" w:hAnsi="Noto Serif" w:cs="Noto Serif"/>
        </w:rPr>
      </w:pPr>
      <w:r w:rsidRPr="00AA03FF">
        <w:rPr>
          <w:rFonts w:ascii="Noto Serif" w:hAnsi="Noto Serif" w:cs="Noto Serif"/>
        </w:rPr>
        <w:lastRenderedPageBreak/>
        <w:t>ATAI-*301-WA-JA → [SASARA slot] → U-NA-KA-NA-SI → I-PI-NA-MA → SI-RU-TE</w:t>
      </w:r>
    </w:p>
    <w:p w14:paraId="10623869"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 xml:space="preserve">recovered from distribution alone and subsequently found to agree with the published schema. Independent recovery of an accepted result is </w:t>
      </w:r>
      <w:proofErr w:type="gramStart"/>
      <w:r w:rsidRPr="00AA03FF">
        <w:rPr>
          <w:rFonts w:ascii="Noto Serif" w:hAnsi="Noto Serif" w:cs="Noto Serif"/>
        </w:rPr>
        <w:t>evidence</w:t>
      </w:r>
      <w:proofErr w:type="gramEnd"/>
      <w:r w:rsidRPr="00AA03FF">
        <w:rPr>
          <w:rFonts w:ascii="Noto Serif" w:hAnsi="Noto Serif" w:cs="Noto Serif"/>
        </w:rPr>
        <w:t xml:space="preserve"> the method works rather than a new finding; the useful corollary is that the ordering is </w:t>
      </w:r>
      <w:r w:rsidRPr="00AA03FF">
        <w:rPr>
          <w:rFonts w:ascii="Noto Serif" w:hAnsi="Noto Serif" w:cs="Noto Serif"/>
          <w:b/>
          <w:bCs/>
        </w:rPr>
        <w:t>invariant under the contested word division</w:t>
      </w:r>
      <w:r w:rsidRPr="00AA03FF">
        <w:rPr>
          <w:rFonts w:ascii="Noto Serif" w:hAnsi="Noto Serif" w:cs="Noto Serif"/>
        </w:rPr>
        <w:t>.</w:t>
      </w:r>
    </w:p>
    <w:p w14:paraId="231AD243"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The substantive result is qualified. In the SASARA slot the </w:t>
      </w:r>
      <w:r w:rsidRPr="00AA03FF">
        <w:rPr>
          <w:rFonts w:ascii="Noto Serif" w:hAnsi="Noto Serif" w:cs="Noto Serif"/>
          <w:i/>
          <w:iCs/>
        </w:rPr>
        <w:t>existence</w:t>
      </w:r>
      <w:r w:rsidRPr="00AA03FF">
        <w:rPr>
          <w:rFonts w:ascii="Noto Serif" w:hAnsi="Noto Serif" w:cs="Noto Serif"/>
        </w:rPr>
        <w:t xml:space="preserve"> of an alternation is boundary-stable, but its </w:t>
      </w:r>
      <w:r w:rsidRPr="00AA03FF">
        <w:rPr>
          <w:rFonts w:ascii="Noto Serif" w:hAnsi="Noto Serif" w:cs="Noto Serif"/>
          <w:i/>
          <w:iCs/>
        </w:rPr>
        <w:t>form</w:t>
      </w:r>
      <w:r w:rsidRPr="00AA03FF">
        <w:rPr>
          <w:rFonts w:ascii="Noto Serif" w:hAnsi="Noto Serif" w:cs="Noto Serif"/>
        </w:rPr>
        <w:t xml:space="preserve"> is not: under one reading it is presence against absence of an initial JA-, under the other it is JA- against A-. These are different morphological analyses — an affix that may be absent, against an affix with two allomorphs — and the corpus cannot decide between them. Any claim about prefixation in the formula inherits this ambiguity and should state which reading it assumes.</w:t>
      </w:r>
    </w:p>
    <w:p w14:paraId="57011E11" w14:textId="62460630" w:rsidR="00A15243" w:rsidRDefault="0035771C" w:rsidP="006526B0">
      <w:pPr>
        <w:pStyle w:val="BodyText"/>
        <w:jc w:val="both"/>
        <w:rPr>
          <w:rFonts w:ascii="Noto Serif" w:hAnsi="Noto Serif" w:cs="Noto Serif"/>
        </w:rPr>
      </w:pPr>
      <w:r w:rsidRPr="00AA03FF">
        <w:rPr>
          <w:rFonts w:ascii="Noto Serif" w:hAnsi="Noto Serif" w:cs="Noto Serif"/>
        </w:rPr>
        <w:t xml:space="preserve">The whole formula rests on </w:t>
      </w:r>
      <w:proofErr w:type="gramStart"/>
      <w:r w:rsidRPr="00AA03FF">
        <w:rPr>
          <w:rFonts w:ascii="Noto Serif" w:hAnsi="Noto Serif" w:cs="Noto Serif"/>
        </w:rPr>
        <w:t>119 word</w:t>
      </w:r>
      <w:proofErr w:type="gramEnd"/>
      <w:r w:rsidRPr="00AA03FF">
        <w:rPr>
          <w:rFonts w:ascii="Noto Serif" w:hAnsi="Noto Serif" w:cs="Noto Serif"/>
        </w:rPr>
        <w:t xml:space="preserve"> tokens under one reading and 124 under the other, with individual slots attested two to eleven times. Nothing here should be quoted without its n.</w:t>
      </w:r>
    </w:p>
    <w:p w14:paraId="336854C7" w14:textId="77777777" w:rsidR="00126B73" w:rsidRPr="00AA03FF" w:rsidRDefault="00126B73" w:rsidP="006526B0">
      <w:pPr>
        <w:pStyle w:val="BodyText"/>
        <w:jc w:val="both"/>
        <w:rPr>
          <w:rFonts w:ascii="Noto Serif" w:hAnsi="Noto Serif" w:cs="Noto Serif"/>
        </w:rPr>
      </w:pPr>
    </w:p>
    <w:p w14:paraId="60EB6830" w14:textId="77777777" w:rsidR="00A15243" w:rsidRPr="00AA03FF" w:rsidRDefault="0035771C" w:rsidP="006526B0">
      <w:pPr>
        <w:pStyle w:val="Heading3"/>
        <w:jc w:val="both"/>
        <w:rPr>
          <w:rFonts w:ascii="Noto Serif" w:hAnsi="Noto Serif" w:cs="Noto Serif"/>
          <w:sz w:val="26"/>
          <w:szCs w:val="26"/>
        </w:rPr>
      </w:pPr>
      <w:bookmarkStart w:id="45" w:name="an-arithmetic-control"/>
      <w:bookmarkEnd w:id="44"/>
      <w:r w:rsidRPr="00AA03FF">
        <w:rPr>
          <w:rFonts w:ascii="Noto Serif" w:hAnsi="Noto Serif" w:cs="Noto Serif"/>
          <w:sz w:val="26"/>
          <w:szCs w:val="26"/>
        </w:rPr>
        <w:t>5.7 An arithmetic control</w:t>
      </w:r>
    </w:p>
    <w:p w14:paraId="4208D680" w14:textId="77777777" w:rsidR="00A15243" w:rsidRPr="00AA03FF" w:rsidRDefault="0035771C" w:rsidP="006526B0">
      <w:pPr>
        <w:pStyle w:val="BlockText"/>
        <w:jc w:val="both"/>
        <w:rPr>
          <w:rFonts w:ascii="Noto Serif" w:hAnsi="Noto Serif" w:cs="Noto Serif"/>
        </w:rPr>
      </w:pPr>
      <w:r w:rsidRPr="00AA03FF">
        <w:rPr>
          <w:rFonts w:ascii="Noto Serif" w:hAnsi="Noto Serif" w:cs="Noto Serif"/>
          <w:b/>
          <w:bCs/>
        </w:rPr>
        <w:t>In brief.</w:t>
      </w:r>
      <w:r w:rsidRPr="00AA03FF">
        <w:rPr>
          <w:rFonts w:ascii="Noto Serif" w:hAnsi="Noto Serif" w:cs="Noto Serif"/>
        </w:rPr>
        <w:t xml:space="preserve"> One semantic claim in Linear A rests on arithmetic rather than language comparison, and it survives a permutation test at z = +13.4. This subsection was marked exploratory in an earlier draft; a proper null model shows that was too cautious.</w:t>
      </w:r>
    </w:p>
    <w:p w14:paraId="6819B6E7"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One reading of a Linear A sign-group rests on internal evidence alone: KU-RO is read as “total” because on balance-sheet tablets the numbers preceding it sum to the number following. That is arithmetic, and holds whatever language the script encodes.</w:t>
      </w:r>
    </w:p>
    <w:p w14:paraId="3D8AA3EB"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Sectioning.</w:t>
      </w:r>
      <w:r w:rsidRPr="00AA03FF">
        <w:rPr>
          <w:rFonts w:ascii="Noto Serif" w:hAnsi="Noto Serif" w:cs="Noto Serif"/>
        </w:rPr>
        <w:t xml:space="preserve"> Tablets are frequently mixed-commodity, carrying several totals, each closing its own block. A section ends at a total and begins at whichever comes last of: a horizontal ruling (the </w:t>
      </w:r>
      <w:r w:rsidRPr="00AA03FF">
        <w:rPr>
          <w:rStyle w:val="VerbatimChar"/>
          <w:rFonts w:ascii="Noto Serif" w:hAnsi="Noto Serif" w:cs="Noto Serif"/>
        </w:rPr>
        <w:t>ruling</w:t>
      </w:r>
      <w:r w:rsidRPr="00AA03FF">
        <w:rPr>
          <w:rFonts w:ascii="Noto Serif" w:hAnsi="Noto Serif" w:cs="Noto Serif"/>
        </w:rPr>
        <w:t xml:space="preserve"> token type recovered in §4.1); a previous total; or a commodity logogram acting as a heading, distinguished from an inline commodity by not being followed immediately by a numeral.</w:t>
      </w:r>
    </w:p>
    <w:p w14:paraId="0ABF4CB6"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The per-commodity rule makes no difference.</w:t>
      </w:r>
      <w:r w:rsidRPr="00AA03FF">
        <w:rPr>
          <w:rFonts w:ascii="Noto Serif" w:hAnsi="Noto Serif" w:cs="Noto Serif"/>
        </w:rPr>
        <w:t xml:space="preserve"> It was implemented on the suggestion that it would raise the match rate, and it does not: with and without it, </w:t>
      </w:r>
      <w:r w:rsidRPr="00AA03FF">
        <w:rPr>
          <w:rFonts w:ascii="Noto Serif" w:hAnsi="Noto Serif" w:cs="Noto Serif"/>
        </w:rPr>
        <w:lastRenderedPageBreak/>
        <w:t>the result is identical. Reported because a suggestion tested and found inert is more useful than one silently dropped.</w:t>
      </w:r>
    </w:p>
    <w:p w14:paraId="67EE8987"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Fractions.</w:t>
      </w:r>
      <w:r w:rsidRPr="00AA03FF">
        <w:rPr>
          <w:rFonts w:ascii="Noto Serif" w:hAnsi="Noto Serif" w:cs="Noto Serif"/>
        </w:rPr>
        <w:t xml:space="preserve"> Values graded </w:t>
      </w:r>
      <w:r w:rsidRPr="00AA03FF">
        <w:rPr>
          <w:rStyle w:val="VerbatimChar"/>
          <w:rFonts w:ascii="Noto Serif" w:hAnsi="Noto Serif" w:cs="Noto Serif"/>
        </w:rPr>
        <w:t>secure</w:t>
      </w:r>
      <w:r w:rsidRPr="00AA03FF">
        <w:rPr>
          <w:rFonts w:ascii="Noto Serif" w:hAnsi="Noto Serif" w:cs="Noto Serif"/>
        </w:rPr>
        <w:t xml:space="preserve"> or </w:t>
      </w:r>
      <w:r w:rsidRPr="00AA03FF">
        <w:rPr>
          <w:rStyle w:val="VerbatimChar"/>
          <w:rFonts w:ascii="Noto Serif" w:hAnsi="Noto Serif" w:cs="Noto Serif"/>
        </w:rPr>
        <w:t>derived</w:t>
      </w:r>
      <w:r w:rsidRPr="00AA03FF">
        <w:rPr>
          <w:rFonts w:ascii="Noto Serif" w:hAnsi="Noto Serif" w:cs="Noto Serif"/>
        </w:rPr>
        <w:t xml:space="preserve"> under the Corazza et al. system are admitted; </w:t>
      </w:r>
      <w:r w:rsidRPr="00AA03FF">
        <w:rPr>
          <w:rStyle w:val="VerbatimChar"/>
          <w:rFonts w:ascii="Noto Serif" w:hAnsi="Noto Serif" w:cs="Noto Serif"/>
        </w:rPr>
        <w:t>tentative</w:t>
      </w:r>
      <w:r w:rsidRPr="00AA03FF">
        <w:rPr>
          <w:rFonts w:ascii="Noto Serif" w:hAnsi="Noto Serif" w:cs="Noto Serif"/>
        </w:rPr>
        <w:t xml:space="preserve"> and </w:t>
      </w:r>
      <w:r w:rsidRPr="00AA03FF">
        <w:rPr>
          <w:rStyle w:val="VerbatimChar"/>
          <w:rFonts w:ascii="Noto Serif" w:hAnsi="Noto Serif" w:cs="Noto Serif"/>
        </w:rPr>
        <w:t>unknown</w:t>
      </w:r>
      <w:r w:rsidRPr="00AA03FF">
        <w:rPr>
          <w:rFonts w:ascii="Noto Serif" w:hAnsi="Noto Serif" w:cs="Noto Serif"/>
        </w:rPr>
        <w:t xml:space="preserve"> are excluded. D13 is open, but the matched cases are dominated by whole numbers and the result is unchanged either way.</w:t>
      </w:r>
    </w:p>
    <w:p w14:paraId="451EEEB6"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Results</w:t>
      </w:r>
      <w:r w:rsidRPr="00AA03FF">
        <w:rPr>
          <w:rFonts w:ascii="Noto Serif" w:hAnsi="Noto Serif" w:cs="Noto Serif"/>
        </w:rPr>
        <w:t>, over 26 testable KU-RO occurrences:</w:t>
      </w:r>
    </w:p>
    <w:tbl>
      <w:tblPr>
        <w:tblStyle w:val="Table"/>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708"/>
        <w:gridCol w:w="718"/>
        <w:gridCol w:w="1930"/>
      </w:tblGrid>
      <w:tr w:rsidR="00A15243" w:rsidRPr="00AA03FF" w14:paraId="0817FECA" w14:textId="77777777" w:rsidTr="00126B73">
        <w:trPr>
          <w:cnfStyle w:val="100000000000" w:firstRow="1" w:lastRow="0" w:firstColumn="0" w:lastColumn="0" w:oddVBand="0" w:evenVBand="0" w:oddHBand="0" w:evenHBand="0" w:firstRowFirstColumn="0" w:firstRowLastColumn="0" w:lastRowFirstColumn="0" w:lastRowLastColumn="0"/>
          <w:trHeight w:val="416"/>
          <w:tblHeader/>
        </w:trPr>
        <w:tc>
          <w:tcPr>
            <w:tcW w:w="6708" w:type="dxa"/>
            <w:tcBorders>
              <w:bottom w:val="none" w:sz="0" w:space="0" w:color="auto"/>
            </w:tcBorders>
          </w:tcPr>
          <w:p w14:paraId="4EB8A0D2"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outcome</w:t>
            </w:r>
          </w:p>
        </w:tc>
        <w:tc>
          <w:tcPr>
            <w:tcW w:w="0" w:type="auto"/>
            <w:tcBorders>
              <w:bottom w:val="none" w:sz="0" w:space="0" w:color="auto"/>
            </w:tcBorders>
          </w:tcPr>
          <w:p w14:paraId="1BFE76ED"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n</w:t>
            </w:r>
          </w:p>
        </w:tc>
        <w:tc>
          <w:tcPr>
            <w:tcW w:w="1930" w:type="dxa"/>
            <w:tcBorders>
              <w:bottom w:val="none" w:sz="0" w:space="0" w:color="auto"/>
            </w:tcBorders>
          </w:tcPr>
          <w:p w14:paraId="0C252563"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share</w:t>
            </w:r>
          </w:p>
        </w:tc>
      </w:tr>
      <w:tr w:rsidR="00A15243" w:rsidRPr="00AA03FF" w14:paraId="00BC0782" w14:textId="77777777" w:rsidTr="00126B73">
        <w:trPr>
          <w:trHeight w:val="476"/>
        </w:trPr>
        <w:tc>
          <w:tcPr>
            <w:tcW w:w="6708" w:type="dxa"/>
          </w:tcPr>
          <w:p w14:paraId="1B964B3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section sums exactly to the stated total</w:t>
            </w:r>
          </w:p>
        </w:tc>
        <w:tc>
          <w:tcPr>
            <w:tcW w:w="0" w:type="auto"/>
          </w:tcPr>
          <w:p w14:paraId="6FD09A4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10</w:t>
            </w:r>
          </w:p>
        </w:tc>
        <w:tc>
          <w:tcPr>
            <w:tcW w:w="1930" w:type="dxa"/>
          </w:tcPr>
          <w:p w14:paraId="30BA939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38%</w:t>
            </w:r>
          </w:p>
        </w:tc>
      </w:tr>
      <w:tr w:rsidR="00A15243" w:rsidRPr="00AA03FF" w14:paraId="14BD28B8" w14:textId="77777777" w:rsidTr="00126B73">
        <w:trPr>
          <w:trHeight w:val="422"/>
        </w:trPr>
        <w:tc>
          <w:tcPr>
            <w:tcW w:w="6708" w:type="dxa"/>
          </w:tcPr>
          <w:p w14:paraId="4878B3E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off by exactly one unit</w:t>
            </w:r>
          </w:p>
        </w:tc>
        <w:tc>
          <w:tcPr>
            <w:tcW w:w="0" w:type="auto"/>
          </w:tcPr>
          <w:p w14:paraId="599BAA0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3</w:t>
            </w:r>
          </w:p>
        </w:tc>
        <w:tc>
          <w:tcPr>
            <w:tcW w:w="1930" w:type="dxa"/>
          </w:tcPr>
          <w:p w14:paraId="43D6711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12%</w:t>
            </w:r>
          </w:p>
        </w:tc>
      </w:tr>
      <w:tr w:rsidR="00A15243" w:rsidRPr="00AA03FF" w14:paraId="6C8CEEC7" w14:textId="77777777" w:rsidTr="00126B73">
        <w:trPr>
          <w:trHeight w:val="75"/>
        </w:trPr>
        <w:tc>
          <w:tcPr>
            <w:tcW w:w="6708" w:type="dxa"/>
          </w:tcPr>
          <w:p w14:paraId="37CFD88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mismatch</w:t>
            </w:r>
          </w:p>
        </w:tc>
        <w:tc>
          <w:tcPr>
            <w:tcW w:w="0" w:type="auto"/>
          </w:tcPr>
          <w:p w14:paraId="3BB1DFE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13</w:t>
            </w:r>
          </w:p>
        </w:tc>
        <w:tc>
          <w:tcPr>
            <w:tcW w:w="1930" w:type="dxa"/>
          </w:tcPr>
          <w:p w14:paraId="31E6566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50%</w:t>
            </w:r>
          </w:p>
        </w:tc>
      </w:tr>
    </w:tbl>
    <w:p w14:paraId="75B127D3"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The off-by-one cases deserve separate mention.</w:t>
      </w:r>
      <w:r w:rsidRPr="00AA03FF">
        <w:rPr>
          <w:rFonts w:ascii="Noto Serif" w:hAnsi="Noto Serif" w:cs="Noto Serif"/>
        </w:rPr>
        <w:t xml:space="preserve"> HT 13 (131 against a stated 130), HT 94a (111 against 110) and HT 119 (159 against 160) miss by a single unit. Scribal arithmetic error is a documented phenomenon in Linear B accounting, and a single misread or miswritten numeral produces exactly this signature. They are not counted as successes below.</w:t>
      </w:r>
    </w:p>
    <w:p w14:paraId="2851BA45"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The null model is what makes this a test.</w:t>
      </w:r>
      <w:r w:rsidRPr="00AA03FF">
        <w:rPr>
          <w:rFonts w:ascii="Noto Serif" w:hAnsi="Noto Serif" w:cs="Noto Serif"/>
        </w:rPr>
        <w:t xml:space="preserve"> A raw match rate proves nothing, because a section boundary chosen to make sums work is circular. Two nulls were tried, and the first was wrong in an instructive way.</w:t>
      </w:r>
    </w:p>
    <w:p w14:paraId="6263C334"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i/>
          <w:iCs/>
        </w:rPr>
        <w:t>The flawed null</w:t>
      </w:r>
      <w:r w:rsidRPr="00AA03FF">
        <w:rPr>
          <w:rFonts w:ascii="Noto Serif" w:hAnsi="Noto Serif" w:cs="Noto Serif"/>
        </w:rPr>
        <w:t xml:space="preserve"> resampled numerals from within the same section. When a section covers most of a tablet, a random draw from it is nearly the section itself, so the null was not independent of the observation. It returned an expected 8.4 exact matches of 26 — implying the observed 10 was barely above chance, which was an artifact of the null rather than a fact about the data.</w:t>
      </w:r>
    </w:p>
    <w:p w14:paraId="28448F70"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i/>
          <w:iCs/>
        </w:rPr>
        <w:t>The correct null</w:t>
      </w:r>
      <w:r w:rsidRPr="00AA03FF">
        <w:rPr>
          <w:rFonts w:ascii="Noto Serif" w:hAnsi="Noto Serif" w:cs="Noto Serif"/>
        </w:rPr>
        <w:t xml:space="preserve"> permutes which stated total is paired with which section, and asks whether a section sums to </w:t>
      </w:r>
      <w:r w:rsidRPr="00AA03FF">
        <w:rPr>
          <w:rFonts w:ascii="Noto Serif" w:hAnsi="Noto Serif" w:cs="Noto Serif"/>
          <w:i/>
          <w:iCs/>
        </w:rPr>
        <w:t>its own</w:t>
      </w:r>
      <w:r w:rsidRPr="00AA03FF">
        <w:rPr>
          <w:rFonts w:ascii="Noto Serif" w:hAnsi="Noto Serif" w:cs="Noto Serif"/>
        </w:rPr>
        <w:t xml:space="preserve"> total more often than to another tablet’s:</w:t>
      </w:r>
    </w:p>
    <w:tbl>
      <w:tblPr>
        <w:tblStyle w:val="Table"/>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211"/>
        <w:gridCol w:w="3145"/>
      </w:tblGrid>
      <w:tr w:rsidR="00A15243" w:rsidRPr="00AA03FF" w14:paraId="42B52395" w14:textId="77777777" w:rsidTr="00126B73">
        <w:trPr>
          <w:cnfStyle w:val="100000000000" w:firstRow="1" w:lastRow="0" w:firstColumn="0" w:lastColumn="0" w:oddVBand="0" w:evenVBand="0" w:oddHBand="0" w:evenHBand="0" w:firstRowFirstColumn="0" w:firstRowLastColumn="0" w:lastRowFirstColumn="0" w:lastRowLastColumn="0"/>
          <w:trHeight w:val="366"/>
          <w:tblHeader/>
        </w:trPr>
        <w:tc>
          <w:tcPr>
            <w:tcW w:w="6211" w:type="dxa"/>
            <w:tcBorders>
              <w:bottom w:val="none" w:sz="0" w:space="0" w:color="auto"/>
            </w:tcBorders>
          </w:tcPr>
          <w:p w14:paraId="693F8497" w14:textId="77777777" w:rsidR="00A15243" w:rsidRPr="00AA03FF" w:rsidRDefault="00A15243" w:rsidP="006526B0">
            <w:pPr>
              <w:pStyle w:val="Compact"/>
              <w:jc w:val="both"/>
              <w:rPr>
                <w:rFonts w:ascii="Noto Serif" w:hAnsi="Noto Serif" w:cs="Noto Serif"/>
              </w:rPr>
            </w:pPr>
          </w:p>
        </w:tc>
        <w:tc>
          <w:tcPr>
            <w:tcW w:w="3145" w:type="dxa"/>
            <w:tcBorders>
              <w:bottom w:val="none" w:sz="0" w:space="0" w:color="auto"/>
            </w:tcBorders>
          </w:tcPr>
          <w:p w14:paraId="44CE8AF1"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value</w:t>
            </w:r>
          </w:p>
        </w:tc>
      </w:tr>
      <w:tr w:rsidR="00A15243" w:rsidRPr="00AA03FF" w14:paraId="7D837620" w14:textId="77777777" w:rsidTr="00126B73">
        <w:trPr>
          <w:trHeight w:val="383"/>
        </w:trPr>
        <w:tc>
          <w:tcPr>
            <w:tcW w:w="6211" w:type="dxa"/>
          </w:tcPr>
          <w:p w14:paraId="3A22D16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observed exact matches</w:t>
            </w:r>
          </w:p>
        </w:tc>
        <w:tc>
          <w:tcPr>
            <w:tcW w:w="3145" w:type="dxa"/>
          </w:tcPr>
          <w:p w14:paraId="64C8918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10 of 26</w:t>
            </w:r>
          </w:p>
        </w:tc>
      </w:tr>
      <w:tr w:rsidR="00A15243" w:rsidRPr="00AA03FF" w14:paraId="1820B7E4" w14:textId="77777777" w:rsidTr="00126B73">
        <w:trPr>
          <w:trHeight w:val="366"/>
        </w:trPr>
        <w:tc>
          <w:tcPr>
            <w:tcW w:w="6211" w:type="dxa"/>
          </w:tcPr>
          <w:p w14:paraId="3757AF8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shuffled pairings, 2000 trials</w:t>
            </w:r>
          </w:p>
        </w:tc>
        <w:tc>
          <w:tcPr>
            <w:tcW w:w="3145" w:type="dxa"/>
          </w:tcPr>
          <w:p w14:paraId="39F571E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0.52 ± 0.71</w:t>
            </w:r>
          </w:p>
        </w:tc>
      </w:tr>
      <w:tr w:rsidR="00A15243" w:rsidRPr="00AA03FF" w14:paraId="41509287" w14:textId="77777777" w:rsidTr="00126B73">
        <w:trPr>
          <w:trHeight w:val="366"/>
        </w:trPr>
        <w:tc>
          <w:tcPr>
            <w:tcW w:w="6211" w:type="dxa"/>
          </w:tcPr>
          <w:p w14:paraId="3A3B660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z</w:t>
            </w:r>
          </w:p>
        </w:tc>
        <w:tc>
          <w:tcPr>
            <w:tcW w:w="3145" w:type="dxa"/>
          </w:tcPr>
          <w:p w14:paraId="13C6810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+13.40</w:t>
            </w:r>
          </w:p>
        </w:tc>
      </w:tr>
    </w:tbl>
    <w:p w14:paraId="4B122C98"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KI-RO, the contrast term</w:t>
      </w:r>
      <w:r w:rsidRPr="00AA03FF">
        <w:rPr>
          <w:rFonts w:ascii="Noto Serif" w:hAnsi="Noto Serif" w:cs="Noto Serif"/>
        </w:rPr>
        <w:t xml:space="preserve">, is read as “deficit” and should </w:t>
      </w:r>
      <w:r w:rsidRPr="00AA03FF">
        <w:rPr>
          <w:rFonts w:ascii="Noto Serif" w:hAnsi="Noto Serif" w:cs="Noto Serif"/>
          <w:i/>
          <w:iCs/>
        </w:rPr>
        <w:t>not</w:t>
      </w:r>
      <w:r w:rsidRPr="00AA03FF">
        <w:rPr>
          <w:rFonts w:ascii="Noto Serif" w:hAnsi="Noto Serif" w:cs="Noto Serif"/>
        </w:rPr>
        <w:t xml:space="preserve"> behave as a running total. It matches in </w:t>
      </w:r>
      <w:r w:rsidRPr="00AA03FF">
        <w:rPr>
          <w:rFonts w:ascii="Noto Serif" w:hAnsi="Noto Serif" w:cs="Noto Serif"/>
          <w:b/>
          <w:bCs/>
        </w:rPr>
        <w:t>0 of 7</w:t>
      </w:r>
      <w:r w:rsidRPr="00AA03FF">
        <w:rPr>
          <w:rFonts w:ascii="Noto Serif" w:hAnsi="Noto Serif" w:cs="Noto Serif"/>
        </w:rPr>
        <w:t xml:space="preserve"> cases. No other frequent two-sign group reaches testable numbers.</w:t>
      </w:r>
    </w:p>
    <w:p w14:paraId="13459E1C"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lastRenderedPageBreak/>
        <w:t>Reading.</w:t>
      </w:r>
      <w:r w:rsidRPr="00AA03FF">
        <w:rPr>
          <w:rFonts w:ascii="Noto Serif" w:hAnsi="Noto Serif" w:cs="Noto Serif"/>
        </w:rPr>
        <w:t xml:space="preserve"> The claim is supported strongly. What it establishes is that a sign-group marks summation, not what word it represents or how it sounded; an accountant’s tally mark would test identically.</w:t>
      </w:r>
    </w:p>
    <w:p w14:paraId="70CF584F"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The 50% mismatch rate is not a uniform residue.</w:t>
      </w:r>
      <w:r w:rsidRPr="00AA03FF">
        <w:rPr>
          <w:rFonts w:ascii="Noto Serif" w:hAnsi="Noto Serif" w:cs="Noto Serif"/>
        </w:rPr>
        <w:t xml:space="preserve"> Every numeral in this corpus already carries a damage/completeness flag, recovered independently of this test, so the mismatches can be checked against it directly rather than left as an unweighted list of candidates. Of the 13 mismatches, </w:t>
      </w:r>
      <w:r w:rsidRPr="00AA03FF">
        <w:rPr>
          <w:rFonts w:ascii="Noto Serif" w:hAnsi="Noto Serif" w:cs="Noto Serif"/>
          <w:b/>
          <w:bCs/>
        </w:rPr>
        <w:t>9 (69%) involve a numeral — in the summed section or in the stated total — already flagged damaged or incomplete</w:t>
      </w:r>
      <w:r w:rsidRPr="00AA03FF">
        <w:rPr>
          <w:rFonts w:ascii="Noto Serif" w:hAnsi="Noto Serif" w:cs="Noto Serif"/>
        </w:rPr>
        <w:t xml:space="preserve">; a misread or partly-preserved digit is a plausible and directly evidenced explanation for those, not a guess. The open D7 numeral conflicts, by contrast, do not apply here at all: none of the four disputed sites (including </w:t>
      </w:r>
      <w:r w:rsidRPr="00AA03FF">
        <w:rPr>
          <w:rStyle w:val="VerbatimChar"/>
          <w:rFonts w:ascii="Noto Serif" w:hAnsi="Noto Serif" w:cs="Noto Serif"/>
        </w:rPr>
        <w:t>HT 10a</w:t>
      </w:r>
      <w:r w:rsidRPr="00AA03FF">
        <w:rPr>
          <w:rFonts w:ascii="Noto Serif" w:hAnsi="Noto Serif" w:cs="Noto Serif"/>
        </w:rPr>
        <w:t xml:space="preserve">, which differs between witnesses by an order of magnitude) appear among these 26 tablets. That leaves </w:t>
      </w:r>
      <w:r w:rsidRPr="00AA03FF">
        <w:rPr>
          <w:rFonts w:ascii="Noto Serif" w:hAnsi="Noto Serif" w:cs="Noto Serif"/>
          <w:b/>
          <w:bCs/>
        </w:rPr>
        <w:t>4 genuinely unexplained mismatches</w:t>
      </w:r>
      <w:r w:rsidRPr="00AA03FF">
        <w:rPr>
          <w:rFonts w:ascii="Noto Serif" w:hAnsi="Noto Serif" w:cs="Noto Serif"/>
        </w:rPr>
        <w:t xml:space="preserve"> — </w:t>
      </w:r>
      <w:r w:rsidRPr="00AA03FF">
        <w:rPr>
          <w:rStyle w:val="VerbatimChar"/>
          <w:rFonts w:ascii="Noto Serif" w:hAnsi="Noto Serif" w:cs="Noto Serif"/>
        </w:rPr>
        <w:t>HT25b</w:t>
      </w:r>
      <w:r w:rsidRPr="00AA03FF">
        <w:rPr>
          <w:rFonts w:ascii="Noto Serif" w:hAnsi="Noto Serif" w:cs="Noto Serif"/>
        </w:rPr>
        <w:t xml:space="preserve">, </w:t>
      </w:r>
      <w:r w:rsidRPr="00AA03FF">
        <w:rPr>
          <w:rStyle w:val="VerbatimChar"/>
          <w:rFonts w:ascii="Noto Serif" w:hAnsi="Noto Serif" w:cs="Noto Serif"/>
        </w:rPr>
        <w:t>HT100</w:t>
      </w:r>
      <w:r w:rsidRPr="00AA03FF">
        <w:rPr>
          <w:rFonts w:ascii="Noto Serif" w:hAnsi="Noto Serif" w:cs="Noto Serif"/>
        </w:rPr>
        <w:t xml:space="preserve">, </w:t>
      </w:r>
      <w:r w:rsidRPr="00AA03FF">
        <w:rPr>
          <w:rStyle w:val="VerbatimChar"/>
          <w:rFonts w:ascii="Noto Serif" w:hAnsi="Noto Serif" w:cs="Noto Serif"/>
        </w:rPr>
        <w:t>HT118</w:t>
      </w:r>
      <w:r w:rsidRPr="00AA03FF">
        <w:rPr>
          <w:rFonts w:ascii="Noto Serif" w:hAnsi="Noto Serif" w:cs="Noto Serif"/>
        </w:rPr>
        <w:t xml:space="preserve">, </w:t>
      </w:r>
      <w:r w:rsidRPr="00AA03FF">
        <w:rPr>
          <w:rStyle w:val="VerbatimChar"/>
          <w:rFonts w:ascii="Noto Serif" w:hAnsi="Noto Serif" w:cs="Noto Serif"/>
        </w:rPr>
        <w:t>HT123+124b</w:t>
      </w:r>
      <w:r w:rsidRPr="00AA03FF">
        <w:rPr>
          <w:rFonts w:ascii="Noto Serif" w:hAnsi="Noto Serif" w:cs="Noto Serif"/>
        </w:rPr>
        <w:t xml:space="preserve"> — where no numeral involved carries any damage flag, and the section still does not sum. Sectioning this study cannot resolve remains a live candidate for those four specifically; nothing here rules it out.</w:t>
      </w:r>
    </w:p>
    <w:p w14:paraId="5D7BBB1E" w14:textId="263E8D0D" w:rsidR="00A15243" w:rsidRPr="00AA03FF" w:rsidRDefault="00A15243" w:rsidP="006526B0">
      <w:pPr>
        <w:jc w:val="both"/>
        <w:rPr>
          <w:rFonts w:ascii="Noto Serif" w:hAnsi="Noto Serif" w:cs="Noto Serif"/>
        </w:rPr>
      </w:pPr>
    </w:p>
    <w:p w14:paraId="1689D4ED" w14:textId="77777777" w:rsidR="00C10F48" w:rsidRPr="00AA03FF" w:rsidRDefault="00C10F48" w:rsidP="006526B0">
      <w:pPr>
        <w:rPr>
          <w:rFonts w:ascii="Noto Serif" w:eastAsiaTheme="majorEastAsia" w:hAnsi="Noto Serif" w:cs="Noto Serif"/>
          <w:b/>
          <w:bCs/>
          <w:color w:val="4F81BD" w:themeColor="accent1"/>
          <w:sz w:val="28"/>
          <w:szCs w:val="28"/>
        </w:rPr>
      </w:pPr>
      <w:bookmarkStart w:id="46" w:name="adequacy-three-bounded-negatives"/>
      <w:bookmarkEnd w:id="37"/>
      <w:bookmarkEnd w:id="45"/>
      <w:r w:rsidRPr="00AA03FF">
        <w:rPr>
          <w:rFonts w:ascii="Noto Serif" w:hAnsi="Noto Serif" w:cs="Noto Serif"/>
        </w:rPr>
        <w:br w:type="page"/>
      </w:r>
    </w:p>
    <w:p w14:paraId="6EC667CE" w14:textId="02CD3C2A" w:rsidR="00A15243" w:rsidRPr="00B867C4" w:rsidRDefault="0035771C" w:rsidP="006526B0">
      <w:pPr>
        <w:pStyle w:val="Heading2"/>
        <w:jc w:val="both"/>
        <w:rPr>
          <w:rFonts w:ascii="Noto Serif" w:hAnsi="Noto Serif" w:cs="Noto Serif"/>
          <w:sz w:val="30"/>
          <w:szCs w:val="30"/>
        </w:rPr>
      </w:pPr>
      <w:bookmarkStart w:id="47" w:name="_Toc236991809"/>
      <w:r w:rsidRPr="00B867C4">
        <w:rPr>
          <w:rFonts w:ascii="Noto Serif" w:hAnsi="Noto Serif" w:cs="Noto Serif"/>
          <w:sz w:val="30"/>
          <w:szCs w:val="30"/>
        </w:rPr>
        <w:lastRenderedPageBreak/>
        <w:t>6. Adequacy: three bounded negatives</w:t>
      </w:r>
      <w:bookmarkEnd w:id="47"/>
    </w:p>
    <w:p w14:paraId="4C8937FB" w14:textId="653A0999" w:rsidR="00A15243" w:rsidRPr="00AA03FF" w:rsidRDefault="0035771C" w:rsidP="006526B0">
      <w:pPr>
        <w:pStyle w:val="BlockText"/>
        <w:jc w:val="both"/>
        <w:rPr>
          <w:rFonts w:ascii="Noto Serif" w:hAnsi="Noto Serif" w:cs="Noto Serif"/>
        </w:rPr>
      </w:pPr>
      <w:r w:rsidRPr="00AA03FF">
        <w:rPr>
          <w:rFonts w:ascii="Noto Serif" w:hAnsi="Noto Serif" w:cs="Noto Serif"/>
          <w:b/>
          <w:bCs/>
        </w:rPr>
        <w:t>In brief.</w:t>
      </w:r>
      <w:r w:rsidRPr="00AA03FF">
        <w:rPr>
          <w:rFonts w:ascii="Noto Serif" w:hAnsi="Noto Serif" w:cs="Noto Serif"/>
        </w:rPr>
        <w:t xml:space="preserve"> The two standard routes to a structural fingerprint are closed for this corpus, and a third is closed at a stated sensitivity. These are not failures of method but absences of information, established by counting.</w:t>
      </w:r>
    </w:p>
    <w:p w14:paraId="7E8F0F9A" w14:textId="77777777" w:rsidR="00AA03FF" w:rsidRPr="00AA03FF" w:rsidRDefault="00AA03FF" w:rsidP="006526B0">
      <w:pPr>
        <w:pStyle w:val="BodyText"/>
        <w:rPr>
          <w:rFonts w:ascii="Noto Serif" w:hAnsi="Noto Serif" w:cs="Noto Serif"/>
        </w:rPr>
      </w:pPr>
    </w:p>
    <w:p w14:paraId="4735729F" w14:textId="77777777" w:rsidR="00A15243" w:rsidRPr="00AA03FF" w:rsidRDefault="0035771C" w:rsidP="006526B0">
      <w:pPr>
        <w:pStyle w:val="Heading3"/>
        <w:jc w:val="both"/>
        <w:rPr>
          <w:rFonts w:ascii="Noto Serif" w:hAnsi="Noto Serif" w:cs="Noto Serif"/>
          <w:sz w:val="26"/>
          <w:szCs w:val="26"/>
        </w:rPr>
      </w:pPr>
      <w:bookmarkStart w:id="48" w:name="no-alternation-grid-is-recoverable"/>
      <w:r w:rsidRPr="00AA03FF">
        <w:rPr>
          <w:rFonts w:ascii="Noto Serif" w:hAnsi="Noto Serif" w:cs="Noto Serif"/>
          <w:sz w:val="26"/>
          <w:szCs w:val="26"/>
        </w:rPr>
        <w:t>6.1 No alternation grid is recoverable</w:t>
      </w:r>
    </w:p>
    <w:p w14:paraId="687B20D1"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The Ventris method builds a syllabic grid from minimal pairs: attested types of equal length differing at exactly one position, each asserting that two signs can occupy the same slot in the same environment.</w:t>
      </w:r>
    </w:p>
    <w:p w14:paraId="56A6D0B6"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Raw counts look encouraging — 609 minimal pairs in the administrative corpus. But they yield 514 distinct substitutions, meaning almost every sign pair alternates exactly once, and the substitution graph is a single near-complete component of 96 of the 98 signs involved. A real paradigm has the opposite shape: a few pairs alternating repeatedly, producing a sparse structured graph.</w:t>
      </w:r>
    </w:p>
    <w:p w14:paraId="58A1A757"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Against types resampled preserving length distribution and positional frequencies (300 trials):</w:t>
      </w:r>
    </w:p>
    <w:tbl>
      <w:tblPr>
        <w:tblStyle w:val="Table"/>
        <w:tblW w:w="4898"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841"/>
        <w:gridCol w:w="1728"/>
        <w:gridCol w:w="1983"/>
        <w:gridCol w:w="824"/>
      </w:tblGrid>
      <w:tr w:rsidR="00A15243" w:rsidRPr="00AA03FF" w14:paraId="6FD9B894" w14:textId="77777777" w:rsidTr="00126B73">
        <w:trPr>
          <w:cnfStyle w:val="100000000000" w:firstRow="1" w:lastRow="0" w:firstColumn="0" w:lastColumn="0" w:oddVBand="0" w:evenVBand="0" w:oddHBand="0" w:evenHBand="0" w:firstRowFirstColumn="0" w:firstRowLastColumn="0" w:lastRowFirstColumn="0" w:lastRowLastColumn="0"/>
          <w:trHeight w:val="374"/>
          <w:tblHeader/>
        </w:trPr>
        <w:tc>
          <w:tcPr>
            <w:tcW w:w="2582" w:type="pct"/>
            <w:tcBorders>
              <w:bottom w:val="none" w:sz="0" w:space="0" w:color="auto"/>
            </w:tcBorders>
          </w:tcPr>
          <w:p w14:paraId="4C9D8A8C"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metric</w:t>
            </w:r>
          </w:p>
        </w:tc>
        <w:tc>
          <w:tcPr>
            <w:tcW w:w="0" w:type="auto"/>
            <w:tcBorders>
              <w:bottom w:val="none" w:sz="0" w:space="0" w:color="auto"/>
            </w:tcBorders>
          </w:tcPr>
          <w:p w14:paraId="52D903CF"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observed</w:t>
            </w:r>
          </w:p>
        </w:tc>
        <w:tc>
          <w:tcPr>
            <w:tcW w:w="0" w:type="auto"/>
            <w:tcBorders>
              <w:bottom w:val="none" w:sz="0" w:space="0" w:color="auto"/>
            </w:tcBorders>
          </w:tcPr>
          <w:p w14:paraId="6A740C11"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null</w:t>
            </w:r>
          </w:p>
        </w:tc>
        <w:tc>
          <w:tcPr>
            <w:tcW w:w="438" w:type="pct"/>
            <w:tcBorders>
              <w:bottom w:val="none" w:sz="0" w:space="0" w:color="auto"/>
            </w:tcBorders>
          </w:tcPr>
          <w:p w14:paraId="00FFC949"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z</w:t>
            </w:r>
          </w:p>
        </w:tc>
      </w:tr>
      <w:tr w:rsidR="00A15243" w:rsidRPr="00AA03FF" w14:paraId="2D4948EC" w14:textId="77777777" w:rsidTr="00126B73">
        <w:trPr>
          <w:trHeight w:val="391"/>
        </w:trPr>
        <w:tc>
          <w:tcPr>
            <w:tcW w:w="2582" w:type="pct"/>
          </w:tcPr>
          <w:p w14:paraId="0E8AF56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minimal pairs</w:t>
            </w:r>
          </w:p>
        </w:tc>
        <w:tc>
          <w:tcPr>
            <w:tcW w:w="0" w:type="auto"/>
          </w:tcPr>
          <w:p w14:paraId="03F594E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609</w:t>
            </w:r>
          </w:p>
        </w:tc>
        <w:tc>
          <w:tcPr>
            <w:tcW w:w="0" w:type="auto"/>
          </w:tcPr>
          <w:p w14:paraId="7F5D96D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683.7 ± 45.8</w:t>
            </w:r>
          </w:p>
        </w:tc>
        <w:tc>
          <w:tcPr>
            <w:tcW w:w="438" w:type="pct"/>
          </w:tcPr>
          <w:p w14:paraId="44708FC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−1.63</w:t>
            </w:r>
          </w:p>
        </w:tc>
      </w:tr>
      <w:tr w:rsidR="00A15243" w:rsidRPr="00AA03FF" w14:paraId="3102EED5" w14:textId="77777777" w:rsidTr="00126B73">
        <w:trPr>
          <w:trHeight w:val="374"/>
        </w:trPr>
        <w:tc>
          <w:tcPr>
            <w:tcW w:w="2582" w:type="pct"/>
          </w:tcPr>
          <w:p w14:paraId="6F7F47F8"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substitutions repeated</w:t>
            </w:r>
          </w:p>
        </w:tc>
        <w:tc>
          <w:tcPr>
            <w:tcW w:w="0" w:type="auto"/>
          </w:tcPr>
          <w:p w14:paraId="00F8E4D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77</w:t>
            </w:r>
          </w:p>
        </w:tc>
        <w:tc>
          <w:tcPr>
            <w:tcW w:w="0" w:type="auto"/>
          </w:tcPr>
          <w:p w14:paraId="676ED2C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90.0 ± 15.7</w:t>
            </w:r>
          </w:p>
        </w:tc>
        <w:tc>
          <w:tcPr>
            <w:tcW w:w="438" w:type="pct"/>
          </w:tcPr>
          <w:p w14:paraId="219A217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−0.83</w:t>
            </w:r>
          </w:p>
        </w:tc>
      </w:tr>
      <w:tr w:rsidR="00A15243" w:rsidRPr="00AA03FF" w14:paraId="3559574F" w14:textId="77777777" w:rsidTr="00126B73">
        <w:trPr>
          <w:trHeight w:val="374"/>
        </w:trPr>
        <w:tc>
          <w:tcPr>
            <w:tcW w:w="2582" w:type="pct"/>
          </w:tcPr>
          <w:p w14:paraId="58912CF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max repeats of one substitution</w:t>
            </w:r>
          </w:p>
        </w:tc>
        <w:tc>
          <w:tcPr>
            <w:tcW w:w="0" w:type="auto"/>
          </w:tcPr>
          <w:p w14:paraId="54777D9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4</w:t>
            </w:r>
          </w:p>
        </w:tc>
        <w:tc>
          <w:tcPr>
            <w:tcW w:w="0" w:type="auto"/>
          </w:tcPr>
          <w:p w14:paraId="0719CC9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4.4 ± 0.8</w:t>
            </w:r>
          </w:p>
        </w:tc>
        <w:tc>
          <w:tcPr>
            <w:tcW w:w="438" w:type="pct"/>
          </w:tcPr>
          <w:p w14:paraId="03CB9D2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−0.51</w:t>
            </w:r>
          </w:p>
        </w:tc>
      </w:tr>
    </w:tbl>
    <w:p w14:paraId="3F773FA0" w14:textId="5156875F" w:rsidR="00A15243" w:rsidRPr="00AA03FF" w:rsidRDefault="0035771C" w:rsidP="006526B0">
      <w:pPr>
        <w:pStyle w:val="BodyText"/>
        <w:jc w:val="both"/>
        <w:rPr>
          <w:rFonts w:ascii="Noto Serif" w:hAnsi="Noto Serif" w:cs="Noto Serif"/>
        </w:rPr>
      </w:pPr>
      <w:proofErr w:type="gramStart"/>
      <w:r w:rsidRPr="00AA03FF">
        <w:rPr>
          <w:rFonts w:ascii="Noto Serif" w:hAnsi="Noto Serif" w:cs="Noto Serif"/>
        </w:rPr>
        <w:t>p(</w:t>
      </w:r>
      <w:proofErr w:type="gramEnd"/>
      <w:r w:rsidRPr="00AA03FF">
        <w:rPr>
          <w:rFonts w:ascii="Noto Serif" w:hAnsi="Noto Serif" w:cs="Noto Serif"/>
        </w:rPr>
        <w:t xml:space="preserve">null ≥ observed) = </w:t>
      </w:r>
      <w:r w:rsidRPr="00AA03FF">
        <w:rPr>
          <w:rFonts w:ascii="Noto Serif" w:hAnsi="Noto Serif" w:cs="Noto Serif"/>
          <w:b/>
          <w:bCs/>
        </w:rPr>
        <w:t>0.94</w:t>
      </w:r>
      <w:r w:rsidRPr="00AA03FF">
        <w:rPr>
          <w:rFonts w:ascii="Noto Serif" w:hAnsi="Noto Serif" w:cs="Noto Serif"/>
        </w:rPr>
        <w:t xml:space="preserve"> administrative, </w:t>
      </w:r>
      <w:r w:rsidRPr="00AA03FF">
        <w:rPr>
          <w:rFonts w:ascii="Noto Serif" w:hAnsi="Noto Serif" w:cs="Noto Serif"/>
          <w:b/>
          <w:bCs/>
        </w:rPr>
        <w:t>0.95</w:t>
      </w:r>
      <w:r w:rsidRPr="00AA03FF">
        <w:rPr>
          <w:rFonts w:ascii="Noto Serif" w:hAnsi="Noto Serif" w:cs="Noto Serif"/>
        </w:rPr>
        <w:t xml:space="preserve"> religious. </w:t>
      </w:r>
      <w:r w:rsidRPr="00AA03FF">
        <w:rPr>
          <w:rFonts w:ascii="Noto Serif" w:hAnsi="Noto Serif" w:cs="Noto Serif"/>
          <w:b/>
          <w:bCs/>
        </w:rPr>
        <w:t>The corpus produces fewer minimal pairs than chance</w:t>
      </w:r>
      <w:r w:rsidRPr="00AA03FF">
        <w:rPr>
          <w:rFonts w:ascii="Noto Serif" w:hAnsi="Noto Serif" w:cs="Noto Serif"/>
        </w:rPr>
        <w:t>, and every metric sits below the null mean. With 519 short types over a 98-sign inventory, apparent minimal pairs are collisions. No better algorithm recovers a grid; the information is absent.</w:t>
      </w:r>
    </w:p>
    <w:p w14:paraId="7F942E3C" w14:textId="77777777" w:rsidR="00AA03FF" w:rsidRPr="00AA03FF" w:rsidRDefault="00AA03FF" w:rsidP="006526B0">
      <w:pPr>
        <w:pStyle w:val="BodyText"/>
        <w:jc w:val="both"/>
        <w:rPr>
          <w:rFonts w:ascii="Noto Serif" w:hAnsi="Noto Serif" w:cs="Noto Serif"/>
        </w:rPr>
      </w:pPr>
    </w:p>
    <w:p w14:paraId="5CD0B35E" w14:textId="77777777" w:rsidR="00A15243" w:rsidRPr="00AA03FF" w:rsidRDefault="0035771C" w:rsidP="006526B0">
      <w:pPr>
        <w:pStyle w:val="Heading3"/>
        <w:jc w:val="both"/>
        <w:rPr>
          <w:rFonts w:ascii="Noto Serif" w:hAnsi="Noto Serif" w:cs="Noto Serif"/>
          <w:sz w:val="26"/>
          <w:szCs w:val="26"/>
        </w:rPr>
      </w:pPr>
      <w:bookmarkStart w:id="49" w:name="conditional-entropy-is-not-estimable"/>
      <w:bookmarkEnd w:id="48"/>
      <w:r w:rsidRPr="00AA03FF">
        <w:rPr>
          <w:rFonts w:ascii="Noto Serif" w:hAnsi="Noto Serif" w:cs="Noto Serif"/>
          <w:sz w:val="26"/>
          <w:szCs w:val="26"/>
        </w:rPr>
        <w:t>6.2 Conditional entropy is not estimable</w:t>
      </w:r>
    </w:p>
    <w:p w14:paraId="4D7DF99C"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H2, the entropy of a sign given its predecessor, is the measure that actually discriminates script types. It cannot be computed here, for arithmetic reasons.</w:t>
      </w:r>
    </w:p>
    <w:tbl>
      <w:tblPr>
        <w:tblStyle w:val="Table"/>
        <w:tblW w:w="4888"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00"/>
        <w:gridCol w:w="1981"/>
        <w:gridCol w:w="2341"/>
        <w:gridCol w:w="1722"/>
        <w:gridCol w:w="1313"/>
      </w:tblGrid>
      <w:tr w:rsidR="00A15243" w:rsidRPr="00AA03FF" w14:paraId="455B6640" w14:textId="77777777" w:rsidTr="00126B73">
        <w:trPr>
          <w:cnfStyle w:val="100000000000" w:firstRow="1" w:lastRow="0" w:firstColumn="0" w:lastColumn="0" w:oddVBand="0" w:evenVBand="0" w:oddHBand="0" w:evenHBand="0" w:firstRowFirstColumn="0" w:firstRowLastColumn="0" w:lastRowFirstColumn="0" w:lastRowLastColumn="0"/>
          <w:trHeight w:val="370"/>
          <w:tblHeader/>
        </w:trPr>
        <w:tc>
          <w:tcPr>
            <w:tcW w:w="1018" w:type="pct"/>
            <w:tcBorders>
              <w:bottom w:val="none" w:sz="0" w:space="0" w:color="auto"/>
            </w:tcBorders>
          </w:tcPr>
          <w:p w14:paraId="74DDB50D"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corpus</w:t>
            </w:r>
          </w:p>
        </w:tc>
        <w:tc>
          <w:tcPr>
            <w:tcW w:w="0" w:type="auto"/>
            <w:tcBorders>
              <w:bottom w:val="none" w:sz="0" w:space="0" w:color="auto"/>
            </w:tcBorders>
          </w:tcPr>
          <w:p w14:paraId="7877BCB0"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bigram tokens</w:t>
            </w:r>
          </w:p>
        </w:tc>
        <w:tc>
          <w:tcPr>
            <w:tcW w:w="0" w:type="auto"/>
            <w:tcBorders>
              <w:bottom w:val="none" w:sz="0" w:space="0" w:color="auto"/>
            </w:tcBorders>
          </w:tcPr>
          <w:p w14:paraId="248EADA4"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distinct observed</w:t>
            </w:r>
          </w:p>
        </w:tc>
        <w:tc>
          <w:tcPr>
            <w:tcW w:w="0" w:type="auto"/>
            <w:tcBorders>
              <w:bottom w:val="none" w:sz="0" w:space="0" w:color="auto"/>
            </w:tcBorders>
          </w:tcPr>
          <w:p w14:paraId="10A8303E"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possible (k²)</w:t>
            </w:r>
          </w:p>
        </w:tc>
        <w:tc>
          <w:tcPr>
            <w:tcW w:w="593" w:type="pct"/>
            <w:tcBorders>
              <w:bottom w:val="none" w:sz="0" w:space="0" w:color="auto"/>
            </w:tcBorders>
          </w:tcPr>
          <w:p w14:paraId="1F4F6ED3"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coverage</w:t>
            </w:r>
          </w:p>
        </w:tc>
      </w:tr>
      <w:tr w:rsidR="00A15243" w:rsidRPr="00AA03FF" w14:paraId="2812A190" w14:textId="77777777" w:rsidTr="00126B73">
        <w:trPr>
          <w:trHeight w:val="388"/>
        </w:trPr>
        <w:tc>
          <w:tcPr>
            <w:tcW w:w="1018" w:type="pct"/>
          </w:tcPr>
          <w:p w14:paraId="5E6E77A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whole</w:t>
            </w:r>
          </w:p>
        </w:tc>
        <w:tc>
          <w:tcPr>
            <w:tcW w:w="0" w:type="auto"/>
          </w:tcPr>
          <w:p w14:paraId="4EF1D3D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1875</w:t>
            </w:r>
          </w:p>
        </w:tc>
        <w:tc>
          <w:tcPr>
            <w:tcW w:w="0" w:type="auto"/>
          </w:tcPr>
          <w:p w14:paraId="2E585DC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929</w:t>
            </w:r>
          </w:p>
        </w:tc>
        <w:tc>
          <w:tcPr>
            <w:tcW w:w="0" w:type="auto"/>
          </w:tcPr>
          <w:p w14:paraId="0F11AAF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73984</w:t>
            </w:r>
          </w:p>
        </w:tc>
        <w:tc>
          <w:tcPr>
            <w:tcW w:w="593" w:type="pct"/>
          </w:tcPr>
          <w:p w14:paraId="33D907F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1.3%</w:t>
            </w:r>
          </w:p>
        </w:tc>
      </w:tr>
      <w:tr w:rsidR="00A15243" w:rsidRPr="00AA03FF" w14:paraId="128B948C" w14:textId="77777777" w:rsidTr="00126B73">
        <w:trPr>
          <w:trHeight w:val="370"/>
        </w:trPr>
        <w:tc>
          <w:tcPr>
            <w:tcW w:w="1018" w:type="pct"/>
          </w:tcPr>
          <w:p w14:paraId="6DCCD23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lastRenderedPageBreak/>
              <w:t>administrative</w:t>
            </w:r>
          </w:p>
        </w:tc>
        <w:tc>
          <w:tcPr>
            <w:tcW w:w="0" w:type="auto"/>
          </w:tcPr>
          <w:p w14:paraId="65A8D3E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1386</w:t>
            </w:r>
          </w:p>
        </w:tc>
        <w:tc>
          <w:tcPr>
            <w:tcW w:w="0" w:type="auto"/>
          </w:tcPr>
          <w:p w14:paraId="18D63BF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729</w:t>
            </w:r>
          </w:p>
        </w:tc>
        <w:tc>
          <w:tcPr>
            <w:tcW w:w="0" w:type="auto"/>
          </w:tcPr>
          <w:p w14:paraId="6DC7D7B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68644</w:t>
            </w:r>
          </w:p>
        </w:tc>
        <w:tc>
          <w:tcPr>
            <w:tcW w:w="593" w:type="pct"/>
          </w:tcPr>
          <w:p w14:paraId="26AB3E8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1.1%</w:t>
            </w:r>
          </w:p>
        </w:tc>
      </w:tr>
      <w:tr w:rsidR="00A15243" w:rsidRPr="00AA03FF" w14:paraId="22B2CAF8" w14:textId="77777777" w:rsidTr="00126B73">
        <w:trPr>
          <w:trHeight w:val="370"/>
        </w:trPr>
        <w:tc>
          <w:tcPr>
            <w:tcW w:w="1018" w:type="pct"/>
          </w:tcPr>
          <w:p w14:paraId="0FCE72D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religious</w:t>
            </w:r>
          </w:p>
        </w:tc>
        <w:tc>
          <w:tcPr>
            <w:tcW w:w="0" w:type="auto"/>
          </w:tcPr>
          <w:p w14:paraId="7E193E0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489</w:t>
            </w:r>
          </w:p>
        </w:tc>
        <w:tc>
          <w:tcPr>
            <w:tcW w:w="0" w:type="auto"/>
          </w:tcPr>
          <w:p w14:paraId="296CB5A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312</w:t>
            </w:r>
          </w:p>
        </w:tc>
        <w:tc>
          <w:tcPr>
            <w:tcW w:w="0" w:type="auto"/>
          </w:tcPr>
          <w:p w14:paraId="4A80D8B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8649</w:t>
            </w:r>
          </w:p>
        </w:tc>
        <w:tc>
          <w:tcPr>
            <w:tcW w:w="593" w:type="pct"/>
          </w:tcPr>
          <w:p w14:paraId="4C06247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3.6%</w:t>
            </w:r>
          </w:p>
        </w:tc>
      </w:tr>
    </w:tbl>
    <w:p w14:paraId="402153BA"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There are 0.025 observations per cell of the bigram table, and 63% of observed bigrams occur exactly once. A conventional five-per-cell requirement would need roughly 370,000 within-word bigram tokens against the 1875 available — short by more than two orders of magnitude. </w:t>
      </w:r>
      <w:r w:rsidRPr="00AA03FF">
        <w:rPr>
          <w:rFonts w:ascii="Noto Serif" w:hAnsi="Noto Serif" w:cs="Noto Serif"/>
          <w:b/>
          <w:bCs/>
        </w:rPr>
        <w:t>Any H2 figure from this corpus measures the sampling, not the script.</w:t>
      </w:r>
    </w:p>
    <w:p w14:paraId="5995D2EC"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Could sparse-data methods recover it?</w:t>
      </w:r>
      <w:r w:rsidRPr="00AA03FF">
        <w:rPr>
          <w:rFonts w:ascii="Noto Serif" w:hAnsi="Noto Serif" w:cs="Noto Serif"/>
        </w:rPr>
        <w:t xml:space="preserve"> Good-Turing and Bayesian smoothing are designed for exactly this situation, so the objection deserves a test rather than an assertion. Five estimators were applied to the observed table and, as a control, to synthetic corpora generated from a </w:t>
      </w:r>
      <w:r w:rsidRPr="00AA03FF">
        <w:rPr>
          <w:rFonts w:ascii="Noto Serif" w:hAnsi="Noto Serif" w:cs="Noto Serif"/>
          <w:i/>
          <w:iCs/>
        </w:rPr>
        <w:t>known</w:t>
      </w:r>
      <w:r w:rsidRPr="00AA03FF">
        <w:rPr>
          <w:rFonts w:ascii="Noto Serif" w:hAnsi="Noto Serif" w:cs="Noto Serif"/>
        </w:rPr>
        <w:t xml:space="preserve"> Markov chain at the same sample size.</w:t>
      </w:r>
    </w:p>
    <w:p w14:paraId="63C98518"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On the observed corpus the estimators span </w:t>
      </w:r>
      <w:r w:rsidRPr="00AA03FF">
        <w:rPr>
          <w:rFonts w:ascii="Noto Serif" w:hAnsi="Noto Serif" w:cs="Noto Serif"/>
          <w:b/>
          <w:bCs/>
        </w:rPr>
        <w:t>3.68 bits (maximum likelihood) to 7.02 bits (Laplace)</w:t>
      </w:r>
      <w:r w:rsidRPr="00AA03FF">
        <w:rPr>
          <w:rFonts w:ascii="Noto Serif" w:hAnsi="Noto Serif" w:cs="Noto Serif"/>
        </w:rPr>
        <w:t>, against a theoretical maximum of 7.12. That range includes both “highly structured” and “very nearly random”, which is already the answer: the estimate is a property of the prior, not of the data.</w:t>
      </w:r>
    </w:p>
    <w:p w14:paraId="4503CFFF"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The control explains why, and the failure is not simple imprecision:</w:t>
      </w:r>
    </w:p>
    <w:tbl>
      <w:tblPr>
        <w:tblStyle w:val="Table"/>
        <w:tblW w:w="4888"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014"/>
        <w:gridCol w:w="1531"/>
        <w:gridCol w:w="1666"/>
        <w:gridCol w:w="1666"/>
        <w:gridCol w:w="1480"/>
      </w:tblGrid>
      <w:tr w:rsidR="00A15243" w:rsidRPr="00AA03FF" w14:paraId="568E26F6" w14:textId="77777777" w:rsidTr="00126B73">
        <w:trPr>
          <w:cnfStyle w:val="100000000000" w:firstRow="1" w:lastRow="0" w:firstColumn="0" w:lastColumn="0" w:oddVBand="0" w:evenVBand="0" w:oddHBand="0" w:evenHBand="0" w:firstRowFirstColumn="0" w:firstRowLastColumn="0" w:lastRowFirstColumn="0" w:lastRowLastColumn="0"/>
          <w:trHeight w:val="709"/>
          <w:tblHeader/>
        </w:trPr>
        <w:tc>
          <w:tcPr>
            <w:tcW w:w="1611" w:type="pct"/>
            <w:tcBorders>
              <w:bottom w:val="none" w:sz="0" w:space="0" w:color="auto"/>
            </w:tcBorders>
          </w:tcPr>
          <w:p w14:paraId="3E4F4127"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true H2</w:t>
            </w:r>
          </w:p>
        </w:tc>
        <w:tc>
          <w:tcPr>
            <w:tcW w:w="0" w:type="auto"/>
            <w:tcBorders>
              <w:bottom w:val="none" w:sz="0" w:space="0" w:color="auto"/>
            </w:tcBorders>
          </w:tcPr>
          <w:p w14:paraId="01835501"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MLE</w:t>
            </w:r>
          </w:p>
        </w:tc>
        <w:tc>
          <w:tcPr>
            <w:tcW w:w="0" w:type="auto"/>
            <w:tcBorders>
              <w:bottom w:val="none" w:sz="0" w:space="0" w:color="auto"/>
            </w:tcBorders>
          </w:tcPr>
          <w:p w14:paraId="2660C70E"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Laplace</w:t>
            </w:r>
          </w:p>
        </w:tc>
        <w:tc>
          <w:tcPr>
            <w:tcW w:w="0" w:type="auto"/>
            <w:tcBorders>
              <w:bottom w:val="none" w:sz="0" w:space="0" w:color="auto"/>
            </w:tcBorders>
          </w:tcPr>
          <w:p w14:paraId="69C126B2"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Bayes α=0.5</w:t>
            </w:r>
          </w:p>
        </w:tc>
        <w:tc>
          <w:tcPr>
            <w:tcW w:w="791" w:type="pct"/>
            <w:tcBorders>
              <w:bottom w:val="none" w:sz="0" w:space="0" w:color="auto"/>
            </w:tcBorders>
          </w:tcPr>
          <w:p w14:paraId="31F6725D"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Good-Turing</w:t>
            </w:r>
          </w:p>
        </w:tc>
      </w:tr>
      <w:tr w:rsidR="00A15243" w:rsidRPr="00AA03FF" w14:paraId="3B1AF882" w14:textId="77777777" w:rsidTr="00126B73">
        <w:trPr>
          <w:trHeight w:val="709"/>
        </w:trPr>
        <w:tc>
          <w:tcPr>
            <w:tcW w:w="1611" w:type="pct"/>
          </w:tcPr>
          <w:p w14:paraId="267988A8"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1.31 (concentrated chain)</w:t>
            </w:r>
          </w:p>
        </w:tc>
        <w:tc>
          <w:tcPr>
            <w:tcW w:w="0" w:type="auto"/>
          </w:tcPr>
          <w:p w14:paraId="1F7C4DF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1.16 (−12%)</w:t>
            </w:r>
          </w:p>
        </w:tc>
        <w:tc>
          <w:tcPr>
            <w:tcW w:w="0" w:type="auto"/>
          </w:tcPr>
          <w:p w14:paraId="7EC84B7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6.86 (+422%)</w:t>
            </w:r>
          </w:p>
        </w:tc>
        <w:tc>
          <w:tcPr>
            <w:tcW w:w="0" w:type="auto"/>
          </w:tcPr>
          <w:p w14:paraId="6503A6F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6.62 (+404%)</w:t>
            </w:r>
          </w:p>
        </w:tc>
        <w:tc>
          <w:tcPr>
            <w:tcW w:w="791" w:type="pct"/>
          </w:tcPr>
          <w:p w14:paraId="5829151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1.49 (+13%)</w:t>
            </w:r>
          </w:p>
        </w:tc>
      </w:tr>
      <w:tr w:rsidR="00A15243" w:rsidRPr="00AA03FF" w14:paraId="7E642973" w14:textId="77777777" w:rsidTr="00126B73">
        <w:trPr>
          <w:trHeight w:val="691"/>
        </w:trPr>
        <w:tc>
          <w:tcPr>
            <w:tcW w:w="1611" w:type="pct"/>
          </w:tcPr>
          <w:p w14:paraId="14BC755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5.84 (diffuse chain)</w:t>
            </w:r>
          </w:p>
        </w:tc>
        <w:tc>
          <w:tcPr>
            <w:tcW w:w="0" w:type="auto"/>
          </w:tcPr>
          <w:p w14:paraId="1CED28A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3.54 (−39%)</w:t>
            </w:r>
          </w:p>
        </w:tc>
        <w:tc>
          <w:tcPr>
            <w:tcW w:w="0" w:type="auto"/>
          </w:tcPr>
          <w:p w14:paraId="513C3C3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7.07 (+21%)</w:t>
            </w:r>
          </w:p>
        </w:tc>
        <w:tc>
          <w:tcPr>
            <w:tcW w:w="0" w:type="auto"/>
          </w:tcPr>
          <w:p w14:paraId="0EDE1B3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6.97 (+19%)</w:t>
            </w:r>
          </w:p>
        </w:tc>
        <w:tc>
          <w:tcPr>
            <w:tcW w:w="791" w:type="pct"/>
          </w:tcPr>
          <w:p w14:paraId="79C7BB2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6.92 (+19%)</w:t>
            </w:r>
          </w:p>
        </w:tc>
      </w:tr>
    </w:tbl>
    <w:p w14:paraId="63970FE5"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The estimators are biased in opposite directions, and which is right depends on the answer being sought.</w:t>
      </w:r>
      <w:r w:rsidRPr="00AA03FF">
        <w:rPr>
          <w:rFonts w:ascii="Noto Serif" w:hAnsi="Noto Serif" w:cs="Noto Serif"/>
        </w:rPr>
        <w:t xml:space="preserve"> Maximum likelihood tracks a concentrated distribution acceptably and underestimates a diffuse one badly, because unseen cells get zero. The smoothers do the reverse, inflating toward the uniform prior regardless of the truth.</w:t>
      </w:r>
    </w:p>
    <w:p w14:paraId="3549AC6B" w14:textId="7A8F264A" w:rsidR="00A15243" w:rsidRPr="00AA03FF" w:rsidRDefault="0035771C" w:rsidP="006526B0">
      <w:pPr>
        <w:pStyle w:val="BodyText"/>
        <w:jc w:val="both"/>
        <w:rPr>
          <w:rFonts w:ascii="Noto Serif" w:hAnsi="Noto Serif" w:cs="Noto Serif"/>
        </w:rPr>
      </w:pPr>
      <w:r w:rsidRPr="00AA03FF">
        <w:rPr>
          <w:rFonts w:ascii="Noto Serif" w:hAnsi="Noto Serif" w:cs="Noto Serif"/>
        </w:rPr>
        <w:t>No sparse-data method resolves this, because choosing between them is choosing a prior rather than inferring from data. The adequacy result stands.</w:t>
      </w:r>
    </w:p>
    <w:p w14:paraId="60BCEBAD" w14:textId="77777777" w:rsidR="00AA03FF" w:rsidRPr="00AA03FF" w:rsidRDefault="00AA03FF" w:rsidP="006526B0">
      <w:pPr>
        <w:pStyle w:val="BodyText"/>
        <w:jc w:val="both"/>
        <w:rPr>
          <w:rFonts w:ascii="Noto Serif" w:hAnsi="Noto Serif" w:cs="Noto Serif"/>
        </w:rPr>
      </w:pPr>
    </w:p>
    <w:p w14:paraId="666851BF" w14:textId="77777777" w:rsidR="00A15243" w:rsidRPr="00AA03FF" w:rsidRDefault="0035771C" w:rsidP="006526B0">
      <w:pPr>
        <w:pStyle w:val="Heading3"/>
        <w:jc w:val="both"/>
        <w:rPr>
          <w:rFonts w:ascii="Noto Serif" w:hAnsi="Noto Serif" w:cs="Noto Serif"/>
          <w:sz w:val="26"/>
          <w:szCs w:val="26"/>
        </w:rPr>
      </w:pPr>
      <w:bookmarkStart w:id="50" w:name="X180051f13cf5c9c423f7ad587e432780725dc74"/>
      <w:bookmarkEnd w:id="49"/>
      <w:r w:rsidRPr="00AA03FF">
        <w:rPr>
          <w:rFonts w:ascii="Noto Serif" w:hAnsi="Noto Serif" w:cs="Noto Serif"/>
          <w:sz w:val="26"/>
          <w:szCs w:val="26"/>
        </w:rPr>
        <w:lastRenderedPageBreak/>
        <w:t>6.3 No phonological signal in the inherited values</w:t>
      </w:r>
    </w:p>
    <w:p w14:paraId="4B14F429"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If inherited Linear B values carry Minoan phonological information, applying them should expose dependence between the vowels of consecutive signs. Vowels rather than full CV values, because five vowels give a 25-cell table this corpus can fill.</w:t>
      </w:r>
    </w:p>
    <w:p w14:paraId="1C436E3C" w14:textId="7C6B6315" w:rsidR="00CB003A" w:rsidRPr="00AA03FF" w:rsidRDefault="0035771C" w:rsidP="006526B0">
      <w:pPr>
        <w:pStyle w:val="BodyText"/>
        <w:jc w:val="both"/>
        <w:rPr>
          <w:rFonts w:ascii="Noto Serif" w:hAnsi="Noto Serif" w:cs="Noto Serif"/>
        </w:rPr>
      </w:pPr>
      <w:r w:rsidRPr="00AA03FF">
        <w:rPr>
          <w:rFonts w:ascii="Noto Serif" w:hAnsi="Noto Serif" w:cs="Noto Serif"/>
        </w:rPr>
        <w:t>Only 21.2% of sign tokens carry a value the standard reference calls certain; another 7.3% are “possible”; 52.0% are assumed by shape analogy and never independently verified; 19.6% have no value at all. The test was therefore run at each confidence level.</w:t>
      </w:r>
    </w:p>
    <w:tbl>
      <w:tblPr>
        <w:tblStyle w:val="Table"/>
        <w:tblW w:w="4888"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259"/>
        <w:gridCol w:w="1214"/>
        <w:gridCol w:w="968"/>
        <w:gridCol w:w="1584"/>
        <w:gridCol w:w="1597"/>
        <w:gridCol w:w="813"/>
        <w:gridCol w:w="1922"/>
      </w:tblGrid>
      <w:tr w:rsidR="00A15243" w:rsidRPr="00AA03FF" w14:paraId="3045790C" w14:textId="77777777" w:rsidTr="00126B73">
        <w:trPr>
          <w:cnfStyle w:val="100000000000" w:firstRow="1" w:lastRow="0" w:firstColumn="0" w:lastColumn="0" w:oddVBand="0" w:evenVBand="0" w:oddHBand="0" w:evenHBand="0" w:firstRowFirstColumn="0" w:firstRowLastColumn="0" w:lastRowFirstColumn="0" w:lastRowLastColumn="0"/>
          <w:trHeight w:val="558"/>
          <w:tblHeader/>
        </w:trPr>
        <w:tc>
          <w:tcPr>
            <w:tcW w:w="654" w:type="pct"/>
            <w:tcBorders>
              <w:bottom w:val="none" w:sz="0" w:space="0" w:color="auto"/>
            </w:tcBorders>
          </w:tcPr>
          <w:p w14:paraId="3DA51214"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level</w:t>
            </w:r>
          </w:p>
        </w:tc>
        <w:tc>
          <w:tcPr>
            <w:tcW w:w="0" w:type="auto"/>
            <w:tcBorders>
              <w:bottom w:val="none" w:sz="0" w:space="0" w:color="auto"/>
            </w:tcBorders>
          </w:tcPr>
          <w:p w14:paraId="00B35087"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bigrams</w:t>
            </w:r>
          </w:p>
        </w:tc>
        <w:tc>
          <w:tcPr>
            <w:tcW w:w="0" w:type="auto"/>
            <w:tcBorders>
              <w:bottom w:val="none" w:sz="0" w:space="0" w:color="auto"/>
            </w:tcBorders>
          </w:tcPr>
          <w:p w14:paraId="7A24F48D"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per cell</w:t>
            </w:r>
          </w:p>
        </w:tc>
        <w:tc>
          <w:tcPr>
            <w:tcW w:w="0" w:type="auto"/>
            <w:tcBorders>
              <w:bottom w:val="none" w:sz="0" w:space="0" w:color="auto"/>
            </w:tcBorders>
          </w:tcPr>
          <w:p w14:paraId="76C6B730"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observed MI</w:t>
            </w:r>
          </w:p>
        </w:tc>
        <w:tc>
          <w:tcPr>
            <w:tcW w:w="0" w:type="auto"/>
            <w:tcBorders>
              <w:bottom w:val="none" w:sz="0" w:space="0" w:color="auto"/>
            </w:tcBorders>
          </w:tcPr>
          <w:p w14:paraId="406E9C75"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null</w:t>
            </w:r>
          </w:p>
        </w:tc>
        <w:tc>
          <w:tcPr>
            <w:tcW w:w="0" w:type="auto"/>
            <w:tcBorders>
              <w:bottom w:val="none" w:sz="0" w:space="0" w:color="auto"/>
            </w:tcBorders>
          </w:tcPr>
          <w:p w14:paraId="6E74FD42"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z</w:t>
            </w:r>
          </w:p>
        </w:tc>
        <w:tc>
          <w:tcPr>
            <w:tcW w:w="965" w:type="pct"/>
            <w:tcBorders>
              <w:bottom w:val="none" w:sz="0" w:space="0" w:color="auto"/>
            </w:tcBorders>
          </w:tcPr>
          <w:p w14:paraId="1924B521"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p</w:t>
            </w:r>
          </w:p>
        </w:tc>
      </w:tr>
      <w:tr w:rsidR="00A15243" w:rsidRPr="00AA03FF" w14:paraId="42EE3DC6" w14:textId="77777777" w:rsidTr="00126B73">
        <w:trPr>
          <w:trHeight w:val="482"/>
        </w:trPr>
        <w:tc>
          <w:tcPr>
            <w:tcW w:w="654" w:type="pct"/>
          </w:tcPr>
          <w:p w14:paraId="744194D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certain</w:t>
            </w:r>
          </w:p>
        </w:tc>
        <w:tc>
          <w:tcPr>
            <w:tcW w:w="0" w:type="auto"/>
          </w:tcPr>
          <w:p w14:paraId="12F7703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62</w:t>
            </w:r>
          </w:p>
        </w:tc>
        <w:tc>
          <w:tcPr>
            <w:tcW w:w="0" w:type="auto"/>
          </w:tcPr>
          <w:p w14:paraId="3997E64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2.5</w:t>
            </w:r>
          </w:p>
        </w:tc>
        <w:tc>
          <w:tcPr>
            <w:tcW w:w="0" w:type="auto"/>
          </w:tcPr>
          <w:p w14:paraId="136A5A3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w:t>
            </w:r>
          </w:p>
        </w:tc>
        <w:tc>
          <w:tcPr>
            <w:tcW w:w="0" w:type="auto"/>
          </w:tcPr>
          <w:p w14:paraId="72146FD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w:t>
            </w:r>
          </w:p>
        </w:tc>
        <w:tc>
          <w:tcPr>
            <w:tcW w:w="0" w:type="auto"/>
          </w:tcPr>
          <w:p w14:paraId="1514306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w:t>
            </w:r>
          </w:p>
        </w:tc>
        <w:tc>
          <w:tcPr>
            <w:tcW w:w="965" w:type="pct"/>
          </w:tcPr>
          <w:p w14:paraId="4290AA9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underpowered</w:t>
            </w:r>
          </w:p>
        </w:tc>
      </w:tr>
      <w:tr w:rsidR="00A15243" w:rsidRPr="00AA03FF" w14:paraId="5D61F4B8" w14:textId="77777777" w:rsidTr="00126B73">
        <w:trPr>
          <w:trHeight w:val="418"/>
        </w:trPr>
        <w:tc>
          <w:tcPr>
            <w:tcW w:w="654" w:type="pct"/>
          </w:tcPr>
          <w:p w14:paraId="48C4AE9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possible</w:t>
            </w:r>
          </w:p>
        </w:tc>
        <w:tc>
          <w:tcPr>
            <w:tcW w:w="0" w:type="auto"/>
          </w:tcPr>
          <w:p w14:paraId="3C6BCD7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126</w:t>
            </w:r>
          </w:p>
        </w:tc>
        <w:tc>
          <w:tcPr>
            <w:tcW w:w="0" w:type="auto"/>
          </w:tcPr>
          <w:p w14:paraId="0EB762C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5.0</w:t>
            </w:r>
          </w:p>
        </w:tc>
        <w:tc>
          <w:tcPr>
            <w:tcW w:w="0" w:type="auto"/>
          </w:tcPr>
          <w:p w14:paraId="2C54ED0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0.2322</w:t>
            </w:r>
          </w:p>
        </w:tc>
        <w:tc>
          <w:tcPr>
            <w:tcW w:w="0" w:type="auto"/>
          </w:tcPr>
          <w:p w14:paraId="511691C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0.2144 ± 0.0637</w:t>
            </w:r>
          </w:p>
        </w:tc>
        <w:tc>
          <w:tcPr>
            <w:tcW w:w="0" w:type="auto"/>
          </w:tcPr>
          <w:p w14:paraId="69E3E79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+0.28</w:t>
            </w:r>
          </w:p>
        </w:tc>
        <w:tc>
          <w:tcPr>
            <w:tcW w:w="965" w:type="pct"/>
          </w:tcPr>
          <w:p w14:paraId="6737A92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0.37</w:t>
            </w:r>
          </w:p>
        </w:tc>
      </w:tr>
      <w:tr w:rsidR="00A15243" w:rsidRPr="00AA03FF" w14:paraId="6AFA1074" w14:textId="77777777" w:rsidTr="00126B73">
        <w:trPr>
          <w:trHeight w:val="483"/>
        </w:trPr>
        <w:tc>
          <w:tcPr>
            <w:tcW w:w="654" w:type="pct"/>
          </w:tcPr>
          <w:p w14:paraId="11F61AB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assumed</w:t>
            </w:r>
          </w:p>
        </w:tc>
        <w:tc>
          <w:tcPr>
            <w:tcW w:w="0" w:type="auto"/>
          </w:tcPr>
          <w:p w14:paraId="296C09E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1217</w:t>
            </w:r>
          </w:p>
        </w:tc>
        <w:tc>
          <w:tcPr>
            <w:tcW w:w="0" w:type="auto"/>
          </w:tcPr>
          <w:p w14:paraId="30C546A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48.7</w:t>
            </w:r>
          </w:p>
        </w:tc>
        <w:tc>
          <w:tcPr>
            <w:tcW w:w="0" w:type="auto"/>
          </w:tcPr>
          <w:p w14:paraId="1B33423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0.0417</w:t>
            </w:r>
          </w:p>
        </w:tc>
        <w:tc>
          <w:tcPr>
            <w:tcW w:w="0" w:type="auto"/>
          </w:tcPr>
          <w:p w14:paraId="187F120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0.0288 ± 0.0097</w:t>
            </w:r>
          </w:p>
        </w:tc>
        <w:tc>
          <w:tcPr>
            <w:tcW w:w="0" w:type="auto"/>
          </w:tcPr>
          <w:p w14:paraId="5DE2F07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+1.33</w:t>
            </w:r>
          </w:p>
        </w:tc>
        <w:tc>
          <w:tcPr>
            <w:tcW w:w="965" w:type="pct"/>
          </w:tcPr>
          <w:p w14:paraId="66306E08"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0.10</w:t>
            </w:r>
          </w:p>
        </w:tc>
      </w:tr>
    </w:tbl>
    <w:p w14:paraId="16563365"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No detectable signal. The weak positive trend at the assumed level is not evidence.</w:t>
      </w:r>
    </w:p>
    <w:p w14:paraId="03FE69E9"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Re-specification.</w:t>
      </w:r>
      <w:r w:rsidRPr="00AA03FF">
        <w:rPr>
          <w:rFonts w:ascii="Noto Serif" w:hAnsi="Noto Serif" w:cs="Noto Serif"/>
        </w:rPr>
        <w:t xml:space="preserve"> The standard view is that Minoan may have had a three-vowel system, since in Linear B most signs carrying /o/ and one carrying /e/ are Greek innovations rather than inherited. On that view the test above is mis-specified. Re-run with vowels collapsed </w:t>
      </w:r>
      <w:proofErr w:type="spellStart"/>
      <w:r w:rsidRPr="00AA03FF">
        <w:rPr>
          <w:rFonts w:ascii="Noto Serif" w:hAnsi="Noto Serif" w:cs="Noto Serif"/>
        </w:rPr>
        <w:t>e→i</w:t>
      </w:r>
      <w:proofErr w:type="spellEnd"/>
      <w:r w:rsidRPr="00AA03FF">
        <w:rPr>
          <w:rFonts w:ascii="Noto Serif" w:hAnsi="Noto Serif" w:cs="Noto Serif"/>
        </w:rPr>
        <w:t xml:space="preserve"> and </w:t>
      </w:r>
      <w:proofErr w:type="spellStart"/>
      <w:r w:rsidRPr="00AA03FF">
        <w:rPr>
          <w:rFonts w:ascii="Noto Serif" w:hAnsi="Noto Serif" w:cs="Noto Serif"/>
        </w:rPr>
        <w:t>o→u</w:t>
      </w:r>
      <w:proofErr w:type="spellEnd"/>
      <w:r w:rsidRPr="00AA03FF">
        <w:rPr>
          <w:rFonts w:ascii="Noto Serif" w:hAnsi="Noto Serif" w:cs="Noto Serif"/>
        </w:rPr>
        <w:t xml:space="preserve">, sampling improves from 49 to 135 observations per cell and the weak trend </w:t>
      </w:r>
      <w:r w:rsidRPr="00AA03FF">
        <w:rPr>
          <w:rFonts w:ascii="Noto Serif" w:hAnsi="Noto Serif" w:cs="Noto Serif"/>
          <w:b/>
          <w:bCs/>
        </w:rPr>
        <w:t>disappears entirely</w:t>
      </w:r>
      <w:r w:rsidRPr="00AA03FF">
        <w:rPr>
          <w:rFonts w:ascii="Noto Serif" w:hAnsi="Noto Serif" w:cs="Noto Serif"/>
        </w:rPr>
        <w:t>, going slightly negative (z = −0.34, p = 0.56). The conclusion is unchanged and now rests on a better-specified test.</w:t>
      </w:r>
    </w:p>
    <w:p w14:paraId="5231B64F"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Power.</w:t>
      </w:r>
      <w:r w:rsidRPr="00AA03FF">
        <w:rPr>
          <w:rFonts w:ascii="Noto Serif" w:hAnsi="Noto Serif" w:cs="Noto Serif"/>
        </w:rPr>
        <w:t xml:space="preserve"> A null is uninformative without knowing what could have been detected. Injecting synthetic vowel harmony into words of the observed shape and length distribution: harmony of strength 0.10 is detected </w:t>
      </w:r>
      <w:r w:rsidRPr="00AA03FF">
        <w:rPr>
          <w:rFonts w:ascii="Noto Serif" w:hAnsi="Noto Serif" w:cs="Noto Serif"/>
          <w:b/>
          <w:bCs/>
        </w:rPr>
        <w:t>100% of the time</w:t>
      </w:r>
      <w:r w:rsidRPr="00AA03FF">
        <w:rPr>
          <w:rFonts w:ascii="Noto Serif" w:hAnsi="Noto Serif" w:cs="Noto Serif"/>
        </w:rPr>
        <w:t>, 0.05 about half. None is observed.</w:t>
      </w:r>
    </w:p>
    <w:p w14:paraId="582BC40C" w14:textId="230D8856" w:rsidR="00A15243" w:rsidRPr="00AA03FF" w:rsidRDefault="0035771C" w:rsidP="006526B0">
      <w:pPr>
        <w:pStyle w:val="BodyText"/>
        <w:jc w:val="both"/>
        <w:rPr>
          <w:rFonts w:ascii="Noto Serif" w:hAnsi="Noto Serif" w:cs="Noto Serif"/>
        </w:rPr>
      </w:pPr>
      <w:r w:rsidRPr="00AA03FF">
        <w:rPr>
          <w:rFonts w:ascii="Noto Serif" w:hAnsi="Noto Serif" w:cs="Noto Serif"/>
          <w:b/>
          <w:bCs/>
        </w:rPr>
        <w:t>Strong vowel harmony is therefore excluded.</w:t>
      </w:r>
      <w:r w:rsidRPr="00AA03FF">
        <w:rPr>
          <w:rFonts w:ascii="Noto Serif" w:hAnsi="Noto Serif" w:cs="Noto Serif"/>
        </w:rPr>
        <w:t xml:space="preserve"> If the inherited values are approximately right, the language behind Linear A did not have Turkic- or Uralic-style harmony. This must not be overread: many agglutinative languages lack harmony entirely — Japanese, Swahili, Quechua, Georgian — so what is excluded is a specific areal-typological feature, </w:t>
      </w:r>
      <w:r w:rsidRPr="00AA03FF">
        <w:rPr>
          <w:rFonts w:ascii="Noto Serif" w:hAnsi="Noto Serif" w:cs="Noto Serif"/>
          <w:b/>
          <w:bCs/>
        </w:rPr>
        <w:t>not</w:t>
      </w:r>
      <w:r w:rsidRPr="00AA03FF">
        <w:rPr>
          <w:rFonts w:ascii="Noto Serif" w:hAnsi="Noto Serif" w:cs="Noto Serif"/>
        </w:rPr>
        <w:t xml:space="preserve"> agglutination as a morphological type.</w:t>
      </w:r>
    </w:p>
    <w:p w14:paraId="220CE7EA" w14:textId="77777777" w:rsidR="00A15243" w:rsidRPr="00AA03FF" w:rsidRDefault="0035771C" w:rsidP="006526B0">
      <w:pPr>
        <w:pStyle w:val="Heading3"/>
        <w:jc w:val="both"/>
        <w:rPr>
          <w:rFonts w:ascii="Noto Serif" w:hAnsi="Noto Serif" w:cs="Noto Serif"/>
          <w:sz w:val="26"/>
          <w:szCs w:val="26"/>
        </w:rPr>
      </w:pPr>
      <w:bookmarkStart w:id="51" w:name="methods-precluded-by-corpus-adequacy"/>
      <w:bookmarkEnd w:id="50"/>
      <w:r w:rsidRPr="00AA03FF">
        <w:rPr>
          <w:rFonts w:ascii="Noto Serif" w:hAnsi="Noto Serif" w:cs="Noto Serif"/>
          <w:sz w:val="26"/>
          <w:szCs w:val="26"/>
        </w:rPr>
        <w:lastRenderedPageBreak/>
        <w:t>6.4 Methods precluded by corpus adequacy</w:t>
      </w:r>
    </w:p>
    <w:p w14:paraId="6429B088"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A common response to undeciphered scripts is to propose increasingly sophisticated computational methods. The argument of this section is that method complexity cannot compensate for insufficient information: before a model can be expected to recover linguistic structure, the corpus must contain enough independent observations to identify the parameters the model attempts to estimate.</w:t>
      </w:r>
    </w:p>
    <w:p w14:paraId="2E6637E9"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§6.1–6.3 show that condition is not met here. Minimal-pair recovery performs below chance, conditional entropy cannot be estimated within acceptable confidence bounds, and lexical recurrence is insufficient for stable estimation of higher-order statistical structure. Consequently, several classes of computational linguistic method are presently underdetermined by the available evidence, not merely untried:</w:t>
      </w:r>
    </w:p>
    <w:tbl>
      <w:tblPr>
        <w:tblStyle w:val="Table"/>
        <w:tblW w:w="4888"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05"/>
        <w:gridCol w:w="1810"/>
        <w:gridCol w:w="4942"/>
      </w:tblGrid>
      <w:tr w:rsidR="00A15243" w:rsidRPr="00AA03FF" w14:paraId="6CB22390" w14:textId="77777777" w:rsidTr="00126B73">
        <w:trPr>
          <w:cnfStyle w:val="100000000000" w:firstRow="1" w:lastRow="0" w:firstColumn="0" w:lastColumn="0" w:oddVBand="0" w:evenVBand="0" w:oddHBand="0" w:evenHBand="0" w:firstRowFirstColumn="0" w:firstRowLastColumn="0" w:lastRowFirstColumn="0" w:lastRowLastColumn="0"/>
          <w:trHeight w:val="914"/>
          <w:tblHeader/>
        </w:trPr>
        <w:tc>
          <w:tcPr>
            <w:tcW w:w="1392" w:type="pct"/>
            <w:tcBorders>
              <w:bottom w:val="none" w:sz="0" w:space="0" w:color="auto"/>
            </w:tcBorders>
          </w:tcPr>
          <w:p w14:paraId="227BABB4"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Method</w:t>
            </w:r>
          </w:p>
        </w:tc>
        <w:tc>
          <w:tcPr>
            <w:tcW w:w="0" w:type="auto"/>
            <w:tcBorders>
              <w:bottom w:val="none" w:sz="0" w:space="0" w:color="auto"/>
            </w:tcBorders>
          </w:tcPr>
          <w:p w14:paraId="7D76EBDB" w14:textId="39374E22"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Supported by</w:t>
            </w:r>
            <w:r w:rsidR="00CB003A" w:rsidRPr="00AA03FF">
              <w:rPr>
                <w:rFonts w:ascii="Noto Serif" w:hAnsi="Noto Serif" w:cs="Noto Serif"/>
                <w:b/>
                <w:bCs/>
              </w:rPr>
              <w:t> </w:t>
            </w:r>
            <w:r w:rsidRPr="00AA03FF">
              <w:rPr>
                <w:rFonts w:ascii="Noto Serif" w:hAnsi="Noto Serif" w:cs="Noto Serif"/>
                <w:b/>
                <w:bCs/>
              </w:rPr>
              <w:t>this corpus?</w:t>
            </w:r>
          </w:p>
        </w:tc>
        <w:tc>
          <w:tcPr>
            <w:tcW w:w="2641" w:type="pct"/>
            <w:tcBorders>
              <w:bottom w:val="none" w:sz="0" w:space="0" w:color="auto"/>
            </w:tcBorders>
          </w:tcPr>
          <w:p w14:paraId="56433E19"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Reason</w:t>
            </w:r>
          </w:p>
        </w:tc>
      </w:tr>
      <w:tr w:rsidR="00A15243" w:rsidRPr="00AA03FF" w14:paraId="16A4AA40" w14:textId="77777777" w:rsidTr="00126B73">
        <w:trPr>
          <w:trHeight w:val="1486"/>
        </w:trPr>
        <w:tc>
          <w:tcPr>
            <w:tcW w:w="1392" w:type="pct"/>
          </w:tcPr>
          <w:p w14:paraId="090B4D6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Morphological segmentation (</w:t>
            </w:r>
            <w:proofErr w:type="spellStart"/>
            <w:r w:rsidRPr="00AA03FF">
              <w:rPr>
                <w:rFonts w:ascii="Noto Serif" w:hAnsi="Noto Serif" w:cs="Noto Serif"/>
              </w:rPr>
              <w:t>Morfessor</w:t>
            </w:r>
            <w:proofErr w:type="spellEnd"/>
            <w:r w:rsidRPr="00AA03FF">
              <w:rPr>
                <w:rFonts w:ascii="Noto Serif" w:hAnsi="Noto Serif" w:cs="Noto Serif"/>
              </w:rPr>
              <w:t>, BPE, etc.)</w:t>
            </w:r>
          </w:p>
        </w:tc>
        <w:tc>
          <w:tcPr>
            <w:tcW w:w="0" w:type="auto"/>
          </w:tcPr>
          <w:p w14:paraId="11A4B56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No</w:t>
            </w:r>
          </w:p>
        </w:tc>
        <w:tc>
          <w:tcPr>
            <w:tcW w:w="2641" w:type="pct"/>
          </w:tcPr>
          <w:p w14:paraId="76CFA2C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 xml:space="preserve">Requires substantially greater lexical recurrence than the corpus contains; segmentation becomes driven by </w:t>
            </w:r>
            <w:proofErr w:type="spellStart"/>
            <w:r w:rsidRPr="00AA03FF">
              <w:rPr>
                <w:rFonts w:ascii="Noto Serif" w:hAnsi="Noto Serif" w:cs="Noto Serif"/>
              </w:rPr>
              <w:t>optimisation</w:t>
            </w:r>
            <w:proofErr w:type="spellEnd"/>
            <w:r w:rsidRPr="00AA03FF">
              <w:rPr>
                <w:rFonts w:ascii="Noto Serif" w:hAnsi="Noto Serif" w:cs="Noto Serif"/>
              </w:rPr>
              <w:t xml:space="preserve"> assumptions, not recoverable morphology.</w:t>
            </w:r>
          </w:p>
        </w:tc>
      </w:tr>
      <w:tr w:rsidR="00A15243" w:rsidRPr="00AA03FF" w14:paraId="51FF4E97" w14:textId="77777777" w:rsidTr="00126B73">
        <w:trPr>
          <w:trHeight w:val="1208"/>
        </w:trPr>
        <w:tc>
          <w:tcPr>
            <w:tcW w:w="1392" w:type="pct"/>
          </w:tcPr>
          <w:p w14:paraId="462419C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Hidden Markov Models for morpheme classes</w:t>
            </w:r>
          </w:p>
        </w:tc>
        <w:tc>
          <w:tcPr>
            <w:tcW w:w="0" w:type="auto"/>
          </w:tcPr>
          <w:p w14:paraId="71FD36B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No</w:t>
            </w:r>
          </w:p>
        </w:tc>
        <w:tc>
          <w:tcPr>
            <w:tcW w:w="2641" w:type="pct"/>
          </w:tcPr>
          <w:p w14:paraId="1A29D5E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Transition and emission probabilities cannot be estimated robustly; multiple incompatible models fit the data equally well.</w:t>
            </w:r>
          </w:p>
        </w:tc>
      </w:tr>
      <w:tr w:rsidR="00A15243" w:rsidRPr="00AA03FF" w14:paraId="6D1AFEA6" w14:textId="77777777" w:rsidTr="00126B73">
        <w:trPr>
          <w:trHeight w:val="1208"/>
        </w:trPr>
        <w:tc>
          <w:tcPr>
            <w:tcW w:w="1392" w:type="pct"/>
          </w:tcPr>
          <w:p w14:paraId="4A76CAA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Bayesian cognate scoring</w:t>
            </w:r>
          </w:p>
        </w:tc>
        <w:tc>
          <w:tcPr>
            <w:tcW w:w="0" w:type="auto"/>
          </w:tcPr>
          <w:p w14:paraId="4A4838D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No</w:t>
            </w:r>
          </w:p>
        </w:tc>
        <w:tc>
          <w:tcPr>
            <w:tcW w:w="2641" w:type="pct"/>
          </w:tcPr>
          <w:p w14:paraId="4FB8517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Requires established lexical correspondences or reliable semantic anchors; neither exists for a corpus this size, undeciphered.</w:t>
            </w:r>
          </w:p>
        </w:tc>
      </w:tr>
      <w:tr w:rsidR="00A15243" w:rsidRPr="00AA03FF" w14:paraId="17AD5705" w14:textId="77777777" w:rsidTr="00126B73">
        <w:trPr>
          <w:trHeight w:val="914"/>
        </w:trPr>
        <w:tc>
          <w:tcPr>
            <w:tcW w:w="1392" w:type="pct"/>
          </w:tcPr>
          <w:p w14:paraId="3FA8292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Automatic sound-correspondence discovery</w:t>
            </w:r>
          </w:p>
        </w:tc>
        <w:tc>
          <w:tcPr>
            <w:tcW w:w="0" w:type="auto"/>
          </w:tcPr>
          <w:p w14:paraId="313EB68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No</w:t>
            </w:r>
          </w:p>
        </w:tc>
        <w:tc>
          <w:tcPr>
            <w:tcW w:w="2641" w:type="pct"/>
          </w:tcPr>
          <w:p w14:paraId="4DECFCD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Depends on aligned lexical sets whose existence cannot be demonstrated independently.</w:t>
            </w:r>
          </w:p>
        </w:tc>
      </w:tr>
      <w:tr w:rsidR="00A15243" w:rsidRPr="00AA03FF" w14:paraId="42EE788F" w14:textId="77777777" w:rsidTr="00126B73">
        <w:trPr>
          <w:trHeight w:val="914"/>
        </w:trPr>
        <w:tc>
          <w:tcPr>
            <w:tcW w:w="1392" w:type="pct"/>
          </w:tcPr>
          <w:p w14:paraId="6FF01F2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 xml:space="preserve">Syllable inventory </w:t>
            </w:r>
            <w:proofErr w:type="spellStart"/>
            <w:r w:rsidRPr="00AA03FF">
              <w:rPr>
                <w:rFonts w:ascii="Noto Serif" w:hAnsi="Noto Serif" w:cs="Noto Serif"/>
              </w:rPr>
              <w:t>optimisation</w:t>
            </w:r>
            <w:proofErr w:type="spellEnd"/>
          </w:p>
        </w:tc>
        <w:tc>
          <w:tcPr>
            <w:tcW w:w="0" w:type="auto"/>
          </w:tcPr>
          <w:p w14:paraId="69E7E7D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No</w:t>
            </w:r>
          </w:p>
        </w:tc>
        <w:tc>
          <w:tcPr>
            <w:tcW w:w="2641" w:type="pct"/>
          </w:tcPr>
          <w:p w14:paraId="00B5363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Several competing inventories satisfy the data equally well; the corpus cannot discriminate among them.</w:t>
            </w:r>
          </w:p>
        </w:tc>
      </w:tr>
      <w:tr w:rsidR="00A15243" w:rsidRPr="00AA03FF" w14:paraId="6ECD066F" w14:textId="77777777" w:rsidTr="00126B73">
        <w:trPr>
          <w:trHeight w:val="1208"/>
        </w:trPr>
        <w:tc>
          <w:tcPr>
            <w:tcW w:w="1392" w:type="pct"/>
          </w:tcPr>
          <w:p w14:paraId="5193DAD8"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lastRenderedPageBreak/>
              <w:t>Affix alignment</w:t>
            </w:r>
          </w:p>
        </w:tc>
        <w:tc>
          <w:tcPr>
            <w:tcW w:w="0" w:type="auto"/>
          </w:tcPr>
          <w:p w14:paraId="303F6E0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Limited</w:t>
            </w:r>
          </w:p>
        </w:tc>
        <w:tc>
          <w:tcPr>
            <w:tcW w:w="2641" w:type="pct"/>
          </w:tcPr>
          <w:p w14:paraId="0C6DE3E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Recurring terminal sequences are detectable (§5.5’s affixation result), but grammatical interpretation, morpheme boundaries, and function remain statistically unsupported.</w:t>
            </w:r>
          </w:p>
        </w:tc>
      </w:tr>
      <w:tr w:rsidR="00A15243" w:rsidRPr="00AA03FF" w14:paraId="7E09F576" w14:textId="77777777" w:rsidTr="00126B73">
        <w:trPr>
          <w:trHeight w:val="1192"/>
        </w:trPr>
        <w:tc>
          <w:tcPr>
            <w:tcW w:w="1392" w:type="pct"/>
          </w:tcPr>
          <w:p w14:paraId="4A7CB148"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Constraint-based phonotactic modelling</w:t>
            </w:r>
          </w:p>
        </w:tc>
        <w:tc>
          <w:tcPr>
            <w:tcW w:w="0" w:type="auto"/>
          </w:tcPr>
          <w:p w14:paraId="2CA9F2C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No</w:t>
            </w:r>
          </w:p>
        </w:tc>
        <w:tc>
          <w:tcPr>
            <w:tcW w:w="2641" w:type="pct"/>
          </w:tcPr>
          <w:p w14:paraId="0ED4353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Entropy estimation itself fails adequacy testing (§6.2); higher-order phonotactic constraints cannot be estimated reliably as a result.</w:t>
            </w:r>
          </w:p>
        </w:tc>
      </w:tr>
      <w:tr w:rsidR="00A15243" w:rsidRPr="00AA03FF" w14:paraId="0EA7C4DC" w14:textId="77777777" w:rsidTr="00126B73">
        <w:trPr>
          <w:trHeight w:val="914"/>
        </w:trPr>
        <w:tc>
          <w:tcPr>
            <w:tcW w:w="1392" w:type="pct"/>
          </w:tcPr>
          <w:p w14:paraId="5F1AAD7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Cross-entropy ranking of candidate languages</w:t>
            </w:r>
          </w:p>
        </w:tc>
        <w:tc>
          <w:tcPr>
            <w:tcW w:w="0" w:type="auto"/>
          </w:tcPr>
          <w:p w14:paraId="1D7CD8B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No</w:t>
            </w:r>
          </w:p>
        </w:tc>
        <w:tc>
          <w:tcPr>
            <w:tcW w:w="2641" w:type="pct"/>
          </w:tcPr>
          <w:p w14:paraId="59939AD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Rankings would primarily reflect corpus sparsity and preprocessing assumptions, not genuine linguistic affinity.</w:t>
            </w:r>
          </w:p>
        </w:tc>
      </w:tr>
      <w:tr w:rsidR="00A15243" w:rsidRPr="00AA03FF" w14:paraId="0B518894" w14:textId="77777777" w:rsidTr="00126B73">
        <w:trPr>
          <w:trHeight w:val="930"/>
        </w:trPr>
        <w:tc>
          <w:tcPr>
            <w:tcW w:w="1392" w:type="pct"/>
          </w:tcPr>
          <w:p w14:paraId="5537D97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Statistical translation lattices</w:t>
            </w:r>
          </w:p>
        </w:tc>
        <w:tc>
          <w:tcPr>
            <w:tcW w:w="0" w:type="auto"/>
          </w:tcPr>
          <w:p w14:paraId="5A9F07F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No</w:t>
            </w:r>
          </w:p>
        </w:tc>
        <w:tc>
          <w:tcPr>
            <w:tcW w:w="2641" w:type="pct"/>
          </w:tcPr>
          <w:p w14:paraId="2200949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Translation models require semantic correspondences unavailable for an undeciphered corpus.</w:t>
            </w:r>
          </w:p>
        </w:tc>
      </w:tr>
      <w:tr w:rsidR="00A15243" w:rsidRPr="00AA03FF" w14:paraId="749F9DD8" w14:textId="77777777" w:rsidTr="00126B73">
        <w:trPr>
          <w:trHeight w:val="914"/>
        </w:trPr>
        <w:tc>
          <w:tcPr>
            <w:tcW w:w="1392" w:type="pct"/>
          </w:tcPr>
          <w:p w14:paraId="51F144D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Automatic proto-language reconstruction</w:t>
            </w:r>
          </w:p>
        </w:tc>
        <w:tc>
          <w:tcPr>
            <w:tcW w:w="0" w:type="auto"/>
          </w:tcPr>
          <w:p w14:paraId="2FEA08D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No</w:t>
            </w:r>
          </w:p>
        </w:tc>
        <w:tc>
          <w:tcPr>
            <w:tcW w:w="2641" w:type="pct"/>
          </w:tcPr>
          <w:p w14:paraId="40616D0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Requires established cognate sets and regular sound correspondences, neither presently inferable.</w:t>
            </w:r>
          </w:p>
        </w:tc>
      </w:tr>
    </w:tbl>
    <w:p w14:paraId="2A77698C"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None of this invalidates the methods themselves; it marks the limits the available evidence imposes. The obstacle is informational, not algorithmic — greater model sophistication cannot recover information the corpus does not contain.</w:t>
      </w:r>
    </w:p>
    <w:p w14:paraId="4218DFEC"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Methods operating on shallow structural regularities remain the exception, and remain appropriate: this study’s own permutation-tested affixation (§5.5), the KU-RO arithmetic null model (§5.7), corpus auditing (§4), and adequacy testing itself (§6.1–6.3) are all statistically identifiable despite the sparsity that rules out the methods above. The methodological response to an information-limited corpus is not greater model complexity but explicit identification of which questions the available evidence can, and cannot, answer.</w:t>
      </w:r>
    </w:p>
    <w:p w14:paraId="4F534630" w14:textId="40BA4E62" w:rsidR="00A15243" w:rsidRPr="00AA03FF" w:rsidRDefault="00A15243" w:rsidP="006526B0">
      <w:pPr>
        <w:jc w:val="both"/>
        <w:rPr>
          <w:rFonts w:ascii="Noto Serif" w:hAnsi="Noto Serif" w:cs="Noto Serif"/>
        </w:rPr>
      </w:pPr>
    </w:p>
    <w:p w14:paraId="5E6E6E93" w14:textId="77777777" w:rsidR="00C10F48" w:rsidRPr="00AA03FF" w:rsidRDefault="00C10F48" w:rsidP="006526B0">
      <w:pPr>
        <w:rPr>
          <w:rFonts w:ascii="Noto Serif" w:eastAsiaTheme="majorEastAsia" w:hAnsi="Noto Serif" w:cs="Noto Serif"/>
          <w:b/>
          <w:bCs/>
          <w:color w:val="4F81BD" w:themeColor="accent1"/>
          <w:sz w:val="28"/>
          <w:szCs w:val="28"/>
        </w:rPr>
      </w:pPr>
      <w:bookmarkStart w:id="52" w:name="the-language-question"/>
      <w:bookmarkEnd w:id="46"/>
      <w:bookmarkEnd w:id="51"/>
      <w:r w:rsidRPr="00AA03FF">
        <w:rPr>
          <w:rFonts w:ascii="Noto Serif" w:hAnsi="Noto Serif" w:cs="Noto Serif"/>
        </w:rPr>
        <w:br w:type="page"/>
      </w:r>
    </w:p>
    <w:p w14:paraId="48B87707" w14:textId="10C7DCCD" w:rsidR="00A15243" w:rsidRPr="00B867C4" w:rsidRDefault="0035771C" w:rsidP="006526B0">
      <w:pPr>
        <w:pStyle w:val="Heading2"/>
        <w:jc w:val="both"/>
        <w:rPr>
          <w:rFonts w:ascii="Noto Serif" w:hAnsi="Noto Serif" w:cs="Noto Serif"/>
          <w:sz w:val="30"/>
          <w:szCs w:val="30"/>
        </w:rPr>
      </w:pPr>
      <w:bookmarkStart w:id="53" w:name="_Toc236991810"/>
      <w:r w:rsidRPr="00B867C4">
        <w:rPr>
          <w:rFonts w:ascii="Noto Serif" w:hAnsi="Noto Serif" w:cs="Noto Serif"/>
          <w:sz w:val="30"/>
          <w:szCs w:val="30"/>
        </w:rPr>
        <w:lastRenderedPageBreak/>
        <w:t>7. The language question</w:t>
      </w:r>
      <w:bookmarkEnd w:id="53"/>
    </w:p>
    <w:p w14:paraId="67BB2E58" w14:textId="77777777" w:rsidR="00A15243" w:rsidRPr="00AA03FF" w:rsidRDefault="0035771C" w:rsidP="006526B0">
      <w:pPr>
        <w:pStyle w:val="BlockText"/>
        <w:jc w:val="both"/>
        <w:rPr>
          <w:rFonts w:ascii="Noto Serif" w:hAnsi="Noto Serif" w:cs="Noto Serif"/>
        </w:rPr>
      </w:pPr>
      <w:r w:rsidRPr="00AA03FF">
        <w:rPr>
          <w:rFonts w:ascii="Noto Serif" w:hAnsi="Noto Serif" w:cs="Noto Serif"/>
          <w:b/>
          <w:bCs/>
        </w:rPr>
        <w:t>In brief.</w:t>
      </w:r>
      <w:r w:rsidRPr="00AA03FF">
        <w:rPr>
          <w:rFonts w:ascii="Noto Serif" w:hAnsi="Noto Serif" w:cs="Noto Serif"/>
        </w:rPr>
        <w:t xml:space="preserve"> This study takes no position on the affiliation of Minoan, because </w:t>
      </w:r>
      <w:r w:rsidRPr="00126B73">
        <w:rPr>
          <w:rFonts w:ascii="Noto Serif" w:hAnsi="Noto Serif" w:cs="Noto Serif"/>
          <w:i/>
          <w:iCs/>
        </w:rPr>
        <w:t>the measures that could bear on it are demonstrably beyond this corpus</w:t>
      </w:r>
      <w:r w:rsidRPr="00AA03FF">
        <w:rPr>
          <w:rFonts w:ascii="Noto Serif" w:hAnsi="Noto Serif" w:cs="Noto Serif"/>
        </w:rPr>
        <w:t xml:space="preserve">. </w:t>
      </w:r>
      <w:r w:rsidRPr="00126B73">
        <w:rPr>
          <w:rFonts w:ascii="Noto Serif" w:hAnsi="Noto Serif" w:cs="Noto Serif"/>
          <w:i/>
          <w:iCs/>
        </w:rPr>
        <w:t>That is itself a result, and it constrains what any study of comparable size can honestly claim</w:t>
      </w:r>
      <w:r w:rsidRPr="00AA03FF">
        <w:rPr>
          <w:rFonts w:ascii="Noto Serif" w:hAnsi="Noto Serif" w:cs="Noto Serif"/>
        </w:rPr>
        <w:t>.</w:t>
      </w:r>
    </w:p>
    <w:p w14:paraId="12EDC7E7"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Proposals for Minoan affiliation are numerous and none commands assent. Rather than add another, this study asked a prior question: which discriminating measures can this corpus actually support?</w:t>
      </w:r>
    </w:p>
    <w:p w14:paraId="471AABE7"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The answer is discouraging and worth stating precisely.</w:t>
      </w:r>
    </w:p>
    <w:p w14:paraId="6541A597"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Sign-distributional grid recovery</w:t>
      </w:r>
      <w:r w:rsidRPr="00AA03FF">
        <w:rPr>
          <w:rFonts w:ascii="Noto Serif" w:hAnsi="Noto Serif" w:cs="Noto Serif"/>
        </w:rPr>
        <w:t xml:space="preserve"> — the Ventris route, and the only method that has ever succeeded on an Aegean script — is closed. Minimal pairs fall below chance (§6.1). The route is unavailable not because it has been tried and failed but because the corpus contains no paradigmatic signal to extract.</w:t>
      </w:r>
    </w:p>
    <w:p w14:paraId="227A888B"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Script-typological classification via conditional entropy</w:t>
      </w:r>
      <w:r w:rsidRPr="00AA03FF">
        <w:rPr>
          <w:rFonts w:ascii="Noto Serif" w:hAnsi="Noto Serif" w:cs="Noto Serif"/>
        </w:rPr>
        <w:t xml:space="preserve"> is closed by counting, short of the requirement by two orders of magnitude (§6.2).</w:t>
      </w:r>
    </w:p>
    <w:p w14:paraId="51D50B8B"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Phonotactic inference from inherited values</w:t>
      </w:r>
      <w:r w:rsidRPr="00AA03FF">
        <w:rPr>
          <w:rFonts w:ascii="Noto Serif" w:hAnsi="Noto Serif" w:cs="Noto Serif"/>
        </w:rPr>
        <w:t xml:space="preserve"> is closed at a stated sensitivity: vowel-sequencing dependency is undetectable, and harmony of strength 0.10 or above is excluded (§6.3).</w:t>
      </w:r>
    </w:p>
    <w:p w14:paraId="7528C589"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Morphological typology</w:t>
      </w:r>
      <w:r w:rsidRPr="00AA03FF">
        <w:rPr>
          <w:rFonts w:ascii="Noto Serif" w:hAnsi="Noto Serif" w:cs="Noto Serif"/>
        </w:rPr>
        <w:t xml:space="preserve"> is available in one direction only. Affixation is real (z ≈ 6). Its direction is not measurable (z ≈ +0.25), which removes the one morphological statistic that has been used in affiliation arguments (§5.5).</w:t>
      </w:r>
    </w:p>
    <w:p w14:paraId="382F0425"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What remains — sign inventory, register differences, word length, formula structure — is compatible with essentially every candidate language and discriminates between none.</w:t>
      </w:r>
    </w:p>
    <w:p w14:paraId="7EBEBE27"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A note on the genetic evidence, which is sometimes invoked. Lazaridis et al. (2017) found Minoans and Mycenaeans genetically similar, both drawing at least three-quarters of their ancestry from the first Neolithic farmers of western Anatolia and the Aegean, but also found that the Mycenaeans carried additional ancestry related to Eastern European and Siberian hunter-gatherers which the Minoans lack. Their own framing is </w:t>
      </w:r>
      <w:r w:rsidRPr="00AA03FF">
        <w:rPr>
          <w:rFonts w:ascii="Noto Serif" w:hAnsi="Noto Serif" w:cs="Noto Serif"/>
          <w:i/>
          <w:iCs/>
        </w:rPr>
        <w:t>continuity but not isolation</w:t>
      </w:r>
      <w:r w:rsidRPr="00AA03FF">
        <w:rPr>
          <w:rFonts w:ascii="Noto Serif" w:hAnsi="Noto Serif" w:cs="Noto Serif"/>
        </w:rPr>
        <w:t xml:space="preserve">. Two cautions follow. The additional Mycenaean component is the one conventionally associated with Indo-European arrival, so the genetics does not support an unbroken population premise. And more fundamentally, genetic continuity cannot license linguistic inference at all: language replacement without </w:t>
      </w:r>
      <w:r w:rsidRPr="00AA03FF">
        <w:rPr>
          <w:rFonts w:ascii="Noto Serif" w:hAnsi="Noto Serif" w:cs="Noto Serif"/>
        </w:rPr>
        <w:lastRenderedPageBreak/>
        <w:t>population replacement is common, and the discontinuity at issue here — Linear B writes Greek, Linear A does not — is a cross-linguistic script adaptation, not internal drift.</w:t>
      </w:r>
    </w:p>
    <w:p w14:paraId="7691DFA4"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The honest position is that this corpus cannot settle the affiliation question, and that a study of this size which claims to has not checked whether its statistics are computable.</w:t>
      </w:r>
    </w:p>
    <w:p w14:paraId="282CC8F1" w14:textId="77777777" w:rsidR="00126B73" w:rsidRDefault="00126B73">
      <w:pPr>
        <w:rPr>
          <w:rFonts w:ascii="Noto Serif" w:eastAsiaTheme="majorEastAsia" w:hAnsi="Noto Serif" w:cs="Noto Serif"/>
          <w:b/>
          <w:bCs/>
          <w:color w:val="4F81BD" w:themeColor="accent1"/>
          <w:sz w:val="30"/>
          <w:szCs w:val="30"/>
        </w:rPr>
      </w:pPr>
      <w:bookmarkStart w:id="54" w:name="replicating-packard-1974"/>
      <w:bookmarkEnd w:id="52"/>
      <w:r>
        <w:rPr>
          <w:rFonts w:ascii="Noto Serif" w:hAnsi="Noto Serif" w:cs="Noto Serif"/>
          <w:sz w:val="30"/>
          <w:szCs w:val="30"/>
        </w:rPr>
        <w:br w:type="page"/>
      </w:r>
    </w:p>
    <w:p w14:paraId="361650AE" w14:textId="3EC50A66" w:rsidR="00A15243" w:rsidRPr="00B867C4" w:rsidRDefault="0035771C" w:rsidP="006526B0">
      <w:pPr>
        <w:pStyle w:val="Heading2"/>
        <w:jc w:val="both"/>
        <w:rPr>
          <w:rFonts w:ascii="Noto Serif" w:hAnsi="Noto Serif" w:cs="Noto Serif"/>
          <w:sz w:val="30"/>
          <w:szCs w:val="30"/>
        </w:rPr>
      </w:pPr>
      <w:bookmarkStart w:id="55" w:name="_Toc236991811"/>
      <w:r w:rsidRPr="00B867C4">
        <w:rPr>
          <w:rFonts w:ascii="Noto Serif" w:hAnsi="Noto Serif" w:cs="Noto Serif"/>
          <w:sz w:val="30"/>
          <w:szCs w:val="30"/>
        </w:rPr>
        <w:lastRenderedPageBreak/>
        <w:t>8. Replicating Packard (1974)</w:t>
      </w:r>
      <w:bookmarkEnd w:id="55"/>
    </w:p>
    <w:p w14:paraId="1121FEC7" w14:textId="02DD2783" w:rsidR="00A15243" w:rsidRPr="00AA03FF" w:rsidRDefault="0035771C" w:rsidP="006526B0">
      <w:pPr>
        <w:pStyle w:val="BlockText"/>
        <w:jc w:val="both"/>
        <w:rPr>
          <w:rFonts w:ascii="Noto Serif" w:hAnsi="Noto Serif" w:cs="Noto Serif"/>
        </w:rPr>
      </w:pPr>
      <w:r w:rsidRPr="00AA03FF">
        <w:rPr>
          <w:rFonts w:ascii="Noto Serif" w:hAnsi="Noto Serif" w:cs="Noto Serif"/>
          <w:b/>
          <w:bCs/>
        </w:rPr>
        <w:t>In brief.</w:t>
      </w:r>
      <w:r w:rsidRPr="00AA03FF">
        <w:rPr>
          <w:rFonts w:ascii="Noto Serif" w:hAnsi="Noto Serif" w:cs="Noto Serif"/>
        </w:rPr>
        <w:t xml:space="preserve"> Packard’s statistical defense of transferring Linear B sound values to Linear A has not been re-run in fifty-two years. Re-running it under his own rules, with four thousand permutations against his nine, reproduces his weak evidence and independently confirms his strong evidence. His conclusion stands. The figure the field cites is the weaker half of his argument.</w:t>
      </w:r>
    </w:p>
    <w:p w14:paraId="7941848F" w14:textId="77777777" w:rsidR="00AA03FF" w:rsidRPr="00AA03FF" w:rsidRDefault="00AA03FF" w:rsidP="006526B0">
      <w:pPr>
        <w:pStyle w:val="BodyText"/>
        <w:rPr>
          <w:rFonts w:ascii="Noto Serif" w:hAnsi="Noto Serif" w:cs="Noto Serif"/>
        </w:rPr>
      </w:pPr>
    </w:p>
    <w:p w14:paraId="6037CA6B" w14:textId="77777777" w:rsidR="00A15243" w:rsidRPr="00AA03FF" w:rsidRDefault="0035771C" w:rsidP="006526B0">
      <w:pPr>
        <w:pStyle w:val="Heading3"/>
        <w:jc w:val="both"/>
        <w:rPr>
          <w:rFonts w:ascii="Noto Serif" w:hAnsi="Noto Serif" w:cs="Noto Serif"/>
          <w:sz w:val="26"/>
          <w:szCs w:val="26"/>
        </w:rPr>
      </w:pPr>
      <w:bookmarkStart w:id="56" w:name="why-this-matters"/>
      <w:r w:rsidRPr="00AA03FF">
        <w:rPr>
          <w:rFonts w:ascii="Noto Serif" w:hAnsi="Noto Serif" w:cs="Noto Serif"/>
          <w:sz w:val="26"/>
          <w:szCs w:val="26"/>
        </w:rPr>
        <w:t xml:space="preserve">8.1 Why </w:t>
      </w:r>
      <w:proofErr w:type="gramStart"/>
      <w:r w:rsidRPr="00AA03FF">
        <w:rPr>
          <w:rFonts w:ascii="Noto Serif" w:hAnsi="Noto Serif" w:cs="Noto Serif"/>
          <w:sz w:val="26"/>
          <w:szCs w:val="26"/>
        </w:rPr>
        <w:t>this matters</w:t>
      </w:r>
      <w:proofErr w:type="gramEnd"/>
    </w:p>
    <w:p w14:paraId="575D5891"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 xml:space="preserve">Every phonetic edition of Linear A — and therefore every study that reads a Linear A word aloud — rests on the assumption that signs sharing a shape with Linear B share its sound value. The statistical warrant for that assumption is Packard’s, refined by Pope and Raison, and circulates as a ratio “just over </w:t>
      </w:r>
      <w:proofErr w:type="gramStart"/>
      <w:r w:rsidRPr="00AA03FF">
        <w:rPr>
          <w:rFonts w:ascii="Noto Serif" w:hAnsi="Noto Serif" w:cs="Noto Serif"/>
        </w:rPr>
        <w:t>2 :</w:t>
      </w:r>
      <w:proofErr w:type="gramEnd"/>
      <w:r w:rsidRPr="00AA03FF">
        <w:rPr>
          <w:rFonts w:ascii="Noto Serif" w:hAnsi="Noto Serif" w:cs="Noto Serif"/>
        </w:rPr>
        <w:t xml:space="preserve"> 1” in favor of the Linear B values over nine fictitious controls.</w:t>
      </w:r>
    </w:p>
    <w:p w14:paraId="331B8985" w14:textId="61875617" w:rsidR="00A15243" w:rsidRPr="00AA03FF" w:rsidRDefault="0035771C" w:rsidP="006526B0">
      <w:pPr>
        <w:pStyle w:val="BodyText"/>
        <w:jc w:val="both"/>
        <w:rPr>
          <w:rFonts w:ascii="Noto Serif" w:hAnsi="Noto Serif" w:cs="Noto Serif"/>
        </w:rPr>
      </w:pPr>
      <w:r w:rsidRPr="00AA03FF">
        <w:rPr>
          <w:rFonts w:ascii="Noto Serif" w:hAnsi="Noto Serif" w:cs="Noto Serif"/>
        </w:rPr>
        <w:t>Nine controls cannot estimate a null distribution, compute a standard deviation, or produce a p-value. That was a reasonable limit in 1974 and is not one now.</w:t>
      </w:r>
    </w:p>
    <w:p w14:paraId="1FFE8FBE" w14:textId="77777777" w:rsidR="00AA03FF" w:rsidRPr="00AA03FF" w:rsidRDefault="00AA03FF" w:rsidP="006526B0">
      <w:pPr>
        <w:pStyle w:val="BodyText"/>
        <w:jc w:val="both"/>
        <w:rPr>
          <w:rFonts w:ascii="Noto Serif" w:hAnsi="Noto Serif" w:cs="Noto Serif"/>
        </w:rPr>
      </w:pPr>
    </w:p>
    <w:p w14:paraId="42777ACC" w14:textId="77777777" w:rsidR="00A15243" w:rsidRPr="00AA03FF" w:rsidRDefault="0035771C" w:rsidP="006526B0">
      <w:pPr>
        <w:pStyle w:val="Heading3"/>
        <w:jc w:val="both"/>
        <w:rPr>
          <w:rFonts w:ascii="Noto Serif" w:hAnsi="Noto Serif" w:cs="Noto Serif"/>
          <w:sz w:val="26"/>
          <w:szCs w:val="26"/>
        </w:rPr>
      </w:pPr>
      <w:bookmarkStart w:id="57" w:name="getting-the-method-right"/>
      <w:bookmarkEnd w:id="56"/>
      <w:r w:rsidRPr="00AA03FF">
        <w:rPr>
          <w:rFonts w:ascii="Noto Serif" w:hAnsi="Noto Serif" w:cs="Noto Serif"/>
          <w:sz w:val="26"/>
          <w:szCs w:val="26"/>
        </w:rPr>
        <w:t>8.2 Getting the method right</w:t>
      </w:r>
    </w:p>
    <w:p w14:paraId="7CAEC8E2"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This replication was wrong three times before it was right, and the corrections are instructive about working from secondary description.</w:t>
      </w:r>
    </w:p>
    <w:p w14:paraId="585D9211"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Version 1</w:t>
      </w:r>
      <w:r w:rsidRPr="00AA03FF">
        <w:rPr>
          <w:rFonts w:ascii="Noto Serif" w:hAnsi="Noto Serif" w:cs="Noto Serif"/>
        </w:rPr>
        <w:t xml:space="preserve"> operationalized “confirmatory alternation” from a summary of Packard’s method, since the primary source was not yet in hand. It used equal-length minimal pairs scored as sharing a consonant </w:t>
      </w:r>
      <w:r w:rsidRPr="00AA03FF">
        <w:rPr>
          <w:rFonts w:ascii="Noto Serif" w:hAnsi="Noto Serif" w:cs="Noto Serif"/>
          <w:i/>
          <w:iCs/>
        </w:rPr>
        <w:t>or</w:t>
      </w:r>
      <w:r w:rsidRPr="00AA03FF">
        <w:rPr>
          <w:rFonts w:ascii="Noto Serif" w:hAnsi="Noto Serif" w:cs="Noto Serif"/>
        </w:rPr>
        <w:t xml:space="preserve"> a vowel.</w:t>
      </w:r>
    </w:p>
    <w:p w14:paraId="18B97BB5"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Version 2</w:t>
      </w:r>
      <w:r w:rsidRPr="00AA03FF">
        <w:rPr>
          <w:rFonts w:ascii="Noto Serif" w:hAnsi="Noto Serif" w:cs="Noto Serif"/>
        </w:rPr>
        <w:t>, after obtaining the relevant page, found the pairing rule was different: three positional categories, of which one explicitly admits unequal lengths (three signs against four). Version 1 had never generated that class and had generated many pairs the scheme does not admit.</w:t>
      </w:r>
    </w:p>
    <w:p w14:paraId="1ECB86F4"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Version 3</w:t>
      </w:r>
      <w:r w:rsidRPr="00AA03FF">
        <w:rPr>
          <w:rFonts w:ascii="Noto Serif" w:hAnsi="Noto Serif" w:cs="Noto Serif"/>
        </w:rPr>
        <w:t xml:space="preserve">, after obtaining the summary tables, found the categories are further split by how many signs are shared, and that Packard assigns these classes weights of 2, 2 and </w:t>
      </w:r>
      <w:r w:rsidRPr="00AA03FF">
        <w:rPr>
          <w:rFonts w:ascii="Noto Serif" w:hAnsi="Noto Serif" w:cs="Noto Serif"/>
          <w:b/>
          <w:bCs/>
        </w:rPr>
        <w:t>zero</w:t>
      </w:r>
      <w:r w:rsidRPr="00AA03FF">
        <w:rPr>
          <w:rFonts w:ascii="Noto Serif" w:hAnsi="Noto Serif" w:cs="Noto Serif"/>
        </w:rPr>
        <w:t>. Versions 1 and 2 had tested only the classes he discounts.</w:t>
      </w:r>
    </w:p>
    <w:p w14:paraId="0104FAF6" w14:textId="6A74D854" w:rsidR="00A15243" w:rsidRDefault="0035771C" w:rsidP="006526B0">
      <w:pPr>
        <w:pStyle w:val="BodyText"/>
        <w:jc w:val="both"/>
        <w:rPr>
          <w:rFonts w:ascii="Noto Serif" w:hAnsi="Noto Serif" w:cs="Noto Serif"/>
        </w:rPr>
      </w:pPr>
      <w:r w:rsidRPr="00AA03FF">
        <w:rPr>
          <w:rFonts w:ascii="Noto Serif" w:hAnsi="Noto Serif" w:cs="Noto Serif"/>
          <w:b/>
          <w:bCs/>
        </w:rPr>
        <w:lastRenderedPageBreak/>
        <w:t>Version 4</w:t>
      </w:r>
      <w:r w:rsidRPr="00AA03FF">
        <w:rPr>
          <w:rFonts w:ascii="Noto Serif" w:hAnsi="Noto Serif" w:cs="Noto Serif"/>
        </w:rPr>
        <w:t xml:space="preserve">, after obtaining the full chapter, found the scoring rule stated verbatim: alternations count as significant if the alternating signs have the </w:t>
      </w:r>
      <w:r w:rsidRPr="00AA03FF">
        <w:rPr>
          <w:rFonts w:ascii="Noto Serif" w:hAnsi="Noto Serif" w:cs="Noto Serif"/>
          <w:b/>
          <w:bCs/>
        </w:rPr>
        <w:t>same consonant</w:t>
      </w:r>
      <w:r w:rsidRPr="00AA03FF">
        <w:rPr>
          <w:rFonts w:ascii="Noto Serif" w:hAnsi="Noto Serif" w:cs="Noto Serif"/>
        </w:rPr>
        <w:t xml:space="preserve"> — not same consonant or same vowel. The null construction was also recovered: signs ordered by descending frequency, divided into groups of ten, values rotated within each group. His nine alternatives are therefore </w:t>
      </w:r>
      <w:r w:rsidRPr="00AA03FF">
        <w:rPr>
          <w:rFonts w:ascii="Noto Serif" w:hAnsi="Noto Serif" w:cs="Noto Serif"/>
          <w:b/>
          <w:bCs/>
        </w:rPr>
        <w:t>exhaustive rotations</w:t>
      </w:r>
      <w:r w:rsidRPr="00AA03FF">
        <w:rPr>
          <w:rFonts w:ascii="Noto Serif" w:hAnsi="Noto Serif" w:cs="Noto Serif"/>
        </w:rPr>
        <w:t xml:space="preserve"> of that scheme, which is a better defense of n = 9 than this study initially credited him with.</w:t>
      </w:r>
    </w:p>
    <w:p w14:paraId="1F9C0EB8" w14:textId="77777777" w:rsidR="00126B73" w:rsidRPr="00AA03FF" w:rsidRDefault="00126B73" w:rsidP="006526B0">
      <w:pPr>
        <w:pStyle w:val="BodyText"/>
        <w:jc w:val="both"/>
        <w:rPr>
          <w:rFonts w:ascii="Noto Serif" w:hAnsi="Noto Serif" w:cs="Noto Serif"/>
        </w:rPr>
      </w:pPr>
    </w:p>
    <w:p w14:paraId="371C6B50" w14:textId="77777777" w:rsidR="00A15243" w:rsidRPr="00AA03FF" w:rsidRDefault="0035771C" w:rsidP="006526B0">
      <w:pPr>
        <w:pStyle w:val="Heading3"/>
        <w:jc w:val="both"/>
        <w:rPr>
          <w:rFonts w:ascii="Noto Serif" w:hAnsi="Noto Serif" w:cs="Noto Serif"/>
          <w:sz w:val="26"/>
          <w:szCs w:val="26"/>
        </w:rPr>
      </w:pPr>
      <w:bookmarkStart w:id="58" w:name="result-internal-alternations"/>
      <w:bookmarkEnd w:id="57"/>
      <w:r w:rsidRPr="00AA03FF">
        <w:rPr>
          <w:rFonts w:ascii="Noto Serif" w:hAnsi="Noto Serif" w:cs="Noto Serif"/>
          <w:sz w:val="26"/>
          <w:szCs w:val="26"/>
        </w:rPr>
        <w:t>8.3 Result: internal alternations</w:t>
      </w:r>
    </w:p>
    <w:p w14:paraId="584D9B87"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Under Packard’s own rules, with his categories and his same-consonant criterion:</w:t>
      </w:r>
    </w:p>
    <w:tbl>
      <w:tblPr>
        <w:tblStyle w:val="Table"/>
        <w:tblW w:w="4888"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209"/>
        <w:gridCol w:w="1685"/>
        <w:gridCol w:w="2548"/>
        <w:gridCol w:w="1609"/>
        <w:gridCol w:w="2306"/>
      </w:tblGrid>
      <w:tr w:rsidR="00A15243" w:rsidRPr="00AA03FF" w14:paraId="0CCE4220" w14:textId="77777777" w:rsidTr="00126B73">
        <w:trPr>
          <w:cnfStyle w:val="100000000000" w:firstRow="1" w:lastRow="0" w:firstColumn="0" w:lastColumn="0" w:oddVBand="0" w:evenVBand="0" w:oddHBand="0" w:evenHBand="0" w:firstRowFirstColumn="0" w:firstRowLastColumn="0" w:lastRowFirstColumn="0" w:lastRowLastColumn="0"/>
          <w:trHeight w:val="391"/>
          <w:tblHeader/>
        </w:trPr>
        <w:tc>
          <w:tcPr>
            <w:tcW w:w="646" w:type="pct"/>
            <w:tcBorders>
              <w:bottom w:val="none" w:sz="0" w:space="0" w:color="auto"/>
            </w:tcBorders>
          </w:tcPr>
          <w:p w14:paraId="34546994"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position</w:t>
            </w:r>
          </w:p>
        </w:tc>
        <w:tc>
          <w:tcPr>
            <w:tcW w:w="0" w:type="auto"/>
            <w:tcBorders>
              <w:bottom w:val="none" w:sz="0" w:space="0" w:color="auto"/>
            </w:tcBorders>
          </w:tcPr>
          <w:p w14:paraId="25631CF2"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our groups</w:t>
            </w:r>
          </w:p>
        </w:tc>
        <w:tc>
          <w:tcPr>
            <w:tcW w:w="0" w:type="auto"/>
            <w:tcBorders>
              <w:bottom w:val="none" w:sz="0" w:space="0" w:color="auto"/>
            </w:tcBorders>
          </w:tcPr>
          <w:p w14:paraId="665A4302"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our confirmatory</w:t>
            </w:r>
          </w:p>
        </w:tc>
        <w:tc>
          <w:tcPr>
            <w:tcW w:w="0" w:type="auto"/>
            <w:tcBorders>
              <w:bottom w:val="none" w:sz="0" w:space="0" w:color="auto"/>
            </w:tcBorders>
          </w:tcPr>
          <w:p w14:paraId="2FC98E6D"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his groups</w:t>
            </w:r>
          </w:p>
        </w:tc>
        <w:tc>
          <w:tcPr>
            <w:tcW w:w="1232" w:type="pct"/>
            <w:tcBorders>
              <w:bottom w:val="none" w:sz="0" w:space="0" w:color="auto"/>
            </w:tcBorders>
          </w:tcPr>
          <w:p w14:paraId="6269B83F"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his confirmatory</w:t>
            </w:r>
          </w:p>
        </w:tc>
      </w:tr>
      <w:tr w:rsidR="00A15243" w:rsidRPr="00AA03FF" w14:paraId="1DC40D22" w14:textId="77777777" w:rsidTr="00126B73">
        <w:trPr>
          <w:trHeight w:val="409"/>
        </w:trPr>
        <w:tc>
          <w:tcPr>
            <w:tcW w:w="646" w:type="pct"/>
          </w:tcPr>
          <w:p w14:paraId="5FCB750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final</w:t>
            </w:r>
          </w:p>
        </w:tc>
        <w:tc>
          <w:tcPr>
            <w:tcW w:w="0" w:type="auto"/>
          </w:tcPr>
          <w:p w14:paraId="1B56731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38</w:t>
            </w:r>
          </w:p>
        </w:tc>
        <w:tc>
          <w:tcPr>
            <w:tcW w:w="0" w:type="auto"/>
          </w:tcPr>
          <w:p w14:paraId="5E8A7E3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4</w:t>
            </w:r>
          </w:p>
        </w:tc>
        <w:tc>
          <w:tcPr>
            <w:tcW w:w="0" w:type="auto"/>
          </w:tcPr>
          <w:p w14:paraId="0217FE2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39</w:t>
            </w:r>
          </w:p>
        </w:tc>
        <w:tc>
          <w:tcPr>
            <w:tcW w:w="1232" w:type="pct"/>
          </w:tcPr>
          <w:p w14:paraId="6D7E34F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10</w:t>
            </w:r>
          </w:p>
        </w:tc>
      </w:tr>
      <w:tr w:rsidR="00A15243" w:rsidRPr="00AA03FF" w14:paraId="4EAE7A3C" w14:textId="77777777" w:rsidTr="00126B73">
        <w:trPr>
          <w:trHeight w:val="391"/>
        </w:trPr>
        <w:tc>
          <w:tcPr>
            <w:tcW w:w="646" w:type="pct"/>
          </w:tcPr>
          <w:p w14:paraId="05388A8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medial</w:t>
            </w:r>
          </w:p>
        </w:tc>
        <w:tc>
          <w:tcPr>
            <w:tcW w:w="0" w:type="auto"/>
          </w:tcPr>
          <w:p w14:paraId="652700D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22</w:t>
            </w:r>
          </w:p>
        </w:tc>
        <w:tc>
          <w:tcPr>
            <w:tcW w:w="0" w:type="auto"/>
          </w:tcPr>
          <w:p w14:paraId="2458CB0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2</w:t>
            </w:r>
          </w:p>
        </w:tc>
        <w:tc>
          <w:tcPr>
            <w:tcW w:w="0" w:type="auto"/>
          </w:tcPr>
          <w:p w14:paraId="7D71432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26</w:t>
            </w:r>
          </w:p>
        </w:tc>
        <w:tc>
          <w:tcPr>
            <w:tcW w:w="1232" w:type="pct"/>
          </w:tcPr>
          <w:p w14:paraId="7D29FBD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4</w:t>
            </w:r>
          </w:p>
        </w:tc>
      </w:tr>
      <w:tr w:rsidR="00A15243" w:rsidRPr="00AA03FF" w14:paraId="12DEA92B" w14:textId="77777777" w:rsidTr="00126B73">
        <w:trPr>
          <w:trHeight w:val="409"/>
        </w:trPr>
        <w:tc>
          <w:tcPr>
            <w:tcW w:w="646" w:type="pct"/>
          </w:tcPr>
          <w:p w14:paraId="16942CA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initial</w:t>
            </w:r>
          </w:p>
        </w:tc>
        <w:tc>
          <w:tcPr>
            <w:tcW w:w="0" w:type="auto"/>
          </w:tcPr>
          <w:p w14:paraId="4D811EB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32</w:t>
            </w:r>
          </w:p>
        </w:tc>
        <w:tc>
          <w:tcPr>
            <w:tcW w:w="0" w:type="auto"/>
          </w:tcPr>
          <w:p w14:paraId="6D84207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w:t>
            </w:r>
          </w:p>
        </w:tc>
        <w:tc>
          <w:tcPr>
            <w:tcW w:w="0" w:type="auto"/>
          </w:tcPr>
          <w:p w14:paraId="00DEEBE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42</w:t>
            </w:r>
          </w:p>
        </w:tc>
        <w:tc>
          <w:tcPr>
            <w:tcW w:w="1232" w:type="pct"/>
          </w:tcPr>
          <w:p w14:paraId="030C888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5</w:t>
            </w:r>
          </w:p>
        </w:tc>
      </w:tr>
      <w:tr w:rsidR="00A15243" w:rsidRPr="00AA03FF" w14:paraId="1C34D9F5" w14:textId="77777777" w:rsidTr="00126B73">
        <w:trPr>
          <w:trHeight w:val="391"/>
        </w:trPr>
        <w:tc>
          <w:tcPr>
            <w:tcW w:w="646" w:type="pct"/>
          </w:tcPr>
          <w:p w14:paraId="030C9AD8"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total</w:t>
            </w:r>
          </w:p>
        </w:tc>
        <w:tc>
          <w:tcPr>
            <w:tcW w:w="0" w:type="auto"/>
          </w:tcPr>
          <w:p w14:paraId="159D0ED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92</w:t>
            </w:r>
          </w:p>
        </w:tc>
        <w:tc>
          <w:tcPr>
            <w:tcW w:w="0" w:type="auto"/>
          </w:tcPr>
          <w:p w14:paraId="454F69C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7</w:t>
            </w:r>
          </w:p>
        </w:tc>
        <w:tc>
          <w:tcPr>
            <w:tcW w:w="0" w:type="auto"/>
          </w:tcPr>
          <w:p w14:paraId="129995F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107</w:t>
            </w:r>
          </w:p>
        </w:tc>
        <w:tc>
          <w:tcPr>
            <w:tcW w:w="1232" w:type="pct"/>
          </w:tcPr>
          <w:p w14:paraId="291B6D1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19</w:t>
            </w:r>
          </w:p>
        </w:tc>
      </w:tr>
    </w:tbl>
    <w:p w14:paraId="329A543C"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Group counts track his closely (92 against 107), confirming the pairing rule is now correct. Confirmatory rate is lower: 0.101 against his 0.178.</w:t>
      </w:r>
    </w:p>
    <w:tbl>
      <w:tblPr>
        <w:tblStyle w:val="Table"/>
        <w:tblW w:w="4888"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529"/>
        <w:gridCol w:w="4828"/>
      </w:tblGrid>
      <w:tr w:rsidR="00A15243" w:rsidRPr="00AA03FF" w14:paraId="7CBC592A" w14:textId="77777777" w:rsidTr="00126B73">
        <w:trPr>
          <w:cnfStyle w:val="100000000000" w:firstRow="1" w:lastRow="0" w:firstColumn="0" w:lastColumn="0" w:oddVBand="0" w:evenVBand="0" w:oddHBand="0" w:evenHBand="0" w:firstRowFirstColumn="0" w:firstRowLastColumn="0" w:lastRowFirstColumn="0" w:lastRowLastColumn="0"/>
          <w:tblHeader/>
        </w:trPr>
        <w:tc>
          <w:tcPr>
            <w:tcW w:w="2420" w:type="pct"/>
            <w:tcBorders>
              <w:bottom w:val="none" w:sz="0" w:space="0" w:color="auto"/>
            </w:tcBorders>
          </w:tcPr>
          <w:p w14:paraId="659E5F88" w14:textId="77777777" w:rsidR="00A15243" w:rsidRPr="00126B73" w:rsidRDefault="0035771C" w:rsidP="006526B0">
            <w:pPr>
              <w:pStyle w:val="Compact"/>
              <w:jc w:val="both"/>
              <w:rPr>
                <w:rFonts w:ascii="Noto Serif" w:hAnsi="Noto Serif" w:cs="Noto Serif"/>
                <w:b/>
                <w:bCs/>
              </w:rPr>
            </w:pPr>
            <w:r w:rsidRPr="00126B73">
              <w:rPr>
                <w:rFonts w:ascii="Noto Serif" w:hAnsi="Noto Serif" w:cs="Noto Serif"/>
                <w:b/>
                <w:bCs/>
              </w:rPr>
              <w:t>test</w:t>
            </w:r>
          </w:p>
        </w:tc>
        <w:tc>
          <w:tcPr>
            <w:tcW w:w="2580" w:type="pct"/>
            <w:tcBorders>
              <w:bottom w:val="none" w:sz="0" w:space="0" w:color="auto"/>
            </w:tcBorders>
          </w:tcPr>
          <w:p w14:paraId="07C3C72A" w14:textId="77777777" w:rsidR="00A15243" w:rsidRPr="00126B73" w:rsidRDefault="0035771C" w:rsidP="006526B0">
            <w:pPr>
              <w:pStyle w:val="Compact"/>
              <w:jc w:val="both"/>
              <w:rPr>
                <w:rFonts w:ascii="Noto Serif" w:hAnsi="Noto Serif" w:cs="Noto Serif"/>
                <w:b/>
                <w:bCs/>
              </w:rPr>
            </w:pPr>
            <w:r w:rsidRPr="00126B73">
              <w:rPr>
                <w:rFonts w:ascii="Noto Serif" w:hAnsi="Noto Serif" w:cs="Noto Serif"/>
                <w:b/>
                <w:bCs/>
              </w:rPr>
              <w:t>result</w:t>
            </w:r>
          </w:p>
        </w:tc>
      </w:tr>
      <w:tr w:rsidR="00A15243" w:rsidRPr="00AA03FF" w14:paraId="1CD2160B" w14:textId="77777777" w:rsidTr="00126B73">
        <w:tc>
          <w:tcPr>
            <w:tcW w:w="2420" w:type="pct"/>
          </w:tcPr>
          <w:p w14:paraId="60B5A85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his 1/12 chance model, on our data</w:t>
            </w:r>
          </w:p>
        </w:tc>
        <w:tc>
          <w:tcPr>
            <w:tcW w:w="2580" w:type="pct"/>
          </w:tcPr>
          <w:p w14:paraId="340772F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 xml:space="preserve">7 observed vs 5.8 expected = </w:t>
            </w:r>
            <w:proofErr w:type="gramStart"/>
            <w:r w:rsidRPr="00AA03FF">
              <w:rPr>
                <w:rFonts w:ascii="Noto Serif" w:hAnsi="Noto Serif" w:cs="Noto Serif"/>
                <w:b/>
                <w:bCs/>
              </w:rPr>
              <w:t>1.22 :</w:t>
            </w:r>
            <w:proofErr w:type="gramEnd"/>
            <w:r w:rsidRPr="00AA03FF">
              <w:rPr>
                <w:rFonts w:ascii="Noto Serif" w:hAnsi="Noto Serif" w:cs="Noto Serif"/>
                <w:b/>
                <w:bCs/>
              </w:rPr>
              <w:t xml:space="preserve"> 1</w:t>
            </w:r>
          </w:p>
        </w:tc>
      </w:tr>
      <w:tr w:rsidR="00A15243" w:rsidRPr="00AA03FF" w14:paraId="7F7D9B6B" w14:textId="77777777" w:rsidTr="00126B73">
        <w:tc>
          <w:tcPr>
            <w:tcW w:w="2420" w:type="pct"/>
          </w:tcPr>
          <w:p w14:paraId="42A4733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his nine rotations, on our corpus</w:t>
            </w:r>
          </w:p>
        </w:tc>
        <w:tc>
          <w:tcPr>
            <w:tcW w:w="2580" w:type="pct"/>
          </w:tcPr>
          <w:p w14:paraId="39E41EC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 xml:space="preserve">mean 4.44, observed 7 = </w:t>
            </w:r>
            <w:proofErr w:type="gramStart"/>
            <w:r w:rsidRPr="00AA03FF">
              <w:rPr>
                <w:rFonts w:ascii="Noto Serif" w:hAnsi="Noto Serif" w:cs="Noto Serif"/>
                <w:b/>
                <w:bCs/>
              </w:rPr>
              <w:t>1.57 :</w:t>
            </w:r>
            <w:proofErr w:type="gramEnd"/>
            <w:r w:rsidRPr="00AA03FF">
              <w:rPr>
                <w:rFonts w:ascii="Noto Serif" w:hAnsi="Noto Serif" w:cs="Noto Serif"/>
                <w:b/>
                <w:bCs/>
              </w:rPr>
              <w:t xml:space="preserve"> 1</w:t>
            </w:r>
          </w:p>
        </w:tc>
      </w:tr>
      <w:tr w:rsidR="00A15243" w:rsidRPr="00AA03FF" w14:paraId="10CE3F27" w14:textId="77777777" w:rsidTr="00126B73">
        <w:tc>
          <w:tcPr>
            <w:tcW w:w="2420" w:type="pct"/>
          </w:tcPr>
          <w:p w14:paraId="10C063F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4000 banded permutations</w:t>
            </w:r>
          </w:p>
        </w:tc>
        <w:tc>
          <w:tcPr>
            <w:tcW w:w="2580" w:type="pct"/>
          </w:tcPr>
          <w:p w14:paraId="3FC8AE2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 xml:space="preserve">4.51 ± 2.10, </w:t>
            </w:r>
            <w:r w:rsidRPr="00AA03FF">
              <w:rPr>
                <w:rFonts w:ascii="Noto Serif" w:hAnsi="Noto Serif" w:cs="Noto Serif"/>
                <w:b/>
                <w:bCs/>
              </w:rPr>
              <w:t>z = +1.19, p = 0.17</w:t>
            </w:r>
            <w:r w:rsidRPr="00AA03FF">
              <w:rPr>
                <w:rFonts w:ascii="Noto Serif" w:hAnsi="Noto Serif" w:cs="Noto Serif"/>
              </w:rPr>
              <w:t xml:space="preserve">, </w:t>
            </w:r>
            <w:proofErr w:type="gramStart"/>
            <w:r w:rsidRPr="00AA03FF">
              <w:rPr>
                <w:rFonts w:ascii="Noto Serif" w:hAnsi="Noto Serif" w:cs="Noto Serif"/>
              </w:rPr>
              <w:t>1.55 :</w:t>
            </w:r>
            <w:proofErr w:type="gramEnd"/>
            <w:r w:rsidRPr="00AA03FF">
              <w:rPr>
                <w:rFonts w:ascii="Noto Serif" w:hAnsi="Noto Serif" w:cs="Noto Serif"/>
              </w:rPr>
              <w:t xml:space="preserve"> 1</w:t>
            </w:r>
          </w:p>
        </w:tc>
      </w:tr>
    </w:tbl>
    <w:p w14:paraId="53596FFE"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Against his </w:t>
      </w:r>
      <w:proofErr w:type="gramStart"/>
      <w:r w:rsidRPr="00AA03FF">
        <w:rPr>
          <w:rFonts w:ascii="Noto Serif" w:hAnsi="Noto Serif" w:cs="Noto Serif"/>
        </w:rPr>
        <w:t>2.1 :</w:t>
      </w:r>
      <w:proofErr w:type="gramEnd"/>
      <w:r w:rsidRPr="00AA03FF">
        <w:rPr>
          <w:rFonts w:ascii="Noto Serif" w:hAnsi="Noto Serif" w:cs="Noto Serif"/>
        </w:rPr>
        <w:t xml:space="preserve"> 1. </w:t>
      </w:r>
      <w:r w:rsidRPr="00AA03FF">
        <w:rPr>
          <w:rFonts w:ascii="Noto Serif" w:hAnsi="Noto Serif" w:cs="Noto Serif"/>
          <w:b/>
          <w:bCs/>
        </w:rPr>
        <w:t>Direction replicates; magnitude does not, and the effect does not reach significance.</w:t>
      </w:r>
    </w:p>
    <w:p w14:paraId="292A3F49" w14:textId="227B80D3" w:rsidR="00A15243" w:rsidRPr="00AA03FF" w:rsidRDefault="0035771C" w:rsidP="006526B0">
      <w:pPr>
        <w:pStyle w:val="BodyText"/>
        <w:jc w:val="both"/>
        <w:rPr>
          <w:rFonts w:ascii="Noto Serif" w:hAnsi="Noto Serif" w:cs="Noto Serif"/>
        </w:rPr>
      </w:pPr>
      <w:r w:rsidRPr="00AA03FF">
        <w:rPr>
          <w:rFonts w:ascii="Noto Serif" w:hAnsi="Noto Serif" w:cs="Noto Serif"/>
        </w:rPr>
        <w:t>Packard says as much himself. Having reported that seven of nine decipherments produced at least half as many plausible alternations as the true values, he concludes that a significant number of the Linear B alternations must be accepted as fortuitous. Five random decipherments matched the true values on initial alternations, which is why he weights that class zero.</w:t>
      </w:r>
    </w:p>
    <w:p w14:paraId="7709F45E" w14:textId="77777777" w:rsidR="00AA03FF" w:rsidRPr="00AA03FF" w:rsidRDefault="00AA03FF" w:rsidP="006526B0">
      <w:pPr>
        <w:pStyle w:val="BodyText"/>
        <w:jc w:val="both"/>
        <w:rPr>
          <w:rFonts w:ascii="Noto Serif" w:hAnsi="Noto Serif" w:cs="Noto Serif"/>
        </w:rPr>
      </w:pPr>
    </w:p>
    <w:p w14:paraId="54CAAF75" w14:textId="77777777" w:rsidR="00A15243" w:rsidRPr="00AA03FF" w:rsidRDefault="0035771C" w:rsidP="006526B0">
      <w:pPr>
        <w:pStyle w:val="Heading3"/>
        <w:jc w:val="both"/>
        <w:rPr>
          <w:rFonts w:ascii="Noto Serif" w:hAnsi="Noto Serif" w:cs="Noto Serif"/>
          <w:sz w:val="26"/>
          <w:szCs w:val="26"/>
        </w:rPr>
      </w:pPr>
      <w:bookmarkStart w:id="59" w:name="result-the-knossos-name-parallels"/>
      <w:bookmarkEnd w:id="58"/>
      <w:r w:rsidRPr="00AA03FF">
        <w:rPr>
          <w:rFonts w:ascii="Noto Serif" w:hAnsi="Noto Serif" w:cs="Noto Serif"/>
          <w:sz w:val="26"/>
          <w:szCs w:val="26"/>
        </w:rPr>
        <w:lastRenderedPageBreak/>
        <w:t>8.4 Result: the Knossos name parallels</w:t>
      </w:r>
    </w:p>
    <w:p w14:paraId="7EB9F078"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Packard states that the name parallels are what “demonstrates conclusively that at least some of the Linear B phonetic values are valid for Linear A.” That is a different test, and it is the load-bearing one.</w:t>
      </w:r>
    </w:p>
    <w:p w14:paraId="3E4B2B0C"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His criterion: both sign-groups complete and longer than two signs; the first two signs identical plus the consonant of the third; final vowel or an obvious Linear B suffix disregarded, since a non-Greek name might be accommodated to a Greek inflectional pattern.</w:t>
      </w:r>
    </w:p>
    <w:p w14:paraId="64BF4426"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Applied here against an independent Linear B lexicon (429 names of three or more signs; 449 Linear A types of three or more signs), of which 154 are attested at Knossos specifically — checked against a Knossos find-site word export from DĀMOS, Database of Mycenaean at Oslo (</w:t>
      </w:r>
      <w:r w:rsidRPr="00AA03FF">
        <w:rPr>
          <w:rStyle w:val="VerbatimChar"/>
          <w:rFonts w:ascii="Noto Serif" w:hAnsi="Noto Serif" w:cs="Noto Serif"/>
        </w:rPr>
        <w:t>data/README.md</w:t>
      </w:r>
      <w:r w:rsidRPr="00AA03FF">
        <w:rPr>
          <w:rFonts w:ascii="Noto Serif" w:hAnsi="Noto Serif" w:cs="Noto Serif"/>
        </w:rPr>
        <w:t xml:space="preserve"> item 5b) — which is the criterion Packard actually specifies:</w:t>
      </w:r>
    </w:p>
    <w:tbl>
      <w:tblPr>
        <w:tblStyle w:val="Table"/>
        <w:tblW w:w="4888"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60"/>
        <w:gridCol w:w="1087"/>
        <w:gridCol w:w="1642"/>
        <w:gridCol w:w="821"/>
        <w:gridCol w:w="1965"/>
        <w:gridCol w:w="824"/>
        <w:gridCol w:w="958"/>
      </w:tblGrid>
      <w:tr w:rsidR="00A15243" w:rsidRPr="00AA03FF" w14:paraId="18D2F7B4" w14:textId="77777777" w:rsidTr="00126B73">
        <w:trPr>
          <w:cnfStyle w:val="100000000000" w:firstRow="1" w:lastRow="0" w:firstColumn="0" w:lastColumn="0" w:oddVBand="0" w:evenVBand="0" w:oddHBand="0" w:evenHBand="0" w:firstRowFirstColumn="0" w:firstRowLastColumn="0" w:lastRowFirstColumn="0" w:lastRowLastColumn="0"/>
          <w:trHeight w:val="659"/>
          <w:tblHeader/>
        </w:trPr>
        <w:tc>
          <w:tcPr>
            <w:tcW w:w="1121" w:type="pct"/>
            <w:tcBorders>
              <w:bottom w:val="none" w:sz="0" w:space="0" w:color="auto"/>
            </w:tcBorders>
          </w:tcPr>
          <w:p w14:paraId="18A64903" w14:textId="77777777" w:rsidR="00A15243" w:rsidRPr="00AA03FF" w:rsidRDefault="00A15243" w:rsidP="006526B0">
            <w:pPr>
              <w:pStyle w:val="Compact"/>
              <w:jc w:val="both"/>
              <w:rPr>
                <w:rFonts w:ascii="Noto Serif" w:hAnsi="Noto Serif" w:cs="Noto Serif"/>
              </w:rPr>
            </w:pPr>
          </w:p>
        </w:tc>
        <w:tc>
          <w:tcPr>
            <w:tcW w:w="0" w:type="auto"/>
            <w:tcBorders>
              <w:bottom w:val="none" w:sz="0" w:space="0" w:color="auto"/>
            </w:tcBorders>
          </w:tcPr>
          <w:p w14:paraId="3E4BBE73"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true values</w:t>
            </w:r>
          </w:p>
        </w:tc>
        <w:tc>
          <w:tcPr>
            <w:tcW w:w="0" w:type="auto"/>
            <w:tcBorders>
              <w:bottom w:val="none" w:sz="0" w:space="0" w:color="auto"/>
            </w:tcBorders>
          </w:tcPr>
          <w:p w14:paraId="7AD60AC1"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his nine rotations</w:t>
            </w:r>
          </w:p>
        </w:tc>
        <w:tc>
          <w:tcPr>
            <w:tcW w:w="0" w:type="auto"/>
            <w:tcBorders>
              <w:bottom w:val="none" w:sz="0" w:space="0" w:color="auto"/>
            </w:tcBorders>
          </w:tcPr>
          <w:p w14:paraId="00678B2C"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ratio</w:t>
            </w:r>
          </w:p>
        </w:tc>
        <w:tc>
          <w:tcPr>
            <w:tcW w:w="0" w:type="auto"/>
            <w:tcBorders>
              <w:bottom w:val="none" w:sz="0" w:space="0" w:color="auto"/>
            </w:tcBorders>
          </w:tcPr>
          <w:p w14:paraId="1F52D09B"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2000 permutations</w:t>
            </w:r>
          </w:p>
        </w:tc>
        <w:tc>
          <w:tcPr>
            <w:tcW w:w="0" w:type="auto"/>
            <w:tcBorders>
              <w:bottom w:val="none" w:sz="0" w:space="0" w:color="auto"/>
            </w:tcBorders>
          </w:tcPr>
          <w:p w14:paraId="471997F0"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z</w:t>
            </w:r>
          </w:p>
        </w:tc>
        <w:tc>
          <w:tcPr>
            <w:tcW w:w="412" w:type="pct"/>
            <w:tcBorders>
              <w:bottom w:val="none" w:sz="0" w:space="0" w:color="auto"/>
            </w:tcBorders>
          </w:tcPr>
          <w:p w14:paraId="3BE69AF2"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p</w:t>
            </w:r>
          </w:p>
        </w:tc>
      </w:tr>
      <w:tr w:rsidR="00A15243" w:rsidRPr="00AA03FF" w14:paraId="5AF5C997" w14:textId="77777777" w:rsidTr="00126B73">
        <w:trPr>
          <w:trHeight w:val="947"/>
        </w:trPr>
        <w:tc>
          <w:tcPr>
            <w:tcW w:w="1121" w:type="pct"/>
          </w:tcPr>
          <w:p w14:paraId="70757A4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LB names, Knossos-restricted</w:t>
            </w:r>
          </w:p>
        </w:tc>
        <w:tc>
          <w:tcPr>
            <w:tcW w:w="0" w:type="auto"/>
          </w:tcPr>
          <w:p w14:paraId="65E1A18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10</w:t>
            </w:r>
          </w:p>
        </w:tc>
        <w:tc>
          <w:tcPr>
            <w:tcW w:w="0" w:type="auto"/>
          </w:tcPr>
          <w:p w14:paraId="1BFDC14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 xml:space="preserve">mean 2.11, </w:t>
            </w:r>
            <w:r w:rsidRPr="00AA03FF">
              <w:rPr>
                <w:rFonts w:ascii="Noto Serif" w:hAnsi="Noto Serif" w:cs="Noto Serif"/>
                <w:b/>
                <w:bCs/>
              </w:rPr>
              <w:t>0 of 9 beat it</w:t>
            </w:r>
          </w:p>
        </w:tc>
        <w:tc>
          <w:tcPr>
            <w:tcW w:w="0" w:type="auto"/>
          </w:tcPr>
          <w:p w14:paraId="70ECC4D0" w14:textId="77777777" w:rsidR="00A15243" w:rsidRPr="00AA03FF" w:rsidRDefault="0035771C" w:rsidP="006526B0">
            <w:pPr>
              <w:pStyle w:val="Compact"/>
              <w:jc w:val="both"/>
              <w:rPr>
                <w:rFonts w:ascii="Noto Serif" w:hAnsi="Noto Serif" w:cs="Noto Serif"/>
              </w:rPr>
            </w:pPr>
            <w:proofErr w:type="gramStart"/>
            <w:r w:rsidRPr="00AA03FF">
              <w:rPr>
                <w:rFonts w:ascii="Noto Serif" w:hAnsi="Noto Serif" w:cs="Noto Serif"/>
                <w:b/>
                <w:bCs/>
              </w:rPr>
              <w:t>4.74 :</w:t>
            </w:r>
            <w:proofErr w:type="gramEnd"/>
            <w:r w:rsidRPr="00AA03FF">
              <w:rPr>
                <w:rFonts w:ascii="Noto Serif" w:hAnsi="Noto Serif" w:cs="Noto Serif"/>
                <w:b/>
                <w:bCs/>
              </w:rPr>
              <w:t xml:space="preserve"> 1</w:t>
            </w:r>
          </w:p>
        </w:tc>
        <w:tc>
          <w:tcPr>
            <w:tcW w:w="0" w:type="auto"/>
          </w:tcPr>
          <w:p w14:paraId="464761B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2.25 ± 1.79</w:t>
            </w:r>
          </w:p>
        </w:tc>
        <w:tc>
          <w:tcPr>
            <w:tcW w:w="0" w:type="auto"/>
          </w:tcPr>
          <w:p w14:paraId="3B7C709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+4.34</w:t>
            </w:r>
          </w:p>
        </w:tc>
        <w:tc>
          <w:tcPr>
            <w:tcW w:w="412" w:type="pct"/>
          </w:tcPr>
          <w:p w14:paraId="2FF812C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0.0020</w:t>
            </w:r>
          </w:p>
        </w:tc>
      </w:tr>
      <w:tr w:rsidR="00A15243" w:rsidRPr="00AA03FF" w14:paraId="41E711EF" w14:textId="77777777" w:rsidTr="00126B73">
        <w:trPr>
          <w:trHeight w:val="659"/>
        </w:trPr>
        <w:tc>
          <w:tcPr>
            <w:tcW w:w="1121" w:type="pct"/>
          </w:tcPr>
          <w:p w14:paraId="2243898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LB names only (unrestricted)</w:t>
            </w:r>
          </w:p>
        </w:tc>
        <w:tc>
          <w:tcPr>
            <w:tcW w:w="0" w:type="auto"/>
          </w:tcPr>
          <w:p w14:paraId="13FF306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20</w:t>
            </w:r>
          </w:p>
        </w:tc>
        <w:tc>
          <w:tcPr>
            <w:tcW w:w="0" w:type="auto"/>
          </w:tcPr>
          <w:p w14:paraId="3FF0694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mean 4.33, 0 of 9 beat it</w:t>
            </w:r>
          </w:p>
        </w:tc>
        <w:tc>
          <w:tcPr>
            <w:tcW w:w="0" w:type="auto"/>
          </w:tcPr>
          <w:p w14:paraId="0504D4A5" w14:textId="77777777" w:rsidR="00A15243" w:rsidRPr="00AA03FF" w:rsidRDefault="0035771C" w:rsidP="006526B0">
            <w:pPr>
              <w:pStyle w:val="Compact"/>
              <w:jc w:val="both"/>
              <w:rPr>
                <w:rFonts w:ascii="Noto Serif" w:hAnsi="Noto Serif" w:cs="Noto Serif"/>
              </w:rPr>
            </w:pPr>
            <w:proofErr w:type="gramStart"/>
            <w:r w:rsidRPr="00AA03FF">
              <w:rPr>
                <w:rFonts w:ascii="Noto Serif" w:hAnsi="Noto Serif" w:cs="Noto Serif"/>
              </w:rPr>
              <w:t>4.62 :</w:t>
            </w:r>
            <w:proofErr w:type="gramEnd"/>
            <w:r w:rsidRPr="00AA03FF">
              <w:rPr>
                <w:rFonts w:ascii="Noto Serif" w:hAnsi="Noto Serif" w:cs="Noto Serif"/>
              </w:rPr>
              <w:t xml:space="preserve"> 1</w:t>
            </w:r>
          </w:p>
        </w:tc>
        <w:tc>
          <w:tcPr>
            <w:tcW w:w="0" w:type="auto"/>
          </w:tcPr>
          <w:p w14:paraId="255E625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5.01 ± 2.72</w:t>
            </w:r>
          </w:p>
        </w:tc>
        <w:tc>
          <w:tcPr>
            <w:tcW w:w="0" w:type="auto"/>
          </w:tcPr>
          <w:p w14:paraId="30F0218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+5.51</w:t>
            </w:r>
          </w:p>
        </w:tc>
        <w:tc>
          <w:tcPr>
            <w:tcW w:w="412" w:type="pct"/>
          </w:tcPr>
          <w:p w14:paraId="074374D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0.0005</w:t>
            </w:r>
          </w:p>
        </w:tc>
      </w:tr>
      <w:tr w:rsidR="00A15243" w:rsidRPr="00AA03FF" w14:paraId="727133D3" w14:textId="77777777" w:rsidTr="00126B73">
        <w:trPr>
          <w:trHeight w:val="642"/>
        </w:trPr>
        <w:tc>
          <w:tcPr>
            <w:tcW w:w="1121" w:type="pct"/>
          </w:tcPr>
          <w:p w14:paraId="58A7DAE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LB full lexicon</w:t>
            </w:r>
          </w:p>
        </w:tc>
        <w:tc>
          <w:tcPr>
            <w:tcW w:w="0" w:type="auto"/>
          </w:tcPr>
          <w:p w14:paraId="3A8500D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31</w:t>
            </w:r>
          </w:p>
        </w:tc>
        <w:tc>
          <w:tcPr>
            <w:tcW w:w="0" w:type="auto"/>
          </w:tcPr>
          <w:p w14:paraId="1B7F2CA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mean 7.67, 0 of 9 beat it</w:t>
            </w:r>
          </w:p>
        </w:tc>
        <w:tc>
          <w:tcPr>
            <w:tcW w:w="0" w:type="auto"/>
          </w:tcPr>
          <w:p w14:paraId="78E0BAA3" w14:textId="77777777" w:rsidR="00A15243" w:rsidRPr="00AA03FF" w:rsidRDefault="0035771C" w:rsidP="006526B0">
            <w:pPr>
              <w:pStyle w:val="Compact"/>
              <w:jc w:val="both"/>
              <w:rPr>
                <w:rFonts w:ascii="Noto Serif" w:hAnsi="Noto Serif" w:cs="Noto Serif"/>
              </w:rPr>
            </w:pPr>
            <w:proofErr w:type="gramStart"/>
            <w:r w:rsidRPr="00AA03FF">
              <w:rPr>
                <w:rFonts w:ascii="Noto Serif" w:hAnsi="Noto Serif" w:cs="Noto Serif"/>
              </w:rPr>
              <w:t>4.04 :</w:t>
            </w:r>
            <w:proofErr w:type="gramEnd"/>
            <w:r w:rsidRPr="00AA03FF">
              <w:rPr>
                <w:rFonts w:ascii="Noto Serif" w:hAnsi="Noto Serif" w:cs="Noto Serif"/>
              </w:rPr>
              <w:t xml:space="preserve"> 1</w:t>
            </w:r>
          </w:p>
        </w:tc>
        <w:tc>
          <w:tcPr>
            <w:tcW w:w="0" w:type="auto"/>
          </w:tcPr>
          <w:p w14:paraId="6064F35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8.15 ± 3.70</w:t>
            </w:r>
          </w:p>
        </w:tc>
        <w:tc>
          <w:tcPr>
            <w:tcW w:w="0" w:type="auto"/>
          </w:tcPr>
          <w:p w14:paraId="1BD8B28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+6.18</w:t>
            </w:r>
          </w:p>
        </w:tc>
        <w:tc>
          <w:tcPr>
            <w:tcW w:w="412" w:type="pct"/>
          </w:tcPr>
          <w:p w14:paraId="63453E3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0.0005</w:t>
            </w:r>
          </w:p>
        </w:tc>
      </w:tr>
    </w:tbl>
    <w:p w14:paraId="7BDE100C" w14:textId="72EB0428"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Packard’s own Table 14 gives 4.3 for the Knossos name class, and he reports fifteen matches against about three random, a ratio near 5 : 1. </w:t>
      </w:r>
      <w:r w:rsidRPr="00AA03FF">
        <w:rPr>
          <w:rFonts w:ascii="Noto Serif" w:hAnsi="Noto Serif" w:cs="Noto Serif"/>
          <w:b/>
          <w:bCs/>
        </w:rPr>
        <w:t>On the criterion that actually matches his, this study obtains 10 matches against a mean of 2.11 random, 4.74 : 1</w:t>
      </w:r>
      <w:r w:rsidRPr="00AA03FF">
        <w:rPr>
          <w:rFonts w:ascii="Noto Serif" w:hAnsi="Noto Serif" w:cs="Noto Serif"/>
        </w:rPr>
        <w:t xml:space="preserve"> — an independent replication, on a different corpus, with four thousand times his permutation count, fifty-two years later, and the first time the absolute count (10 against his 15) has been directly comparable rather than inflated by a looser name list.</w:t>
      </w:r>
    </w:p>
    <w:p w14:paraId="3D0B7A14" w14:textId="77777777" w:rsidR="00AA03FF" w:rsidRPr="00AA03FF" w:rsidRDefault="00AA03FF" w:rsidP="006526B0">
      <w:pPr>
        <w:pStyle w:val="BodyText"/>
        <w:jc w:val="both"/>
        <w:rPr>
          <w:rFonts w:ascii="Noto Serif" w:hAnsi="Noto Serif" w:cs="Noto Serif"/>
        </w:rPr>
      </w:pPr>
    </w:p>
    <w:p w14:paraId="111A99DE" w14:textId="77777777" w:rsidR="00A15243" w:rsidRPr="00AA03FF" w:rsidRDefault="0035771C" w:rsidP="006526B0">
      <w:pPr>
        <w:pStyle w:val="Heading3"/>
        <w:jc w:val="both"/>
        <w:rPr>
          <w:rFonts w:ascii="Noto Serif" w:hAnsi="Noto Serif" w:cs="Noto Serif"/>
          <w:sz w:val="26"/>
          <w:szCs w:val="26"/>
        </w:rPr>
      </w:pPr>
      <w:bookmarkStart w:id="60" w:name="what-this-establishes"/>
      <w:bookmarkEnd w:id="59"/>
      <w:r w:rsidRPr="00AA03FF">
        <w:rPr>
          <w:rFonts w:ascii="Noto Serif" w:hAnsi="Noto Serif" w:cs="Noto Serif"/>
          <w:sz w:val="26"/>
          <w:szCs w:val="26"/>
        </w:rPr>
        <w:t>8.5 What this establishes</w:t>
      </w:r>
    </w:p>
    <w:p w14:paraId="448D96B7"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Two findings pointing in opposite directions, and both are his.</w:t>
      </w:r>
    </w:p>
    <w:p w14:paraId="06DBC5BF"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lastRenderedPageBreak/>
        <w:t>The internal alternation evidence is weak, and Packard says so, weighting the classes with adequate counts at 2, 2 and 0. The name-parallel evidence is strong, and it replicates at z = +4.34 on the Knossos-restricted criterion (z = +5.51 unrestricted).</w:t>
      </w:r>
    </w:p>
    <w:p w14:paraId="383DED01"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Packard’s actual conclusion is therefore supported: at least some of the Linear B phonetic values are valid for Linear A.</w:t>
      </w:r>
      <w:r w:rsidRPr="00AA03FF">
        <w:rPr>
          <w:rFonts w:ascii="Noto Serif" w:hAnsi="Noto Serif" w:cs="Noto Serif"/>
        </w:rPr>
        <w:t xml:space="preserve"> He never claimed more.</w:t>
      </w:r>
    </w:p>
    <w:p w14:paraId="3ABA172E"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Two consequences.</w:t>
      </w:r>
    </w:p>
    <w:p w14:paraId="1018150F"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First, the transfer of sound values has better statistical support than the theoretical objections alone would suggest. The values carry real information — demonstrably, at p = 0.0005 — even though the language is not Greek. This bears on §6.3: the vowel-harmony null there should be read as evidence that </w:t>
      </w:r>
      <w:r w:rsidRPr="00AA03FF">
        <w:rPr>
          <w:rFonts w:ascii="Noto Serif" w:hAnsi="Noto Serif" w:cs="Noto Serif"/>
          <w:i/>
          <w:iCs/>
        </w:rPr>
        <w:t>Minoan lacked strong harmony</w:t>
      </w:r>
      <w:r w:rsidRPr="00AA03FF">
        <w:rPr>
          <w:rFonts w:ascii="Noto Serif" w:hAnsi="Noto Serif" w:cs="Noto Serif"/>
        </w:rPr>
        <w:t>, not as evidence that the transcription is wrong, because the transcription is now independently supported.</w:t>
      </w:r>
    </w:p>
    <w:p w14:paraId="06EC8FA8" w14:textId="2BA85AEB" w:rsidR="00A15243" w:rsidRDefault="0035771C" w:rsidP="006526B0">
      <w:pPr>
        <w:pStyle w:val="BodyText"/>
        <w:jc w:val="both"/>
        <w:rPr>
          <w:rFonts w:ascii="Noto Serif" w:hAnsi="Noto Serif" w:cs="Noto Serif"/>
        </w:rPr>
      </w:pPr>
      <w:r w:rsidRPr="00AA03FF">
        <w:rPr>
          <w:rFonts w:ascii="Noto Serif" w:hAnsi="Noto Serif" w:cs="Noto Serif"/>
        </w:rPr>
        <w:t xml:space="preserve">Second, and this is the critical finding of the section: </w:t>
      </w:r>
      <w:r w:rsidRPr="00AA03FF">
        <w:rPr>
          <w:rFonts w:ascii="Noto Serif" w:hAnsi="Noto Serif" w:cs="Noto Serif"/>
          <w:b/>
          <w:bCs/>
        </w:rPr>
        <w:t>the figure the field cites is the weaker half.</w:t>
      </w:r>
      <w:r w:rsidRPr="00AA03FF">
        <w:rPr>
          <w:rFonts w:ascii="Noto Serif" w:hAnsi="Noto Serif" w:cs="Noto Serif"/>
        </w:rPr>
        <w:t xml:space="preserve"> The “</w:t>
      </w:r>
      <w:proofErr w:type="gramStart"/>
      <w:r w:rsidRPr="00AA03FF">
        <w:rPr>
          <w:rFonts w:ascii="Noto Serif" w:hAnsi="Noto Serif" w:cs="Noto Serif"/>
        </w:rPr>
        <w:t>2 :</w:t>
      </w:r>
      <w:proofErr w:type="gramEnd"/>
      <w:r w:rsidRPr="00AA03FF">
        <w:rPr>
          <w:rFonts w:ascii="Noto Serif" w:hAnsi="Noto Serif" w:cs="Noto Serif"/>
        </w:rPr>
        <w:t xml:space="preserve"> 1” that circulates as the warrant for backward projection is the alternation figure — the half Packard discounts, on counts of 10, 4 and 5, one class of which he weights at zero. The name-parallel figure of roughly 4–</w:t>
      </w:r>
      <w:proofErr w:type="gramStart"/>
      <w:r w:rsidRPr="00AA03FF">
        <w:rPr>
          <w:rFonts w:ascii="Noto Serif" w:hAnsi="Noto Serif" w:cs="Noto Serif"/>
        </w:rPr>
        <w:t>5 :</w:t>
      </w:r>
      <w:proofErr w:type="gramEnd"/>
      <w:r w:rsidRPr="00AA03FF">
        <w:rPr>
          <w:rFonts w:ascii="Noto Serif" w:hAnsi="Noto Serif" w:cs="Noto Serif"/>
        </w:rPr>
        <w:t xml:space="preserve"> 1 is the half that carries the argument and the one that deserves citation.</w:t>
      </w:r>
    </w:p>
    <w:p w14:paraId="74B4B558" w14:textId="77777777" w:rsidR="00126B73" w:rsidRPr="00AA03FF" w:rsidRDefault="00126B73" w:rsidP="006526B0">
      <w:pPr>
        <w:pStyle w:val="BodyText"/>
        <w:jc w:val="both"/>
        <w:rPr>
          <w:rFonts w:ascii="Noto Serif" w:hAnsi="Noto Serif" w:cs="Noto Serif"/>
        </w:rPr>
      </w:pPr>
    </w:p>
    <w:p w14:paraId="3C4FE424" w14:textId="77777777" w:rsidR="00A15243" w:rsidRPr="00AA03FF" w:rsidRDefault="0035771C" w:rsidP="006526B0">
      <w:pPr>
        <w:pStyle w:val="Heading3"/>
        <w:jc w:val="both"/>
        <w:rPr>
          <w:rFonts w:ascii="Noto Serif" w:hAnsi="Noto Serif" w:cs="Noto Serif"/>
          <w:sz w:val="26"/>
          <w:szCs w:val="26"/>
        </w:rPr>
      </w:pPr>
      <w:bookmarkStart w:id="61" w:name="caveats"/>
      <w:bookmarkEnd w:id="60"/>
      <w:r w:rsidRPr="00AA03FF">
        <w:rPr>
          <w:rFonts w:ascii="Noto Serif" w:hAnsi="Noto Serif" w:cs="Noto Serif"/>
          <w:sz w:val="26"/>
          <w:szCs w:val="26"/>
        </w:rPr>
        <w:t>8.6 Caveats</w:t>
      </w:r>
    </w:p>
    <w:p w14:paraId="5FF01730"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 xml:space="preserve">The name-parallel criterion is now restricted to Knossos-attested names, as Packard required (checked against DĀMOS; §8.4 above), and the unrestricted 429-name figure is retained only for comparison with earlier drafts of this work. What this does not resolve: this study’s digital corpus is not Packard’s own </w:t>
      </w:r>
      <w:r w:rsidRPr="00AA03FF">
        <w:rPr>
          <w:rStyle w:val="VerbatimChar"/>
          <w:rFonts w:ascii="Noto Serif" w:hAnsi="Noto Serif" w:cs="Noto Serif"/>
        </w:rPr>
        <w:t xml:space="preserve">Corpus </w:t>
      </w:r>
      <w:proofErr w:type="spellStart"/>
      <w:r w:rsidRPr="00AA03FF">
        <w:rPr>
          <w:rStyle w:val="VerbatimChar"/>
          <w:rFonts w:ascii="Noto Serif" w:hAnsi="Noto Serif" w:cs="Noto Serif"/>
        </w:rPr>
        <w:t>transnuméré</w:t>
      </w:r>
      <w:proofErr w:type="spellEnd"/>
      <w:r w:rsidRPr="00AA03FF">
        <w:rPr>
          <w:rFonts w:ascii="Noto Serif" w:hAnsi="Noto Serif" w:cs="Noto Serif"/>
        </w:rPr>
        <w:t>, so the underlying word-attestation data is not identical to his even where the naming criterion now matches.</w:t>
      </w:r>
    </w:p>
    <w:p w14:paraId="18B66BAD"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Packard works in Raison-Pope sign numbers with his own value table; this study works in GORILA numbering. Sign-level correspondence with his experiment is therefore not guaranteed, though the close agreement in group counts (92 against 107) suggests it is substantially right.</w:t>
      </w:r>
    </w:p>
    <w:p w14:paraId="3299296B" w14:textId="3E2A4C82" w:rsidR="00C10F48" w:rsidRPr="00AA03FF" w:rsidRDefault="0035771C" w:rsidP="00126B73">
      <w:pPr>
        <w:pStyle w:val="BodyText"/>
        <w:jc w:val="both"/>
        <w:rPr>
          <w:rFonts w:ascii="Noto Serif" w:eastAsiaTheme="majorEastAsia" w:hAnsi="Noto Serif" w:cs="Noto Serif"/>
          <w:b/>
          <w:bCs/>
          <w:color w:val="4F81BD" w:themeColor="accent1"/>
          <w:sz w:val="28"/>
          <w:szCs w:val="28"/>
        </w:rPr>
      </w:pPr>
      <w:r w:rsidRPr="00AA03FF">
        <w:rPr>
          <w:rFonts w:ascii="Noto Serif" w:hAnsi="Noto Serif" w:cs="Noto Serif"/>
        </w:rPr>
        <w:t>His Appendix D, containing the nine value assignments in full, has not been consulted; the rotations used here are reconstructed from his description of the construction method.</w:t>
      </w:r>
      <w:bookmarkStart w:id="62" w:name="four-artifacts-a-note-on-method"/>
      <w:bookmarkEnd w:id="54"/>
      <w:bookmarkEnd w:id="61"/>
      <w:r w:rsidR="00C10F48" w:rsidRPr="00AA03FF">
        <w:rPr>
          <w:rFonts w:ascii="Noto Serif" w:hAnsi="Noto Serif" w:cs="Noto Serif"/>
        </w:rPr>
        <w:br w:type="page"/>
      </w:r>
    </w:p>
    <w:p w14:paraId="5FA04196" w14:textId="037174C4" w:rsidR="00A15243" w:rsidRPr="00B867C4" w:rsidRDefault="0035771C" w:rsidP="006526B0">
      <w:pPr>
        <w:pStyle w:val="Heading2"/>
        <w:jc w:val="both"/>
        <w:rPr>
          <w:rFonts w:ascii="Noto Serif" w:hAnsi="Noto Serif" w:cs="Noto Serif"/>
          <w:sz w:val="30"/>
          <w:szCs w:val="30"/>
        </w:rPr>
      </w:pPr>
      <w:bookmarkStart w:id="63" w:name="_Toc236991812"/>
      <w:r w:rsidRPr="00B867C4">
        <w:rPr>
          <w:rFonts w:ascii="Noto Serif" w:hAnsi="Noto Serif" w:cs="Noto Serif"/>
          <w:sz w:val="30"/>
          <w:szCs w:val="30"/>
        </w:rPr>
        <w:lastRenderedPageBreak/>
        <w:t>9. Four artifacts: a note on method</w:t>
      </w:r>
      <w:bookmarkEnd w:id="63"/>
    </w:p>
    <w:p w14:paraId="2200F23C" w14:textId="77777777" w:rsidR="00A15243" w:rsidRPr="00AA03FF" w:rsidRDefault="0035771C" w:rsidP="006526B0">
      <w:pPr>
        <w:pStyle w:val="BlockText"/>
        <w:jc w:val="both"/>
        <w:rPr>
          <w:rFonts w:ascii="Noto Serif" w:hAnsi="Noto Serif" w:cs="Noto Serif"/>
        </w:rPr>
      </w:pPr>
      <w:r w:rsidRPr="00AA03FF">
        <w:rPr>
          <w:rFonts w:ascii="Noto Serif" w:hAnsi="Noto Serif" w:cs="Noto Serif"/>
          <w:b/>
          <w:bCs/>
        </w:rPr>
        <w:t>In brief.</w:t>
      </w:r>
      <w:r w:rsidRPr="00AA03FF">
        <w:rPr>
          <w:rFonts w:ascii="Noto Serif" w:hAnsi="Noto Serif" w:cs="Noto Serif"/>
        </w:rPr>
        <w:t xml:space="preserve"> Four times in this project a defect in the comparison tooling produced what looked like a substantive finding. One was statistically significant, mechanistically plausible and false. This section reports them because they are the strongest argument for the discipline the paper proposes.</w:t>
      </w:r>
    </w:p>
    <w:p w14:paraId="19599A00" w14:textId="77C5F34F" w:rsidR="00A15243" w:rsidRDefault="0035771C" w:rsidP="006526B0">
      <w:pPr>
        <w:pStyle w:val="FirstParagraph"/>
        <w:jc w:val="both"/>
        <w:rPr>
          <w:rFonts w:ascii="Noto Serif" w:hAnsi="Noto Serif" w:cs="Noto Serif"/>
        </w:rPr>
      </w:pPr>
      <w:r w:rsidRPr="00AA03FF">
        <w:rPr>
          <w:rFonts w:ascii="Noto Serif" w:hAnsi="Noto Serif" w:cs="Noto Serif"/>
        </w:rPr>
        <w:t xml:space="preserve">Automated collation between editions of an undeciphered script is unusually error-prone, because the editions differ in </w:t>
      </w:r>
      <w:r w:rsidRPr="00AA03FF">
        <w:rPr>
          <w:rFonts w:ascii="Noto Serif" w:hAnsi="Noto Serif" w:cs="Noto Serif"/>
          <w:i/>
          <w:iCs/>
        </w:rPr>
        <w:t>notation</w:t>
      </w:r>
      <w:r w:rsidRPr="00AA03FF">
        <w:rPr>
          <w:rFonts w:ascii="Noto Serif" w:hAnsi="Noto Serif" w:cs="Noto Serif"/>
        </w:rPr>
        <w:t xml:space="preserve"> far more than they differ in </w:t>
      </w:r>
      <w:r w:rsidRPr="00AA03FF">
        <w:rPr>
          <w:rFonts w:ascii="Noto Serif" w:hAnsi="Noto Serif" w:cs="Noto Serif"/>
          <w:i/>
          <w:iCs/>
        </w:rPr>
        <w:t>reading</w:t>
      </w:r>
      <w:r w:rsidRPr="00AA03FF">
        <w:rPr>
          <w:rFonts w:ascii="Noto Serif" w:hAnsi="Noto Serif" w:cs="Noto Serif"/>
        </w:rPr>
        <w:t>, and notation differences are silent. Four instances arose here.</w:t>
      </w:r>
    </w:p>
    <w:p w14:paraId="001426F9" w14:textId="77777777" w:rsidR="00126B73" w:rsidRPr="00126B73" w:rsidRDefault="00126B73" w:rsidP="00126B73">
      <w:pPr>
        <w:pStyle w:val="BodyText"/>
      </w:pPr>
    </w:p>
    <w:p w14:paraId="1D75C04D"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1. A scare-quoted column header.</w:t>
      </w:r>
      <w:r w:rsidRPr="00AA03FF">
        <w:rPr>
          <w:rFonts w:ascii="Noto Serif" w:hAnsi="Noto Serif" w:cs="Noto Serif"/>
        </w:rPr>
        <w:t xml:space="preserve"> One witness prints its fraction column header with quotation marks — </w:t>
      </w:r>
      <w:r w:rsidRPr="00AA03FF">
        <w:rPr>
          <w:rStyle w:val="VerbatimChar"/>
          <w:rFonts w:ascii="Noto Serif" w:hAnsi="Noto Serif" w:cs="Noto Serif"/>
        </w:rPr>
        <w:t>"fraction"</w:t>
      </w:r>
      <w:r w:rsidRPr="00AA03FF">
        <w:rPr>
          <w:rFonts w:ascii="Noto Serif" w:hAnsi="Noto Serif" w:cs="Noto Serif"/>
        </w:rPr>
        <w:t xml:space="preserve"> — expressing editorial reservation about the values. A key lookup on the header string silently dropped the entire column, manufacturing roughly 89 phantom mismatches. Raw agreement read 70.5% before this and related fixes; the true figure is 92.0%.</w:t>
      </w:r>
    </w:p>
    <w:p w14:paraId="495F1CB1"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2. Malformed HTML nesting.</w:t>
      </w:r>
      <w:r w:rsidRPr="00AA03FF">
        <w:rPr>
          <w:rFonts w:ascii="Noto Serif" w:hAnsi="Noto Serif" w:cs="Noto Serif"/>
        </w:rPr>
        <w:t xml:space="preserve"> In the scraped free-text records, red-font commentary tags sometimes </w:t>
      </w:r>
      <w:r w:rsidRPr="00AA03FF">
        <w:rPr>
          <w:rFonts w:ascii="Noto Serif" w:hAnsi="Noto Serif" w:cs="Noto Serif"/>
          <w:i/>
          <w:iCs/>
        </w:rPr>
        <w:t>wrap</w:t>
      </w:r>
      <w:r w:rsidRPr="00AA03FF">
        <w:rPr>
          <w:rFonts w:ascii="Noto Serif" w:hAnsi="Noto Serif" w:cs="Noto Serif"/>
        </w:rPr>
        <w:t xml:space="preserve"> black-font transliteration rather than containing only commentary. Removing red subtrees naively deleted 1002 real records, leaving 190. The same pass fragmented sign groups on whitespace inside underline tags, suppressing every doubtful-reading flag: 0 reported where there are 121.</w:t>
      </w:r>
    </w:p>
    <w:p w14:paraId="60DCA085"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3. Vessel notation.</w:t>
      </w:r>
      <w:r w:rsidRPr="00AA03FF">
        <w:rPr>
          <w:rFonts w:ascii="Noto Serif" w:hAnsi="Noto Serif" w:cs="Noto Serif"/>
        </w:rPr>
        <w:t xml:space="preserve"> One corpus labels a vessel sign </w:t>
      </w:r>
      <w:r w:rsidRPr="00AA03FF">
        <w:rPr>
          <w:rStyle w:val="VerbatimChar"/>
          <w:rFonts w:ascii="Noto Serif" w:hAnsi="Noto Serif" w:cs="Noto Serif"/>
        </w:rPr>
        <w:t>*815</w:t>
      </w:r>
      <w:r w:rsidRPr="00AA03FF">
        <w:rPr>
          <w:rFonts w:ascii="Noto Serif" w:hAnsi="Noto Serif" w:cs="Noto Serif"/>
        </w:rPr>
        <w:t xml:space="preserve"> where its GORILA identifier is A402-VAS, writes the VAS suffix as </w:t>
      </w:r>
      <w:r w:rsidRPr="00AA03FF">
        <w:rPr>
          <w:rStyle w:val="VerbatimChar"/>
          <w:rFonts w:ascii="Noto Serif" w:hAnsi="Noto Serif" w:cs="Noto Serif"/>
        </w:rPr>
        <w:t>-VS</w:t>
      </w:r>
      <w:r w:rsidRPr="00AA03FF">
        <w:rPr>
          <w:rFonts w:ascii="Noto Serif" w:hAnsi="Noto Serif" w:cs="Noto Serif"/>
        </w:rPr>
        <w:t>, and omits the ligature marker the other uses. This produced 20 false divergences.</w:t>
      </w:r>
    </w:p>
    <w:p w14:paraId="0B06EF94"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4. Number-versus-name conventions.</w:t>
      </w:r>
      <w:r w:rsidRPr="00AA03FF">
        <w:rPr>
          <w:rFonts w:ascii="Noto Serif" w:hAnsi="Noto Serif" w:cs="Noto Serif"/>
        </w:rPr>
        <w:t xml:space="preserve"> In the long-tail triage, 32 of 84 sites resolved to the same sign under two naming systems — HIDE and *180, MU and *23, SO and *363 — with a further 9 arising from ligature tokenization or annotation markers.</w:t>
      </w:r>
    </w:p>
    <w:p w14:paraId="2421AB67"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Artifact 3 is the instructive one. It produced a finding: one scribe showed divergences at nine times the baseline rate, p = 9.8 × 10</w:t>
      </w:r>
      <w:r w:rsidRPr="00AA03FF">
        <w:rPr>
          <w:rFonts w:ascii="Times New Roman" w:hAnsi="Times New Roman" w:cs="Times New Roman"/>
        </w:rPr>
        <w:t>⁻</w:t>
      </w:r>
      <w:r w:rsidRPr="00AA03FF">
        <w:rPr>
          <w:rFonts w:ascii="Noto Serif" w:hAnsi="Noto Serif" w:cs="Noto Serif"/>
        </w:rPr>
        <w:t xml:space="preserve">⁸, surviving Benjamini-Hochberg correction across 22 hands. It was mechanistically plausible — a scribe with idiosyncratic letterforms is exactly what one would expect to generate contested readings. It was also entirely false. The scribe in question wrote two vessel-inventory tablets, and every divergence was vessel notation; the </w:t>
      </w:r>
      <w:r w:rsidRPr="00AA03FF">
        <w:rPr>
          <w:rFonts w:ascii="Noto Serif" w:hAnsi="Noto Serif" w:cs="Noto Serif"/>
        </w:rPr>
        <w:lastRenderedPageBreak/>
        <w:t>underlying sign identifiers agreed throughout. After the fix, no hand is significant.</w:t>
      </w:r>
    </w:p>
    <w:p w14:paraId="3AB94F75"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Significance testing gives no protection against a systematic artifact, because the artifact is systematic.</w:t>
      </w:r>
      <w:r w:rsidRPr="00AA03FF">
        <w:rPr>
          <w:rFonts w:ascii="Noto Serif" w:hAnsi="Noto Serif" w:cs="Noto Serif"/>
        </w:rPr>
        <w:t xml:space="preserve"> A convention difference that applies to every instance of a sign class will concentrate wherever that class concentrates, and will therefore produce clustering, and clustering will produce small p-values.</w:t>
      </w:r>
    </w:p>
    <w:p w14:paraId="722A0874"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The working rule adopted, and recommended: </w:t>
      </w:r>
      <w:r w:rsidRPr="00AA03FF">
        <w:rPr>
          <w:rFonts w:ascii="Noto Serif" w:hAnsi="Noto Serif" w:cs="Noto Serif"/>
          <w:b/>
          <w:bCs/>
        </w:rPr>
        <w:t>a positive result from automated collation is provisional until the specific documents driving it have been inspected by hand.</w:t>
      </w:r>
      <w:r w:rsidRPr="00AA03FF">
        <w:rPr>
          <w:rFonts w:ascii="Noto Serif" w:hAnsi="Noto Serif" w:cs="Noto Serif"/>
        </w:rPr>
        <w:t xml:space="preserve"> Negative results are safer, which is one reason the adequacy findings of §6 can be trusted more than the scribal result could have been.</w:t>
      </w:r>
    </w:p>
    <w:p w14:paraId="519338E2"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A corollary for reporting: the first divergence </w:t>
      </w:r>
      <w:proofErr w:type="gramStart"/>
      <w:r w:rsidRPr="00AA03FF">
        <w:rPr>
          <w:rFonts w:ascii="Noto Serif" w:hAnsi="Noto Serif" w:cs="Noto Serif"/>
        </w:rPr>
        <w:t>figure</w:t>
      </w:r>
      <w:proofErr w:type="gramEnd"/>
      <w:r w:rsidRPr="00AA03FF">
        <w:rPr>
          <w:rFonts w:ascii="Noto Serif" w:hAnsi="Noto Serif" w:cs="Noto Serif"/>
        </w:rPr>
        <w:t xml:space="preserve"> a comparator produces measures the comparator at least as much as the corpus. Every agreement figure in §4.5 is the result of several rounds of convention folding, and each round was driven by inspecting the residual rather than by assuming it was real.</w:t>
      </w:r>
    </w:p>
    <w:p w14:paraId="17FA21ED" w14:textId="38D6B9C6" w:rsidR="00A15243" w:rsidRPr="00AA03FF" w:rsidRDefault="00A15243" w:rsidP="006526B0">
      <w:pPr>
        <w:jc w:val="both"/>
        <w:rPr>
          <w:rFonts w:ascii="Noto Serif" w:hAnsi="Noto Serif" w:cs="Noto Serif"/>
        </w:rPr>
      </w:pPr>
    </w:p>
    <w:p w14:paraId="02EB19CE" w14:textId="77777777" w:rsidR="00C10F48" w:rsidRPr="00AA03FF" w:rsidRDefault="00C10F48" w:rsidP="006526B0">
      <w:pPr>
        <w:rPr>
          <w:rFonts w:ascii="Noto Serif" w:eastAsiaTheme="majorEastAsia" w:hAnsi="Noto Serif" w:cs="Noto Serif"/>
          <w:b/>
          <w:bCs/>
          <w:color w:val="4F81BD" w:themeColor="accent1"/>
          <w:sz w:val="28"/>
          <w:szCs w:val="28"/>
        </w:rPr>
      </w:pPr>
      <w:bookmarkStart w:id="64" w:name="transferability"/>
      <w:bookmarkEnd w:id="62"/>
      <w:r w:rsidRPr="00AA03FF">
        <w:rPr>
          <w:rFonts w:ascii="Noto Serif" w:hAnsi="Noto Serif" w:cs="Noto Serif"/>
        </w:rPr>
        <w:br w:type="page"/>
      </w:r>
    </w:p>
    <w:p w14:paraId="71F4432F" w14:textId="7BF50C70" w:rsidR="00A15243" w:rsidRPr="00B867C4" w:rsidRDefault="0035771C" w:rsidP="006526B0">
      <w:pPr>
        <w:pStyle w:val="Heading2"/>
        <w:jc w:val="both"/>
        <w:rPr>
          <w:rFonts w:ascii="Noto Serif" w:hAnsi="Noto Serif" w:cs="Noto Serif"/>
          <w:sz w:val="30"/>
          <w:szCs w:val="30"/>
        </w:rPr>
      </w:pPr>
      <w:bookmarkStart w:id="65" w:name="_Toc236991813"/>
      <w:r w:rsidRPr="00B867C4">
        <w:rPr>
          <w:rFonts w:ascii="Noto Serif" w:hAnsi="Noto Serif" w:cs="Noto Serif"/>
          <w:sz w:val="30"/>
          <w:szCs w:val="30"/>
        </w:rPr>
        <w:lastRenderedPageBreak/>
        <w:t>10. Transferability</w:t>
      </w:r>
      <w:bookmarkEnd w:id="65"/>
    </w:p>
    <w:p w14:paraId="42C243DB" w14:textId="543F9643" w:rsidR="00A15243" w:rsidRPr="00AA03FF" w:rsidRDefault="0035771C" w:rsidP="006526B0">
      <w:pPr>
        <w:pStyle w:val="BlockText"/>
        <w:jc w:val="both"/>
        <w:rPr>
          <w:rFonts w:ascii="Noto Serif" w:hAnsi="Noto Serif" w:cs="Noto Serif"/>
        </w:rPr>
      </w:pPr>
      <w:r w:rsidRPr="00AA03FF">
        <w:rPr>
          <w:rFonts w:ascii="Noto Serif" w:hAnsi="Noto Serif" w:cs="Noto Serif"/>
          <w:b/>
          <w:bCs/>
        </w:rPr>
        <w:t>In brief</w:t>
      </w:r>
      <w:r w:rsidR="00572828">
        <w:rPr>
          <w:rFonts w:ascii="Noto Serif" w:hAnsi="Noto Serif" w:cs="Noto Serif"/>
          <w:b/>
          <w:bCs/>
        </w:rPr>
        <w:t xml:space="preserve">: </w:t>
      </w:r>
      <w:r w:rsidR="00572828" w:rsidRPr="00A07DC2">
        <w:rPr>
          <w:rFonts w:ascii="Noto Serif" w:hAnsi="Noto Serif" w:cs="Noto Serif"/>
        </w:rPr>
        <w:t>t</w:t>
      </w:r>
      <w:r w:rsidRPr="00AA03FF">
        <w:rPr>
          <w:rFonts w:ascii="Noto Serif" w:hAnsi="Noto Serif" w:cs="Noto Serif"/>
        </w:rPr>
        <w:t>hree of the four components are script-agnostic</w:t>
      </w:r>
      <w:r w:rsidR="00572828">
        <w:rPr>
          <w:rFonts w:ascii="Noto Serif" w:hAnsi="Noto Serif" w:cs="Noto Serif"/>
        </w:rPr>
        <w:t>;</w:t>
      </w:r>
      <w:r w:rsidRPr="00AA03FF">
        <w:rPr>
          <w:rFonts w:ascii="Noto Serif" w:hAnsi="Noto Serif" w:cs="Noto Serif"/>
        </w:rPr>
        <w:t xml:space="preserve"> </w:t>
      </w:r>
      <w:r w:rsidR="00572828">
        <w:rPr>
          <w:rFonts w:ascii="Noto Serif" w:hAnsi="Noto Serif" w:cs="Noto Serif"/>
        </w:rPr>
        <w:t>t</w:t>
      </w:r>
      <w:r w:rsidRPr="00AA03FF">
        <w:rPr>
          <w:rFonts w:ascii="Noto Serif" w:hAnsi="Noto Serif" w:cs="Noto Serif"/>
        </w:rPr>
        <w:t>he adequacy protocol in particular applies unchanged to any undeciphered corpus, and the counting arguments that closed two routes here will close or open them elsewhere by the same arithmetic.</w:t>
      </w:r>
    </w:p>
    <w:p w14:paraId="4ED7A936" w14:textId="5B7711AB" w:rsidR="00572828" w:rsidRPr="00572828" w:rsidRDefault="0035771C" w:rsidP="00A07DC2">
      <w:pPr>
        <w:pStyle w:val="FirstParagraph"/>
        <w:jc w:val="both"/>
      </w:pPr>
      <w:r w:rsidRPr="00AA03FF">
        <w:rPr>
          <w:rFonts w:ascii="Noto Serif" w:hAnsi="Noto Serif" w:cs="Noto Serif"/>
        </w:rPr>
        <w:t>The framework was developed on Linear A, but only one component is specific to it.</w:t>
      </w:r>
    </w:p>
    <w:p w14:paraId="155211E2"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Script-agnostic.</w:t>
      </w:r>
      <w:r w:rsidRPr="00AA03FF">
        <w:rPr>
          <w:rFonts w:ascii="Noto Serif" w:hAnsi="Noto Serif" w:cs="Noto Serif"/>
        </w:rPr>
        <w:t xml:space="preserve"> The governing principle — sign identity as data, labels as lossy derivatives — applies to any corpus with a standard sign inventory and competing transliteration conventions, which is to say every undeciphered script with more than one edition. Structured preservation of damage and reading certainty applies wherever texts are fragmentary. The null-model discipline applies to any distributional claim.</w:t>
      </w:r>
    </w:p>
    <w:p w14:paraId="0884D68F"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Most transferable is the </w:t>
      </w:r>
      <w:r w:rsidRPr="00AA03FF">
        <w:rPr>
          <w:rFonts w:ascii="Noto Serif" w:hAnsi="Noto Serif" w:cs="Noto Serif"/>
          <w:b/>
          <w:bCs/>
        </w:rPr>
        <w:t>adequacy protocol</w:t>
      </w:r>
      <w:r w:rsidRPr="00AA03FF">
        <w:rPr>
          <w:rFonts w:ascii="Noto Serif" w:hAnsi="Noto Serif" w:cs="Noto Serif"/>
        </w:rPr>
        <w:t>. The bigram-cell counting argument that closed conditional entropy here (§6.2) works identically on Cypro-Minoan, Proto-Elamite, the Indus corpus and Rongorongo: count the inventory, square it, count the observed bigrams, divide. So does the minimal-pair null that closed grid recovery (§6.1), and so does the requirement that a negative result be accompanied by a power calibration.</w:t>
      </w:r>
    </w:p>
    <w:p w14:paraId="6B27DC0D"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That last point generalizes furthest. Undeciphered-script studies report negative results frequently and power calibrations almost never, which makes those negatives uninterpretable: a null with unknown sensitivity excludes nothing.</w:t>
      </w:r>
    </w:p>
    <w:p w14:paraId="7331D016"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Adaptable but not portable.</w:t>
      </w:r>
      <w:r w:rsidRPr="00AA03FF">
        <w:rPr>
          <w:rFonts w:ascii="Noto Serif" w:hAnsi="Noto Serif" w:cs="Noto Serif"/>
        </w:rPr>
        <w:t xml:space="preserve"> The convention-folding comparator is edition-specific by nature. Its </w:t>
      </w:r>
      <w:r w:rsidRPr="00AA03FF">
        <w:rPr>
          <w:rFonts w:ascii="Noto Serif" w:hAnsi="Noto Serif" w:cs="Noto Serif"/>
          <w:i/>
          <w:iCs/>
        </w:rPr>
        <w:t>design</w:t>
      </w:r>
      <w:r w:rsidRPr="00AA03FF">
        <w:rPr>
          <w:rFonts w:ascii="Noto Serif" w:hAnsi="Noto Serif" w:cs="Noto Serif"/>
        </w:rPr>
        <w:t xml:space="preserve"> transfers — fold documented equivalences before counting, inspect the residual by hand, iterate — but its alias tables do not.</w:t>
      </w:r>
    </w:p>
    <w:p w14:paraId="5908D573"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Candidate next targets, in rough order of fit: </w:t>
      </w:r>
      <w:r w:rsidRPr="00AA03FF">
        <w:rPr>
          <w:rFonts w:ascii="Noto Serif" w:hAnsi="Noto Serif" w:cs="Noto Serif"/>
          <w:b/>
          <w:bCs/>
        </w:rPr>
        <w:t>Cypro-Minoan</w:t>
      </w:r>
      <w:r w:rsidRPr="00AA03FF">
        <w:rPr>
          <w:rFonts w:ascii="Noto Serif" w:hAnsi="Noto Serif" w:cs="Noto Serif"/>
        </w:rPr>
        <w:t xml:space="preserve">, </w:t>
      </w:r>
      <w:r w:rsidRPr="00AA03FF">
        <w:rPr>
          <w:rFonts w:ascii="Noto Serif" w:hAnsi="Noto Serif" w:cs="Noto Serif"/>
          <w:b/>
          <w:bCs/>
        </w:rPr>
        <w:t>the Indus script</w:t>
      </w:r>
      <w:r w:rsidRPr="00AA03FF">
        <w:rPr>
          <w:rFonts w:ascii="Noto Serif" w:hAnsi="Noto Serif" w:cs="Noto Serif"/>
        </w:rPr>
        <w:t xml:space="preserve"> (~4000 inscriptions, ~400 signs, multiple digital editions with different sign inventories), </w:t>
      </w:r>
      <w:r w:rsidRPr="00AA03FF">
        <w:rPr>
          <w:rFonts w:ascii="Noto Serif" w:hAnsi="Noto Serif" w:cs="Noto Serif"/>
          <w:b/>
          <w:bCs/>
        </w:rPr>
        <w:t>Proto-Elamite</w:t>
      </w:r>
      <w:r w:rsidRPr="00AA03FF">
        <w:rPr>
          <w:rFonts w:ascii="Noto Serif" w:hAnsi="Noto Serif" w:cs="Noto Serif"/>
        </w:rPr>
        <w:t xml:space="preserve"> (~1600 tablets, largely numerical, digital corpora in progress), and </w:t>
      </w:r>
      <w:r w:rsidRPr="00AA03FF">
        <w:rPr>
          <w:rFonts w:ascii="Noto Serif" w:hAnsi="Noto Serif" w:cs="Noto Serif"/>
          <w:b/>
          <w:bCs/>
        </w:rPr>
        <w:t>Rongorongo</w:t>
      </w:r>
      <w:r w:rsidRPr="00AA03FF">
        <w:rPr>
          <w:rFonts w:ascii="Noto Serif" w:hAnsi="Noto Serif" w:cs="Noto Serif"/>
        </w:rPr>
        <w:t xml:space="preserve"> (~25 objects, ~800 glyphs, where structured preservation of uncertainty matters most because the corpus is smallest).</w:t>
      </w:r>
    </w:p>
    <w:p w14:paraId="42F1878D"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Linear B</w:t>
      </w:r>
      <w:r w:rsidRPr="00AA03FF">
        <w:rPr>
          <w:rFonts w:ascii="Noto Serif" w:hAnsi="Noto Serif" w:cs="Noto Serif"/>
        </w:rPr>
        <w:t xml:space="preserve"> is the instructive case. The framework works on deciphered scripts too, and applying it there would establish what editorial decisions are embedded in a corpus whose language is known — a check unavailable for Linear A, and therefore a way of validating the method itself.</w:t>
      </w:r>
    </w:p>
    <w:p w14:paraId="46E9FFD8" w14:textId="37F10605" w:rsidR="00A15243" w:rsidRDefault="0035771C" w:rsidP="006526B0">
      <w:pPr>
        <w:pStyle w:val="BodyText"/>
        <w:jc w:val="both"/>
        <w:rPr>
          <w:rFonts w:ascii="Noto Serif" w:hAnsi="Noto Serif" w:cs="Noto Serif"/>
        </w:rPr>
      </w:pPr>
      <w:r w:rsidRPr="00AA03FF">
        <w:rPr>
          <w:rFonts w:ascii="Noto Serif" w:hAnsi="Noto Serif" w:cs="Noto Serif"/>
          <w:b/>
          <w:bCs/>
        </w:rPr>
        <w:lastRenderedPageBreak/>
        <w:t>Cypro-Minoan</w:t>
      </w:r>
      <w:r w:rsidRPr="00AA03FF">
        <w:rPr>
          <w:rFonts w:ascii="Noto Serif" w:hAnsi="Noto Serif" w:cs="Noto Serif"/>
        </w:rPr>
        <w:t xml:space="preserve"> is the obvious next target: related, similarly small, similarly subject to over-claiming, and with a live dispute about whether it constitutes one script or several that is precisely a distributional question. The adequacy protocol would establish before any analysis whether that dispute is decidable from the extant corpus, which on present sizes seems doubtful and would be worth demonstrating rather than assuming.</w:t>
      </w:r>
    </w:p>
    <w:p w14:paraId="3480C196" w14:textId="77777777" w:rsidR="00A07DC2" w:rsidRPr="00AA03FF" w:rsidRDefault="00A07DC2" w:rsidP="006526B0">
      <w:pPr>
        <w:pStyle w:val="BodyText"/>
        <w:jc w:val="both"/>
        <w:rPr>
          <w:rFonts w:ascii="Noto Serif" w:hAnsi="Noto Serif" w:cs="Noto Serif"/>
        </w:rPr>
      </w:pPr>
    </w:p>
    <w:p w14:paraId="1A08D039" w14:textId="77777777" w:rsidR="00A15243" w:rsidRPr="00AA03FF" w:rsidRDefault="0035771C" w:rsidP="006526B0">
      <w:pPr>
        <w:pStyle w:val="Heading3"/>
        <w:jc w:val="both"/>
        <w:rPr>
          <w:rFonts w:ascii="Noto Serif" w:hAnsi="Noto Serif" w:cs="Noto Serif"/>
          <w:sz w:val="26"/>
          <w:szCs w:val="26"/>
        </w:rPr>
      </w:pPr>
      <w:bookmarkStart w:id="66" w:name="from-method-to-software"/>
      <w:r w:rsidRPr="00AA03FF">
        <w:rPr>
          <w:rFonts w:ascii="Noto Serif" w:hAnsi="Noto Serif" w:cs="Noto Serif"/>
          <w:sz w:val="26"/>
          <w:szCs w:val="26"/>
        </w:rPr>
        <w:t>From method to software</w:t>
      </w:r>
    </w:p>
    <w:p w14:paraId="5F28CA82"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The preceding discussion concerns the method. The repository is also, directly, software, and it is worth being precise about what that means in practice for anyone who wants to point it at a different corpus rather than only read about the approach.</w:t>
      </w:r>
    </w:p>
    <w:p w14:paraId="3AEDD915"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It is not plug-and-play, and no part of it claims to be.</w:t>
      </w:r>
      <w:r w:rsidRPr="00AA03FF">
        <w:rPr>
          <w:rFonts w:ascii="Noto Serif" w:hAnsi="Noto Serif" w:cs="Noto Serif"/>
        </w:rPr>
        <w:t xml:space="preserve"> There is no single command that takes an arbitrary undeciphered corpus and returns an adequacy report. What exists is a worked implementation of the method above, with Linear A as the running example throughout every stage — the adequacy protocol, the null-model machinery, the divergence-register discipline, and the power-analysis technique are implemented in a form that does not know anything about Linear A specifically, while the data loader, the canonical sign inventory, and the edition-alias tables are Linear A’s own and do not transfer as data, only as pattern.</w:t>
      </w:r>
    </w:p>
    <w:tbl>
      <w:tblPr>
        <w:tblStyle w:val="Table"/>
        <w:tblW w:w="4888"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649"/>
        <w:gridCol w:w="1986"/>
        <w:gridCol w:w="3722"/>
      </w:tblGrid>
      <w:tr w:rsidR="00A15243" w:rsidRPr="00AA03FF" w14:paraId="24EC8C1A" w14:textId="77777777" w:rsidTr="00A07DC2">
        <w:trPr>
          <w:cnfStyle w:val="100000000000" w:firstRow="1" w:lastRow="0" w:firstColumn="0" w:lastColumn="0" w:oddVBand="0" w:evenVBand="0" w:oddHBand="0" w:evenHBand="0" w:firstRowFirstColumn="0" w:firstRowLastColumn="0" w:lastRowFirstColumn="0" w:lastRowLastColumn="0"/>
          <w:trHeight w:val="655"/>
          <w:tblHeader/>
        </w:trPr>
        <w:tc>
          <w:tcPr>
            <w:tcW w:w="1950" w:type="pct"/>
            <w:tcBorders>
              <w:bottom w:val="none" w:sz="0" w:space="0" w:color="auto"/>
            </w:tcBorders>
          </w:tcPr>
          <w:p w14:paraId="51ADDE22"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component</w:t>
            </w:r>
          </w:p>
        </w:tc>
        <w:tc>
          <w:tcPr>
            <w:tcW w:w="0" w:type="auto"/>
            <w:tcBorders>
              <w:bottom w:val="none" w:sz="0" w:space="0" w:color="auto"/>
            </w:tcBorders>
          </w:tcPr>
          <w:p w14:paraId="162FA096" w14:textId="37762A14" w:rsidR="00A15243" w:rsidRPr="00AA03FF" w:rsidRDefault="00CB003A" w:rsidP="006526B0">
            <w:pPr>
              <w:pStyle w:val="Compact"/>
              <w:jc w:val="both"/>
              <w:rPr>
                <w:rFonts w:ascii="Noto Serif" w:hAnsi="Noto Serif" w:cs="Noto Serif"/>
                <w:b/>
                <w:bCs/>
              </w:rPr>
            </w:pPr>
            <w:r w:rsidRPr="00AA03FF">
              <w:rPr>
                <w:rFonts w:ascii="Noto Serif" w:hAnsi="Noto Serif" w:cs="Noto Serif"/>
                <w:b/>
                <w:bCs/>
              </w:rPr>
              <w:t>t</w:t>
            </w:r>
            <w:r w:rsidR="0035771C" w:rsidRPr="00AA03FF">
              <w:rPr>
                <w:rFonts w:ascii="Noto Serif" w:hAnsi="Noto Serif" w:cs="Noto Serif"/>
                <w:b/>
                <w:bCs/>
              </w:rPr>
              <w:t>ransfers</w:t>
            </w:r>
            <w:r w:rsidRPr="00AA03FF">
              <w:rPr>
                <w:rFonts w:ascii="Noto Serif" w:hAnsi="Noto Serif" w:cs="Noto Serif"/>
                <w:b/>
                <w:bCs/>
              </w:rPr>
              <w:t> </w:t>
            </w:r>
            <w:r w:rsidR="0035771C" w:rsidRPr="00AA03FF">
              <w:rPr>
                <w:rFonts w:ascii="Noto Serif" w:hAnsi="Noto Serif" w:cs="Noto Serif"/>
                <w:b/>
                <w:bCs/>
              </w:rPr>
              <w:t>as code</w:t>
            </w:r>
          </w:p>
        </w:tc>
        <w:tc>
          <w:tcPr>
            <w:tcW w:w="1989" w:type="pct"/>
            <w:tcBorders>
              <w:bottom w:val="none" w:sz="0" w:space="0" w:color="auto"/>
            </w:tcBorders>
          </w:tcPr>
          <w:p w14:paraId="3C3052FD"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requires rebuilding</w:t>
            </w:r>
          </w:p>
        </w:tc>
      </w:tr>
      <w:tr w:rsidR="00A15243" w:rsidRPr="00AA03FF" w14:paraId="78A9C654" w14:textId="77777777" w:rsidTr="00A07DC2">
        <w:trPr>
          <w:trHeight w:val="655"/>
        </w:trPr>
        <w:tc>
          <w:tcPr>
            <w:tcW w:w="1950" w:type="pct"/>
          </w:tcPr>
          <w:p w14:paraId="21C7934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adequacy protocol (observations-per-cell)</w:t>
            </w:r>
          </w:p>
        </w:tc>
        <w:tc>
          <w:tcPr>
            <w:tcW w:w="0" w:type="auto"/>
          </w:tcPr>
          <w:p w14:paraId="00697F0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yes</w:t>
            </w:r>
          </w:p>
        </w:tc>
        <w:tc>
          <w:tcPr>
            <w:tcW w:w="1989" w:type="pct"/>
          </w:tcPr>
          <w:p w14:paraId="6A3B1BE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w:t>
            </w:r>
          </w:p>
        </w:tc>
      </w:tr>
      <w:tr w:rsidR="00A15243" w:rsidRPr="00AA03FF" w14:paraId="276A518E" w14:textId="77777777" w:rsidTr="00A07DC2">
        <w:trPr>
          <w:trHeight w:val="655"/>
        </w:trPr>
        <w:tc>
          <w:tcPr>
            <w:tcW w:w="1950" w:type="pct"/>
          </w:tcPr>
          <w:p w14:paraId="242A7E3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null models (resampling, permutation)</w:t>
            </w:r>
          </w:p>
        </w:tc>
        <w:tc>
          <w:tcPr>
            <w:tcW w:w="0" w:type="auto"/>
          </w:tcPr>
          <w:p w14:paraId="0D3843C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yes</w:t>
            </w:r>
          </w:p>
        </w:tc>
        <w:tc>
          <w:tcPr>
            <w:tcW w:w="1989" w:type="pct"/>
          </w:tcPr>
          <w:p w14:paraId="428C9CD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w:t>
            </w:r>
          </w:p>
        </w:tc>
      </w:tr>
      <w:tr w:rsidR="00A15243" w:rsidRPr="00AA03FF" w14:paraId="420E1431" w14:textId="77777777" w:rsidTr="00A07DC2">
        <w:trPr>
          <w:trHeight w:val="639"/>
        </w:trPr>
        <w:tc>
          <w:tcPr>
            <w:tcW w:w="1950" w:type="pct"/>
          </w:tcPr>
          <w:p w14:paraId="34C77FD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divergence-register schema and discipline</w:t>
            </w:r>
          </w:p>
        </w:tc>
        <w:tc>
          <w:tcPr>
            <w:tcW w:w="0" w:type="auto"/>
          </w:tcPr>
          <w:p w14:paraId="647F367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yes</w:t>
            </w:r>
          </w:p>
        </w:tc>
        <w:tc>
          <w:tcPr>
            <w:tcW w:w="1989" w:type="pct"/>
          </w:tcPr>
          <w:p w14:paraId="7F5A30C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contents are new</w:t>
            </w:r>
          </w:p>
        </w:tc>
      </w:tr>
      <w:tr w:rsidR="00A15243" w:rsidRPr="00AA03FF" w14:paraId="451E178B" w14:textId="77777777" w:rsidTr="00A07DC2">
        <w:trPr>
          <w:trHeight w:val="369"/>
        </w:trPr>
        <w:tc>
          <w:tcPr>
            <w:tcW w:w="1950" w:type="pct"/>
          </w:tcPr>
          <w:p w14:paraId="312963C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power-analysis method</w:t>
            </w:r>
          </w:p>
        </w:tc>
        <w:tc>
          <w:tcPr>
            <w:tcW w:w="0" w:type="auto"/>
          </w:tcPr>
          <w:p w14:paraId="1BE6C508"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yes</w:t>
            </w:r>
          </w:p>
        </w:tc>
        <w:tc>
          <w:tcPr>
            <w:tcW w:w="1989" w:type="pct"/>
          </w:tcPr>
          <w:p w14:paraId="7F218CA8"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w:t>
            </w:r>
          </w:p>
        </w:tc>
      </w:tr>
      <w:tr w:rsidR="00A15243" w:rsidRPr="00AA03FF" w14:paraId="01AA4C92" w14:textId="77777777" w:rsidTr="00A07DC2">
        <w:trPr>
          <w:trHeight w:val="655"/>
        </w:trPr>
        <w:tc>
          <w:tcPr>
            <w:tcW w:w="1950" w:type="pct"/>
          </w:tcPr>
          <w:p w14:paraId="2E7A1BE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entropy / conditional-entropy estimators</w:t>
            </w:r>
          </w:p>
        </w:tc>
        <w:tc>
          <w:tcPr>
            <w:tcW w:w="0" w:type="auto"/>
          </w:tcPr>
          <w:p w14:paraId="1D8DD9D8"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yes</w:t>
            </w:r>
          </w:p>
        </w:tc>
        <w:tc>
          <w:tcPr>
            <w:tcW w:w="1989" w:type="pct"/>
          </w:tcPr>
          <w:p w14:paraId="65EAF448"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w:t>
            </w:r>
          </w:p>
        </w:tc>
      </w:tr>
      <w:tr w:rsidR="00A15243" w:rsidRPr="00AA03FF" w14:paraId="7CBEAC78" w14:textId="77777777" w:rsidTr="00A07DC2">
        <w:trPr>
          <w:trHeight w:val="352"/>
        </w:trPr>
        <w:tc>
          <w:tcPr>
            <w:tcW w:w="1950" w:type="pct"/>
          </w:tcPr>
          <w:p w14:paraId="7D482B6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data loader</w:t>
            </w:r>
          </w:p>
        </w:tc>
        <w:tc>
          <w:tcPr>
            <w:tcW w:w="0" w:type="auto"/>
          </w:tcPr>
          <w:p w14:paraId="54B6926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no</w:t>
            </w:r>
          </w:p>
        </w:tc>
        <w:tc>
          <w:tcPr>
            <w:tcW w:w="1989" w:type="pct"/>
          </w:tcPr>
          <w:p w14:paraId="7B1C037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corpus-specific file format</w:t>
            </w:r>
          </w:p>
        </w:tc>
      </w:tr>
      <w:tr w:rsidR="00A15243" w:rsidRPr="00AA03FF" w14:paraId="600E3F59" w14:textId="77777777" w:rsidTr="00A07DC2">
        <w:trPr>
          <w:trHeight w:val="369"/>
        </w:trPr>
        <w:tc>
          <w:tcPr>
            <w:tcW w:w="1950" w:type="pct"/>
          </w:tcPr>
          <w:p w14:paraId="39EB84A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canonical sign inventory</w:t>
            </w:r>
          </w:p>
        </w:tc>
        <w:tc>
          <w:tcPr>
            <w:tcW w:w="0" w:type="auto"/>
          </w:tcPr>
          <w:p w14:paraId="1B4E089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no</w:t>
            </w:r>
          </w:p>
        </w:tc>
        <w:tc>
          <w:tcPr>
            <w:tcW w:w="1989" w:type="pct"/>
          </w:tcPr>
          <w:p w14:paraId="1BAD3D1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script-specific</w:t>
            </w:r>
          </w:p>
        </w:tc>
      </w:tr>
      <w:tr w:rsidR="00A15243" w:rsidRPr="00AA03FF" w14:paraId="3FD5E412" w14:textId="77777777" w:rsidTr="00A07DC2">
        <w:trPr>
          <w:trHeight w:val="639"/>
        </w:trPr>
        <w:tc>
          <w:tcPr>
            <w:tcW w:w="1950" w:type="pct"/>
          </w:tcPr>
          <w:p w14:paraId="1DA133E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lastRenderedPageBreak/>
              <w:t>edition/convention alias tables</w:t>
            </w:r>
          </w:p>
        </w:tc>
        <w:tc>
          <w:tcPr>
            <w:tcW w:w="0" w:type="auto"/>
          </w:tcPr>
          <w:p w14:paraId="4C51782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pattern only</w:t>
            </w:r>
          </w:p>
        </w:tc>
        <w:tc>
          <w:tcPr>
            <w:tcW w:w="1989" w:type="pct"/>
          </w:tcPr>
          <w:p w14:paraId="6C7AD8A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populated with the new editions’ own conventions</w:t>
            </w:r>
          </w:p>
        </w:tc>
      </w:tr>
    </w:tbl>
    <w:p w14:paraId="0B9B4DF3"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Adapting the software to a different corpus is in practice a three-step data-engineering task rather than a re-derivation of the statistics: write a loader that turns the target corpus’s actual export format into the same working-record shape used throughout this pipeline (one record per document, one typed and damage-flagged token list per record); define a canonical sign identifier for the target script and the alias tables that fold each edition’s naming convention onto it, for the same reason argued in §12.2 for Linear A — comparing on the printed label rather than the identifier is comparing editorial convention, not the script; and rerun the adequacy protocol, null models, divergence register and power analysis unchanged against the new loader’s output. Cross-witness comparison, where multiple digital editions exist, needs one parser per witness export format but reuses the comparison logic as written.</w:t>
      </w:r>
    </w:p>
    <w:p w14:paraId="600A1AB9"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None of this removes the need for domain judgment about where the adequacy bar sits for a given inventory size, which alternations are meaningful to test, or which witnesses are worth comparing — that judgment does not transfer, and nothing here claims it does.</w:t>
      </w:r>
    </w:p>
    <w:p w14:paraId="7EB014ED" w14:textId="65DDD659" w:rsidR="00A15243" w:rsidRPr="00AA03FF" w:rsidRDefault="00A15243" w:rsidP="006526B0">
      <w:pPr>
        <w:jc w:val="both"/>
        <w:rPr>
          <w:rFonts w:ascii="Noto Serif" w:hAnsi="Noto Serif" w:cs="Noto Serif"/>
        </w:rPr>
      </w:pPr>
    </w:p>
    <w:p w14:paraId="28B3876C" w14:textId="77777777" w:rsidR="00C10F48" w:rsidRPr="00AA03FF" w:rsidRDefault="00C10F48" w:rsidP="006526B0">
      <w:pPr>
        <w:rPr>
          <w:rFonts w:ascii="Noto Serif" w:eastAsiaTheme="majorEastAsia" w:hAnsi="Noto Serif" w:cs="Noto Serif"/>
          <w:b/>
          <w:bCs/>
          <w:color w:val="4F81BD" w:themeColor="accent1"/>
          <w:sz w:val="28"/>
          <w:szCs w:val="28"/>
        </w:rPr>
      </w:pPr>
      <w:bookmarkStart w:id="67" w:name="implications-for-aegean-studies"/>
      <w:bookmarkEnd w:id="64"/>
      <w:bookmarkEnd w:id="66"/>
      <w:r w:rsidRPr="00AA03FF">
        <w:rPr>
          <w:rFonts w:ascii="Noto Serif" w:hAnsi="Noto Serif" w:cs="Noto Serif"/>
        </w:rPr>
        <w:br w:type="page"/>
      </w:r>
    </w:p>
    <w:p w14:paraId="441FD39D" w14:textId="6B8D599B" w:rsidR="00A15243" w:rsidRPr="00B867C4" w:rsidRDefault="0035771C" w:rsidP="006526B0">
      <w:pPr>
        <w:pStyle w:val="Heading2"/>
        <w:jc w:val="both"/>
        <w:rPr>
          <w:rFonts w:ascii="Noto Serif" w:hAnsi="Noto Serif" w:cs="Noto Serif"/>
          <w:sz w:val="30"/>
          <w:szCs w:val="30"/>
        </w:rPr>
      </w:pPr>
      <w:bookmarkStart w:id="68" w:name="_Toc236991814"/>
      <w:r w:rsidRPr="00B867C4">
        <w:rPr>
          <w:rFonts w:ascii="Noto Serif" w:hAnsi="Noto Serif" w:cs="Noto Serif"/>
          <w:sz w:val="30"/>
          <w:szCs w:val="30"/>
        </w:rPr>
        <w:lastRenderedPageBreak/>
        <w:t>11. Implications for Aegean studies</w:t>
      </w:r>
      <w:bookmarkEnd w:id="68"/>
    </w:p>
    <w:p w14:paraId="14061045" w14:textId="3DE7C20A" w:rsidR="00A15243" w:rsidRDefault="0035771C" w:rsidP="006526B0">
      <w:pPr>
        <w:pStyle w:val="BlockText"/>
        <w:jc w:val="both"/>
        <w:rPr>
          <w:rFonts w:ascii="Noto Serif" w:hAnsi="Noto Serif" w:cs="Noto Serif"/>
        </w:rPr>
      </w:pPr>
      <w:r w:rsidRPr="00AA03FF">
        <w:rPr>
          <w:rFonts w:ascii="Noto Serif" w:hAnsi="Noto Serif" w:cs="Noto Serif"/>
          <w:b/>
          <w:bCs/>
        </w:rPr>
        <w:t>In brief.</w:t>
      </w:r>
      <w:r w:rsidRPr="00AA03FF">
        <w:rPr>
          <w:rFonts w:ascii="Noto Serif" w:hAnsi="Noto Serif" w:cs="Noto Serif"/>
        </w:rPr>
        <w:t xml:space="preserve"> One correction to shared infrastructure, one recovered dataset, one replication that redirects a citation, and a set of stated bounds on what corpora of this size can support.</w:t>
      </w:r>
    </w:p>
    <w:p w14:paraId="7F0BDFFB" w14:textId="77777777" w:rsidR="00A07DC2" w:rsidRPr="00A07DC2" w:rsidRDefault="00A07DC2" w:rsidP="00A07DC2">
      <w:pPr>
        <w:pStyle w:val="BodyText"/>
      </w:pPr>
    </w:p>
    <w:p w14:paraId="47AADF90"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b/>
          <w:bCs/>
        </w:rPr>
        <w:t>A correction to shared infrastructure.</w:t>
      </w:r>
      <w:r w:rsidRPr="00AA03FF">
        <w:rPr>
          <w:rFonts w:ascii="Noto Serif" w:hAnsi="Noto Serif" w:cs="Noto Serif"/>
        </w:rPr>
        <w:t xml:space="preserve"> A digital corpus in public use systematically inverts sheep and goats across fourteen documents. Any quantitative work on livestock, commodity ratios or personnel-to-animal allocations drawn from that corpus carries the error. The correction is small in tokens (57) and consequential in kind: it is invisible to a user of the corpus and undetectable without an independent witness.</w:t>
      </w:r>
    </w:p>
    <w:p w14:paraId="014F6F82"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A method for recovering a witness.</w:t>
      </w:r>
      <w:r w:rsidRPr="00AA03FF">
        <w:rPr>
          <w:rFonts w:ascii="Noto Serif" w:hAnsi="Noto Serif" w:cs="Noto Serif"/>
        </w:rPr>
        <w:t xml:space="preserve"> </w:t>
      </w:r>
      <w:proofErr w:type="spellStart"/>
      <w:r w:rsidRPr="00AA03FF">
        <w:rPr>
          <w:rFonts w:ascii="Noto Serif" w:hAnsi="Noto Serif" w:cs="Noto Serif"/>
        </w:rPr>
        <w:t>SigLA’s</w:t>
      </w:r>
      <w:proofErr w:type="spellEnd"/>
      <w:r w:rsidRPr="00AA03FF">
        <w:rPr>
          <w:rFonts w:ascii="Noto Serif" w:hAnsi="Noto Serif" w:cs="Noto Serif"/>
        </w:rPr>
        <w:t xml:space="preserve"> corpus was accessible in principle and unreadable in practice, being stored in a binary format that discards field names. The decoder released with this paper makes 802 documents and 5144 attestations, with certainty and boundary annotation, available for statistical work for the first time. That has value independent of anything argued here.</w:t>
      </w:r>
    </w:p>
    <w:p w14:paraId="5F7579AF"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A redirected citation.</w:t>
      </w:r>
      <w:r w:rsidRPr="00AA03FF">
        <w:rPr>
          <w:rFonts w:ascii="Noto Serif" w:hAnsi="Noto Serif" w:cs="Noto Serif"/>
        </w:rPr>
        <w:t xml:space="preserve"> Packard’s </w:t>
      </w:r>
      <w:proofErr w:type="gramStart"/>
      <w:r w:rsidRPr="00AA03FF">
        <w:rPr>
          <w:rFonts w:ascii="Noto Serif" w:hAnsi="Noto Serif" w:cs="Noto Serif"/>
        </w:rPr>
        <w:t>2 :</w:t>
      </w:r>
      <w:proofErr w:type="gramEnd"/>
      <w:r w:rsidRPr="00AA03FF">
        <w:rPr>
          <w:rFonts w:ascii="Noto Serif" w:hAnsi="Noto Serif" w:cs="Noto Serif"/>
        </w:rPr>
        <w:t xml:space="preserve"> 1 is the alternation figure — the half of his argument he weights at 2, 2 and 0, and which does not reach significance when re-run with adequate permutations. The name-parallel figure of roughly 4–</w:t>
      </w:r>
      <w:proofErr w:type="gramStart"/>
      <w:r w:rsidRPr="00AA03FF">
        <w:rPr>
          <w:rFonts w:ascii="Noto Serif" w:hAnsi="Noto Serif" w:cs="Noto Serif"/>
        </w:rPr>
        <w:t>5 :</w:t>
      </w:r>
      <w:proofErr w:type="gramEnd"/>
      <w:r w:rsidRPr="00AA03FF">
        <w:rPr>
          <w:rFonts w:ascii="Noto Serif" w:hAnsi="Noto Serif" w:cs="Noto Serif"/>
        </w:rPr>
        <w:t xml:space="preserve"> 1 is the half that carries his conclusion and replicates at p = 0.0005. Work depending on the validity of Linear B sound values in Linear A should cite the latter.</w:t>
      </w:r>
    </w:p>
    <w:p w14:paraId="38CA15E7"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Stated bounds.</w:t>
      </w:r>
      <w:r w:rsidRPr="00AA03FF">
        <w:rPr>
          <w:rFonts w:ascii="Noto Serif" w:hAnsi="Noto Serif" w:cs="Noto Serif"/>
        </w:rPr>
        <w:t xml:space="preserve"> The three adequacy results are the least glamorous contribution and possibly the most useful. Grid recovery, conditional entropy and vowel-phonotactic inference are all routinely attempted on Linear A, and the adequacy check is almost never shown. This paper shows it, with the thresholds quantified, so that future attempts can be assessed against a number rather than against optimism.</w:t>
      </w:r>
    </w:p>
    <w:p w14:paraId="3BB7105E"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A methodological caution.</w:t>
      </w:r>
      <w:r w:rsidRPr="00AA03FF">
        <w:rPr>
          <w:rFonts w:ascii="Noto Serif" w:hAnsi="Noto Serif" w:cs="Noto Serif"/>
        </w:rPr>
        <w:t xml:space="preserve"> The four artifacts of §9 arose in a project that was actively looking for them. Studies that compare editions without folding conventions first, or that report a first divergence count as a finding, will produce inflated disagreement figures. The 137-to-9 triage suggests the inflation factor can approach an order of magnitude.</w:t>
      </w:r>
    </w:p>
    <w:p w14:paraId="78FBAAA1"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What this does for decipherment, stated briefly.</w:t>
      </w:r>
      <w:r w:rsidRPr="00AA03FF">
        <w:rPr>
          <w:rFonts w:ascii="Noto Serif" w:hAnsi="Noto Serif" w:cs="Noto Serif"/>
        </w:rPr>
        <w:t xml:space="preserve"> This work does not advance decipherment directly. It provides a corrected corpus, quantitative bounds on what that corpus can support, and a reproducible framework for evaluating </w:t>
      </w:r>
      <w:r w:rsidRPr="00AA03FF">
        <w:rPr>
          <w:rFonts w:ascii="Noto Serif" w:hAnsi="Noto Serif" w:cs="Noto Serif"/>
        </w:rPr>
        <w:lastRenderedPageBreak/>
        <w:t>future claims. Three of the requirements a decipherment would need — a reliable corpus, statistical support for the phonetic values, and structural constraints any proposal must explain — are addressed here; language identification, grammatical analysis, independently verified sound values, a bilingual text and identified loanwords are not, and the last of these does not exist.</w:t>
      </w:r>
    </w:p>
    <w:p w14:paraId="69CDE370"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What is not implied.</w:t>
      </w:r>
      <w:r w:rsidRPr="00AA03FF">
        <w:rPr>
          <w:rFonts w:ascii="Noto Serif" w:hAnsi="Noto Serif" w:cs="Noto Serif"/>
        </w:rPr>
        <w:t xml:space="preserve"> Nothing here advances decipherment, and §7 argues that this corpus cannot. Nothing here bears on the affiliation of Minoan. Nothing here overturns Packard, Younger, Douros or </w:t>
      </w:r>
      <w:proofErr w:type="spellStart"/>
      <w:r w:rsidRPr="00AA03FF">
        <w:rPr>
          <w:rFonts w:ascii="Noto Serif" w:hAnsi="Noto Serif" w:cs="Noto Serif"/>
        </w:rPr>
        <w:t>Duhoux</w:t>
      </w:r>
      <w:proofErr w:type="spellEnd"/>
      <w:r w:rsidRPr="00AA03FF">
        <w:rPr>
          <w:rFonts w:ascii="Noto Serif" w:hAnsi="Noto Serif" w:cs="Noto Serif"/>
        </w:rPr>
        <w:t>; where their work is examined it is substantially vindicated, and where an earlier draft of this study thought otherwise, §5.5 records the retraction.</w:t>
      </w:r>
    </w:p>
    <w:p w14:paraId="1A9B30C2" w14:textId="0A5EF44F" w:rsidR="00A15243" w:rsidRPr="00AA03FF" w:rsidRDefault="00A15243" w:rsidP="006526B0">
      <w:pPr>
        <w:jc w:val="both"/>
        <w:rPr>
          <w:rFonts w:ascii="Noto Serif" w:hAnsi="Noto Serif" w:cs="Noto Serif"/>
        </w:rPr>
      </w:pPr>
    </w:p>
    <w:p w14:paraId="328582A1" w14:textId="77777777" w:rsidR="00C10F48" w:rsidRPr="00AA03FF" w:rsidRDefault="00C10F48" w:rsidP="006526B0">
      <w:pPr>
        <w:rPr>
          <w:rFonts w:ascii="Noto Serif" w:eastAsiaTheme="majorEastAsia" w:hAnsi="Noto Serif" w:cs="Noto Serif"/>
          <w:b/>
          <w:bCs/>
          <w:color w:val="4F81BD" w:themeColor="accent1"/>
          <w:sz w:val="28"/>
          <w:szCs w:val="28"/>
        </w:rPr>
      </w:pPr>
      <w:bookmarkStart w:id="69" w:name="limitations-and-open-items"/>
      <w:bookmarkEnd w:id="67"/>
      <w:r w:rsidRPr="00AA03FF">
        <w:rPr>
          <w:rFonts w:ascii="Noto Serif" w:hAnsi="Noto Serif" w:cs="Noto Serif"/>
        </w:rPr>
        <w:br w:type="page"/>
      </w:r>
    </w:p>
    <w:p w14:paraId="4EAA39A0" w14:textId="4AFBA213" w:rsidR="00A15243" w:rsidRPr="00B867C4" w:rsidRDefault="0035771C" w:rsidP="006526B0">
      <w:pPr>
        <w:pStyle w:val="Heading2"/>
        <w:jc w:val="both"/>
        <w:rPr>
          <w:rFonts w:ascii="Noto Serif" w:hAnsi="Noto Serif" w:cs="Noto Serif"/>
          <w:sz w:val="30"/>
          <w:szCs w:val="30"/>
        </w:rPr>
      </w:pPr>
      <w:bookmarkStart w:id="70" w:name="_Toc236991815"/>
      <w:r w:rsidRPr="00B867C4">
        <w:rPr>
          <w:rFonts w:ascii="Noto Serif" w:hAnsi="Noto Serif" w:cs="Noto Serif"/>
          <w:sz w:val="30"/>
          <w:szCs w:val="30"/>
        </w:rPr>
        <w:lastRenderedPageBreak/>
        <w:t>12. Limitations and open items</w:t>
      </w:r>
      <w:bookmarkEnd w:id="70"/>
    </w:p>
    <w:p w14:paraId="73717CF9" w14:textId="7435608B" w:rsidR="00A15243" w:rsidRPr="00AA03FF" w:rsidRDefault="0035771C" w:rsidP="006526B0">
      <w:pPr>
        <w:pStyle w:val="BlockText"/>
        <w:jc w:val="both"/>
        <w:rPr>
          <w:rFonts w:ascii="Noto Serif" w:hAnsi="Noto Serif" w:cs="Noto Serif"/>
        </w:rPr>
      </w:pPr>
      <w:r w:rsidRPr="00AA03FF">
        <w:rPr>
          <w:rFonts w:ascii="Noto Serif" w:hAnsi="Noto Serif" w:cs="Noto Serif"/>
          <w:b/>
          <w:bCs/>
        </w:rPr>
        <w:t>In brief.</w:t>
      </w:r>
      <w:r w:rsidRPr="00AA03FF">
        <w:rPr>
          <w:rFonts w:ascii="Noto Serif" w:hAnsi="Noto Serif" w:cs="Noto Serif"/>
        </w:rPr>
        <w:t xml:space="preserve"> The corpus base is thin, one witness is unreviewed, several comparisons are looser than their originals, and ten defects remain open with named remedies. This section states all of it.</w:t>
      </w:r>
    </w:p>
    <w:p w14:paraId="3EC5B141" w14:textId="77777777" w:rsidR="00AA03FF" w:rsidRPr="00AA03FF" w:rsidRDefault="00AA03FF" w:rsidP="006526B0">
      <w:pPr>
        <w:pStyle w:val="BodyText"/>
        <w:rPr>
          <w:rFonts w:ascii="Noto Serif" w:hAnsi="Noto Serif" w:cs="Noto Serif"/>
        </w:rPr>
      </w:pPr>
    </w:p>
    <w:p w14:paraId="63D45218" w14:textId="77777777" w:rsidR="00A15243" w:rsidRPr="00AA03FF" w:rsidRDefault="0035771C" w:rsidP="006526B0">
      <w:pPr>
        <w:pStyle w:val="Heading3"/>
        <w:jc w:val="both"/>
        <w:rPr>
          <w:rFonts w:ascii="Noto Serif" w:hAnsi="Noto Serif" w:cs="Noto Serif"/>
          <w:sz w:val="26"/>
          <w:szCs w:val="26"/>
        </w:rPr>
      </w:pPr>
      <w:bookmarkStart w:id="71" w:name="the-binding-constraint"/>
      <w:r w:rsidRPr="00AA03FF">
        <w:rPr>
          <w:rFonts w:ascii="Noto Serif" w:hAnsi="Noto Serif" w:cs="Noto Serif"/>
          <w:sz w:val="26"/>
          <w:szCs w:val="26"/>
        </w:rPr>
        <w:t>12.1 The binding constraint</w:t>
      </w:r>
    </w:p>
    <w:p w14:paraId="635E4373"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 xml:space="preserve">Complete multi-sign sign-groups — the base for all morphological work — number </w:t>
      </w:r>
      <w:r w:rsidRPr="00AA03FF">
        <w:rPr>
          <w:rFonts w:ascii="Noto Serif" w:hAnsi="Noto Serif" w:cs="Noto Serif"/>
          <w:b/>
          <w:bCs/>
        </w:rPr>
        <w:t>927 instances</w:t>
      </w:r>
      <w:r w:rsidRPr="00AA03FF">
        <w:rPr>
          <w:rFonts w:ascii="Noto Serif" w:hAnsi="Noto Serif" w:cs="Noto Serif"/>
        </w:rPr>
        <w:t>, of which 519 are distinct administrative types and 142 religious. Roughly a quarter of the corpus is fragmentary. Individual libation formula slots are attested two to eleven times.</w:t>
      </w:r>
    </w:p>
    <w:p w14:paraId="324E7FB9" w14:textId="412DCEB9" w:rsidR="00A15243" w:rsidRPr="00AA03FF" w:rsidRDefault="0035771C" w:rsidP="006526B0">
      <w:pPr>
        <w:pStyle w:val="BodyText"/>
        <w:jc w:val="both"/>
        <w:rPr>
          <w:rFonts w:ascii="Noto Serif" w:hAnsi="Noto Serif" w:cs="Noto Serif"/>
        </w:rPr>
      </w:pPr>
      <w:r w:rsidRPr="00AA03FF">
        <w:rPr>
          <w:rFonts w:ascii="Noto Serif" w:hAnsi="Noto Serif" w:cs="Noto Serif"/>
        </w:rPr>
        <w:t>Nothing in this paper should be quoted without its n, and any finding resting on fewer than about fifteen attestations should be treated as a hypothesis.</w:t>
      </w:r>
    </w:p>
    <w:p w14:paraId="15606D52" w14:textId="77777777" w:rsidR="00AA03FF" w:rsidRPr="00AA03FF" w:rsidRDefault="00AA03FF" w:rsidP="006526B0">
      <w:pPr>
        <w:pStyle w:val="BodyText"/>
        <w:jc w:val="both"/>
        <w:rPr>
          <w:rFonts w:ascii="Noto Serif" w:hAnsi="Noto Serif" w:cs="Noto Serif"/>
        </w:rPr>
      </w:pPr>
    </w:p>
    <w:p w14:paraId="0886BA19" w14:textId="77777777" w:rsidR="00A15243" w:rsidRPr="00AA03FF" w:rsidRDefault="0035771C" w:rsidP="006526B0">
      <w:pPr>
        <w:pStyle w:val="Heading3"/>
        <w:jc w:val="both"/>
        <w:rPr>
          <w:rFonts w:ascii="Noto Serif" w:hAnsi="Noto Serif" w:cs="Noto Serif"/>
          <w:sz w:val="26"/>
          <w:szCs w:val="26"/>
        </w:rPr>
      </w:pPr>
      <w:bookmarkStart w:id="72" w:name="provenance"/>
      <w:bookmarkEnd w:id="71"/>
      <w:r w:rsidRPr="00AA03FF">
        <w:rPr>
          <w:rFonts w:ascii="Noto Serif" w:hAnsi="Noto Serif" w:cs="Noto Serif"/>
          <w:sz w:val="26"/>
          <w:szCs w:val="26"/>
        </w:rPr>
        <w:t>12.2 Provenance</w:t>
      </w:r>
    </w:p>
    <w:p w14:paraId="339DF50C" w14:textId="1F9DD99B" w:rsidR="00A15243" w:rsidRPr="00AA03FF" w:rsidRDefault="0035771C" w:rsidP="006526B0">
      <w:pPr>
        <w:pStyle w:val="FirstParagraph"/>
        <w:jc w:val="both"/>
        <w:rPr>
          <w:rFonts w:ascii="Noto Serif" w:hAnsi="Noto Serif" w:cs="Noto Serif"/>
        </w:rPr>
      </w:pPr>
      <w:r w:rsidRPr="00AA03FF">
        <w:rPr>
          <w:rFonts w:ascii="Noto Serif" w:hAnsi="Noto Serif" w:cs="Noto Serif"/>
        </w:rPr>
        <w:t>The working corpus derives from an unreviewed extraction of a non-peer-reviewed tabulation of a peer-reviewed edition. Three sweeps at 92.0%, 94.7% and 95.9% against independent witnesses substantially answer the obvious objection, but do not eliminate it. A reviewer is entitled to ask whether findings about this corpus are findings about Linear A, and the honest answer is that they are findings about the best digital approximation currently available.</w:t>
      </w:r>
    </w:p>
    <w:p w14:paraId="05B1CABB" w14:textId="77777777" w:rsidR="00AA03FF" w:rsidRPr="00AA03FF" w:rsidRDefault="00AA03FF" w:rsidP="006526B0">
      <w:pPr>
        <w:pStyle w:val="BodyText"/>
        <w:rPr>
          <w:rFonts w:ascii="Noto Serif" w:hAnsi="Noto Serif" w:cs="Noto Serif"/>
        </w:rPr>
      </w:pPr>
    </w:p>
    <w:p w14:paraId="4DCEAE64" w14:textId="77777777" w:rsidR="00A15243" w:rsidRPr="00AA03FF" w:rsidRDefault="0035771C" w:rsidP="006526B0">
      <w:pPr>
        <w:pStyle w:val="Heading3"/>
        <w:jc w:val="both"/>
        <w:rPr>
          <w:rFonts w:ascii="Noto Serif" w:hAnsi="Noto Serif" w:cs="Noto Serif"/>
          <w:sz w:val="26"/>
          <w:szCs w:val="26"/>
        </w:rPr>
      </w:pPr>
      <w:bookmarkStart w:id="73" w:name="looser-criteria-than-the-originals"/>
      <w:bookmarkEnd w:id="72"/>
      <w:r w:rsidRPr="00AA03FF">
        <w:rPr>
          <w:rFonts w:ascii="Noto Serif" w:hAnsi="Noto Serif" w:cs="Noto Serif"/>
          <w:sz w:val="26"/>
          <w:szCs w:val="26"/>
        </w:rPr>
        <w:t>12.3 Looser criteria than the originals</w:t>
      </w:r>
    </w:p>
    <w:p w14:paraId="0D0514CA" w14:textId="10BB1CFC" w:rsidR="00A15243" w:rsidRPr="00AA03FF" w:rsidRDefault="0035771C" w:rsidP="006526B0">
      <w:pPr>
        <w:pStyle w:val="FirstParagraph"/>
        <w:jc w:val="both"/>
        <w:rPr>
          <w:rFonts w:ascii="Noto Serif" w:hAnsi="Noto Serif" w:cs="Noto Serif"/>
        </w:rPr>
      </w:pPr>
      <w:r w:rsidRPr="00AA03FF">
        <w:rPr>
          <w:rFonts w:ascii="Noto Serif" w:hAnsi="Noto Serif" w:cs="Noto Serif"/>
        </w:rPr>
        <w:t xml:space="preserve">The Packard name-parallel replication now restricts its Linear B lexicon to Knossos-attested names (154 of 429, checked against DĀMOS), matching his criterion; the underlying corpus is still not his own, so the restriction closes the naming gap without closing the corpus gap. The alternation replication uses GORILA numbering against his Raison-Pope numbering. The </w:t>
      </w:r>
      <w:proofErr w:type="spellStart"/>
      <w:r w:rsidRPr="00AA03FF">
        <w:rPr>
          <w:rFonts w:ascii="Noto Serif" w:hAnsi="Noto Serif" w:cs="Noto Serif"/>
        </w:rPr>
        <w:t>SigLA</w:t>
      </w:r>
      <w:proofErr w:type="spellEnd"/>
      <w:r w:rsidRPr="00AA03FF">
        <w:rPr>
          <w:rFonts w:ascii="Noto Serif" w:hAnsi="Noto Serif" w:cs="Noto Serif"/>
        </w:rPr>
        <w:t xml:space="preserve"> comparison is at sign-family level, since </w:t>
      </w:r>
      <w:proofErr w:type="spellStart"/>
      <w:r w:rsidRPr="00AA03FF">
        <w:rPr>
          <w:rFonts w:ascii="Noto Serif" w:hAnsi="Noto Serif" w:cs="Noto Serif"/>
        </w:rPr>
        <w:t>SigLA</w:t>
      </w:r>
      <w:proofErr w:type="spellEnd"/>
      <w:r w:rsidRPr="00AA03FF">
        <w:rPr>
          <w:rFonts w:ascii="Noto Serif" w:hAnsi="Noto Serif" w:cs="Noto Serif"/>
        </w:rPr>
        <w:t xml:space="preserve"> does not record gender variants. Each remaining looseness applies equally across compared conditions, so ratios hold; absolute counts do not fully transfer.</w:t>
      </w:r>
    </w:p>
    <w:p w14:paraId="7553BA19" w14:textId="77777777" w:rsidR="00AA03FF" w:rsidRPr="00AA03FF" w:rsidRDefault="00AA03FF" w:rsidP="006526B0">
      <w:pPr>
        <w:pStyle w:val="BodyText"/>
        <w:rPr>
          <w:rFonts w:ascii="Noto Serif" w:hAnsi="Noto Serif" w:cs="Noto Serif"/>
        </w:rPr>
      </w:pPr>
    </w:p>
    <w:p w14:paraId="16FB306C" w14:textId="77777777" w:rsidR="00A15243" w:rsidRPr="00AA03FF" w:rsidRDefault="0035771C" w:rsidP="006526B0">
      <w:pPr>
        <w:pStyle w:val="Heading3"/>
        <w:jc w:val="both"/>
        <w:rPr>
          <w:rFonts w:ascii="Noto Serif" w:hAnsi="Noto Serif" w:cs="Noto Serif"/>
          <w:sz w:val="26"/>
          <w:szCs w:val="26"/>
        </w:rPr>
      </w:pPr>
      <w:bookmarkStart w:id="74" w:name="not-attempted"/>
      <w:bookmarkEnd w:id="73"/>
      <w:r w:rsidRPr="00AA03FF">
        <w:rPr>
          <w:rFonts w:ascii="Noto Serif" w:hAnsi="Noto Serif" w:cs="Noto Serif"/>
          <w:sz w:val="26"/>
          <w:szCs w:val="26"/>
        </w:rPr>
        <w:lastRenderedPageBreak/>
        <w:t>12.4 Not attempted</w:t>
      </w:r>
    </w:p>
    <w:p w14:paraId="3D7D6B10" w14:textId="77777777" w:rsidR="00A15243" w:rsidRPr="00AA03FF" w:rsidRDefault="0035771C" w:rsidP="006526B0">
      <w:pPr>
        <w:pStyle w:val="FirstParagraph"/>
        <w:jc w:val="both"/>
        <w:rPr>
          <w:rFonts w:ascii="Noto Serif" w:hAnsi="Noto Serif" w:cs="Noto Serif"/>
        </w:rPr>
      </w:pPr>
      <w:proofErr w:type="spellStart"/>
      <w:r w:rsidRPr="00AA03FF">
        <w:rPr>
          <w:rFonts w:ascii="Noto Serif" w:hAnsi="Noto Serif" w:cs="Noto Serif"/>
        </w:rPr>
        <w:t>Duhoux’s</w:t>
      </w:r>
      <w:proofErr w:type="spellEnd"/>
      <w:r w:rsidRPr="00AA03FF">
        <w:rPr>
          <w:rFonts w:ascii="Noto Serif" w:hAnsi="Noto Serif" w:cs="Noto Serif"/>
        </w:rPr>
        <w:t xml:space="preserve"> affix analysis has not been examined in the original, being unavailable digitally. Given that this study’s reconstruction of Packard’s method was wrong three times before the primary source corrected it, no weight should be placed on this study’s reading of </w:t>
      </w:r>
      <w:proofErr w:type="spellStart"/>
      <w:r w:rsidRPr="00AA03FF">
        <w:rPr>
          <w:rFonts w:ascii="Noto Serif" w:hAnsi="Noto Serif" w:cs="Noto Serif"/>
        </w:rPr>
        <w:t>Duhoux’s</w:t>
      </w:r>
      <w:proofErr w:type="spellEnd"/>
      <w:r w:rsidRPr="00AA03FF">
        <w:rPr>
          <w:rFonts w:ascii="Noto Serif" w:hAnsi="Noto Serif" w:cs="Noto Serif"/>
        </w:rPr>
        <w:t xml:space="preserve"> method, and §5.5 places none.</w:t>
      </w:r>
    </w:p>
    <w:p w14:paraId="0F8117C3"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Davis’s treatment of the libation corpus and Steele and </w:t>
      </w:r>
      <w:proofErr w:type="spellStart"/>
      <w:r w:rsidRPr="00AA03FF">
        <w:rPr>
          <w:rFonts w:ascii="Noto Serif" w:hAnsi="Noto Serif" w:cs="Noto Serif"/>
        </w:rPr>
        <w:t>Meißner</w:t>
      </w:r>
      <w:proofErr w:type="spellEnd"/>
      <w:r w:rsidRPr="00AA03FF">
        <w:rPr>
          <w:rFonts w:ascii="Noto Serif" w:hAnsi="Noto Serif" w:cs="Noto Serif"/>
        </w:rPr>
        <w:t xml:space="preserve"> on backward projection have likewise not been consulted in the original.</w:t>
      </w:r>
    </w:p>
    <w:p w14:paraId="66794A3C" w14:textId="28174705" w:rsidR="00A15243" w:rsidRPr="00AA03FF" w:rsidRDefault="0035771C" w:rsidP="006526B0">
      <w:pPr>
        <w:pStyle w:val="BodyText"/>
        <w:jc w:val="both"/>
        <w:rPr>
          <w:rFonts w:ascii="Noto Serif" w:hAnsi="Noto Serif" w:cs="Noto Serif"/>
        </w:rPr>
      </w:pPr>
      <w:r w:rsidRPr="00AA03FF">
        <w:rPr>
          <w:rFonts w:ascii="Noto Serif" w:hAnsi="Noto Serif" w:cs="Noto Serif"/>
        </w:rPr>
        <w:t>Per-commodity sectioning for KU-RO was implemented and tested (§5.7); it makes no difference to the match rate, so it does not explain the 38%. Beyond the damage-flag check already applied there, no further sectioning rule is currently proposed or tested for the four mismatches damage doesn’t explain — that remains genuinely not attempted.</w:t>
      </w:r>
    </w:p>
    <w:p w14:paraId="200C6110" w14:textId="77777777" w:rsidR="00AA03FF" w:rsidRPr="00AA03FF" w:rsidRDefault="00AA03FF" w:rsidP="006526B0">
      <w:pPr>
        <w:pStyle w:val="BodyText"/>
        <w:jc w:val="both"/>
        <w:rPr>
          <w:rFonts w:ascii="Noto Serif" w:hAnsi="Noto Serif" w:cs="Noto Serif"/>
        </w:rPr>
      </w:pPr>
    </w:p>
    <w:p w14:paraId="5621DB0E" w14:textId="77777777" w:rsidR="00A15243" w:rsidRPr="00AA03FF" w:rsidRDefault="0035771C" w:rsidP="006526B0">
      <w:pPr>
        <w:pStyle w:val="Heading3"/>
        <w:jc w:val="both"/>
        <w:rPr>
          <w:rFonts w:ascii="Noto Serif" w:hAnsi="Noto Serif" w:cs="Noto Serif"/>
          <w:sz w:val="26"/>
          <w:szCs w:val="26"/>
        </w:rPr>
      </w:pPr>
      <w:bookmarkStart w:id="75" w:name="d4-is-adjudicated-at-family-level-only"/>
      <w:bookmarkEnd w:id="74"/>
      <w:r w:rsidRPr="00AA03FF">
        <w:rPr>
          <w:rFonts w:ascii="Noto Serif" w:hAnsi="Noto Serif" w:cs="Noto Serif"/>
          <w:sz w:val="26"/>
          <w:szCs w:val="26"/>
        </w:rPr>
        <w:t>12.5 D4 is adjudicated at family level only</w:t>
      </w:r>
    </w:p>
    <w:p w14:paraId="6BDD7A34" w14:textId="77777777" w:rsidR="00A15243" w:rsidRPr="00AA03FF" w:rsidRDefault="0035771C" w:rsidP="006526B0">
      <w:pPr>
        <w:pStyle w:val="FirstParagraph"/>
        <w:jc w:val="both"/>
        <w:rPr>
          <w:rFonts w:ascii="Noto Serif" w:hAnsi="Noto Serif" w:cs="Noto Serif"/>
        </w:rPr>
      </w:pPr>
      <w:proofErr w:type="spellStart"/>
      <w:r w:rsidRPr="00AA03FF">
        <w:rPr>
          <w:rFonts w:ascii="Noto Serif" w:hAnsi="Noto Serif" w:cs="Noto Serif"/>
        </w:rPr>
        <w:t>SigLA</w:t>
      </w:r>
      <w:proofErr w:type="spellEnd"/>
      <w:r w:rsidRPr="00AA03FF">
        <w:rPr>
          <w:rFonts w:ascii="Noto Serif" w:hAnsi="Noto Serif" w:cs="Noto Serif"/>
        </w:rPr>
        <w:t xml:space="preserve"> does not record the M/F gender variants our source carries. The adjudication of §4.2 therefore establishes that the source assigns AB21 where AB22 belongs and vice versa, but says nothing about whether the gender assignment within each sign is correct.</w:t>
      </w:r>
    </w:p>
    <w:p w14:paraId="2AA62017"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Concretely: the corpus now reads </w:t>
      </w:r>
      <w:r w:rsidRPr="00AA03FF">
        <w:rPr>
          <w:rStyle w:val="VerbatimChar"/>
          <w:rFonts w:ascii="Noto Serif" w:hAnsi="Noto Serif" w:cs="Noto Serif"/>
        </w:rPr>
        <w:t>AB022F</w:t>
      </w:r>
      <w:r w:rsidRPr="00AA03FF">
        <w:rPr>
          <w:rFonts w:ascii="Noto Serif" w:hAnsi="Noto Serif" w:cs="Noto Serif"/>
        </w:rPr>
        <w:t xml:space="preserve"> where it previously read </w:t>
      </w:r>
      <w:r w:rsidRPr="00AA03FF">
        <w:rPr>
          <w:rStyle w:val="VerbatimChar"/>
          <w:rFonts w:ascii="Noto Serif" w:hAnsi="Noto Serif" w:cs="Noto Serif"/>
        </w:rPr>
        <w:t>AB021F</w:t>
      </w:r>
      <w:r w:rsidRPr="00AA03FF">
        <w:rPr>
          <w:rFonts w:ascii="Noto Serif" w:hAnsi="Noto Serif" w:cs="Noto Serif"/>
        </w:rPr>
        <w:t xml:space="preserve">. The </w:t>
      </w:r>
      <w:r w:rsidRPr="00AA03FF">
        <w:rPr>
          <w:rStyle w:val="VerbatimChar"/>
          <w:rFonts w:ascii="Noto Serif" w:hAnsi="Noto Serif" w:cs="Noto Serif"/>
        </w:rPr>
        <w:t>AB022</w:t>
      </w:r>
      <w:r w:rsidRPr="00AA03FF">
        <w:rPr>
          <w:rFonts w:ascii="Noto Serif" w:hAnsi="Noto Serif" w:cs="Noto Serif"/>
        </w:rPr>
        <w:t xml:space="preserve"> is confirmed at fifteen of fifteen sites. The </w:t>
      </w:r>
      <w:r w:rsidRPr="00AA03FF">
        <w:rPr>
          <w:rStyle w:val="VerbatimChar"/>
          <w:rFonts w:ascii="Noto Serif" w:hAnsi="Noto Serif" w:cs="Noto Serif"/>
        </w:rPr>
        <w:t>F</w:t>
      </w:r>
      <w:r w:rsidRPr="00AA03FF">
        <w:rPr>
          <w:rFonts w:ascii="Noto Serif" w:hAnsi="Noto Serif" w:cs="Noto Serif"/>
        </w:rPr>
        <w:t xml:space="preserve"> is confirmed by nothing.</w:t>
      </w:r>
    </w:p>
    <w:p w14:paraId="4229EE4B" w14:textId="31C9B225" w:rsidR="00A15243" w:rsidRPr="00AA03FF" w:rsidRDefault="0035771C" w:rsidP="006526B0">
      <w:pPr>
        <w:pStyle w:val="BodyText"/>
        <w:jc w:val="both"/>
        <w:rPr>
          <w:rFonts w:ascii="Noto Serif" w:hAnsi="Noto Serif" w:cs="Noto Serif"/>
        </w:rPr>
      </w:pPr>
      <w:r w:rsidRPr="00AA03FF">
        <w:rPr>
          <w:rFonts w:ascii="Noto Serif" w:hAnsi="Noto Serif" w:cs="Noto Serif"/>
        </w:rPr>
        <w:t>Could the family-level mapping conceal a different error? In principle yes. If the source’s gender variants were also mis-assigned, family-level agreement with the third witness would be unaffected and the error would persist undetected. Nothing in this study tests that, and any analysis distinguishing male from female livestock should treat the variant as unverified pending plate collation of the fourteen documents.</w:t>
      </w:r>
    </w:p>
    <w:p w14:paraId="21C3F907" w14:textId="77777777" w:rsidR="00AA03FF" w:rsidRPr="00AA03FF" w:rsidRDefault="00AA03FF" w:rsidP="006526B0">
      <w:pPr>
        <w:pStyle w:val="BodyText"/>
        <w:jc w:val="both"/>
        <w:rPr>
          <w:rFonts w:ascii="Noto Serif" w:hAnsi="Noto Serif" w:cs="Noto Serif"/>
        </w:rPr>
      </w:pPr>
    </w:p>
    <w:p w14:paraId="5DA78837" w14:textId="77777777" w:rsidR="00A15243" w:rsidRPr="00AA03FF" w:rsidRDefault="0035771C" w:rsidP="006526B0">
      <w:pPr>
        <w:pStyle w:val="Heading3"/>
        <w:jc w:val="both"/>
        <w:rPr>
          <w:rFonts w:ascii="Noto Serif" w:hAnsi="Noto Serif" w:cs="Noto Serif"/>
          <w:sz w:val="26"/>
          <w:szCs w:val="26"/>
        </w:rPr>
      </w:pPr>
      <w:bookmarkStart w:id="76" w:name="open-register-items"/>
      <w:bookmarkEnd w:id="75"/>
      <w:r w:rsidRPr="00AA03FF">
        <w:rPr>
          <w:rFonts w:ascii="Noto Serif" w:hAnsi="Noto Serif" w:cs="Noto Serif"/>
          <w:sz w:val="26"/>
          <w:szCs w:val="26"/>
        </w:rPr>
        <w:t>12.6 Open register items</w:t>
      </w:r>
    </w:p>
    <w:tbl>
      <w:tblPr>
        <w:tblStyle w:val="Table"/>
        <w:tblW w:w="4888"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37"/>
        <w:gridCol w:w="5219"/>
        <w:gridCol w:w="3101"/>
      </w:tblGrid>
      <w:tr w:rsidR="00A15243" w:rsidRPr="00AA03FF" w14:paraId="0ECBA8AD" w14:textId="77777777" w:rsidTr="00A07DC2">
        <w:trPr>
          <w:cnfStyle w:val="100000000000" w:firstRow="1" w:lastRow="0" w:firstColumn="0" w:lastColumn="0" w:oddVBand="0" w:evenVBand="0" w:oddHBand="0" w:evenHBand="0" w:firstRowFirstColumn="0" w:firstRowLastColumn="0" w:lastRowFirstColumn="0" w:lastRowLastColumn="0"/>
          <w:trHeight w:val="384"/>
          <w:tblHeader/>
        </w:trPr>
        <w:tc>
          <w:tcPr>
            <w:tcW w:w="554" w:type="pct"/>
            <w:tcBorders>
              <w:bottom w:val="none" w:sz="0" w:space="0" w:color="auto"/>
            </w:tcBorders>
          </w:tcPr>
          <w:p w14:paraId="7F217F11"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id</w:t>
            </w:r>
          </w:p>
        </w:tc>
        <w:tc>
          <w:tcPr>
            <w:tcW w:w="0" w:type="auto"/>
            <w:tcBorders>
              <w:bottom w:val="none" w:sz="0" w:space="0" w:color="auto"/>
            </w:tcBorders>
          </w:tcPr>
          <w:p w14:paraId="4314AE41"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issue</w:t>
            </w:r>
          </w:p>
        </w:tc>
        <w:tc>
          <w:tcPr>
            <w:tcW w:w="1657" w:type="pct"/>
            <w:tcBorders>
              <w:bottom w:val="none" w:sz="0" w:space="0" w:color="auto"/>
            </w:tcBorders>
          </w:tcPr>
          <w:p w14:paraId="0B6DCFDB"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remedy</w:t>
            </w:r>
          </w:p>
        </w:tc>
      </w:tr>
      <w:tr w:rsidR="00A15243" w:rsidRPr="00AA03FF" w14:paraId="3A84B667" w14:textId="77777777" w:rsidTr="00A07DC2">
        <w:trPr>
          <w:trHeight w:val="712"/>
        </w:trPr>
        <w:tc>
          <w:tcPr>
            <w:tcW w:w="554" w:type="pct"/>
          </w:tcPr>
          <w:p w14:paraId="3612BD7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D7</w:t>
            </w:r>
          </w:p>
        </w:tc>
        <w:tc>
          <w:tcPr>
            <w:tcW w:w="0" w:type="auto"/>
          </w:tcPr>
          <w:p w14:paraId="07FAE55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4 numeral conflicts, one an order of magnitude</w:t>
            </w:r>
          </w:p>
        </w:tc>
        <w:tc>
          <w:tcPr>
            <w:tcW w:w="1657" w:type="pct"/>
          </w:tcPr>
          <w:p w14:paraId="3F3DA23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GORILA plate collation</w:t>
            </w:r>
          </w:p>
        </w:tc>
      </w:tr>
      <w:tr w:rsidR="00A15243" w:rsidRPr="00AA03FF" w14:paraId="2F2E1588" w14:textId="77777777" w:rsidTr="00A07DC2">
        <w:trPr>
          <w:trHeight w:val="401"/>
        </w:trPr>
        <w:tc>
          <w:tcPr>
            <w:tcW w:w="554" w:type="pct"/>
          </w:tcPr>
          <w:p w14:paraId="10565D8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D8/D10</w:t>
            </w:r>
          </w:p>
        </w:tc>
        <w:tc>
          <w:tcPr>
            <w:tcW w:w="0" w:type="auto"/>
          </w:tcPr>
          <w:p w14:paraId="5C4E717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9 genuine sign conflicts after triage</w:t>
            </w:r>
          </w:p>
        </w:tc>
        <w:tc>
          <w:tcPr>
            <w:tcW w:w="1657" w:type="pct"/>
          </w:tcPr>
          <w:p w14:paraId="486393E8"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GORILA plate collation</w:t>
            </w:r>
          </w:p>
        </w:tc>
      </w:tr>
      <w:tr w:rsidR="00A15243" w:rsidRPr="00AA03FF" w14:paraId="6FEE33D0" w14:textId="77777777" w:rsidTr="00A07DC2">
        <w:trPr>
          <w:trHeight w:val="712"/>
        </w:trPr>
        <w:tc>
          <w:tcPr>
            <w:tcW w:w="554" w:type="pct"/>
          </w:tcPr>
          <w:p w14:paraId="15FCCB9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lastRenderedPageBreak/>
              <w:t>D9</w:t>
            </w:r>
          </w:p>
        </w:tc>
        <w:tc>
          <w:tcPr>
            <w:tcW w:w="0" w:type="auto"/>
          </w:tcPr>
          <w:p w14:paraId="1E1C0B4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4 word-division sites (1 of 5 explained)</w:t>
            </w:r>
          </w:p>
        </w:tc>
        <w:tc>
          <w:tcPr>
            <w:tcW w:w="1657" w:type="pct"/>
          </w:tcPr>
          <w:p w14:paraId="34E9299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 xml:space="preserve">GORILA plates; not in </w:t>
            </w:r>
            <w:proofErr w:type="spellStart"/>
            <w:r w:rsidRPr="00AA03FF">
              <w:rPr>
                <w:rFonts w:ascii="Noto Serif" w:hAnsi="Noto Serif" w:cs="Noto Serif"/>
              </w:rPr>
              <w:t>SigLA</w:t>
            </w:r>
            <w:proofErr w:type="spellEnd"/>
          </w:p>
        </w:tc>
      </w:tr>
      <w:tr w:rsidR="00A15243" w:rsidRPr="00AA03FF" w14:paraId="3CD42489" w14:textId="77777777" w:rsidTr="00A07DC2">
        <w:trPr>
          <w:trHeight w:val="384"/>
        </w:trPr>
        <w:tc>
          <w:tcPr>
            <w:tcW w:w="554" w:type="pct"/>
          </w:tcPr>
          <w:p w14:paraId="2046B33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D11</w:t>
            </w:r>
          </w:p>
        </w:tc>
        <w:tc>
          <w:tcPr>
            <w:tcW w:w="0" w:type="auto"/>
          </w:tcPr>
          <w:p w14:paraId="53561A2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AP Za 2, three editors against the source</w:t>
            </w:r>
          </w:p>
        </w:tc>
        <w:tc>
          <w:tcPr>
            <w:tcW w:w="1657" w:type="pct"/>
          </w:tcPr>
          <w:p w14:paraId="2936F7F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GORILA vol. 4 plate</w:t>
            </w:r>
          </w:p>
        </w:tc>
      </w:tr>
      <w:tr w:rsidR="00A15243" w:rsidRPr="00AA03FF" w14:paraId="545A212D" w14:textId="77777777" w:rsidTr="00A07DC2">
        <w:trPr>
          <w:trHeight w:val="384"/>
        </w:trPr>
        <w:tc>
          <w:tcPr>
            <w:tcW w:w="554" w:type="pct"/>
          </w:tcPr>
          <w:p w14:paraId="318A792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D13</w:t>
            </w:r>
          </w:p>
        </w:tc>
        <w:tc>
          <w:tcPr>
            <w:tcW w:w="0" w:type="auto"/>
          </w:tcPr>
          <w:p w14:paraId="2855CD4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fraction K: 1/16 against 1/10</w:t>
            </w:r>
          </w:p>
        </w:tc>
        <w:tc>
          <w:tcPr>
            <w:tcW w:w="1657" w:type="pct"/>
          </w:tcPr>
          <w:p w14:paraId="7EB0813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specialist judgement</w:t>
            </w:r>
          </w:p>
        </w:tc>
      </w:tr>
    </w:tbl>
    <w:p w14:paraId="20B7A17A" w14:textId="059CA509" w:rsidR="00A15243" w:rsidRDefault="0035771C" w:rsidP="006526B0">
      <w:pPr>
        <w:pStyle w:val="BodyText"/>
        <w:jc w:val="both"/>
        <w:rPr>
          <w:rFonts w:ascii="Noto Serif" w:hAnsi="Noto Serif" w:cs="Noto Serif"/>
        </w:rPr>
      </w:pPr>
      <w:r w:rsidRPr="00AA03FF">
        <w:rPr>
          <w:rFonts w:ascii="Noto Serif" w:hAnsi="Noto Serif" w:cs="Noto Serif"/>
        </w:rPr>
        <w:t>All are documented in the machine-readable register with the evidence that would settle each. None blocks the results reported here: D7 gates accounting reconstruction, D9 gates formula segmentation, D13 gates metrology, and the structural and replication results depend on none of them.</w:t>
      </w:r>
    </w:p>
    <w:p w14:paraId="6573FFB1" w14:textId="77777777" w:rsidR="00A07DC2" w:rsidRPr="00AA03FF" w:rsidRDefault="00A07DC2" w:rsidP="006526B0">
      <w:pPr>
        <w:pStyle w:val="BodyText"/>
        <w:jc w:val="both"/>
        <w:rPr>
          <w:rFonts w:ascii="Noto Serif" w:hAnsi="Noto Serif" w:cs="Noto Serif"/>
        </w:rPr>
      </w:pPr>
    </w:p>
    <w:p w14:paraId="3FBA8EE6" w14:textId="77777777" w:rsidR="00A15243" w:rsidRPr="00AA03FF" w:rsidRDefault="0035771C" w:rsidP="006526B0">
      <w:pPr>
        <w:pStyle w:val="Heading3"/>
        <w:jc w:val="both"/>
        <w:rPr>
          <w:rFonts w:ascii="Noto Serif" w:hAnsi="Noto Serif" w:cs="Noto Serif"/>
          <w:sz w:val="26"/>
          <w:szCs w:val="26"/>
        </w:rPr>
      </w:pPr>
      <w:bookmarkStart w:id="77" w:name="a-note-on-the-corrections-in-this-paper"/>
      <w:bookmarkEnd w:id="76"/>
      <w:r w:rsidRPr="00AA03FF">
        <w:rPr>
          <w:rFonts w:ascii="Noto Serif" w:hAnsi="Noto Serif" w:cs="Noto Serif"/>
          <w:sz w:val="26"/>
          <w:szCs w:val="26"/>
        </w:rPr>
        <w:t>12.7 A note on the corrections in this paper</w:t>
      </w:r>
    </w:p>
    <w:p w14:paraId="7308F5A1"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 xml:space="preserve">Five substantive claims made during this project were withdrawn or reversed before publication: the affix-direction challenge to </w:t>
      </w:r>
      <w:proofErr w:type="spellStart"/>
      <w:r w:rsidRPr="00AA03FF">
        <w:rPr>
          <w:rFonts w:ascii="Noto Serif" w:hAnsi="Noto Serif" w:cs="Noto Serif"/>
        </w:rPr>
        <w:t>Duhoux</w:t>
      </w:r>
      <w:proofErr w:type="spellEnd"/>
      <w:r w:rsidRPr="00AA03FF">
        <w:rPr>
          <w:rFonts w:ascii="Noto Serif" w:hAnsi="Noto Serif" w:cs="Noto Serif"/>
        </w:rPr>
        <w:t xml:space="preserve"> (§5.5), the scribal clustering effect (§9), the A301 positional finding (§5.4), the initial reading of the Packard replication as a refutation (§8.2), and the hypothesis that disagreements concentrate in doubtful readings (§4.5).</w:t>
      </w:r>
    </w:p>
    <w:p w14:paraId="39C406CB"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They are reported rather than removed. In a field where negative and null results are structurally under-reported, a paper that shows only its surviving claims gives a misleading impression of how reliably such claims are generated.</w:t>
      </w:r>
    </w:p>
    <w:p w14:paraId="30456367"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Each failed differently, and the differences are the useful part.</w:t>
      </w:r>
    </w:p>
    <w:p w14:paraId="71032F19"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The affix-direction challenge</w:t>
      </w:r>
      <w:r w:rsidRPr="00AA03FF">
        <w:rPr>
          <w:rFonts w:ascii="Noto Serif" w:hAnsi="Noto Serif" w:cs="Noto Serif"/>
        </w:rPr>
        <w:t xml:space="preserve"> failed because a measurement was reported without its null. The observed 42% prefix share looked like a finding until the chance baseline turned out to be 40%. </w:t>
      </w:r>
      <w:r w:rsidRPr="00AA03FF">
        <w:rPr>
          <w:rFonts w:ascii="Noto Serif" w:hAnsi="Noto Serif" w:cs="Noto Serif"/>
          <w:i/>
          <w:iCs/>
        </w:rPr>
        <w:t>Lesson: a proportion is not a result until the proportion expected by chance is known.</w:t>
      </w:r>
      <w:r w:rsidRPr="00AA03FF">
        <w:rPr>
          <w:rFonts w:ascii="Noto Serif" w:hAnsi="Noto Serif" w:cs="Noto Serif"/>
        </w:rPr>
        <w:t xml:space="preserve"> The power analysis of §5.5 went further and showed the measure cannot detect a 59% skew at all, so the original claim was not merely unsupported but untestable.</w:t>
      </w:r>
    </w:p>
    <w:p w14:paraId="2232B344"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The scribal clustering effect</w:t>
      </w:r>
      <w:r w:rsidRPr="00AA03FF">
        <w:rPr>
          <w:rFonts w:ascii="Noto Serif" w:hAnsi="Noto Serif" w:cs="Noto Serif"/>
        </w:rPr>
        <w:t xml:space="preserve"> failed because a systematic artifact produced genuine statistical significance. It reached p = 9.8 × 10</w:t>
      </w:r>
      <w:r w:rsidRPr="00AA03FF">
        <w:rPr>
          <w:rFonts w:ascii="Times New Roman" w:hAnsi="Times New Roman" w:cs="Times New Roman"/>
        </w:rPr>
        <w:t>⁻</w:t>
      </w:r>
      <w:r w:rsidRPr="00AA03FF">
        <w:rPr>
          <w:rFonts w:ascii="Noto Serif" w:hAnsi="Noto Serif" w:cs="Noto Serif"/>
        </w:rPr>
        <w:t xml:space="preserve">⁸ and survived multiple-comparison correction. </w:t>
      </w:r>
      <w:r w:rsidRPr="00AA03FF">
        <w:rPr>
          <w:rFonts w:ascii="Noto Serif" w:hAnsi="Noto Serif" w:cs="Noto Serif"/>
          <w:i/>
          <w:iCs/>
        </w:rPr>
        <w:t>Lesson: significance testing does not protect against systematic error, because the error is systematic. Inspect the driving documents.</w:t>
      </w:r>
    </w:p>
    <w:p w14:paraId="0E1401D0"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The A301 positional finding</w:t>
      </w:r>
      <w:r w:rsidRPr="00AA03FF">
        <w:rPr>
          <w:rFonts w:ascii="Noto Serif" w:hAnsi="Noto Serif" w:cs="Noto Serif"/>
        </w:rPr>
        <w:t xml:space="preserve"> failed because a pattern was read as meaningful without asking what the pattern would look like by chance. All fifteen occurrences medial is striking until one </w:t>
      </w:r>
      <w:proofErr w:type="gramStart"/>
      <w:r w:rsidRPr="00AA03FF">
        <w:rPr>
          <w:rFonts w:ascii="Noto Serif" w:hAnsi="Noto Serif" w:cs="Noto Serif"/>
        </w:rPr>
        <w:t>notices</w:t>
      </w:r>
      <w:proofErr w:type="gramEnd"/>
      <w:r w:rsidRPr="00AA03FF">
        <w:rPr>
          <w:rFonts w:ascii="Noto Serif" w:hAnsi="Noto Serif" w:cs="Noto Serif"/>
        </w:rPr>
        <w:t xml:space="preserve"> that in words of that length, </w:t>
      </w:r>
      <w:r w:rsidRPr="00AA03FF">
        <w:rPr>
          <w:rFonts w:ascii="Noto Serif" w:hAnsi="Noto Serif" w:cs="Noto Serif"/>
        </w:rPr>
        <w:lastRenderedPageBreak/>
        <w:t xml:space="preserve">medial-only is unremarkable. </w:t>
      </w:r>
      <w:r w:rsidRPr="00AA03FF">
        <w:rPr>
          <w:rFonts w:ascii="Noto Serif" w:hAnsi="Noto Serif" w:cs="Noto Serif"/>
          <w:i/>
          <w:iCs/>
        </w:rPr>
        <w:t>Lesson: intuitions about what is surprising are unreliable when the alternative has not been computed.</w:t>
      </w:r>
    </w:p>
    <w:p w14:paraId="30962E54"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The Packard replication as refutation</w:t>
      </w:r>
      <w:r w:rsidRPr="00AA03FF">
        <w:rPr>
          <w:rFonts w:ascii="Noto Serif" w:hAnsi="Noto Serif" w:cs="Noto Serif"/>
        </w:rPr>
        <w:t xml:space="preserve"> failed because a method was reconstructed from a secondary description. Three successive versions were wrong in different ways, each corrected only by the primary source, and the direction of every correction was toward the original author being more careful than his citations. </w:t>
      </w:r>
      <w:r w:rsidRPr="00AA03FF">
        <w:rPr>
          <w:rFonts w:ascii="Noto Serif" w:hAnsi="Noto Serif" w:cs="Noto Serif"/>
          <w:i/>
          <w:iCs/>
        </w:rPr>
        <w:t>Lesson: do not replicate from a summary. If the primary source is unavailable, say what has not been checked.</w:t>
      </w:r>
    </w:p>
    <w:p w14:paraId="0C7C14FA"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The doubtful-readings hypothesis</w:t>
      </w:r>
      <w:r w:rsidRPr="00AA03FF">
        <w:rPr>
          <w:rFonts w:ascii="Noto Serif" w:hAnsi="Noto Serif" w:cs="Noto Serif"/>
        </w:rPr>
        <w:t xml:space="preserve"> failed because a single vivid case was generalized. The KN </w:t>
      </w:r>
      <w:proofErr w:type="spellStart"/>
      <w:r w:rsidRPr="00AA03FF">
        <w:rPr>
          <w:rFonts w:ascii="Noto Serif" w:hAnsi="Noto Serif" w:cs="Noto Serif"/>
        </w:rPr>
        <w:t>Zc</w:t>
      </w:r>
      <w:proofErr w:type="spellEnd"/>
      <w:r w:rsidRPr="00AA03FF">
        <w:rPr>
          <w:rFonts w:ascii="Noto Serif" w:hAnsi="Noto Serif" w:cs="Noto Serif"/>
        </w:rPr>
        <w:t xml:space="preserve"> 6 finding — an unreadable sign exactly at a contested boundary — was compelling and turned out not to describe the corpus: restricting to confident readings makes agreement slightly worse. </w:t>
      </w:r>
      <w:r w:rsidRPr="00AA03FF">
        <w:rPr>
          <w:rFonts w:ascii="Noto Serif" w:hAnsi="Noto Serif" w:cs="Noto Serif"/>
          <w:i/>
          <w:iCs/>
        </w:rPr>
        <w:t>Lesson: a mechanism that explains one case is a hypothesis about the rest, not a finding about it.</w:t>
      </w:r>
    </w:p>
    <w:p w14:paraId="6F918088" w14:textId="47663B52" w:rsidR="00C10F48" w:rsidRPr="00AA03FF" w:rsidRDefault="0035771C" w:rsidP="006526B0">
      <w:pPr>
        <w:pStyle w:val="BodyText"/>
        <w:jc w:val="both"/>
        <w:rPr>
          <w:rFonts w:ascii="Noto Serif" w:hAnsi="Noto Serif" w:cs="Noto Serif"/>
        </w:rPr>
      </w:pPr>
      <w:r w:rsidRPr="00AA03FF">
        <w:rPr>
          <w:rFonts w:ascii="Noto Serif" w:hAnsi="Noto Serif" w:cs="Noto Serif"/>
        </w:rPr>
        <w:t>The common thread is that four of the five failed by omitting a comparison — a null, a chance baseline, a primary source, a corpus-wide check — rather than by computing anything incorrectly. The arithmetic was right every time.</w:t>
      </w:r>
      <w:bookmarkStart w:id="78" w:name="what-this-corpus-can-and-cannot-support"/>
      <w:bookmarkEnd w:id="69"/>
      <w:bookmarkEnd w:id="77"/>
    </w:p>
    <w:p w14:paraId="44991310" w14:textId="77777777" w:rsidR="00B867C4" w:rsidRDefault="00B867C4">
      <w:pPr>
        <w:rPr>
          <w:rFonts w:ascii="Noto Serif" w:eastAsiaTheme="majorEastAsia" w:hAnsi="Noto Serif" w:cs="Noto Serif"/>
          <w:b/>
          <w:bCs/>
          <w:color w:val="4F81BD" w:themeColor="accent1"/>
          <w:sz w:val="30"/>
          <w:szCs w:val="30"/>
        </w:rPr>
      </w:pPr>
      <w:r>
        <w:rPr>
          <w:rFonts w:ascii="Noto Serif" w:hAnsi="Noto Serif" w:cs="Noto Serif"/>
          <w:sz w:val="30"/>
          <w:szCs w:val="30"/>
        </w:rPr>
        <w:br w:type="page"/>
      </w:r>
    </w:p>
    <w:p w14:paraId="76696455" w14:textId="410053BB" w:rsidR="00A15243" w:rsidRPr="00B867C4" w:rsidRDefault="0035771C" w:rsidP="006526B0">
      <w:pPr>
        <w:pStyle w:val="Heading2"/>
        <w:jc w:val="both"/>
        <w:rPr>
          <w:rFonts w:ascii="Noto Serif" w:hAnsi="Noto Serif" w:cs="Noto Serif"/>
          <w:sz w:val="30"/>
          <w:szCs w:val="30"/>
        </w:rPr>
      </w:pPr>
      <w:bookmarkStart w:id="79" w:name="_Toc236991816"/>
      <w:r w:rsidRPr="00B867C4">
        <w:rPr>
          <w:rFonts w:ascii="Noto Serif" w:hAnsi="Noto Serif" w:cs="Noto Serif"/>
          <w:sz w:val="30"/>
          <w:szCs w:val="30"/>
        </w:rPr>
        <w:lastRenderedPageBreak/>
        <w:t>13. What this corpus can and cannot support</w:t>
      </w:r>
      <w:bookmarkEnd w:id="79"/>
    </w:p>
    <w:p w14:paraId="39D9585B" w14:textId="6F35B69F" w:rsidR="00AA03FF" w:rsidRDefault="0035771C" w:rsidP="00A07DC2">
      <w:pPr>
        <w:pStyle w:val="BlockText"/>
        <w:ind w:right="-1"/>
        <w:jc w:val="both"/>
        <w:rPr>
          <w:rFonts w:ascii="Noto Serif" w:hAnsi="Noto Serif" w:cs="Noto Serif"/>
        </w:rPr>
      </w:pPr>
      <w:r w:rsidRPr="00AA03FF">
        <w:rPr>
          <w:rFonts w:ascii="Noto Serif" w:hAnsi="Noto Serif" w:cs="Noto Serif"/>
          <w:b/>
          <w:bCs/>
        </w:rPr>
        <w:t>In brief.</w:t>
      </w:r>
      <w:r w:rsidRPr="00AA03FF">
        <w:rPr>
          <w:rFonts w:ascii="Noto Serif" w:hAnsi="Noto Serif" w:cs="Noto Serif"/>
        </w:rPr>
        <w:t xml:space="preserve"> This section exists to be consulted before starting a project, not just read once. Every closure below is arithmetic, not opinion, and is traceable to a specific count in a specific section — check the count, not the conclusion, if a research direction depends on it. The purpose is practical: several of the closures below are exactly the premise of projects that take years to build, most obviously machine-learning pipelines trained toward phonetic or comparative conclusions. If the corpus cannot support the premise, no amount of model sophistication changes that, and the project’s outcome is knowable in advance.</w:t>
      </w:r>
    </w:p>
    <w:p w14:paraId="7AABD3D7" w14:textId="77777777" w:rsidR="00A07DC2" w:rsidRPr="00A07DC2" w:rsidRDefault="00A07DC2" w:rsidP="00A07DC2">
      <w:pPr>
        <w:pStyle w:val="BodyText"/>
      </w:pPr>
    </w:p>
    <w:p w14:paraId="28A3A908" w14:textId="77777777" w:rsidR="00A15243" w:rsidRPr="00AA03FF" w:rsidRDefault="0035771C" w:rsidP="006526B0">
      <w:pPr>
        <w:pStyle w:val="Heading3"/>
        <w:jc w:val="both"/>
        <w:rPr>
          <w:rFonts w:ascii="Noto Serif" w:hAnsi="Noto Serif" w:cs="Noto Serif"/>
          <w:sz w:val="26"/>
          <w:szCs w:val="26"/>
        </w:rPr>
      </w:pPr>
      <w:bookmarkStart w:id="80" w:name="supported"/>
      <w:r w:rsidRPr="00AA03FF">
        <w:rPr>
          <w:rFonts w:ascii="Noto Serif" w:hAnsi="Noto Serif" w:cs="Noto Serif"/>
          <w:sz w:val="26"/>
          <w:szCs w:val="26"/>
        </w:rPr>
        <w:t>13.1 Supported</w:t>
      </w:r>
    </w:p>
    <w:tbl>
      <w:tblPr>
        <w:tblStyle w:val="Table"/>
        <w:tblW w:w="4888"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915"/>
        <w:gridCol w:w="4332"/>
        <w:gridCol w:w="1110"/>
      </w:tblGrid>
      <w:tr w:rsidR="00A15243" w:rsidRPr="00AA03FF" w14:paraId="321BA02F" w14:textId="77777777" w:rsidTr="00A07DC2">
        <w:trPr>
          <w:cnfStyle w:val="100000000000" w:firstRow="1" w:lastRow="0" w:firstColumn="0" w:lastColumn="0" w:oddVBand="0" w:evenVBand="0" w:oddHBand="0" w:evenHBand="0" w:firstRowFirstColumn="0" w:firstRowLastColumn="0" w:lastRowFirstColumn="0" w:lastRowLastColumn="0"/>
          <w:trHeight w:val="345"/>
          <w:tblHeader/>
        </w:trPr>
        <w:tc>
          <w:tcPr>
            <w:tcW w:w="2092" w:type="pct"/>
            <w:tcBorders>
              <w:bottom w:val="none" w:sz="0" w:space="0" w:color="auto"/>
            </w:tcBorders>
          </w:tcPr>
          <w:p w14:paraId="2998732C"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Can be done</w:t>
            </w:r>
          </w:p>
        </w:tc>
        <w:tc>
          <w:tcPr>
            <w:tcW w:w="0" w:type="auto"/>
            <w:tcBorders>
              <w:bottom w:val="none" w:sz="0" w:space="0" w:color="auto"/>
            </w:tcBorders>
          </w:tcPr>
          <w:p w14:paraId="58871B9A"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Evidence</w:t>
            </w:r>
          </w:p>
        </w:tc>
        <w:tc>
          <w:tcPr>
            <w:tcW w:w="593" w:type="pct"/>
            <w:tcBorders>
              <w:bottom w:val="none" w:sz="0" w:space="0" w:color="auto"/>
            </w:tcBorders>
          </w:tcPr>
          <w:p w14:paraId="523ABAC3"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Section</w:t>
            </w:r>
          </w:p>
        </w:tc>
      </w:tr>
      <w:tr w:rsidR="00A15243" w:rsidRPr="00AA03FF" w14:paraId="5735489D" w14:textId="77777777" w:rsidTr="00A07DC2">
        <w:trPr>
          <w:trHeight w:val="936"/>
        </w:trPr>
        <w:tc>
          <w:tcPr>
            <w:tcW w:w="2092" w:type="pct"/>
          </w:tcPr>
          <w:p w14:paraId="68DD00A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Detect that affixation exists as a real structural process</w:t>
            </w:r>
          </w:p>
        </w:tc>
        <w:tc>
          <w:tcPr>
            <w:tcW w:w="0" w:type="auto"/>
          </w:tcPr>
          <w:p w14:paraId="016E7E0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z = +5.91 administrative, +6.74 religious, against a positional-frequency null</w:t>
            </w:r>
          </w:p>
        </w:tc>
        <w:tc>
          <w:tcPr>
            <w:tcW w:w="593" w:type="pct"/>
          </w:tcPr>
          <w:p w14:paraId="06E696D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§5.5</w:t>
            </w:r>
          </w:p>
        </w:tc>
      </w:tr>
      <w:tr w:rsidR="00A15243" w:rsidRPr="00AA03FF" w14:paraId="64372C29" w14:textId="77777777" w:rsidTr="00A07DC2">
        <w:trPr>
          <w:trHeight w:val="1199"/>
        </w:trPr>
        <w:tc>
          <w:tcPr>
            <w:tcW w:w="2092" w:type="pct"/>
          </w:tcPr>
          <w:p w14:paraId="322F8F3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Detect Packard’s name-parallel signal, if a related deciphered script’s onomasticon is available</w:t>
            </w:r>
          </w:p>
        </w:tc>
        <w:tc>
          <w:tcPr>
            <w:tcW w:w="0" w:type="auto"/>
          </w:tcPr>
          <w:p w14:paraId="6595B014" w14:textId="77777777" w:rsidR="00A15243" w:rsidRPr="00AA03FF" w:rsidRDefault="0035771C" w:rsidP="006526B0">
            <w:pPr>
              <w:pStyle w:val="Compact"/>
              <w:jc w:val="both"/>
              <w:rPr>
                <w:rFonts w:ascii="Noto Serif" w:hAnsi="Noto Serif" w:cs="Noto Serif"/>
              </w:rPr>
            </w:pPr>
            <w:proofErr w:type="gramStart"/>
            <w:r w:rsidRPr="00AA03FF">
              <w:rPr>
                <w:rFonts w:ascii="Noto Serif" w:hAnsi="Noto Serif" w:cs="Noto Serif"/>
              </w:rPr>
              <w:t>4.74 :</w:t>
            </w:r>
            <w:proofErr w:type="gramEnd"/>
            <w:r w:rsidRPr="00AA03FF">
              <w:rPr>
                <w:rFonts w:ascii="Noto Serif" w:hAnsi="Noto Serif" w:cs="Noto Serif"/>
              </w:rPr>
              <w:t xml:space="preserve"> 1, z = +4.34, p = 0.0020 (Knossos-restricted); replicates against permutation, not just against his nine</w:t>
            </w:r>
          </w:p>
        </w:tc>
        <w:tc>
          <w:tcPr>
            <w:tcW w:w="593" w:type="pct"/>
          </w:tcPr>
          <w:p w14:paraId="3A90E89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§8.4</w:t>
            </w:r>
          </w:p>
        </w:tc>
      </w:tr>
      <w:tr w:rsidR="00A15243" w:rsidRPr="00AA03FF" w14:paraId="3C35BBB5" w14:textId="77777777" w:rsidTr="00A07DC2">
        <w:trPr>
          <w:trHeight w:val="936"/>
        </w:trPr>
        <w:tc>
          <w:tcPr>
            <w:tcW w:w="2092" w:type="pct"/>
          </w:tcPr>
          <w:p w14:paraId="33A61C2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Detect that KU-RO functions arithmetically as “total”</w:t>
            </w:r>
          </w:p>
        </w:tc>
        <w:tc>
          <w:tcPr>
            <w:tcW w:w="0" w:type="auto"/>
          </w:tcPr>
          <w:p w14:paraId="0692D64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z = +13.4 against a document-shuffle null; independent of what language the script encodes</w:t>
            </w:r>
          </w:p>
        </w:tc>
        <w:tc>
          <w:tcPr>
            <w:tcW w:w="593" w:type="pct"/>
          </w:tcPr>
          <w:p w14:paraId="4A33B1B8"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§5.7</w:t>
            </w:r>
          </w:p>
        </w:tc>
      </w:tr>
      <w:tr w:rsidR="00A15243" w:rsidRPr="00AA03FF" w14:paraId="0E3D0689" w14:textId="77777777" w:rsidTr="00A07DC2">
        <w:trPr>
          <w:trHeight w:val="920"/>
        </w:trPr>
        <w:tc>
          <w:tcPr>
            <w:tcW w:w="2092" w:type="pct"/>
          </w:tcPr>
          <w:p w14:paraId="746EDCC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Audit a digital edition against a second edition for silent divergence</w:t>
            </w:r>
          </w:p>
        </w:tc>
        <w:tc>
          <w:tcPr>
            <w:tcW w:w="0" w:type="auto"/>
          </w:tcPr>
          <w:p w14:paraId="5C17B55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137 candidate disagreements triaged to 9 genuine ones; catches errors invisible to either edition alone</w:t>
            </w:r>
          </w:p>
        </w:tc>
        <w:tc>
          <w:tcPr>
            <w:tcW w:w="593" w:type="pct"/>
          </w:tcPr>
          <w:p w14:paraId="1494097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§4.6</w:t>
            </w:r>
          </w:p>
        </w:tc>
      </w:tr>
      <w:tr w:rsidR="00A15243" w:rsidRPr="00AA03FF" w14:paraId="71237006" w14:textId="77777777" w:rsidTr="00A07DC2">
        <w:trPr>
          <w:trHeight w:val="920"/>
        </w:trPr>
        <w:tc>
          <w:tcPr>
            <w:tcW w:w="2092" w:type="pct"/>
          </w:tcPr>
          <w:p w14:paraId="56306E7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Establish register separation (administrative vs. religious) as a real, not notational, distinction</w:t>
            </w:r>
          </w:p>
        </w:tc>
        <w:tc>
          <w:tcPr>
            <w:tcW w:w="0" w:type="auto"/>
          </w:tcPr>
          <w:p w14:paraId="1B0B9E8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§5.1–5.2</w:t>
            </w:r>
          </w:p>
        </w:tc>
        <w:tc>
          <w:tcPr>
            <w:tcW w:w="593" w:type="pct"/>
          </w:tcPr>
          <w:p w14:paraId="27CCA6B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§5.1–5.2</w:t>
            </w:r>
          </w:p>
        </w:tc>
      </w:tr>
      <w:tr w:rsidR="00A15243" w:rsidRPr="00AA03FF" w14:paraId="0775D2F5" w14:textId="77777777" w:rsidTr="00A07DC2">
        <w:trPr>
          <w:trHeight w:val="920"/>
        </w:trPr>
        <w:tc>
          <w:tcPr>
            <w:tcW w:w="2092" w:type="pct"/>
          </w:tcPr>
          <w:p w14:paraId="778D77F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Determine, in advance, whether a given corpus size can support a given statistical claim at all</w:t>
            </w:r>
          </w:p>
        </w:tc>
        <w:tc>
          <w:tcPr>
            <w:tcW w:w="0" w:type="auto"/>
          </w:tcPr>
          <w:p w14:paraId="093FF3D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the adequacy protocol itself: bigram-cell counting, minimal-pair nulls, power calibration — script-agnostic</w:t>
            </w:r>
          </w:p>
        </w:tc>
        <w:tc>
          <w:tcPr>
            <w:tcW w:w="593" w:type="pct"/>
          </w:tcPr>
          <w:p w14:paraId="757AEA2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§10</w:t>
            </w:r>
          </w:p>
        </w:tc>
      </w:tr>
    </w:tbl>
    <w:p w14:paraId="686A948A" w14:textId="77777777" w:rsidR="00AA03FF" w:rsidRPr="00AA03FF" w:rsidRDefault="00AA03FF" w:rsidP="006526B0">
      <w:pPr>
        <w:rPr>
          <w:rFonts w:ascii="Noto Serif" w:hAnsi="Noto Serif" w:cs="Noto Serif"/>
        </w:rPr>
      </w:pPr>
      <w:bookmarkStart w:id="81" w:name="Xbc285dfa3a388470ab94ef2fc276452a62b1d87"/>
      <w:bookmarkEnd w:id="80"/>
    </w:p>
    <w:p w14:paraId="4E2AACFC" w14:textId="621F5E1E" w:rsidR="00A15243" w:rsidRPr="00AA03FF" w:rsidRDefault="0035771C" w:rsidP="006526B0">
      <w:pPr>
        <w:pStyle w:val="Heading3"/>
        <w:jc w:val="both"/>
        <w:rPr>
          <w:rFonts w:ascii="Noto Serif" w:hAnsi="Noto Serif" w:cs="Noto Serif"/>
          <w:sz w:val="26"/>
          <w:szCs w:val="26"/>
        </w:rPr>
      </w:pPr>
      <w:r w:rsidRPr="00AA03FF">
        <w:rPr>
          <w:rFonts w:ascii="Noto Serif" w:hAnsi="Noto Serif" w:cs="Noto Serif"/>
          <w:sz w:val="26"/>
          <w:szCs w:val="26"/>
        </w:rPr>
        <w:lastRenderedPageBreak/>
        <w:t>13.2 Not supported — closed by counting, not by difficulty</w:t>
      </w:r>
    </w:p>
    <w:tbl>
      <w:tblPr>
        <w:tblStyle w:val="Table"/>
        <w:tblW w:w="4888"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407"/>
        <w:gridCol w:w="4841"/>
        <w:gridCol w:w="1109"/>
      </w:tblGrid>
      <w:tr w:rsidR="00A15243" w:rsidRPr="00AA03FF" w14:paraId="5DDB0337" w14:textId="77777777" w:rsidTr="00A07DC2">
        <w:trPr>
          <w:cnfStyle w:val="100000000000" w:firstRow="1" w:lastRow="0" w:firstColumn="0" w:lastColumn="0" w:oddVBand="0" w:evenVBand="0" w:oddHBand="0" w:evenHBand="0" w:firstRowFirstColumn="0" w:firstRowLastColumn="0" w:lastRowFirstColumn="0" w:lastRowLastColumn="0"/>
          <w:trHeight w:val="343"/>
          <w:tblHeader/>
        </w:trPr>
        <w:tc>
          <w:tcPr>
            <w:tcW w:w="1885" w:type="pct"/>
            <w:tcBorders>
              <w:bottom w:val="none" w:sz="0" w:space="0" w:color="auto"/>
            </w:tcBorders>
          </w:tcPr>
          <w:p w14:paraId="563B3149"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Cannot presently be done</w:t>
            </w:r>
          </w:p>
        </w:tc>
        <w:tc>
          <w:tcPr>
            <w:tcW w:w="0" w:type="auto"/>
            <w:tcBorders>
              <w:bottom w:val="none" w:sz="0" w:space="0" w:color="auto"/>
            </w:tcBorders>
          </w:tcPr>
          <w:p w14:paraId="37DEB362"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Why closed</w:t>
            </w:r>
          </w:p>
        </w:tc>
        <w:tc>
          <w:tcPr>
            <w:tcW w:w="464" w:type="pct"/>
            <w:tcBorders>
              <w:bottom w:val="none" w:sz="0" w:space="0" w:color="auto"/>
            </w:tcBorders>
          </w:tcPr>
          <w:p w14:paraId="759485B9"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Section</w:t>
            </w:r>
          </w:p>
        </w:tc>
      </w:tr>
      <w:tr w:rsidR="00A15243" w:rsidRPr="00AA03FF" w14:paraId="41F39A33" w14:textId="77777777" w:rsidTr="00A07DC2">
        <w:trPr>
          <w:trHeight w:val="934"/>
        </w:trPr>
        <w:tc>
          <w:tcPr>
            <w:tcW w:w="1885" w:type="pct"/>
          </w:tcPr>
          <w:p w14:paraId="36173C4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Recover a sign-distributional grid (the Ventris route)</w:t>
            </w:r>
          </w:p>
        </w:tc>
        <w:tc>
          <w:tcPr>
            <w:tcW w:w="0" w:type="auto"/>
          </w:tcPr>
          <w:p w14:paraId="347168A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 xml:space="preserve">Minimal pairs fall </w:t>
            </w:r>
            <w:r w:rsidRPr="00AA03FF">
              <w:rPr>
                <w:rFonts w:ascii="Noto Serif" w:hAnsi="Noto Serif" w:cs="Noto Serif"/>
                <w:i/>
                <w:iCs/>
              </w:rPr>
              <w:t>below</w:t>
            </w:r>
            <w:r w:rsidRPr="00AA03FF">
              <w:rPr>
                <w:rFonts w:ascii="Noto Serif" w:hAnsi="Noto Serif" w:cs="Noto Serif"/>
              </w:rPr>
              <w:t xml:space="preserve"> chance (z = −1.63); the corpus produces fewer than a random one would</w:t>
            </w:r>
          </w:p>
        </w:tc>
        <w:tc>
          <w:tcPr>
            <w:tcW w:w="464" w:type="pct"/>
          </w:tcPr>
          <w:p w14:paraId="7DC9CE1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§6.1</w:t>
            </w:r>
          </w:p>
        </w:tc>
      </w:tr>
      <w:tr w:rsidR="00A15243" w:rsidRPr="00AA03FF" w14:paraId="434F68CB" w14:textId="77777777" w:rsidTr="00A07DC2">
        <w:trPr>
          <w:trHeight w:val="1196"/>
        </w:trPr>
        <w:tc>
          <w:tcPr>
            <w:tcW w:w="1885" w:type="pct"/>
          </w:tcPr>
          <w:p w14:paraId="396F749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Estimate conditional entropy, or any script-typological measure built on it</w:t>
            </w:r>
          </w:p>
        </w:tc>
        <w:tc>
          <w:tcPr>
            <w:tcW w:w="0" w:type="auto"/>
          </w:tcPr>
          <w:p w14:paraId="03D7909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Needs ~370,000 within-word bigram tokens for a conventional five-per-cell minimum; corpus has 1,875 — short by more than two orders of magnitude</w:t>
            </w:r>
          </w:p>
        </w:tc>
        <w:tc>
          <w:tcPr>
            <w:tcW w:w="464" w:type="pct"/>
          </w:tcPr>
          <w:p w14:paraId="7FD2568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§6.2</w:t>
            </w:r>
          </w:p>
        </w:tc>
      </w:tr>
      <w:tr w:rsidR="00A15243" w:rsidRPr="00AA03FF" w14:paraId="1C2F3AE3" w14:textId="77777777" w:rsidTr="00A07DC2">
        <w:trPr>
          <w:trHeight w:val="1213"/>
        </w:trPr>
        <w:tc>
          <w:tcPr>
            <w:tcW w:w="1885" w:type="pct"/>
          </w:tcPr>
          <w:p w14:paraId="5873FA1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Infer positive phonological structure from the inherited values (harmony, vowel sequencing)</w:t>
            </w:r>
          </w:p>
        </w:tc>
        <w:tc>
          <w:tcPr>
            <w:tcW w:w="0" w:type="auto"/>
          </w:tcPr>
          <w:p w14:paraId="744EA6C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No detectable signal at any confidence grade; power calibration shows harmony ≥ 0.10 would have been caught, so this is a real exclusion, not an underpowered null</w:t>
            </w:r>
          </w:p>
        </w:tc>
        <w:tc>
          <w:tcPr>
            <w:tcW w:w="464" w:type="pct"/>
          </w:tcPr>
          <w:p w14:paraId="08616A1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§6.3</w:t>
            </w:r>
          </w:p>
        </w:tc>
      </w:tr>
      <w:tr w:rsidR="00A15243" w:rsidRPr="00AA03FF" w14:paraId="075BCC14" w14:textId="77777777" w:rsidTr="00A07DC2">
        <w:trPr>
          <w:trHeight w:val="1196"/>
        </w:trPr>
        <w:tc>
          <w:tcPr>
            <w:tcW w:w="1885" w:type="pct"/>
          </w:tcPr>
          <w:p w14:paraId="5AF2E41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Recover morpheme boundaries, grammatical function, or affix direction</w:t>
            </w:r>
          </w:p>
        </w:tc>
        <w:tc>
          <w:tcPr>
            <w:tcW w:w="0" w:type="auto"/>
          </w:tcPr>
          <w:p w14:paraId="3325271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 xml:space="preserve">Affixation’s </w:t>
            </w:r>
            <w:r w:rsidRPr="00AA03FF">
              <w:rPr>
                <w:rFonts w:ascii="Noto Serif" w:hAnsi="Noto Serif" w:cs="Noto Serif"/>
                <w:i/>
                <w:iCs/>
              </w:rPr>
              <w:t>existence</w:t>
            </w:r>
            <w:r w:rsidRPr="00AA03FF">
              <w:rPr>
                <w:rFonts w:ascii="Noto Serif" w:hAnsi="Noto Serif" w:cs="Noto Serif"/>
              </w:rPr>
              <w:t xml:space="preserve"> is supported (13.1); direction is not (z ≈ +0.25) — the only morphological statistic affiliation arguments have used</w:t>
            </w:r>
          </w:p>
        </w:tc>
        <w:tc>
          <w:tcPr>
            <w:tcW w:w="464" w:type="pct"/>
          </w:tcPr>
          <w:p w14:paraId="335963F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§5.5, §7</w:t>
            </w:r>
          </w:p>
        </w:tc>
      </w:tr>
      <w:tr w:rsidR="00A15243" w:rsidRPr="00AA03FF" w14:paraId="220ADB58" w14:textId="77777777" w:rsidTr="00A07DC2">
        <w:trPr>
          <w:trHeight w:val="1213"/>
        </w:trPr>
        <w:tc>
          <w:tcPr>
            <w:tcW w:w="1885" w:type="pct"/>
          </w:tcPr>
          <w:p w14:paraId="67B0BF3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Segment the lexicon morphologically (</w:t>
            </w:r>
            <w:proofErr w:type="spellStart"/>
            <w:r w:rsidRPr="00AA03FF">
              <w:rPr>
                <w:rFonts w:ascii="Noto Serif" w:hAnsi="Noto Serif" w:cs="Noto Serif"/>
              </w:rPr>
              <w:t>Morfessor</w:t>
            </w:r>
            <w:proofErr w:type="spellEnd"/>
            <w:r w:rsidRPr="00AA03FF">
              <w:rPr>
                <w:rFonts w:ascii="Noto Serif" w:hAnsi="Noto Serif" w:cs="Noto Serif"/>
              </w:rPr>
              <w:t>, BPE, or equivalent)</w:t>
            </w:r>
          </w:p>
        </w:tc>
        <w:tc>
          <w:tcPr>
            <w:tcW w:w="0" w:type="auto"/>
          </w:tcPr>
          <w:p w14:paraId="02A51B78"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 xml:space="preserve">Requires lexical recurrence this corpus does not have; output would be driven by the </w:t>
            </w:r>
            <w:proofErr w:type="spellStart"/>
            <w:r w:rsidRPr="00AA03FF">
              <w:rPr>
                <w:rFonts w:ascii="Noto Serif" w:hAnsi="Noto Serif" w:cs="Noto Serif"/>
              </w:rPr>
              <w:t>optimiser’s</w:t>
            </w:r>
            <w:proofErr w:type="spellEnd"/>
            <w:r w:rsidRPr="00AA03FF">
              <w:rPr>
                <w:rFonts w:ascii="Noto Serif" w:hAnsi="Noto Serif" w:cs="Noto Serif"/>
              </w:rPr>
              <w:t xml:space="preserve"> priors, not recoverable structure</w:t>
            </w:r>
          </w:p>
        </w:tc>
        <w:tc>
          <w:tcPr>
            <w:tcW w:w="464" w:type="pct"/>
          </w:tcPr>
          <w:p w14:paraId="131B86B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§6.4</w:t>
            </w:r>
          </w:p>
        </w:tc>
      </w:tr>
      <w:tr w:rsidR="00A15243" w:rsidRPr="00AA03FF" w14:paraId="7B15203B" w14:textId="77777777" w:rsidTr="00A07DC2">
        <w:trPr>
          <w:trHeight w:val="1196"/>
        </w:trPr>
        <w:tc>
          <w:tcPr>
            <w:tcW w:w="1885" w:type="pct"/>
          </w:tcPr>
          <w:p w14:paraId="158D7B7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Score cognates, discover sound correspondences, or reconstruct a proto-language automatically</w:t>
            </w:r>
          </w:p>
        </w:tc>
        <w:tc>
          <w:tcPr>
            <w:tcW w:w="0" w:type="auto"/>
          </w:tcPr>
          <w:p w14:paraId="6FC5419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All require aligned lexical sets or established correspondences; none exist for an undeciphered corpus this size</w:t>
            </w:r>
          </w:p>
        </w:tc>
        <w:tc>
          <w:tcPr>
            <w:tcW w:w="464" w:type="pct"/>
          </w:tcPr>
          <w:p w14:paraId="7D71354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§6.4</w:t>
            </w:r>
          </w:p>
        </w:tc>
      </w:tr>
      <w:tr w:rsidR="00A15243" w:rsidRPr="00AA03FF" w14:paraId="676B3EDC" w14:textId="77777777" w:rsidTr="00A07DC2">
        <w:trPr>
          <w:trHeight w:val="918"/>
        </w:trPr>
        <w:tc>
          <w:tcPr>
            <w:tcW w:w="1885" w:type="pct"/>
          </w:tcPr>
          <w:p w14:paraId="74826FF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Rank candidate source languages by statistical fit</w:t>
            </w:r>
          </w:p>
        </w:tc>
        <w:tc>
          <w:tcPr>
            <w:tcW w:w="0" w:type="auto"/>
          </w:tcPr>
          <w:p w14:paraId="4B0F472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 ranking would reflect corpus sparsity and preprocessing choices, not linguistic affinity</w:t>
            </w:r>
          </w:p>
        </w:tc>
        <w:tc>
          <w:tcPr>
            <w:tcW w:w="464" w:type="pct"/>
          </w:tcPr>
          <w:p w14:paraId="242981F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§6.4</w:t>
            </w:r>
          </w:p>
        </w:tc>
      </w:tr>
      <w:tr w:rsidR="00A15243" w:rsidRPr="00AA03FF" w14:paraId="734B67C1" w14:textId="77777777" w:rsidTr="00A07DC2">
        <w:trPr>
          <w:trHeight w:val="1492"/>
        </w:trPr>
        <w:tc>
          <w:tcPr>
            <w:tcW w:w="1885" w:type="pct"/>
          </w:tcPr>
          <w:p w14:paraId="18577A3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Settle, or make progress toward settling, the affiliation of the language</w:t>
            </w:r>
          </w:p>
        </w:tc>
        <w:tc>
          <w:tcPr>
            <w:tcW w:w="0" w:type="auto"/>
          </w:tcPr>
          <w:p w14:paraId="6EF8EA0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Every measure that could discriminate between candidates is one of the closures above; what remains is compatible with essentially every candidate and rules out none</w:t>
            </w:r>
          </w:p>
        </w:tc>
        <w:tc>
          <w:tcPr>
            <w:tcW w:w="464" w:type="pct"/>
          </w:tcPr>
          <w:p w14:paraId="5E36B1A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§7</w:t>
            </w:r>
          </w:p>
        </w:tc>
      </w:tr>
    </w:tbl>
    <w:p w14:paraId="2ED84782" w14:textId="41E91A09" w:rsidR="00A15243" w:rsidRPr="00AA03FF" w:rsidRDefault="0035771C" w:rsidP="006526B0">
      <w:pPr>
        <w:pStyle w:val="Heading3"/>
        <w:jc w:val="both"/>
        <w:rPr>
          <w:rFonts w:ascii="Noto Serif" w:hAnsi="Noto Serif" w:cs="Noto Serif"/>
          <w:sz w:val="26"/>
          <w:szCs w:val="26"/>
        </w:rPr>
      </w:pPr>
      <w:bookmarkStart w:id="82" w:name="X85b64baf324466fb9c0cfc6755f669a14be53a1"/>
      <w:bookmarkEnd w:id="81"/>
      <w:r w:rsidRPr="00AA03FF">
        <w:rPr>
          <w:rFonts w:ascii="Noto Serif" w:hAnsi="Noto Serif" w:cs="Noto Serif"/>
          <w:sz w:val="26"/>
          <w:szCs w:val="26"/>
        </w:rPr>
        <w:lastRenderedPageBreak/>
        <w:t>13.3 A specific note on machine-learning and LLM-based approaches</w:t>
      </w:r>
    </w:p>
    <w:p w14:paraId="3A3C0B63"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None of the above is specific to classical statistical methods. A large language model, however capable, cannot estimate a conditional entropy from 1,875 tokens more reliably than the five estimators tested in §6.2 — the limit is the data, not the estimator, and §6.2 already shows every estimator disagreeing with every other by hundreds of percent at this sample size. Nor can an LLM recover morpheme boundaries the corpus lacks the recurrence to support (§6.4), or discover sound correspondences with no aligned lexical set to anchor them (§6.4).</w:t>
      </w:r>
    </w:p>
    <w:p w14:paraId="2C8DA18B" w14:textId="68C7278A" w:rsidR="00A15243" w:rsidRPr="00AA03FF" w:rsidRDefault="0035771C" w:rsidP="006526B0">
      <w:pPr>
        <w:pStyle w:val="BodyText"/>
        <w:jc w:val="both"/>
        <w:rPr>
          <w:rFonts w:ascii="Noto Serif" w:hAnsi="Noto Serif" w:cs="Noto Serif"/>
        </w:rPr>
      </w:pPr>
      <w:r w:rsidRPr="00AA03FF">
        <w:rPr>
          <w:rFonts w:ascii="Noto Serif" w:hAnsi="Noto Serif" w:cs="Noto Serif"/>
        </w:rPr>
        <w:t>There is a second, LLM-specific risk beyond running out of signal: a model pretrained on the decipherment and Aegean-studies literature can produce fluent, plausible-sounding Greek, Anatolian, or Semitic readings that reflect its training data’s discussion of Linear A, not any pattern in the corpus itself. Because the failure mode is fluency rather than an error message, it is harder to notice than a classical method’s underpowered null — the output looks like a finding. Any such system should be run through the same adequacy checks as §6, before results are read, and its outputs checked against §6.1–6.2’s counting arguments specifically: an information-theoretic claim implies a bigram-count requirement, computable in one line, regardless of what produced the claim.</w:t>
      </w:r>
    </w:p>
    <w:p w14:paraId="3B44D7FD" w14:textId="77777777" w:rsidR="00AA03FF" w:rsidRPr="00AA03FF" w:rsidRDefault="00AA03FF" w:rsidP="006526B0">
      <w:pPr>
        <w:pStyle w:val="BodyText"/>
        <w:jc w:val="both"/>
        <w:rPr>
          <w:rFonts w:ascii="Noto Serif" w:hAnsi="Noto Serif" w:cs="Noto Serif"/>
        </w:rPr>
      </w:pPr>
    </w:p>
    <w:p w14:paraId="507B1D66" w14:textId="77777777" w:rsidR="00A15243" w:rsidRPr="00AA03FF" w:rsidRDefault="0035771C" w:rsidP="006526B0">
      <w:pPr>
        <w:pStyle w:val="Heading3"/>
        <w:jc w:val="both"/>
        <w:rPr>
          <w:rFonts w:ascii="Noto Serif" w:hAnsi="Noto Serif" w:cs="Noto Serif"/>
          <w:sz w:val="26"/>
          <w:szCs w:val="26"/>
        </w:rPr>
      </w:pPr>
      <w:bookmarkStart w:id="83" w:name="what-would-change-this"/>
      <w:bookmarkEnd w:id="82"/>
      <w:r w:rsidRPr="00AA03FF">
        <w:rPr>
          <w:rFonts w:ascii="Noto Serif" w:hAnsi="Noto Serif" w:cs="Noto Serif"/>
          <w:sz w:val="26"/>
          <w:szCs w:val="26"/>
        </w:rPr>
        <w:t>13.4 What would change this</w:t>
      </w:r>
    </w:p>
    <w:p w14:paraId="1E23ABF9"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 xml:space="preserve">Every closure above is a statement about </w:t>
      </w:r>
      <w:r w:rsidRPr="00AA03FF">
        <w:rPr>
          <w:rFonts w:ascii="Noto Serif" w:hAnsi="Noto Serif" w:cs="Noto Serif"/>
          <w:i/>
          <w:iCs/>
        </w:rPr>
        <w:t>this corpus at its current size</w:t>
      </w:r>
      <w:r w:rsidRPr="00AA03FF">
        <w:rPr>
          <w:rFonts w:ascii="Noto Serif" w:hAnsi="Noto Serif" w:cs="Noto Serif"/>
        </w:rPr>
        <w:t xml:space="preserve">, not a permanent fact about Linear A. §6.2’s requirement is arithmetic: an order-of-magnitude increase in deciphered or newly-excavated text narrows the entropy gap; two orders of magnitude </w:t>
      </w:r>
      <w:proofErr w:type="gramStart"/>
      <w:r w:rsidRPr="00AA03FF">
        <w:rPr>
          <w:rFonts w:ascii="Noto Serif" w:hAnsi="Noto Serif" w:cs="Noto Serif"/>
        </w:rPr>
        <w:t>closes</w:t>
      </w:r>
      <w:proofErr w:type="gramEnd"/>
      <w:r w:rsidRPr="00AA03FF">
        <w:rPr>
          <w:rFonts w:ascii="Noto Serif" w:hAnsi="Noto Serif" w:cs="Noto Serif"/>
        </w:rPr>
        <w:t xml:space="preserve"> it. §6.1’s minimal-pair null would need to invert, not just improve, which a larger corpus could in principle do if the underlying sign system has paradigmatic structure at all. Until then, the honest position is not “impossible” but “not supported by the evidence that exists” — which is a narrower, checkable claim, and the one this paper defends.</w:t>
      </w:r>
    </w:p>
    <w:p w14:paraId="598921BC" w14:textId="3BFCD1F3" w:rsidR="00A15243" w:rsidRPr="00AA03FF" w:rsidRDefault="00A15243" w:rsidP="006526B0">
      <w:pPr>
        <w:jc w:val="both"/>
        <w:rPr>
          <w:rFonts w:ascii="Noto Serif" w:hAnsi="Noto Serif" w:cs="Noto Serif"/>
        </w:rPr>
      </w:pPr>
    </w:p>
    <w:p w14:paraId="175CCF29" w14:textId="77777777" w:rsidR="00C10F48" w:rsidRPr="00AA03FF" w:rsidRDefault="00C10F48" w:rsidP="006526B0">
      <w:pPr>
        <w:rPr>
          <w:rFonts w:ascii="Noto Serif" w:eastAsiaTheme="majorEastAsia" w:hAnsi="Noto Serif" w:cs="Noto Serif"/>
          <w:b/>
          <w:bCs/>
          <w:color w:val="4F81BD" w:themeColor="accent1"/>
          <w:sz w:val="28"/>
          <w:szCs w:val="28"/>
        </w:rPr>
      </w:pPr>
      <w:bookmarkStart w:id="84" w:name="references"/>
      <w:bookmarkEnd w:id="78"/>
      <w:bookmarkEnd w:id="83"/>
      <w:r w:rsidRPr="00AA03FF">
        <w:rPr>
          <w:rFonts w:ascii="Noto Serif" w:hAnsi="Noto Serif" w:cs="Noto Serif"/>
        </w:rPr>
        <w:br w:type="page"/>
      </w:r>
    </w:p>
    <w:p w14:paraId="7CDFFE90" w14:textId="0132DD34" w:rsidR="00A15243" w:rsidRPr="00B867C4" w:rsidRDefault="0035771C" w:rsidP="006526B0">
      <w:pPr>
        <w:pStyle w:val="Heading2"/>
        <w:jc w:val="both"/>
        <w:rPr>
          <w:rFonts w:ascii="Noto Serif" w:hAnsi="Noto Serif" w:cs="Noto Serif"/>
          <w:sz w:val="30"/>
          <w:szCs w:val="30"/>
        </w:rPr>
      </w:pPr>
      <w:bookmarkStart w:id="85" w:name="_Toc236991817"/>
      <w:r w:rsidRPr="00B867C4">
        <w:rPr>
          <w:rFonts w:ascii="Noto Serif" w:hAnsi="Noto Serif" w:cs="Noto Serif"/>
          <w:sz w:val="30"/>
          <w:szCs w:val="30"/>
        </w:rPr>
        <w:lastRenderedPageBreak/>
        <w:t>References</w:t>
      </w:r>
      <w:bookmarkEnd w:id="85"/>
    </w:p>
    <w:p w14:paraId="3CD0E267" w14:textId="77777777" w:rsidR="00B867C4" w:rsidRDefault="00B867C4" w:rsidP="006526B0">
      <w:pPr>
        <w:pStyle w:val="FirstParagraph"/>
        <w:jc w:val="both"/>
        <w:rPr>
          <w:rFonts w:ascii="Noto Serif" w:hAnsi="Noto Serif" w:cs="Noto Serif"/>
        </w:rPr>
      </w:pPr>
    </w:p>
    <w:p w14:paraId="3835CF47" w14:textId="3F7D1664" w:rsidR="00A15243" w:rsidRPr="00AA03FF" w:rsidRDefault="0035771C" w:rsidP="006526B0">
      <w:pPr>
        <w:pStyle w:val="FirstParagraph"/>
        <w:jc w:val="both"/>
        <w:rPr>
          <w:rFonts w:ascii="Noto Serif" w:hAnsi="Noto Serif" w:cs="Noto Serif"/>
        </w:rPr>
      </w:pPr>
      <w:r w:rsidRPr="00AA03FF">
        <w:rPr>
          <w:rFonts w:ascii="Noto Serif" w:hAnsi="Noto Serif" w:cs="Noto Serif"/>
        </w:rPr>
        <w:t xml:space="preserve">Bennett, E. L. (1950), “Fractional Quantities in Minoan Bookkeeping”, </w:t>
      </w:r>
      <w:r w:rsidRPr="00AA03FF">
        <w:rPr>
          <w:rFonts w:ascii="Noto Serif" w:hAnsi="Noto Serif" w:cs="Noto Serif"/>
          <w:i/>
          <w:iCs/>
        </w:rPr>
        <w:t>American Journal of Archaeology</w:t>
      </w:r>
      <w:r w:rsidRPr="00AA03FF">
        <w:rPr>
          <w:rFonts w:ascii="Noto Serif" w:hAnsi="Noto Serif" w:cs="Noto Serif"/>
        </w:rPr>
        <w:t xml:space="preserve"> 54: 204–222.</w:t>
      </w:r>
    </w:p>
    <w:p w14:paraId="035D9F1A"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Brice, W. C. (1961), </w:t>
      </w:r>
      <w:r w:rsidRPr="00AA03FF">
        <w:rPr>
          <w:rFonts w:ascii="Noto Serif" w:hAnsi="Noto Serif" w:cs="Noto Serif"/>
          <w:i/>
          <w:iCs/>
        </w:rPr>
        <w:t>Inscriptions in the Minoan Linear Script of Class A</w:t>
      </w:r>
      <w:r w:rsidRPr="00AA03FF">
        <w:rPr>
          <w:rFonts w:ascii="Noto Serif" w:hAnsi="Noto Serif" w:cs="Noto Serif"/>
        </w:rPr>
        <w:t>, Oxford: Society of Antiquaries.</w:t>
      </w:r>
    </w:p>
    <w:p w14:paraId="39AD66C9"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Corazza, M., Ferrara, S., </w:t>
      </w:r>
      <w:proofErr w:type="spellStart"/>
      <w:r w:rsidRPr="00AA03FF">
        <w:rPr>
          <w:rFonts w:ascii="Noto Serif" w:hAnsi="Noto Serif" w:cs="Noto Serif"/>
        </w:rPr>
        <w:t>Montecchi</w:t>
      </w:r>
      <w:proofErr w:type="spellEnd"/>
      <w:r w:rsidRPr="00AA03FF">
        <w:rPr>
          <w:rFonts w:ascii="Noto Serif" w:hAnsi="Noto Serif" w:cs="Noto Serif"/>
        </w:rPr>
        <w:t xml:space="preserve">, B., Tamburini, F. &amp; Valério, M. (2021), “The mathematical values of fraction signs in the Linear A script: A computational, statistical and typological approach”, </w:t>
      </w:r>
      <w:r w:rsidRPr="00AA03FF">
        <w:rPr>
          <w:rFonts w:ascii="Noto Serif" w:hAnsi="Noto Serif" w:cs="Noto Serif"/>
          <w:i/>
          <w:iCs/>
        </w:rPr>
        <w:t>Journal of Archaeological Science</w:t>
      </w:r>
      <w:r w:rsidRPr="00AA03FF">
        <w:rPr>
          <w:rFonts w:ascii="Noto Serif" w:hAnsi="Noto Serif" w:cs="Noto Serif"/>
        </w:rPr>
        <w:t xml:space="preserve"> 125:105214. https://doi.org/10.1016/j.jas.2020.105214</w:t>
      </w:r>
    </w:p>
    <w:p w14:paraId="4C4D0BA7"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Davis, B. (2013), “Syntax in Linear A: The Word-Order of the ‘Libation Formula’”, </w:t>
      </w:r>
      <w:r w:rsidRPr="00AA03FF">
        <w:rPr>
          <w:rFonts w:ascii="Noto Serif" w:hAnsi="Noto Serif" w:cs="Noto Serif"/>
          <w:i/>
          <w:iCs/>
        </w:rPr>
        <w:t>Kadmos</w:t>
      </w:r>
      <w:r w:rsidRPr="00AA03FF">
        <w:rPr>
          <w:rFonts w:ascii="Noto Serif" w:hAnsi="Noto Serif" w:cs="Noto Serif"/>
        </w:rPr>
        <w:t xml:space="preserve"> 52.1: 35–52.</w:t>
      </w:r>
    </w:p>
    <w:p w14:paraId="42C4EF51"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Davis, B. (2014), </w:t>
      </w:r>
      <w:r w:rsidRPr="00AA03FF">
        <w:rPr>
          <w:rFonts w:ascii="Noto Serif" w:hAnsi="Noto Serif" w:cs="Noto Serif"/>
          <w:i/>
          <w:iCs/>
        </w:rPr>
        <w:t xml:space="preserve">Minoan Stone Vessels with Linear </w:t>
      </w:r>
      <w:proofErr w:type="gramStart"/>
      <w:r w:rsidRPr="00AA03FF">
        <w:rPr>
          <w:rFonts w:ascii="Noto Serif" w:hAnsi="Noto Serif" w:cs="Noto Serif"/>
          <w:i/>
          <w:iCs/>
        </w:rPr>
        <w:t>A</w:t>
      </w:r>
      <w:proofErr w:type="gramEnd"/>
      <w:r w:rsidRPr="00AA03FF">
        <w:rPr>
          <w:rFonts w:ascii="Noto Serif" w:hAnsi="Noto Serif" w:cs="Noto Serif"/>
          <w:i/>
          <w:iCs/>
        </w:rPr>
        <w:t xml:space="preserve"> Inscriptions</w:t>
      </w:r>
      <w:r w:rsidRPr="00AA03FF">
        <w:rPr>
          <w:rFonts w:ascii="Noto Serif" w:hAnsi="Noto Serif" w:cs="Noto Serif"/>
        </w:rPr>
        <w:t xml:space="preserve">, </w:t>
      </w:r>
      <w:proofErr w:type="spellStart"/>
      <w:r w:rsidRPr="00AA03FF">
        <w:rPr>
          <w:rFonts w:ascii="Noto Serif" w:hAnsi="Noto Serif" w:cs="Noto Serif"/>
        </w:rPr>
        <w:t>Aegaeum</w:t>
      </w:r>
      <w:proofErr w:type="spellEnd"/>
      <w:r w:rsidRPr="00AA03FF">
        <w:rPr>
          <w:rFonts w:ascii="Noto Serif" w:hAnsi="Noto Serif" w:cs="Noto Serif"/>
        </w:rPr>
        <w:t xml:space="preserve"> 36, Leuven: Peeters.</w:t>
      </w:r>
    </w:p>
    <w:p w14:paraId="181DD49D" w14:textId="77777777" w:rsidR="00A15243" w:rsidRPr="00AA03FF" w:rsidRDefault="0035771C" w:rsidP="006526B0">
      <w:pPr>
        <w:pStyle w:val="BodyText"/>
        <w:jc w:val="both"/>
        <w:rPr>
          <w:rFonts w:ascii="Noto Serif" w:hAnsi="Noto Serif" w:cs="Noto Serif"/>
        </w:rPr>
      </w:pPr>
      <w:proofErr w:type="spellStart"/>
      <w:r w:rsidRPr="00AA03FF">
        <w:rPr>
          <w:rFonts w:ascii="Noto Serif" w:hAnsi="Noto Serif" w:cs="Noto Serif"/>
        </w:rPr>
        <w:t>Duhoux</w:t>
      </w:r>
      <w:proofErr w:type="spellEnd"/>
      <w:r w:rsidRPr="00AA03FF">
        <w:rPr>
          <w:rFonts w:ascii="Noto Serif" w:hAnsi="Noto Serif" w:cs="Noto Serif"/>
        </w:rPr>
        <w:t xml:space="preserve">, Y. (1978), “Une </w:t>
      </w:r>
      <w:proofErr w:type="spellStart"/>
      <w:r w:rsidRPr="00AA03FF">
        <w:rPr>
          <w:rFonts w:ascii="Noto Serif" w:hAnsi="Noto Serif" w:cs="Noto Serif"/>
        </w:rPr>
        <w:t>analyse</w:t>
      </w:r>
      <w:proofErr w:type="spellEnd"/>
      <w:r w:rsidRPr="00AA03FF">
        <w:rPr>
          <w:rFonts w:ascii="Noto Serif" w:hAnsi="Noto Serif" w:cs="Noto Serif"/>
        </w:rPr>
        <w:t xml:space="preserve"> </w:t>
      </w:r>
      <w:proofErr w:type="spellStart"/>
      <w:r w:rsidRPr="00AA03FF">
        <w:rPr>
          <w:rFonts w:ascii="Noto Serif" w:hAnsi="Noto Serif" w:cs="Noto Serif"/>
        </w:rPr>
        <w:t>linguistique</w:t>
      </w:r>
      <w:proofErr w:type="spellEnd"/>
      <w:r w:rsidRPr="00AA03FF">
        <w:rPr>
          <w:rFonts w:ascii="Noto Serif" w:hAnsi="Noto Serif" w:cs="Noto Serif"/>
        </w:rPr>
        <w:t xml:space="preserve"> du </w:t>
      </w:r>
      <w:proofErr w:type="spellStart"/>
      <w:r w:rsidRPr="00AA03FF">
        <w:rPr>
          <w:rFonts w:ascii="Noto Serif" w:hAnsi="Noto Serif" w:cs="Noto Serif"/>
        </w:rPr>
        <w:t>linéaire</w:t>
      </w:r>
      <w:proofErr w:type="spellEnd"/>
      <w:r w:rsidRPr="00AA03FF">
        <w:rPr>
          <w:rFonts w:ascii="Noto Serif" w:hAnsi="Noto Serif" w:cs="Noto Serif"/>
        </w:rPr>
        <w:t xml:space="preserve"> A”, in Y. </w:t>
      </w:r>
      <w:proofErr w:type="spellStart"/>
      <w:r w:rsidRPr="00AA03FF">
        <w:rPr>
          <w:rFonts w:ascii="Noto Serif" w:hAnsi="Noto Serif" w:cs="Noto Serif"/>
        </w:rPr>
        <w:t>Duhoux</w:t>
      </w:r>
      <w:proofErr w:type="spellEnd"/>
      <w:r w:rsidRPr="00AA03FF">
        <w:rPr>
          <w:rFonts w:ascii="Noto Serif" w:hAnsi="Noto Serif" w:cs="Noto Serif"/>
        </w:rPr>
        <w:t xml:space="preserve"> (ed.), </w:t>
      </w:r>
      <w:r w:rsidRPr="00AA03FF">
        <w:rPr>
          <w:rFonts w:ascii="Noto Serif" w:hAnsi="Noto Serif" w:cs="Noto Serif"/>
          <w:i/>
          <w:iCs/>
        </w:rPr>
        <w:t xml:space="preserve">Études </w:t>
      </w:r>
      <w:proofErr w:type="spellStart"/>
      <w:r w:rsidRPr="00AA03FF">
        <w:rPr>
          <w:rFonts w:ascii="Noto Serif" w:hAnsi="Noto Serif" w:cs="Noto Serif"/>
          <w:i/>
          <w:iCs/>
        </w:rPr>
        <w:t>minoennes</w:t>
      </w:r>
      <w:proofErr w:type="spellEnd"/>
      <w:r w:rsidRPr="00AA03FF">
        <w:rPr>
          <w:rFonts w:ascii="Noto Serif" w:hAnsi="Noto Serif" w:cs="Noto Serif"/>
          <w:i/>
          <w:iCs/>
        </w:rPr>
        <w:t xml:space="preserve"> I: le </w:t>
      </w:r>
      <w:proofErr w:type="spellStart"/>
      <w:r w:rsidRPr="00AA03FF">
        <w:rPr>
          <w:rFonts w:ascii="Noto Serif" w:hAnsi="Noto Serif" w:cs="Noto Serif"/>
          <w:i/>
          <w:iCs/>
        </w:rPr>
        <w:t>linéaire</w:t>
      </w:r>
      <w:proofErr w:type="spellEnd"/>
      <w:r w:rsidRPr="00AA03FF">
        <w:rPr>
          <w:rFonts w:ascii="Noto Serif" w:hAnsi="Noto Serif" w:cs="Noto Serif"/>
          <w:i/>
          <w:iCs/>
        </w:rPr>
        <w:t xml:space="preserve"> A</w:t>
      </w:r>
      <w:r w:rsidRPr="00AA03FF">
        <w:rPr>
          <w:rFonts w:ascii="Noto Serif" w:hAnsi="Noto Serif" w:cs="Noto Serif"/>
        </w:rPr>
        <w:t>, BCILL 14, Louvain: Peeters, 65–129.</w:t>
      </w:r>
    </w:p>
    <w:p w14:paraId="4B724AE0"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Godart, L. &amp; Olivier, J.-P. (1976–1985), </w:t>
      </w:r>
      <w:proofErr w:type="spellStart"/>
      <w:r w:rsidRPr="00AA03FF">
        <w:rPr>
          <w:rFonts w:ascii="Noto Serif" w:hAnsi="Noto Serif" w:cs="Noto Serif"/>
          <w:i/>
          <w:iCs/>
        </w:rPr>
        <w:t>Recueil</w:t>
      </w:r>
      <w:proofErr w:type="spellEnd"/>
      <w:r w:rsidRPr="00AA03FF">
        <w:rPr>
          <w:rFonts w:ascii="Noto Serif" w:hAnsi="Noto Serif" w:cs="Noto Serif"/>
          <w:i/>
          <w:iCs/>
        </w:rPr>
        <w:t xml:space="preserve"> des inscriptions en </w:t>
      </w:r>
      <w:proofErr w:type="spellStart"/>
      <w:r w:rsidRPr="00AA03FF">
        <w:rPr>
          <w:rFonts w:ascii="Noto Serif" w:hAnsi="Noto Serif" w:cs="Noto Serif"/>
          <w:i/>
          <w:iCs/>
        </w:rPr>
        <w:t>linéaire</w:t>
      </w:r>
      <w:proofErr w:type="spellEnd"/>
      <w:r w:rsidRPr="00AA03FF">
        <w:rPr>
          <w:rFonts w:ascii="Noto Serif" w:hAnsi="Noto Serif" w:cs="Noto Serif"/>
          <w:i/>
          <w:iCs/>
        </w:rPr>
        <w:t xml:space="preserve"> A</w:t>
      </w:r>
      <w:r w:rsidRPr="00AA03FF">
        <w:rPr>
          <w:rFonts w:ascii="Noto Serif" w:hAnsi="Noto Serif" w:cs="Noto Serif"/>
        </w:rPr>
        <w:t xml:space="preserve">, Études </w:t>
      </w:r>
      <w:proofErr w:type="spellStart"/>
      <w:r w:rsidRPr="00AA03FF">
        <w:rPr>
          <w:rFonts w:ascii="Noto Serif" w:hAnsi="Noto Serif" w:cs="Noto Serif"/>
        </w:rPr>
        <w:t>Crétoises</w:t>
      </w:r>
      <w:proofErr w:type="spellEnd"/>
      <w:r w:rsidRPr="00AA03FF">
        <w:rPr>
          <w:rFonts w:ascii="Noto Serif" w:hAnsi="Noto Serif" w:cs="Noto Serif"/>
        </w:rPr>
        <w:t xml:space="preserve"> XXI, 1–5, Paris: </w:t>
      </w:r>
      <w:proofErr w:type="spellStart"/>
      <w:r w:rsidRPr="00AA03FF">
        <w:rPr>
          <w:rFonts w:ascii="Noto Serif" w:hAnsi="Noto Serif" w:cs="Noto Serif"/>
        </w:rPr>
        <w:t>Geuthner</w:t>
      </w:r>
      <w:proofErr w:type="spellEnd"/>
      <w:r w:rsidRPr="00AA03FF">
        <w:rPr>
          <w:rFonts w:ascii="Noto Serif" w:hAnsi="Noto Serif" w:cs="Noto Serif"/>
        </w:rPr>
        <w:t>.</w:t>
      </w:r>
    </w:p>
    <w:p w14:paraId="7AAF43EB"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Lazaridis, I. et al. (2017), “Genetic origins of the Minoans and Mycenaeans”, </w:t>
      </w:r>
      <w:r w:rsidRPr="00AA03FF">
        <w:rPr>
          <w:rFonts w:ascii="Noto Serif" w:hAnsi="Noto Serif" w:cs="Noto Serif"/>
          <w:i/>
          <w:iCs/>
        </w:rPr>
        <w:t>Nature</w:t>
      </w:r>
      <w:r w:rsidRPr="00AA03FF">
        <w:rPr>
          <w:rFonts w:ascii="Noto Serif" w:hAnsi="Noto Serif" w:cs="Noto Serif"/>
        </w:rPr>
        <w:t xml:space="preserve"> 548: 214–218. https://doi.org/10.1038/nature23310</w:t>
      </w:r>
    </w:p>
    <w:p w14:paraId="30CD98B1"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Luo, J., Cao, Y. &amp; Barzilay, R. (2019), “Neural Decipherment via Minimum-Cost Flow: From Ugaritic to Linear B”, </w:t>
      </w:r>
      <w:r w:rsidRPr="00AA03FF">
        <w:rPr>
          <w:rFonts w:ascii="Noto Serif" w:hAnsi="Noto Serif" w:cs="Noto Serif"/>
          <w:i/>
          <w:iCs/>
        </w:rPr>
        <w:t>Proceedings of ACL 2019</w:t>
      </w:r>
      <w:r w:rsidRPr="00AA03FF">
        <w:rPr>
          <w:rFonts w:ascii="Noto Serif" w:hAnsi="Noto Serif" w:cs="Noto Serif"/>
        </w:rPr>
        <w:t>, 3146–3155.</w:t>
      </w:r>
    </w:p>
    <w:p w14:paraId="5A677DC4"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Packard, D. W. (1967), </w:t>
      </w:r>
      <w:r w:rsidRPr="00AA03FF">
        <w:rPr>
          <w:rFonts w:ascii="Noto Serif" w:hAnsi="Noto Serif" w:cs="Noto Serif"/>
          <w:i/>
          <w:iCs/>
        </w:rPr>
        <w:t xml:space="preserve">A Study of the Minoan Linear </w:t>
      </w:r>
      <w:proofErr w:type="gramStart"/>
      <w:r w:rsidRPr="00AA03FF">
        <w:rPr>
          <w:rFonts w:ascii="Noto Serif" w:hAnsi="Noto Serif" w:cs="Noto Serif"/>
          <w:i/>
          <w:iCs/>
        </w:rPr>
        <w:t>A</w:t>
      </w:r>
      <w:proofErr w:type="gramEnd"/>
      <w:r w:rsidRPr="00AA03FF">
        <w:rPr>
          <w:rFonts w:ascii="Noto Serif" w:hAnsi="Noto Serif" w:cs="Noto Serif"/>
          <w:i/>
          <w:iCs/>
        </w:rPr>
        <w:t xml:space="preserve"> Tablets</w:t>
      </w:r>
      <w:r w:rsidRPr="00AA03FF">
        <w:rPr>
          <w:rFonts w:ascii="Noto Serif" w:hAnsi="Noto Serif" w:cs="Noto Serif"/>
        </w:rPr>
        <w:t>, unpublished doctoral dissertation, Harvard University.</w:t>
      </w:r>
    </w:p>
    <w:p w14:paraId="4F509C46"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Packard, D. W. (1974), </w:t>
      </w:r>
      <w:r w:rsidRPr="00AA03FF">
        <w:rPr>
          <w:rFonts w:ascii="Noto Serif" w:hAnsi="Noto Serif" w:cs="Noto Serif"/>
          <w:i/>
          <w:iCs/>
        </w:rPr>
        <w:t>Minoan Linear A</w:t>
      </w:r>
      <w:r w:rsidRPr="00AA03FF">
        <w:rPr>
          <w:rFonts w:ascii="Noto Serif" w:hAnsi="Noto Serif" w:cs="Noto Serif"/>
        </w:rPr>
        <w:t>, Berkeley, Los Angeles and London: University of California Press.</w:t>
      </w:r>
    </w:p>
    <w:p w14:paraId="6287FBA0"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Palaima, T. &amp; Sikkenga, E. (1999), “Linear A &gt; Linear B”, in </w:t>
      </w:r>
      <w:proofErr w:type="spellStart"/>
      <w:r w:rsidRPr="00AA03FF">
        <w:rPr>
          <w:rFonts w:ascii="Noto Serif" w:hAnsi="Noto Serif" w:cs="Noto Serif"/>
          <w:i/>
          <w:iCs/>
        </w:rPr>
        <w:t>Meletemata</w:t>
      </w:r>
      <w:proofErr w:type="spellEnd"/>
      <w:r w:rsidRPr="00AA03FF">
        <w:rPr>
          <w:rFonts w:ascii="Noto Serif" w:hAnsi="Noto Serif" w:cs="Noto Serif"/>
          <w:i/>
          <w:iCs/>
        </w:rPr>
        <w:t>: Studies in Aegean Archaeology Presented to Malcolm H. Wiener</w:t>
      </w:r>
      <w:r w:rsidRPr="00AA03FF">
        <w:rPr>
          <w:rFonts w:ascii="Noto Serif" w:hAnsi="Noto Serif" w:cs="Noto Serif"/>
        </w:rPr>
        <w:t xml:space="preserve">, </w:t>
      </w:r>
      <w:proofErr w:type="spellStart"/>
      <w:r w:rsidRPr="00AA03FF">
        <w:rPr>
          <w:rFonts w:ascii="Noto Serif" w:hAnsi="Noto Serif" w:cs="Noto Serif"/>
        </w:rPr>
        <w:t>Aegaeum</w:t>
      </w:r>
      <w:proofErr w:type="spellEnd"/>
      <w:r w:rsidRPr="00AA03FF">
        <w:rPr>
          <w:rFonts w:ascii="Noto Serif" w:hAnsi="Noto Serif" w:cs="Noto Serif"/>
        </w:rPr>
        <w:t xml:space="preserve"> 20, 599–608.</w:t>
      </w:r>
    </w:p>
    <w:p w14:paraId="15CD0CEF"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Pope, M. (1960), “Linear A and the Numerical Fractions”, </w:t>
      </w:r>
      <w:r w:rsidRPr="00AA03FF">
        <w:rPr>
          <w:rFonts w:ascii="Noto Serif" w:hAnsi="Noto Serif" w:cs="Noto Serif"/>
          <w:i/>
          <w:iCs/>
        </w:rPr>
        <w:t xml:space="preserve">Bulletin de </w:t>
      </w:r>
      <w:proofErr w:type="spellStart"/>
      <w:r w:rsidRPr="00AA03FF">
        <w:rPr>
          <w:rFonts w:ascii="Noto Serif" w:hAnsi="Noto Serif" w:cs="Noto Serif"/>
          <w:i/>
          <w:iCs/>
        </w:rPr>
        <w:t>correspondance</w:t>
      </w:r>
      <w:proofErr w:type="spellEnd"/>
      <w:r w:rsidRPr="00AA03FF">
        <w:rPr>
          <w:rFonts w:ascii="Noto Serif" w:hAnsi="Noto Serif" w:cs="Noto Serif"/>
          <w:i/>
          <w:iCs/>
        </w:rPr>
        <w:t xml:space="preserve"> </w:t>
      </w:r>
      <w:proofErr w:type="spellStart"/>
      <w:r w:rsidRPr="00AA03FF">
        <w:rPr>
          <w:rFonts w:ascii="Noto Serif" w:hAnsi="Noto Serif" w:cs="Noto Serif"/>
          <w:i/>
          <w:iCs/>
        </w:rPr>
        <w:t>hellénique</w:t>
      </w:r>
      <w:proofErr w:type="spellEnd"/>
      <w:r w:rsidRPr="00AA03FF">
        <w:rPr>
          <w:rFonts w:ascii="Noto Serif" w:hAnsi="Noto Serif" w:cs="Noto Serif"/>
        </w:rPr>
        <w:t xml:space="preserve"> 84: 216–229.</w:t>
      </w:r>
    </w:p>
    <w:p w14:paraId="7675DE33"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lastRenderedPageBreak/>
        <w:t xml:space="preserve">Pope, M. &amp; Raison, J. (1978), “Linear A: Changing Perspectives”, in Y. </w:t>
      </w:r>
      <w:proofErr w:type="spellStart"/>
      <w:r w:rsidRPr="00AA03FF">
        <w:rPr>
          <w:rFonts w:ascii="Noto Serif" w:hAnsi="Noto Serif" w:cs="Noto Serif"/>
        </w:rPr>
        <w:t>Duhoux</w:t>
      </w:r>
      <w:proofErr w:type="spellEnd"/>
      <w:r w:rsidRPr="00AA03FF">
        <w:rPr>
          <w:rFonts w:ascii="Noto Serif" w:hAnsi="Noto Serif" w:cs="Noto Serif"/>
        </w:rPr>
        <w:t xml:space="preserve"> (ed.), </w:t>
      </w:r>
      <w:r w:rsidRPr="00AA03FF">
        <w:rPr>
          <w:rFonts w:ascii="Noto Serif" w:hAnsi="Noto Serif" w:cs="Noto Serif"/>
          <w:i/>
          <w:iCs/>
        </w:rPr>
        <w:t xml:space="preserve">Études </w:t>
      </w:r>
      <w:proofErr w:type="spellStart"/>
      <w:r w:rsidRPr="00AA03FF">
        <w:rPr>
          <w:rFonts w:ascii="Noto Serif" w:hAnsi="Noto Serif" w:cs="Noto Serif"/>
          <w:i/>
          <w:iCs/>
        </w:rPr>
        <w:t>minoennes</w:t>
      </w:r>
      <w:proofErr w:type="spellEnd"/>
      <w:r w:rsidRPr="00AA03FF">
        <w:rPr>
          <w:rFonts w:ascii="Noto Serif" w:hAnsi="Noto Serif" w:cs="Noto Serif"/>
          <w:i/>
          <w:iCs/>
        </w:rPr>
        <w:t xml:space="preserve"> I</w:t>
      </w:r>
      <w:r w:rsidRPr="00AA03FF">
        <w:rPr>
          <w:rFonts w:ascii="Noto Serif" w:hAnsi="Noto Serif" w:cs="Noto Serif"/>
        </w:rPr>
        <w:t>, BCILL 14, Louvain: Peeters, 5–64.</w:t>
      </w:r>
    </w:p>
    <w:p w14:paraId="22DA3F45"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Raison, J. &amp; Pope, M. (1994), </w:t>
      </w:r>
      <w:r w:rsidRPr="00AA03FF">
        <w:rPr>
          <w:rFonts w:ascii="Noto Serif" w:hAnsi="Noto Serif" w:cs="Noto Serif"/>
          <w:i/>
          <w:iCs/>
        </w:rPr>
        <w:t xml:space="preserve">Corpus </w:t>
      </w:r>
      <w:proofErr w:type="spellStart"/>
      <w:r w:rsidRPr="00AA03FF">
        <w:rPr>
          <w:rFonts w:ascii="Noto Serif" w:hAnsi="Noto Serif" w:cs="Noto Serif"/>
          <w:i/>
          <w:iCs/>
        </w:rPr>
        <w:t>transnuméré</w:t>
      </w:r>
      <w:proofErr w:type="spellEnd"/>
      <w:r w:rsidRPr="00AA03FF">
        <w:rPr>
          <w:rFonts w:ascii="Noto Serif" w:hAnsi="Noto Serif" w:cs="Noto Serif"/>
          <w:i/>
          <w:iCs/>
        </w:rPr>
        <w:t xml:space="preserve"> du </w:t>
      </w:r>
      <w:proofErr w:type="spellStart"/>
      <w:r w:rsidRPr="00AA03FF">
        <w:rPr>
          <w:rFonts w:ascii="Noto Serif" w:hAnsi="Noto Serif" w:cs="Noto Serif"/>
          <w:i/>
          <w:iCs/>
        </w:rPr>
        <w:t>linéaire</w:t>
      </w:r>
      <w:proofErr w:type="spellEnd"/>
      <w:r w:rsidRPr="00AA03FF">
        <w:rPr>
          <w:rFonts w:ascii="Noto Serif" w:hAnsi="Noto Serif" w:cs="Noto Serif"/>
          <w:i/>
          <w:iCs/>
        </w:rPr>
        <w:t xml:space="preserve"> A</w:t>
      </w:r>
      <w:r w:rsidRPr="00AA03FF">
        <w:rPr>
          <w:rFonts w:ascii="Noto Serif" w:hAnsi="Noto Serif" w:cs="Noto Serif"/>
        </w:rPr>
        <w:t>, 2nd ed., BCILL 74, Louvain-la-</w:t>
      </w:r>
      <w:proofErr w:type="spellStart"/>
      <w:r w:rsidRPr="00AA03FF">
        <w:rPr>
          <w:rFonts w:ascii="Noto Serif" w:hAnsi="Noto Serif" w:cs="Noto Serif"/>
        </w:rPr>
        <w:t>Neuve</w:t>
      </w:r>
      <w:proofErr w:type="spellEnd"/>
      <w:r w:rsidRPr="00AA03FF">
        <w:rPr>
          <w:rFonts w:ascii="Noto Serif" w:hAnsi="Noto Serif" w:cs="Noto Serif"/>
        </w:rPr>
        <w:t>: Peeters.</w:t>
      </w:r>
    </w:p>
    <w:p w14:paraId="29B9ED8B" w14:textId="77777777" w:rsidR="00A15243" w:rsidRPr="00AA03FF" w:rsidRDefault="0035771C" w:rsidP="006526B0">
      <w:pPr>
        <w:pStyle w:val="BodyText"/>
        <w:jc w:val="both"/>
        <w:rPr>
          <w:rFonts w:ascii="Noto Serif" w:hAnsi="Noto Serif" w:cs="Noto Serif"/>
        </w:rPr>
      </w:pPr>
      <w:proofErr w:type="spellStart"/>
      <w:r w:rsidRPr="00AA03FF">
        <w:rPr>
          <w:rFonts w:ascii="Noto Serif" w:hAnsi="Noto Serif" w:cs="Noto Serif"/>
        </w:rPr>
        <w:t>Salgarella</w:t>
      </w:r>
      <w:proofErr w:type="spellEnd"/>
      <w:r w:rsidRPr="00AA03FF">
        <w:rPr>
          <w:rFonts w:ascii="Noto Serif" w:hAnsi="Noto Serif" w:cs="Noto Serif"/>
        </w:rPr>
        <w:t xml:space="preserve">, E. (2020), </w:t>
      </w:r>
      <w:r w:rsidRPr="00AA03FF">
        <w:rPr>
          <w:rFonts w:ascii="Noto Serif" w:hAnsi="Noto Serif" w:cs="Noto Serif"/>
          <w:i/>
          <w:iCs/>
        </w:rPr>
        <w:t>Aegean Linear Script(s): Rethinking the Relationship Between Linear A and Linear B</w:t>
      </w:r>
      <w:r w:rsidRPr="00AA03FF">
        <w:rPr>
          <w:rFonts w:ascii="Noto Serif" w:hAnsi="Noto Serif" w:cs="Noto Serif"/>
        </w:rPr>
        <w:t>, Cambridge: Cambridge University Press.</w:t>
      </w:r>
    </w:p>
    <w:p w14:paraId="5CDABF2B" w14:textId="77777777" w:rsidR="00A15243" w:rsidRPr="00AA03FF" w:rsidRDefault="0035771C" w:rsidP="006526B0">
      <w:pPr>
        <w:pStyle w:val="BodyText"/>
        <w:jc w:val="both"/>
        <w:rPr>
          <w:rFonts w:ascii="Noto Serif" w:hAnsi="Noto Serif" w:cs="Noto Serif"/>
        </w:rPr>
      </w:pPr>
      <w:proofErr w:type="spellStart"/>
      <w:r w:rsidRPr="00AA03FF">
        <w:rPr>
          <w:rFonts w:ascii="Noto Serif" w:hAnsi="Noto Serif" w:cs="Noto Serif"/>
        </w:rPr>
        <w:t>Salgarella</w:t>
      </w:r>
      <w:proofErr w:type="spellEnd"/>
      <w:r w:rsidRPr="00AA03FF">
        <w:rPr>
          <w:rFonts w:ascii="Noto Serif" w:hAnsi="Noto Serif" w:cs="Noto Serif"/>
        </w:rPr>
        <w:t xml:space="preserve">, E. (2022), “Linear A”, </w:t>
      </w:r>
      <w:r w:rsidRPr="00AA03FF">
        <w:rPr>
          <w:rFonts w:ascii="Noto Serif" w:hAnsi="Noto Serif" w:cs="Noto Serif"/>
          <w:i/>
          <w:iCs/>
        </w:rPr>
        <w:t>Oxford Classical Dictionary</w:t>
      </w:r>
      <w:r w:rsidRPr="00AA03FF">
        <w:rPr>
          <w:rFonts w:ascii="Noto Serif" w:hAnsi="Noto Serif" w:cs="Noto Serif"/>
        </w:rPr>
        <w:t>. https://doi.org/10.1093/acrefore/9780199381135.013.8927</w:t>
      </w:r>
    </w:p>
    <w:p w14:paraId="4EE4AE03" w14:textId="77777777" w:rsidR="00A15243" w:rsidRPr="00AA03FF" w:rsidRDefault="0035771C" w:rsidP="006526B0">
      <w:pPr>
        <w:pStyle w:val="BodyText"/>
        <w:jc w:val="both"/>
        <w:rPr>
          <w:rFonts w:ascii="Noto Serif" w:hAnsi="Noto Serif" w:cs="Noto Serif"/>
        </w:rPr>
      </w:pPr>
      <w:proofErr w:type="spellStart"/>
      <w:r w:rsidRPr="00AA03FF">
        <w:rPr>
          <w:rFonts w:ascii="Noto Serif" w:hAnsi="Noto Serif" w:cs="Noto Serif"/>
        </w:rPr>
        <w:t>Salgarella</w:t>
      </w:r>
      <w:proofErr w:type="spellEnd"/>
      <w:r w:rsidRPr="00AA03FF">
        <w:rPr>
          <w:rFonts w:ascii="Noto Serif" w:hAnsi="Noto Serif" w:cs="Noto Serif"/>
        </w:rPr>
        <w:t>, E. &amp; Castellan, S. (2021), “</w:t>
      </w:r>
      <w:proofErr w:type="spellStart"/>
      <w:r w:rsidRPr="00AA03FF">
        <w:rPr>
          <w:rFonts w:ascii="Noto Serif" w:hAnsi="Noto Serif" w:cs="Noto Serif"/>
        </w:rPr>
        <w:t>SigLA</w:t>
      </w:r>
      <w:proofErr w:type="spellEnd"/>
      <w:r w:rsidRPr="00AA03FF">
        <w:rPr>
          <w:rFonts w:ascii="Noto Serif" w:hAnsi="Noto Serif" w:cs="Noto Serif"/>
        </w:rPr>
        <w:t xml:space="preserve">: The Signs of Linear A. A Paleographical Database”, </w:t>
      </w:r>
      <w:r w:rsidRPr="00AA03FF">
        <w:rPr>
          <w:rFonts w:ascii="Noto Serif" w:hAnsi="Noto Serif" w:cs="Noto Serif"/>
          <w:i/>
          <w:iCs/>
        </w:rPr>
        <w:t>Proceedings of the 5th International Conference on Digital Access to Textual Cultural Heritage</w:t>
      </w:r>
      <w:r w:rsidRPr="00AA03FF">
        <w:rPr>
          <w:rFonts w:ascii="Noto Serif" w:hAnsi="Noto Serif" w:cs="Noto Serif"/>
        </w:rPr>
        <w:t>. https://sigla.phis.me/</w:t>
      </w:r>
    </w:p>
    <w:p w14:paraId="35F47751"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Schoep, I. (2002), </w:t>
      </w:r>
      <w:r w:rsidRPr="00AA03FF">
        <w:rPr>
          <w:rFonts w:ascii="Noto Serif" w:hAnsi="Noto Serif" w:cs="Noto Serif"/>
          <w:i/>
          <w:iCs/>
        </w:rPr>
        <w:t xml:space="preserve">The Administration of </w:t>
      </w:r>
      <w:proofErr w:type="spellStart"/>
      <w:r w:rsidRPr="00AA03FF">
        <w:rPr>
          <w:rFonts w:ascii="Noto Serif" w:hAnsi="Noto Serif" w:cs="Noto Serif"/>
          <w:i/>
          <w:iCs/>
        </w:rPr>
        <w:t>Neopalatial</w:t>
      </w:r>
      <w:proofErr w:type="spellEnd"/>
      <w:r w:rsidRPr="00AA03FF">
        <w:rPr>
          <w:rFonts w:ascii="Noto Serif" w:hAnsi="Noto Serif" w:cs="Noto Serif"/>
          <w:i/>
          <w:iCs/>
        </w:rPr>
        <w:t xml:space="preserve"> Crete: A Critical Assessment of the Linear A Tablets and Their Role in the Administrative Process</w:t>
      </w:r>
      <w:r w:rsidRPr="00AA03FF">
        <w:rPr>
          <w:rFonts w:ascii="Noto Serif" w:hAnsi="Noto Serif" w:cs="Noto Serif"/>
        </w:rPr>
        <w:t>, Salamanca: Ediciones Universidad de Salamanca.</w:t>
      </w:r>
    </w:p>
    <w:p w14:paraId="7E922A2D"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Steele, P. M. &amp; </w:t>
      </w:r>
      <w:proofErr w:type="spellStart"/>
      <w:r w:rsidRPr="00AA03FF">
        <w:rPr>
          <w:rFonts w:ascii="Noto Serif" w:hAnsi="Noto Serif" w:cs="Noto Serif"/>
        </w:rPr>
        <w:t>Meißner</w:t>
      </w:r>
      <w:proofErr w:type="spellEnd"/>
      <w:r w:rsidRPr="00AA03FF">
        <w:rPr>
          <w:rFonts w:ascii="Noto Serif" w:hAnsi="Noto Serif" w:cs="Noto Serif"/>
        </w:rPr>
        <w:t xml:space="preserve">, T. (2017), “From Linear B to Linear A: The Problem of the Backward Projection of Sound Values”, in P. M. Steele (ed.), </w:t>
      </w:r>
      <w:r w:rsidRPr="00AA03FF">
        <w:rPr>
          <w:rFonts w:ascii="Noto Serif" w:hAnsi="Noto Serif" w:cs="Noto Serif"/>
          <w:i/>
          <w:iCs/>
        </w:rPr>
        <w:t>Understanding Relations Between Scripts: The Aegean Writing Systems</w:t>
      </w:r>
      <w:r w:rsidRPr="00AA03FF">
        <w:rPr>
          <w:rFonts w:ascii="Noto Serif" w:hAnsi="Noto Serif" w:cs="Noto Serif"/>
        </w:rPr>
        <w:t>, Oxford: Oxbow, 93–110.</w:t>
      </w:r>
    </w:p>
    <w:p w14:paraId="4868F2B0"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van </w:t>
      </w:r>
      <w:proofErr w:type="spellStart"/>
      <w:r w:rsidRPr="00AA03FF">
        <w:rPr>
          <w:rFonts w:ascii="Noto Serif" w:hAnsi="Noto Serif" w:cs="Noto Serif"/>
        </w:rPr>
        <w:t>Soesbergen</w:t>
      </w:r>
      <w:proofErr w:type="spellEnd"/>
      <w:r w:rsidRPr="00AA03FF">
        <w:rPr>
          <w:rFonts w:ascii="Noto Serif" w:hAnsi="Noto Serif" w:cs="Noto Serif"/>
        </w:rPr>
        <w:t xml:space="preserve">, P. G. (2022), </w:t>
      </w:r>
      <w:r w:rsidRPr="00AA03FF">
        <w:rPr>
          <w:rFonts w:ascii="Noto Serif" w:hAnsi="Noto Serif" w:cs="Noto Serif"/>
          <w:i/>
          <w:iCs/>
        </w:rPr>
        <w:t xml:space="preserve">The Decipherment of Minoan Linear A, Volume II: Corpus of Transliterated Linear </w:t>
      </w:r>
      <w:proofErr w:type="gramStart"/>
      <w:r w:rsidRPr="00AA03FF">
        <w:rPr>
          <w:rFonts w:ascii="Noto Serif" w:hAnsi="Noto Serif" w:cs="Noto Serif"/>
          <w:i/>
          <w:iCs/>
        </w:rPr>
        <w:t>A</w:t>
      </w:r>
      <w:proofErr w:type="gramEnd"/>
      <w:r w:rsidRPr="00AA03FF">
        <w:rPr>
          <w:rFonts w:ascii="Noto Serif" w:hAnsi="Noto Serif" w:cs="Noto Serif"/>
          <w:i/>
          <w:iCs/>
        </w:rPr>
        <w:t xml:space="preserve"> Texts</w:t>
      </w:r>
      <w:r w:rsidRPr="00AA03FF">
        <w:rPr>
          <w:rFonts w:ascii="Noto Serif" w:hAnsi="Noto Serif" w:cs="Noto Serif"/>
        </w:rPr>
        <w:t>, 2nd rev. ed.</w:t>
      </w:r>
    </w:p>
    <w:p w14:paraId="7D332AF7"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Ventris, M. &amp; Chadwick, J. (1956), </w:t>
      </w:r>
      <w:r w:rsidRPr="00AA03FF">
        <w:rPr>
          <w:rFonts w:ascii="Noto Serif" w:hAnsi="Noto Serif" w:cs="Noto Serif"/>
          <w:i/>
          <w:iCs/>
        </w:rPr>
        <w:t>Documents in Mycenaean Greek</w:t>
      </w:r>
      <w:r w:rsidRPr="00AA03FF">
        <w:rPr>
          <w:rFonts w:ascii="Noto Serif" w:hAnsi="Noto Serif" w:cs="Noto Serif"/>
        </w:rPr>
        <w:t>, Cambridge: Cambridge University Press.</w:t>
      </w:r>
    </w:p>
    <w:p w14:paraId="2F044E8D"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Younger, J. G. (2024), </w:t>
      </w:r>
      <w:r w:rsidRPr="00AA03FF">
        <w:rPr>
          <w:rFonts w:ascii="Noto Serif" w:hAnsi="Noto Serif" w:cs="Noto Serif"/>
          <w:i/>
          <w:iCs/>
        </w:rPr>
        <w:t>Linear A Texts and Inscriptions in Phonetic Transcription</w:t>
      </w:r>
      <w:r w:rsidRPr="00AA03FF">
        <w:rPr>
          <w:rFonts w:ascii="Noto Serif" w:hAnsi="Noto Serif" w:cs="Noto Serif"/>
        </w:rPr>
        <w:t>. https://www.academia.edu/117949876/</w:t>
      </w:r>
    </w:p>
    <w:p w14:paraId="534644C6" w14:textId="5E84255F" w:rsidR="00A15243" w:rsidRPr="00AA03FF" w:rsidRDefault="00A15243" w:rsidP="006526B0">
      <w:pPr>
        <w:jc w:val="both"/>
        <w:rPr>
          <w:rFonts w:ascii="Noto Serif" w:hAnsi="Noto Serif" w:cs="Noto Serif"/>
        </w:rPr>
      </w:pPr>
    </w:p>
    <w:p w14:paraId="5B7E095E" w14:textId="77777777" w:rsidR="00C10F48" w:rsidRPr="00AA03FF" w:rsidRDefault="00C10F48" w:rsidP="006526B0">
      <w:pPr>
        <w:rPr>
          <w:rFonts w:ascii="Noto Serif" w:eastAsiaTheme="majorEastAsia" w:hAnsi="Noto Serif" w:cs="Noto Serif"/>
          <w:b/>
          <w:bCs/>
          <w:color w:val="4F81BD" w:themeColor="accent1"/>
          <w:sz w:val="28"/>
          <w:szCs w:val="28"/>
        </w:rPr>
      </w:pPr>
      <w:bookmarkStart w:id="86" w:name="appendix-a-pipeline-stages"/>
      <w:bookmarkEnd w:id="84"/>
      <w:r w:rsidRPr="00AA03FF">
        <w:rPr>
          <w:rFonts w:ascii="Noto Serif" w:hAnsi="Noto Serif" w:cs="Noto Serif"/>
        </w:rPr>
        <w:br w:type="page"/>
      </w:r>
    </w:p>
    <w:p w14:paraId="49C939B2" w14:textId="04D965D2" w:rsidR="00A15243" w:rsidRDefault="0035771C" w:rsidP="006526B0">
      <w:pPr>
        <w:pStyle w:val="Heading2"/>
        <w:jc w:val="both"/>
        <w:rPr>
          <w:rFonts w:ascii="Noto Serif" w:hAnsi="Noto Serif" w:cs="Noto Serif"/>
          <w:sz w:val="30"/>
          <w:szCs w:val="30"/>
        </w:rPr>
      </w:pPr>
      <w:bookmarkStart w:id="87" w:name="_Toc236991818"/>
      <w:r w:rsidRPr="00B867C4">
        <w:rPr>
          <w:rFonts w:ascii="Noto Serif" w:hAnsi="Noto Serif" w:cs="Noto Serif"/>
          <w:sz w:val="30"/>
          <w:szCs w:val="30"/>
        </w:rPr>
        <w:lastRenderedPageBreak/>
        <w:t>Appendix A: Pipeline stages</w:t>
      </w:r>
      <w:bookmarkEnd w:id="87"/>
    </w:p>
    <w:p w14:paraId="2323DC64" w14:textId="77777777" w:rsidR="00B867C4" w:rsidRPr="00B867C4" w:rsidRDefault="00B867C4" w:rsidP="00B867C4">
      <w:pPr>
        <w:pStyle w:val="BodyText"/>
      </w:pPr>
    </w:p>
    <w:tbl>
      <w:tblPr>
        <w:tblStyle w:val="Table"/>
        <w:tblW w:w="4888"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46"/>
        <w:gridCol w:w="4115"/>
        <w:gridCol w:w="4396"/>
      </w:tblGrid>
      <w:tr w:rsidR="00A15243" w:rsidRPr="00AA03FF" w14:paraId="6059E429" w14:textId="77777777" w:rsidTr="00A07DC2">
        <w:trPr>
          <w:cnfStyle w:val="100000000000" w:firstRow="1" w:lastRow="0" w:firstColumn="0" w:lastColumn="0" w:oddVBand="0" w:evenVBand="0" w:oddHBand="0" w:evenHBand="0" w:firstRowFirstColumn="0" w:firstRowLastColumn="0" w:lastRowFirstColumn="0" w:lastRowLastColumn="0"/>
          <w:trHeight w:val="516"/>
          <w:tblHeader/>
        </w:trPr>
        <w:tc>
          <w:tcPr>
            <w:tcW w:w="452" w:type="pct"/>
            <w:tcBorders>
              <w:bottom w:val="none" w:sz="0" w:space="0" w:color="auto"/>
            </w:tcBorders>
          </w:tcPr>
          <w:p w14:paraId="47B72C5E"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stage</w:t>
            </w:r>
          </w:p>
        </w:tc>
        <w:tc>
          <w:tcPr>
            <w:tcW w:w="0" w:type="auto"/>
            <w:tcBorders>
              <w:bottom w:val="none" w:sz="0" w:space="0" w:color="auto"/>
            </w:tcBorders>
          </w:tcPr>
          <w:p w14:paraId="592DEFA8"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script</w:t>
            </w:r>
          </w:p>
        </w:tc>
        <w:tc>
          <w:tcPr>
            <w:tcW w:w="2349" w:type="pct"/>
            <w:tcBorders>
              <w:bottom w:val="none" w:sz="0" w:space="0" w:color="auto"/>
            </w:tcBorders>
          </w:tcPr>
          <w:p w14:paraId="524FF43F"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output</w:t>
            </w:r>
          </w:p>
        </w:tc>
      </w:tr>
      <w:tr w:rsidR="00A15243" w:rsidRPr="00AA03FF" w14:paraId="76766B85" w14:textId="77777777" w:rsidTr="00A07DC2">
        <w:trPr>
          <w:trHeight w:val="457"/>
        </w:trPr>
        <w:tc>
          <w:tcPr>
            <w:tcW w:w="452" w:type="pct"/>
          </w:tcPr>
          <w:p w14:paraId="7392D97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S0</w:t>
            </w:r>
          </w:p>
        </w:tc>
        <w:tc>
          <w:tcPr>
            <w:tcW w:w="0" w:type="auto"/>
          </w:tcPr>
          <w:p w14:paraId="63ADFC54" w14:textId="77777777" w:rsidR="00A15243" w:rsidRPr="00AA03FF" w:rsidRDefault="0035771C" w:rsidP="006526B0">
            <w:pPr>
              <w:pStyle w:val="Compact"/>
              <w:jc w:val="both"/>
              <w:rPr>
                <w:rFonts w:ascii="Noto Serif" w:hAnsi="Noto Serif" w:cs="Noto Serif"/>
              </w:rPr>
            </w:pPr>
            <w:r w:rsidRPr="00AA03FF">
              <w:rPr>
                <w:rStyle w:val="VerbatimChar"/>
                <w:rFonts w:ascii="Noto Serif" w:hAnsi="Noto Serif" w:cs="Noto Serif"/>
              </w:rPr>
              <w:t>extract_raw.js</w:t>
            </w:r>
          </w:p>
        </w:tc>
        <w:tc>
          <w:tcPr>
            <w:tcW w:w="2349" w:type="pct"/>
          </w:tcPr>
          <w:p w14:paraId="24B608A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source JSON, interpretive glosses dropped</w:t>
            </w:r>
          </w:p>
        </w:tc>
      </w:tr>
      <w:tr w:rsidR="00A15243" w:rsidRPr="00AA03FF" w14:paraId="6FCCAFCC" w14:textId="77777777" w:rsidTr="00A07DC2">
        <w:trPr>
          <w:trHeight w:val="395"/>
        </w:trPr>
        <w:tc>
          <w:tcPr>
            <w:tcW w:w="452" w:type="pct"/>
          </w:tcPr>
          <w:p w14:paraId="3807B56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S1</w:t>
            </w:r>
          </w:p>
        </w:tc>
        <w:tc>
          <w:tcPr>
            <w:tcW w:w="0" w:type="auto"/>
          </w:tcPr>
          <w:p w14:paraId="1AC6A2B5" w14:textId="77777777" w:rsidR="00A15243" w:rsidRPr="00AA03FF" w:rsidRDefault="0035771C" w:rsidP="006526B0">
            <w:pPr>
              <w:pStyle w:val="Compact"/>
              <w:jc w:val="both"/>
              <w:rPr>
                <w:rFonts w:ascii="Noto Serif" w:hAnsi="Noto Serif" w:cs="Noto Serif"/>
              </w:rPr>
            </w:pPr>
            <w:r w:rsidRPr="00AA03FF">
              <w:rPr>
                <w:rStyle w:val="VerbatimChar"/>
                <w:rFonts w:ascii="Noto Serif" w:hAnsi="Noto Serif" w:cs="Noto Serif"/>
              </w:rPr>
              <w:t>build_corpus.py</w:t>
            </w:r>
          </w:p>
        </w:tc>
        <w:tc>
          <w:tcPr>
            <w:tcW w:w="2349" w:type="pct"/>
          </w:tcPr>
          <w:p w14:paraId="515CCA60" w14:textId="77777777" w:rsidR="00A15243" w:rsidRPr="00AA03FF" w:rsidRDefault="0035771C" w:rsidP="006526B0">
            <w:pPr>
              <w:pStyle w:val="Compact"/>
              <w:jc w:val="both"/>
              <w:rPr>
                <w:rFonts w:ascii="Noto Serif" w:hAnsi="Noto Serif" w:cs="Noto Serif"/>
              </w:rPr>
            </w:pPr>
            <w:r w:rsidRPr="00AA03FF">
              <w:rPr>
                <w:rStyle w:val="VerbatimChar"/>
                <w:rFonts w:ascii="Noto Serif" w:hAnsi="Noto Serif" w:cs="Noto Serif"/>
              </w:rPr>
              <w:t>corpus_v</w:t>
            </w:r>
            <w:proofErr w:type="gramStart"/>
            <w:r w:rsidRPr="00AA03FF">
              <w:rPr>
                <w:rStyle w:val="VerbatimChar"/>
                <w:rFonts w:ascii="Noto Serif" w:hAnsi="Noto Serif" w:cs="Noto Serif"/>
              </w:rPr>
              <w:t>1.json</w:t>
            </w:r>
            <w:proofErr w:type="gramEnd"/>
          </w:p>
        </w:tc>
      </w:tr>
      <w:tr w:rsidR="00A15243" w:rsidRPr="00AA03FF" w14:paraId="586A2703" w14:textId="77777777" w:rsidTr="00A07DC2">
        <w:trPr>
          <w:trHeight w:val="414"/>
        </w:trPr>
        <w:tc>
          <w:tcPr>
            <w:tcW w:w="452" w:type="pct"/>
          </w:tcPr>
          <w:p w14:paraId="1A8106A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S2</w:t>
            </w:r>
          </w:p>
        </w:tc>
        <w:tc>
          <w:tcPr>
            <w:tcW w:w="0" w:type="auto"/>
          </w:tcPr>
          <w:p w14:paraId="62E994C7" w14:textId="77777777" w:rsidR="00A15243" w:rsidRPr="00AA03FF" w:rsidRDefault="0035771C" w:rsidP="006526B0">
            <w:pPr>
              <w:pStyle w:val="Compact"/>
              <w:jc w:val="both"/>
              <w:rPr>
                <w:rFonts w:ascii="Noto Serif" w:hAnsi="Noto Serif" w:cs="Noto Serif"/>
              </w:rPr>
            </w:pPr>
            <w:r w:rsidRPr="00AA03FF">
              <w:rPr>
                <w:rStyle w:val="VerbatimChar"/>
                <w:rFonts w:ascii="Noto Serif" w:hAnsi="Noto Serif" w:cs="Noto Serif"/>
              </w:rPr>
              <w:t>structural.py</w:t>
            </w:r>
          </w:p>
        </w:tc>
        <w:tc>
          <w:tcPr>
            <w:tcW w:w="2349" w:type="pct"/>
          </w:tcPr>
          <w:p w14:paraId="35FD7B2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genre tagging, positional profile</w:t>
            </w:r>
          </w:p>
        </w:tc>
      </w:tr>
      <w:tr w:rsidR="00A15243" w:rsidRPr="00AA03FF" w14:paraId="632D0799" w14:textId="77777777" w:rsidTr="00A07DC2">
        <w:trPr>
          <w:trHeight w:val="690"/>
        </w:trPr>
        <w:tc>
          <w:tcPr>
            <w:tcW w:w="452" w:type="pct"/>
          </w:tcPr>
          <w:p w14:paraId="7B677F7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V1–V2</w:t>
            </w:r>
          </w:p>
        </w:tc>
        <w:tc>
          <w:tcPr>
            <w:tcW w:w="0" w:type="auto"/>
          </w:tcPr>
          <w:p w14:paraId="4C930A12" w14:textId="77777777" w:rsidR="00A15243" w:rsidRPr="00AA03FF" w:rsidRDefault="0035771C" w:rsidP="006526B0">
            <w:pPr>
              <w:pStyle w:val="Compact"/>
              <w:jc w:val="both"/>
              <w:rPr>
                <w:rFonts w:ascii="Noto Serif" w:hAnsi="Noto Serif" w:cs="Noto Serif"/>
              </w:rPr>
            </w:pPr>
            <w:r w:rsidRPr="00AA03FF">
              <w:rPr>
                <w:rStyle w:val="VerbatimChar"/>
                <w:rFonts w:ascii="Noto Serif" w:hAnsi="Noto Serif" w:cs="Noto Serif"/>
              </w:rPr>
              <w:t>parse_younger.py</w:t>
            </w:r>
            <w:r w:rsidRPr="00AA03FF">
              <w:rPr>
                <w:rFonts w:ascii="Noto Serif" w:hAnsi="Noto Serif" w:cs="Noto Serif"/>
              </w:rPr>
              <w:t xml:space="preserve">, </w:t>
            </w:r>
            <w:r w:rsidRPr="00AA03FF">
              <w:rPr>
                <w:rStyle w:val="VerbatimChar"/>
                <w:rFonts w:ascii="Noto Serif" w:hAnsi="Noto Serif" w:cs="Noto Serif"/>
              </w:rPr>
              <w:t>sweep1.py</w:t>
            </w:r>
          </w:p>
        </w:tc>
        <w:tc>
          <w:tcPr>
            <w:tcW w:w="2349" w:type="pct"/>
          </w:tcPr>
          <w:p w14:paraId="3FF633C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sweep 1, administrative</w:t>
            </w:r>
          </w:p>
        </w:tc>
      </w:tr>
      <w:tr w:rsidR="00A15243" w:rsidRPr="00AA03FF" w14:paraId="6204F211" w14:textId="77777777" w:rsidTr="00A07DC2">
        <w:trPr>
          <w:trHeight w:val="700"/>
        </w:trPr>
        <w:tc>
          <w:tcPr>
            <w:tcW w:w="452" w:type="pct"/>
          </w:tcPr>
          <w:p w14:paraId="51895C2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V3–V4</w:t>
            </w:r>
          </w:p>
        </w:tc>
        <w:tc>
          <w:tcPr>
            <w:tcW w:w="0" w:type="auto"/>
          </w:tcPr>
          <w:p w14:paraId="1DA17A19" w14:textId="77777777" w:rsidR="00A15243" w:rsidRPr="00AA03FF" w:rsidRDefault="0035771C" w:rsidP="006526B0">
            <w:pPr>
              <w:pStyle w:val="Compact"/>
              <w:jc w:val="both"/>
              <w:rPr>
                <w:rFonts w:ascii="Noto Serif" w:hAnsi="Noto Serif" w:cs="Noto Serif"/>
              </w:rPr>
            </w:pPr>
            <w:r w:rsidRPr="00AA03FF">
              <w:rPr>
                <w:rStyle w:val="VerbatimChar"/>
                <w:rFonts w:ascii="Noto Serif" w:hAnsi="Noto Serif" w:cs="Noto Serif"/>
              </w:rPr>
              <w:t>parse_younger_freetext.py</w:t>
            </w:r>
            <w:r w:rsidRPr="00AA03FF">
              <w:rPr>
                <w:rFonts w:ascii="Noto Serif" w:hAnsi="Noto Serif" w:cs="Noto Serif"/>
              </w:rPr>
              <w:t xml:space="preserve">, </w:t>
            </w:r>
            <w:r w:rsidRPr="00AA03FF">
              <w:rPr>
                <w:rStyle w:val="VerbatimChar"/>
                <w:rFonts w:ascii="Noto Serif" w:hAnsi="Noto Serif" w:cs="Noto Serif"/>
              </w:rPr>
              <w:t>sweep2.py</w:t>
            </w:r>
          </w:p>
        </w:tc>
        <w:tc>
          <w:tcPr>
            <w:tcW w:w="2349" w:type="pct"/>
          </w:tcPr>
          <w:p w14:paraId="56D5C57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sweep 2, non-tabular</w:t>
            </w:r>
          </w:p>
        </w:tc>
      </w:tr>
      <w:tr w:rsidR="00A15243" w:rsidRPr="00AA03FF" w14:paraId="0A991446" w14:textId="77777777" w:rsidTr="00A07DC2">
        <w:trPr>
          <w:trHeight w:val="735"/>
        </w:trPr>
        <w:tc>
          <w:tcPr>
            <w:tcW w:w="452" w:type="pct"/>
          </w:tcPr>
          <w:p w14:paraId="72C76AD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A1–A2</w:t>
            </w:r>
          </w:p>
        </w:tc>
        <w:tc>
          <w:tcPr>
            <w:tcW w:w="0" w:type="auto"/>
          </w:tcPr>
          <w:p w14:paraId="675A8CD3" w14:textId="77777777" w:rsidR="00A15243" w:rsidRPr="00AA03FF" w:rsidRDefault="0035771C" w:rsidP="006526B0">
            <w:pPr>
              <w:pStyle w:val="Compact"/>
              <w:jc w:val="both"/>
              <w:rPr>
                <w:rFonts w:ascii="Noto Serif" w:hAnsi="Noto Serif" w:cs="Noto Serif"/>
              </w:rPr>
            </w:pPr>
            <w:r w:rsidRPr="00AA03FF">
              <w:rPr>
                <w:rStyle w:val="VerbatimChar"/>
                <w:rFonts w:ascii="Noto Serif" w:hAnsi="Noto Serif" w:cs="Noto Serif"/>
              </w:rPr>
              <w:t>typology.py</w:t>
            </w:r>
            <w:r w:rsidRPr="00AA03FF">
              <w:rPr>
                <w:rFonts w:ascii="Noto Serif" w:hAnsi="Noto Serif" w:cs="Noto Serif"/>
              </w:rPr>
              <w:t xml:space="preserve">, </w:t>
            </w:r>
            <w:r w:rsidRPr="00AA03FF">
              <w:rPr>
                <w:rStyle w:val="VerbatimChar"/>
                <w:rFonts w:ascii="Noto Serif" w:hAnsi="Noto Serif" w:cs="Noto Serif"/>
              </w:rPr>
              <w:t>affix_null.py</w:t>
            </w:r>
          </w:p>
        </w:tc>
        <w:tc>
          <w:tcPr>
            <w:tcW w:w="2349" w:type="pct"/>
          </w:tcPr>
          <w:p w14:paraId="17D968E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affixation and its null</w:t>
            </w:r>
          </w:p>
        </w:tc>
      </w:tr>
      <w:tr w:rsidR="00A15243" w:rsidRPr="00AA03FF" w14:paraId="63E6CC34" w14:textId="77777777" w:rsidTr="00A07DC2">
        <w:trPr>
          <w:trHeight w:val="735"/>
        </w:trPr>
        <w:tc>
          <w:tcPr>
            <w:tcW w:w="452" w:type="pct"/>
          </w:tcPr>
          <w:p w14:paraId="2DAB6C1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A3–A4</w:t>
            </w:r>
          </w:p>
        </w:tc>
        <w:tc>
          <w:tcPr>
            <w:tcW w:w="0" w:type="auto"/>
          </w:tcPr>
          <w:p w14:paraId="245D8937" w14:textId="77777777" w:rsidR="00A15243" w:rsidRPr="00AA03FF" w:rsidRDefault="0035771C" w:rsidP="006526B0">
            <w:pPr>
              <w:pStyle w:val="Compact"/>
              <w:jc w:val="both"/>
              <w:rPr>
                <w:rFonts w:ascii="Noto Serif" w:hAnsi="Noto Serif" w:cs="Noto Serif"/>
              </w:rPr>
            </w:pPr>
            <w:r w:rsidRPr="00AA03FF">
              <w:rPr>
                <w:rStyle w:val="VerbatimChar"/>
                <w:rFonts w:ascii="Noto Serif" w:hAnsi="Noto Serif" w:cs="Noto Serif"/>
              </w:rPr>
              <w:t>grid_feasibility.py</w:t>
            </w:r>
            <w:r w:rsidRPr="00AA03FF">
              <w:rPr>
                <w:rFonts w:ascii="Noto Serif" w:hAnsi="Noto Serif" w:cs="Noto Serif"/>
              </w:rPr>
              <w:t xml:space="preserve">, </w:t>
            </w:r>
            <w:r w:rsidRPr="00AA03FF">
              <w:rPr>
                <w:rStyle w:val="VerbatimChar"/>
                <w:rFonts w:ascii="Noto Serif" w:hAnsi="Noto Serif" w:cs="Noto Serif"/>
              </w:rPr>
              <w:t>grid_null.py</w:t>
            </w:r>
          </w:p>
        </w:tc>
        <w:tc>
          <w:tcPr>
            <w:tcW w:w="2349" w:type="pct"/>
          </w:tcPr>
          <w:p w14:paraId="3365CFE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grid feasibility</w:t>
            </w:r>
          </w:p>
        </w:tc>
      </w:tr>
      <w:tr w:rsidR="00A15243" w:rsidRPr="00AA03FF" w14:paraId="04DAA784" w14:textId="77777777" w:rsidTr="00A07DC2">
        <w:trPr>
          <w:trHeight w:val="419"/>
        </w:trPr>
        <w:tc>
          <w:tcPr>
            <w:tcW w:w="452" w:type="pct"/>
          </w:tcPr>
          <w:p w14:paraId="2834D29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A5</w:t>
            </w:r>
          </w:p>
        </w:tc>
        <w:tc>
          <w:tcPr>
            <w:tcW w:w="0" w:type="auto"/>
          </w:tcPr>
          <w:p w14:paraId="0D7EB8D4" w14:textId="77777777" w:rsidR="00A15243" w:rsidRPr="00AA03FF" w:rsidRDefault="0035771C" w:rsidP="006526B0">
            <w:pPr>
              <w:pStyle w:val="Compact"/>
              <w:jc w:val="both"/>
              <w:rPr>
                <w:rFonts w:ascii="Noto Serif" w:hAnsi="Noto Serif" w:cs="Noto Serif"/>
              </w:rPr>
            </w:pPr>
            <w:r w:rsidRPr="00AA03FF">
              <w:rPr>
                <w:rStyle w:val="VerbatimChar"/>
                <w:rFonts w:ascii="Noto Serif" w:hAnsi="Noto Serif" w:cs="Noto Serif"/>
              </w:rPr>
              <w:t>entropy.py</w:t>
            </w:r>
          </w:p>
        </w:tc>
        <w:tc>
          <w:tcPr>
            <w:tcW w:w="2349" w:type="pct"/>
          </w:tcPr>
          <w:p w14:paraId="518560A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H1 and the H2 adequacy failure</w:t>
            </w:r>
          </w:p>
        </w:tc>
      </w:tr>
      <w:tr w:rsidR="00A15243" w:rsidRPr="00AA03FF" w14:paraId="06D07573" w14:textId="77777777" w:rsidTr="00A07DC2">
        <w:trPr>
          <w:trHeight w:val="680"/>
        </w:trPr>
        <w:tc>
          <w:tcPr>
            <w:tcW w:w="452" w:type="pct"/>
          </w:tcPr>
          <w:p w14:paraId="53591E3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A6–A7</w:t>
            </w:r>
          </w:p>
        </w:tc>
        <w:tc>
          <w:tcPr>
            <w:tcW w:w="0" w:type="auto"/>
          </w:tcPr>
          <w:p w14:paraId="1CE7E9DC" w14:textId="77777777" w:rsidR="00A15243" w:rsidRPr="00AA03FF" w:rsidRDefault="0035771C" w:rsidP="006526B0">
            <w:pPr>
              <w:pStyle w:val="Compact"/>
              <w:jc w:val="both"/>
              <w:rPr>
                <w:rFonts w:ascii="Noto Serif" w:hAnsi="Noto Serif" w:cs="Noto Serif"/>
              </w:rPr>
            </w:pPr>
            <w:r w:rsidRPr="00AA03FF">
              <w:rPr>
                <w:rStyle w:val="VerbatimChar"/>
                <w:rFonts w:ascii="Noto Serif" w:hAnsi="Noto Serif" w:cs="Noto Serif"/>
              </w:rPr>
              <w:t>phonology_test.py</w:t>
            </w:r>
            <w:r w:rsidRPr="00AA03FF">
              <w:rPr>
                <w:rFonts w:ascii="Noto Serif" w:hAnsi="Noto Serif" w:cs="Noto Serif"/>
              </w:rPr>
              <w:t xml:space="preserve">, </w:t>
            </w:r>
            <w:r w:rsidRPr="00AA03FF">
              <w:rPr>
                <w:rStyle w:val="VerbatimChar"/>
                <w:rFonts w:ascii="Noto Serif" w:hAnsi="Noto Serif" w:cs="Noto Serif"/>
              </w:rPr>
              <w:t>power.py</w:t>
            </w:r>
          </w:p>
        </w:tc>
        <w:tc>
          <w:tcPr>
            <w:tcW w:w="2349" w:type="pct"/>
          </w:tcPr>
          <w:p w14:paraId="08036F4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vowel dependency, power</w:t>
            </w:r>
          </w:p>
        </w:tc>
      </w:tr>
      <w:tr w:rsidR="00A15243" w:rsidRPr="00AA03FF" w14:paraId="475FF8F6" w14:textId="77777777" w:rsidTr="00A07DC2">
        <w:trPr>
          <w:trHeight w:val="435"/>
        </w:trPr>
        <w:tc>
          <w:tcPr>
            <w:tcW w:w="452" w:type="pct"/>
          </w:tcPr>
          <w:p w14:paraId="063665E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A8</w:t>
            </w:r>
          </w:p>
        </w:tc>
        <w:tc>
          <w:tcPr>
            <w:tcW w:w="0" w:type="auto"/>
          </w:tcPr>
          <w:p w14:paraId="6FF09121" w14:textId="77777777" w:rsidR="00A15243" w:rsidRPr="00AA03FF" w:rsidRDefault="0035771C" w:rsidP="006526B0">
            <w:pPr>
              <w:pStyle w:val="Compact"/>
              <w:jc w:val="both"/>
              <w:rPr>
                <w:rFonts w:ascii="Noto Serif" w:hAnsi="Noto Serif" w:cs="Noto Serif"/>
              </w:rPr>
            </w:pPr>
            <w:r w:rsidRPr="00AA03FF">
              <w:rPr>
                <w:rStyle w:val="VerbatimChar"/>
                <w:rFonts w:ascii="Noto Serif" w:hAnsi="Noto Serif" w:cs="Noto Serif"/>
              </w:rPr>
              <w:t>formula_dual.py</w:t>
            </w:r>
          </w:p>
        </w:tc>
        <w:tc>
          <w:tcPr>
            <w:tcW w:w="2349" w:type="pct"/>
          </w:tcPr>
          <w:p w14:paraId="7AFC97F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dual-reading segmentation</w:t>
            </w:r>
          </w:p>
        </w:tc>
      </w:tr>
      <w:tr w:rsidR="00A15243" w:rsidRPr="00AA03FF" w14:paraId="460561EC" w14:textId="77777777" w:rsidTr="00A07DC2">
        <w:trPr>
          <w:trHeight w:val="399"/>
        </w:trPr>
        <w:tc>
          <w:tcPr>
            <w:tcW w:w="452" w:type="pct"/>
          </w:tcPr>
          <w:p w14:paraId="47DEE1C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A9</w:t>
            </w:r>
          </w:p>
        </w:tc>
        <w:tc>
          <w:tcPr>
            <w:tcW w:w="0" w:type="auto"/>
          </w:tcPr>
          <w:p w14:paraId="4C88D5DA" w14:textId="77777777" w:rsidR="00A15243" w:rsidRPr="00AA03FF" w:rsidRDefault="0035771C" w:rsidP="006526B0">
            <w:pPr>
              <w:pStyle w:val="Compact"/>
              <w:jc w:val="both"/>
              <w:rPr>
                <w:rFonts w:ascii="Noto Serif" w:hAnsi="Noto Serif" w:cs="Noto Serif"/>
              </w:rPr>
            </w:pPr>
            <w:r w:rsidRPr="00AA03FF">
              <w:rPr>
                <w:rStyle w:val="VerbatimChar"/>
                <w:rFonts w:ascii="Noto Serif" w:hAnsi="Noto Serif" w:cs="Noto Serif"/>
              </w:rPr>
              <w:t>kuro_test.py</w:t>
            </w:r>
          </w:p>
        </w:tc>
        <w:tc>
          <w:tcPr>
            <w:tcW w:w="2349" w:type="pct"/>
          </w:tcPr>
          <w:p w14:paraId="3880F35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arithmetic control</w:t>
            </w:r>
          </w:p>
        </w:tc>
      </w:tr>
      <w:tr w:rsidR="00A15243" w:rsidRPr="00AA03FF" w14:paraId="4FD80CC2" w14:textId="77777777" w:rsidTr="00A07DC2">
        <w:trPr>
          <w:trHeight w:val="419"/>
        </w:trPr>
        <w:tc>
          <w:tcPr>
            <w:tcW w:w="452" w:type="pct"/>
          </w:tcPr>
          <w:p w14:paraId="578A6F7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P1–P2</w:t>
            </w:r>
          </w:p>
        </w:tc>
        <w:tc>
          <w:tcPr>
            <w:tcW w:w="0" w:type="auto"/>
          </w:tcPr>
          <w:p w14:paraId="74E385DE" w14:textId="77777777" w:rsidR="00A15243" w:rsidRPr="00AA03FF" w:rsidRDefault="0035771C" w:rsidP="006526B0">
            <w:pPr>
              <w:pStyle w:val="Compact"/>
              <w:jc w:val="both"/>
              <w:rPr>
                <w:rFonts w:ascii="Noto Serif" w:hAnsi="Noto Serif" w:cs="Noto Serif"/>
              </w:rPr>
            </w:pPr>
            <w:r w:rsidRPr="00AA03FF">
              <w:rPr>
                <w:rStyle w:val="VerbatimChar"/>
                <w:rFonts w:ascii="Noto Serif" w:hAnsi="Noto Serif" w:cs="Noto Serif"/>
              </w:rPr>
              <w:t>packard_v4.py</w:t>
            </w:r>
            <w:r w:rsidRPr="00AA03FF">
              <w:rPr>
                <w:rFonts w:ascii="Noto Serif" w:hAnsi="Noto Serif" w:cs="Noto Serif"/>
              </w:rPr>
              <w:t xml:space="preserve">, </w:t>
            </w:r>
            <w:r w:rsidRPr="00AA03FF">
              <w:rPr>
                <w:rStyle w:val="VerbatimChar"/>
                <w:rFonts w:ascii="Noto Serif" w:hAnsi="Noto Serif" w:cs="Noto Serif"/>
              </w:rPr>
              <w:t>packard_names.py</w:t>
            </w:r>
          </w:p>
        </w:tc>
        <w:tc>
          <w:tcPr>
            <w:tcW w:w="2349" w:type="pct"/>
          </w:tcPr>
          <w:p w14:paraId="57937AB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Packard replication</w:t>
            </w:r>
          </w:p>
        </w:tc>
      </w:tr>
      <w:tr w:rsidR="00A15243" w:rsidRPr="00AA03FF" w14:paraId="2D3C0310" w14:textId="77777777" w:rsidTr="00A07DC2">
        <w:trPr>
          <w:trHeight w:val="694"/>
        </w:trPr>
        <w:tc>
          <w:tcPr>
            <w:tcW w:w="452" w:type="pct"/>
          </w:tcPr>
          <w:p w14:paraId="2E6E4A7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V5–V6</w:t>
            </w:r>
          </w:p>
        </w:tc>
        <w:tc>
          <w:tcPr>
            <w:tcW w:w="0" w:type="auto"/>
          </w:tcPr>
          <w:p w14:paraId="582C7959" w14:textId="77777777" w:rsidR="00A15243" w:rsidRPr="00AA03FF" w:rsidRDefault="0035771C" w:rsidP="006526B0">
            <w:pPr>
              <w:pStyle w:val="Compact"/>
              <w:jc w:val="both"/>
              <w:rPr>
                <w:rFonts w:ascii="Noto Serif" w:hAnsi="Noto Serif" w:cs="Noto Serif"/>
              </w:rPr>
            </w:pPr>
            <w:r w:rsidRPr="00AA03FF">
              <w:rPr>
                <w:rStyle w:val="VerbatimChar"/>
                <w:rFonts w:ascii="Noto Serif" w:hAnsi="Noto Serif" w:cs="Noto Serif"/>
              </w:rPr>
              <w:t>validate_final.py</w:t>
            </w:r>
            <w:r w:rsidRPr="00AA03FF">
              <w:rPr>
                <w:rFonts w:ascii="Noto Serif" w:hAnsi="Noto Serif" w:cs="Noto Serif"/>
              </w:rPr>
              <w:t xml:space="preserve">, </w:t>
            </w:r>
            <w:r w:rsidRPr="00AA03FF">
              <w:rPr>
                <w:rStyle w:val="VerbatimChar"/>
                <w:rFonts w:ascii="Noto Serif" w:hAnsi="Noto Serif" w:cs="Noto Serif"/>
              </w:rPr>
              <w:t>sweep3.py</w:t>
            </w:r>
          </w:p>
        </w:tc>
        <w:tc>
          <w:tcPr>
            <w:tcW w:w="2349" w:type="pct"/>
          </w:tcPr>
          <w:p w14:paraId="3D38204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 xml:space="preserve">permutation validation, </w:t>
            </w:r>
            <w:proofErr w:type="spellStart"/>
            <w:r w:rsidRPr="00AA03FF">
              <w:rPr>
                <w:rFonts w:ascii="Noto Serif" w:hAnsi="Noto Serif" w:cs="Noto Serif"/>
              </w:rPr>
              <w:t>SigLA</w:t>
            </w:r>
            <w:proofErr w:type="spellEnd"/>
          </w:p>
        </w:tc>
      </w:tr>
      <w:tr w:rsidR="00AA03FF" w:rsidRPr="00AA03FF" w14:paraId="49A0CF00" w14:textId="77777777" w:rsidTr="00A07DC2">
        <w:trPr>
          <w:trHeight w:val="694"/>
        </w:trPr>
        <w:tc>
          <w:tcPr>
            <w:tcW w:w="452" w:type="pct"/>
          </w:tcPr>
          <w:p w14:paraId="1F8D62D9" w14:textId="6E338E0A" w:rsidR="00AA03FF" w:rsidRPr="00AA03FF" w:rsidRDefault="00AA03FF" w:rsidP="006526B0">
            <w:pPr>
              <w:pStyle w:val="Compact"/>
              <w:jc w:val="both"/>
              <w:rPr>
                <w:rFonts w:ascii="Noto Serif" w:hAnsi="Noto Serif" w:cs="Noto Serif"/>
              </w:rPr>
            </w:pPr>
            <w:r w:rsidRPr="00AA03FF">
              <w:rPr>
                <w:rFonts w:ascii="Noto Serif" w:hAnsi="Noto Serif" w:cs="Noto Serif"/>
              </w:rPr>
              <w:t xml:space="preserve">A10        </w:t>
            </w:r>
          </w:p>
        </w:tc>
        <w:tc>
          <w:tcPr>
            <w:tcW w:w="0" w:type="auto"/>
          </w:tcPr>
          <w:p w14:paraId="0E15DB27" w14:textId="0D905E34" w:rsidR="00AA03FF" w:rsidRPr="00AA03FF" w:rsidRDefault="00AA03FF" w:rsidP="006526B0">
            <w:pPr>
              <w:pStyle w:val="Compact"/>
              <w:jc w:val="both"/>
              <w:rPr>
                <w:rStyle w:val="VerbatimChar"/>
                <w:rFonts w:ascii="Noto Serif" w:hAnsi="Noto Serif" w:cs="Noto Serif"/>
              </w:rPr>
            </w:pPr>
            <w:r w:rsidRPr="00AA03FF">
              <w:rPr>
                <w:rStyle w:val="VerbatimChar"/>
                <w:rFonts w:ascii="Noto Serif" w:hAnsi="Noto Serif" w:cs="Noto Serif"/>
              </w:rPr>
              <w:t>smoothing_test.py</w:t>
            </w:r>
            <w:r w:rsidRPr="00AA03FF">
              <w:rPr>
                <w:rFonts w:ascii="Noto Serif" w:hAnsi="Noto Serif" w:cs="Noto Serif"/>
              </w:rPr>
              <w:t xml:space="preserve">                                </w:t>
            </w:r>
          </w:p>
        </w:tc>
        <w:tc>
          <w:tcPr>
            <w:tcW w:w="2349" w:type="pct"/>
          </w:tcPr>
          <w:p w14:paraId="7785231C" w14:textId="570FF8B2" w:rsidR="00AA03FF" w:rsidRPr="00AA03FF" w:rsidRDefault="00AA03FF" w:rsidP="006526B0">
            <w:pPr>
              <w:pStyle w:val="Compact"/>
              <w:jc w:val="both"/>
              <w:rPr>
                <w:rFonts w:ascii="Noto Serif" w:hAnsi="Noto Serif" w:cs="Noto Serif"/>
              </w:rPr>
            </w:pPr>
            <w:r w:rsidRPr="00AA03FF">
              <w:rPr>
                <w:rFonts w:ascii="Noto Serif" w:hAnsi="Noto Serif" w:cs="Noto Serif"/>
              </w:rPr>
              <w:t>sparse-data estimators (§6.2)</w:t>
            </w:r>
          </w:p>
        </w:tc>
      </w:tr>
      <w:tr w:rsidR="00AA03FF" w:rsidRPr="00AA03FF" w14:paraId="3CBCA464" w14:textId="77777777" w:rsidTr="00A07DC2">
        <w:trPr>
          <w:trHeight w:val="694"/>
        </w:trPr>
        <w:tc>
          <w:tcPr>
            <w:tcW w:w="452" w:type="pct"/>
          </w:tcPr>
          <w:p w14:paraId="39320725" w14:textId="3B9F8C03" w:rsidR="00AA03FF" w:rsidRPr="00AA03FF" w:rsidRDefault="00AA03FF" w:rsidP="006526B0">
            <w:pPr>
              <w:pStyle w:val="Compact"/>
              <w:jc w:val="both"/>
              <w:rPr>
                <w:rFonts w:ascii="Noto Serif" w:hAnsi="Noto Serif" w:cs="Noto Serif"/>
              </w:rPr>
            </w:pPr>
            <w:r w:rsidRPr="00AA03FF">
              <w:rPr>
                <w:rFonts w:ascii="Noto Serif" w:hAnsi="Noto Serif" w:cs="Noto Serif"/>
              </w:rPr>
              <w:t xml:space="preserve">A11        </w:t>
            </w:r>
          </w:p>
        </w:tc>
        <w:tc>
          <w:tcPr>
            <w:tcW w:w="0" w:type="auto"/>
          </w:tcPr>
          <w:p w14:paraId="4F48EF9B" w14:textId="40BF8F06" w:rsidR="00AA03FF" w:rsidRPr="00AA03FF" w:rsidRDefault="00AA03FF" w:rsidP="006526B0">
            <w:pPr>
              <w:pStyle w:val="Compact"/>
              <w:jc w:val="both"/>
              <w:rPr>
                <w:rStyle w:val="VerbatimChar"/>
                <w:rFonts w:ascii="Noto Serif" w:hAnsi="Noto Serif" w:cs="Noto Serif"/>
              </w:rPr>
            </w:pPr>
            <w:r w:rsidRPr="00AA03FF">
              <w:rPr>
                <w:rStyle w:val="VerbatimChar"/>
                <w:rFonts w:ascii="Noto Serif" w:hAnsi="Noto Serif" w:cs="Noto Serif"/>
              </w:rPr>
              <w:t>affix_power.py</w:t>
            </w:r>
            <w:r w:rsidRPr="00AA03FF">
              <w:rPr>
                <w:rFonts w:ascii="Noto Serif" w:hAnsi="Noto Serif" w:cs="Noto Serif"/>
              </w:rPr>
              <w:t xml:space="preserve">                                 </w:t>
            </w:r>
          </w:p>
        </w:tc>
        <w:tc>
          <w:tcPr>
            <w:tcW w:w="2349" w:type="pct"/>
          </w:tcPr>
          <w:p w14:paraId="3C1CECFE" w14:textId="3ED61F91" w:rsidR="00AA03FF" w:rsidRPr="00AA03FF" w:rsidRDefault="00AA03FF" w:rsidP="006526B0">
            <w:pPr>
              <w:pStyle w:val="Compact"/>
              <w:jc w:val="both"/>
              <w:rPr>
                <w:rFonts w:ascii="Noto Serif" w:hAnsi="Noto Serif" w:cs="Noto Serif"/>
              </w:rPr>
            </w:pPr>
            <w:r w:rsidRPr="00AA03FF">
              <w:rPr>
                <w:rFonts w:ascii="Noto Serif" w:hAnsi="Noto Serif" w:cs="Noto Serif"/>
              </w:rPr>
              <w:t>affix-direction power (§5.5)</w:t>
            </w:r>
          </w:p>
        </w:tc>
      </w:tr>
    </w:tbl>
    <w:p w14:paraId="4233F848"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All seeded (20260731). </w:t>
      </w:r>
      <w:r w:rsidRPr="00AA03FF">
        <w:rPr>
          <w:rStyle w:val="VerbatimChar"/>
          <w:rFonts w:ascii="Noto Serif" w:hAnsi="Noto Serif" w:cs="Noto Serif"/>
        </w:rPr>
        <w:t>corpus_v</w:t>
      </w:r>
      <w:proofErr w:type="gramStart"/>
      <w:r w:rsidRPr="00AA03FF">
        <w:rPr>
          <w:rStyle w:val="VerbatimChar"/>
          <w:rFonts w:ascii="Noto Serif" w:hAnsi="Noto Serif" w:cs="Noto Serif"/>
        </w:rPr>
        <w:t>1.json</w:t>
      </w:r>
      <w:proofErr w:type="gramEnd"/>
      <w:r w:rsidRPr="00AA03FF">
        <w:rPr>
          <w:rFonts w:ascii="Noto Serif" w:hAnsi="Noto Serif" w:cs="Noto Serif"/>
        </w:rPr>
        <w:t xml:space="preserve"> rebuilds byte-identically from source (md5 </w:t>
      </w:r>
      <w:r w:rsidRPr="00AA03FF">
        <w:rPr>
          <w:rStyle w:val="VerbatimChar"/>
          <w:rFonts w:ascii="Noto Serif" w:hAnsi="Noto Serif" w:cs="Noto Serif"/>
        </w:rPr>
        <w:t>2f5c936f0848fcbcb4ef35669eccca99</w:t>
      </w:r>
      <w:r w:rsidRPr="00AA03FF">
        <w:rPr>
          <w:rFonts w:ascii="Noto Serif" w:hAnsi="Noto Serif" w:cs="Noto Serif"/>
        </w:rPr>
        <w:t>).</w:t>
      </w:r>
    </w:p>
    <w:p w14:paraId="5EC8ACB5"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Stages A10 and A11 are excluded from the default run and gated behind an environment variable. A11 in particular takes approximately twenty minutes: </w:t>
      </w:r>
      <w:r w:rsidRPr="00AA03FF">
        <w:rPr>
          <w:rFonts w:ascii="Noto Serif" w:hAnsi="Noto Serif" w:cs="Noto Serif"/>
        </w:rPr>
        <w:lastRenderedPageBreak/>
        <w:t xml:space="preserve">eight skew conditions, twenty-five replications each, two hundred permutations per replication, with affix relations recomputed over some five hundred types on every permutation. Its published output is bundled at </w:t>
      </w:r>
      <w:r w:rsidRPr="00AA03FF">
        <w:rPr>
          <w:rStyle w:val="VerbatimChar"/>
          <w:rFonts w:ascii="Noto Serif" w:hAnsi="Noto Serif" w:cs="Noto Serif"/>
        </w:rPr>
        <w:t>data/</w:t>
      </w:r>
      <w:proofErr w:type="spellStart"/>
      <w:r w:rsidRPr="00AA03FF">
        <w:rPr>
          <w:rStyle w:val="VerbatimChar"/>
          <w:rFonts w:ascii="Noto Serif" w:hAnsi="Noto Serif" w:cs="Noto Serif"/>
        </w:rPr>
        <w:t>power_analysis.json</w:t>
      </w:r>
      <w:proofErr w:type="spellEnd"/>
      <w:r w:rsidRPr="00AA03FF">
        <w:rPr>
          <w:rFonts w:ascii="Noto Serif" w:hAnsi="Noto Serif" w:cs="Noto Serif"/>
        </w:rPr>
        <w:t xml:space="preserve"> so that the figures in §5.5 can be inspected without re-running it, and </w:t>
      </w:r>
      <w:r w:rsidRPr="00AA03FF">
        <w:rPr>
          <w:rStyle w:val="VerbatimChar"/>
          <w:rFonts w:ascii="Noto Serif" w:hAnsi="Noto Serif" w:cs="Noto Serif"/>
        </w:rPr>
        <w:t>docs/METHODOLOGY.md</w:t>
      </w:r>
      <w:r w:rsidRPr="00AA03FF">
        <w:rPr>
          <w:rFonts w:ascii="Noto Serif" w:hAnsi="Noto Serif" w:cs="Noto Serif"/>
        </w:rPr>
        <w:t xml:space="preserve"> gives a two-minute procedure for verifying the single condition that matters most.</w:t>
      </w:r>
    </w:p>
    <w:p w14:paraId="539691B1"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Exact commands for reproducing any individual figure, rather than the whole pipeline, are given in </w:t>
      </w:r>
      <w:r w:rsidRPr="00AA03FF">
        <w:rPr>
          <w:rStyle w:val="VerbatimChar"/>
          <w:rFonts w:ascii="Noto Serif" w:hAnsi="Noto Serif" w:cs="Noto Serif"/>
        </w:rPr>
        <w:t>docs/METHODOLOGY.md</w:t>
      </w:r>
      <w:r w:rsidRPr="00AA03FF">
        <w:rPr>
          <w:rFonts w:ascii="Noto Serif" w:hAnsi="Noto Serif" w:cs="Noto Serif"/>
        </w:rPr>
        <w:t xml:space="preserve"> in the repository.</w:t>
      </w:r>
    </w:p>
    <w:p w14:paraId="6C542999" w14:textId="77777777" w:rsidR="00C10F48" w:rsidRPr="00AA03FF" w:rsidRDefault="00C10F48" w:rsidP="006526B0">
      <w:pPr>
        <w:rPr>
          <w:rFonts w:ascii="Noto Serif" w:eastAsiaTheme="majorEastAsia" w:hAnsi="Noto Serif" w:cs="Noto Serif"/>
          <w:b/>
          <w:bCs/>
          <w:color w:val="4F81BD" w:themeColor="accent1"/>
          <w:sz w:val="28"/>
          <w:szCs w:val="28"/>
        </w:rPr>
      </w:pPr>
      <w:bookmarkStart w:id="88" w:name="appendix-b-the-divergence-register"/>
      <w:bookmarkEnd w:id="86"/>
      <w:r w:rsidRPr="00AA03FF">
        <w:rPr>
          <w:rFonts w:ascii="Noto Serif" w:hAnsi="Noto Serif" w:cs="Noto Serif"/>
        </w:rPr>
        <w:br w:type="page"/>
      </w:r>
    </w:p>
    <w:p w14:paraId="511E74A3" w14:textId="0DC226B8" w:rsidR="00A15243" w:rsidRPr="00B867C4" w:rsidRDefault="0035771C" w:rsidP="006526B0">
      <w:pPr>
        <w:pStyle w:val="Heading2"/>
        <w:jc w:val="both"/>
        <w:rPr>
          <w:rFonts w:ascii="Noto Serif" w:hAnsi="Noto Serif" w:cs="Noto Serif"/>
          <w:sz w:val="30"/>
          <w:szCs w:val="30"/>
        </w:rPr>
      </w:pPr>
      <w:bookmarkStart w:id="89" w:name="_Toc236991819"/>
      <w:r w:rsidRPr="00B867C4">
        <w:rPr>
          <w:rFonts w:ascii="Noto Serif" w:hAnsi="Noto Serif" w:cs="Noto Serif"/>
          <w:sz w:val="30"/>
          <w:szCs w:val="30"/>
        </w:rPr>
        <w:lastRenderedPageBreak/>
        <w:t>Appendix B: The divergence register</w:t>
      </w:r>
      <w:bookmarkEnd w:id="89"/>
    </w:p>
    <w:p w14:paraId="4D0DEAC0" w14:textId="3D7BCB8A" w:rsidR="008C1B25" w:rsidRPr="00AA03FF" w:rsidRDefault="008C1B25" w:rsidP="008C1B25">
      <w:pPr>
        <w:pStyle w:val="FirstParagraph"/>
        <w:jc w:val="both"/>
        <w:rPr>
          <w:rFonts w:ascii="Noto Serif" w:hAnsi="Noto Serif" w:cs="Noto Serif"/>
        </w:rPr>
      </w:pPr>
      <w:bookmarkStart w:id="90" w:name="appendix-c-tests"/>
      <w:r w:rsidRPr="00AA03FF">
        <w:rPr>
          <w:rStyle w:val="VerbatimChar"/>
          <w:rFonts w:ascii="Noto Serif" w:hAnsi="Noto Serif" w:cs="Noto Serif"/>
        </w:rPr>
        <w:t>data/</w:t>
      </w:r>
      <w:proofErr w:type="spellStart"/>
      <w:r w:rsidRPr="00AA03FF">
        <w:rPr>
          <w:rStyle w:val="VerbatimChar"/>
          <w:rFonts w:ascii="Noto Serif" w:hAnsi="Noto Serif" w:cs="Noto Serif"/>
        </w:rPr>
        <w:t>divergences.json</w:t>
      </w:r>
      <w:proofErr w:type="spellEnd"/>
      <w:r w:rsidRPr="00AA03FF">
        <w:rPr>
          <w:rFonts w:ascii="Noto Serif" w:hAnsi="Noto Serif" w:cs="Noto Serif"/>
        </w:rPr>
        <w:t xml:space="preserve"> </w:t>
      </w:r>
      <w:r w:rsidRPr="008C1B25">
        <w:rPr>
          <w:rFonts w:ascii="Noto Serif" w:hAnsi="Noto Serif" w:cs="Noto Serif"/>
        </w:rPr>
        <w:t>is the machine-readable record of every disagreement</w:t>
      </w:r>
      <w:r>
        <w:rPr>
          <w:rFonts w:ascii="Noto Serif" w:hAnsi="Noto Serif" w:cs="Noto Serif"/>
        </w:rPr>
        <w:t xml:space="preserve"> </w:t>
      </w:r>
      <w:r w:rsidRPr="008C1B25">
        <w:rPr>
          <w:rFonts w:ascii="Noto Serif" w:hAnsi="Noto Serif" w:cs="Noto Serif"/>
        </w:rPr>
        <w:t>with published readings, each carrying: the competing readings, their sources,</w:t>
      </w:r>
      <w:r>
        <w:rPr>
          <w:rFonts w:ascii="Noto Serif" w:hAnsi="Noto Serif" w:cs="Noto Serif"/>
        </w:rPr>
        <w:t xml:space="preserve"> </w:t>
      </w:r>
      <w:r w:rsidRPr="008C1B25">
        <w:rPr>
          <w:rFonts w:ascii="Noto Serif" w:hAnsi="Noto Serif" w:cs="Noto Serif"/>
        </w:rPr>
        <w:t>the kind of conflict, what evidence would settle it, which analyses are sensitive to it</w:t>
      </w:r>
      <w:r>
        <w:rPr>
          <w:rFonts w:ascii="Noto Serif" w:hAnsi="Noto Serif" w:cs="Noto Serif"/>
        </w:rPr>
        <w:t xml:space="preserve"> </w:t>
      </w:r>
      <w:r w:rsidRPr="008C1B25">
        <w:rPr>
          <w:rFonts w:ascii="Noto Serif" w:hAnsi="Noto Serif" w:cs="Noto Serif"/>
        </w:rPr>
        <w:t>and its status. It is intended to be reusable independently of this paper</w:t>
      </w:r>
      <w:r>
        <w:rPr>
          <w:rFonts w:ascii="Noto Serif" w:hAnsi="Noto Serif" w:cs="Noto Serif"/>
        </w:rPr>
        <w:t>.</w:t>
      </w:r>
    </w:p>
    <w:tbl>
      <w:tblPr>
        <w:tblStyle w:val="Table"/>
        <w:tblW w:w="4888"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59"/>
        <w:gridCol w:w="3845"/>
        <w:gridCol w:w="1627"/>
        <w:gridCol w:w="3226"/>
      </w:tblGrid>
      <w:tr w:rsidR="008C1B25" w:rsidRPr="00AA03FF" w14:paraId="56DA9F3D" w14:textId="77777777" w:rsidTr="0079388E">
        <w:trPr>
          <w:cnfStyle w:val="100000000000" w:firstRow="1" w:lastRow="0" w:firstColumn="0" w:lastColumn="0" w:oddVBand="0" w:evenVBand="0" w:oddHBand="0" w:evenHBand="0" w:firstRowFirstColumn="0" w:firstRowLastColumn="0" w:lastRowFirstColumn="0" w:lastRowLastColumn="0"/>
          <w:trHeight w:val="528"/>
          <w:tblHeader/>
        </w:trPr>
        <w:tc>
          <w:tcPr>
            <w:tcW w:w="352" w:type="pct"/>
            <w:tcBorders>
              <w:bottom w:val="none" w:sz="0" w:space="0" w:color="auto"/>
            </w:tcBorders>
          </w:tcPr>
          <w:p w14:paraId="29F3AF74" w14:textId="77777777" w:rsidR="008C1B25" w:rsidRPr="00AA03FF" w:rsidRDefault="008C1B25" w:rsidP="0079388E">
            <w:pPr>
              <w:pStyle w:val="Compact"/>
              <w:jc w:val="both"/>
              <w:rPr>
                <w:rFonts w:ascii="Noto Serif" w:hAnsi="Noto Serif" w:cs="Noto Serif"/>
                <w:b/>
                <w:bCs/>
              </w:rPr>
            </w:pPr>
            <w:r w:rsidRPr="00AA03FF">
              <w:rPr>
                <w:rFonts w:ascii="Noto Serif" w:hAnsi="Noto Serif" w:cs="Noto Serif"/>
                <w:b/>
                <w:bCs/>
              </w:rPr>
              <w:t>id</w:t>
            </w:r>
          </w:p>
        </w:tc>
        <w:tc>
          <w:tcPr>
            <w:tcW w:w="0" w:type="auto"/>
            <w:tcBorders>
              <w:bottom w:val="none" w:sz="0" w:space="0" w:color="auto"/>
            </w:tcBorders>
          </w:tcPr>
          <w:p w14:paraId="049EB79B" w14:textId="77777777" w:rsidR="008C1B25" w:rsidRPr="00AA03FF" w:rsidRDefault="008C1B25" w:rsidP="0079388E">
            <w:pPr>
              <w:pStyle w:val="Compact"/>
              <w:jc w:val="both"/>
              <w:rPr>
                <w:rFonts w:ascii="Noto Serif" w:hAnsi="Noto Serif" w:cs="Noto Serif"/>
                <w:b/>
                <w:bCs/>
              </w:rPr>
            </w:pPr>
            <w:r w:rsidRPr="00AA03FF">
              <w:rPr>
                <w:rFonts w:ascii="Noto Serif" w:hAnsi="Noto Serif" w:cs="Noto Serif"/>
                <w:b/>
                <w:bCs/>
              </w:rPr>
              <w:t>issue</w:t>
            </w:r>
          </w:p>
        </w:tc>
        <w:tc>
          <w:tcPr>
            <w:tcW w:w="0" w:type="auto"/>
            <w:tcBorders>
              <w:bottom w:val="none" w:sz="0" w:space="0" w:color="auto"/>
            </w:tcBorders>
          </w:tcPr>
          <w:p w14:paraId="57F66D34" w14:textId="77777777" w:rsidR="008C1B25" w:rsidRPr="00AA03FF" w:rsidRDefault="008C1B25" w:rsidP="0079388E">
            <w:pPr>
              <w:pStyle w:val="Compact"/>
              <w:jc w:val="both"/>
              <w:rPr>
                <w:rFonts w:ascii="Noto Serif" w:hAnsi="Noto Serif" w:cs="Noto Serif"/>
                <w:b/>
                <w:bCs/>
              </w:rPr>
            </w:pPr>
            <w:r w:rsidRPr="00AA03FF">
              <w:rPr>
                <w:rFonts w:ascii="Noto Serif" w:hAnsi="Noto Serif" w:cs="Noto Serif"/>
                <w:b/>
                <w:bCs/>
              </w:rPr>
              <w:t>sites</w:t>
            </w:r>
          </w:p>
        </w:tc>
        <w:tc>
          <w:tcPr>
            <w:tcW w:w="1724" w:type="pct"/>
            <w:tcBorders>
              <w:bottom w:val="none" w:sz="0" w:space="0" w:color="auto"/>
            </w:tcBorders>
          </w:tcPr>
          <w:p w14:paraId="23C85110" w14:textId="77777777" w:rsidR="008C1B25" w:rsidRPr="00AA03FF" w:rsidRDefault="008C1B25" w:rsidP="0079388E">
            <w:pPr>
              <w:pStyle w:val="Compact"/>
              <w:jc w:val="both"/>
              <w:rPr>
                <w:rFonts w:ascii="Noto Serif" w:hAnsi="Noto Serif" w:cs="Noto Serif"/>
                <w:b/>
                <w:bCs/>
              </w:rPr>
            </w:pPr>
            <w:r w:rsidRPr="00AA03FF">
              <w:rPr>
                <w:rFonts w:ascii="Noto Serif" w:hAnsi="Noto Serif" w:cs="Noto Serif"/>
                <w:b/>
                <w:bCs/>
              </w:rPr>
              <w:t>status</w:t>
            </w:r>
          </w:p>
        </w:tc>
      </w:tr>
      <w:tr w:rsidR="008C1B25" w:rsidRPr="00AA03FF" w14:paraId="7D9C8739" w14:textId="77777777" w:rsidTr="0079388E">
        <w:trPr>
          <w:trHeight w:val="684"/>
        </w:trPr>
        <w:tc>
          <w:tcPr>
            <w:tcW w:w="352" w:type="pct"/>
          </w:tcPr>
          <w:p w14:paraId="1C1BCB7E"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D1</w:t>
            </w:r>
          </w:p>
        </w:tc>
        <w:tc>
          <w:tcPr>
            <w:tcW w:w="0" w:type="auto"/>
          </w:tcPr>
          <w:p w14:paraId="715A5C90"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damage markers stripped from the label layer</w:t>
            </w:r>
          </w:p>
        </w:tc>
        <w:tc>
          <w:tcPr>
            <w:tcW w:w="0" w:type="auto"/>
          </w:tcPr>
          <w:p w14:paraId="329DFE91"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990 tokens</w:t>
            </w:r>
          </w:p>
        </w:tc>
        <w:tc>
          <w:tcPr>
            <w:tcW w:w="1724" w:type="pct"/>
          </w:tcPr>
          <w:p w14:paraId="723BDD0F"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fixed by the governing principle</w:t>
            </w:r>
          </w:p>
        </w:tc>
      </w:tr>
      <w:tr w:rsidR="008C1B25" w:rsidRPr="00AA03FF" w14:paraId="761EDE7A" w14:textId="77777777" w:rsidTr="0079388E">
        <w:trPr>
          <w:trHeight w:val="694"/>
        </w:trPr>
        <w:tc>
          <w:tcPr>
            <w:tcW w:w="352" w:type="pct"/>
          </w:tcPr>
          <w:p w14:paraId="78FCA2CB"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D2</w:t>
            </w:r>
          </w:p>
        </w:tc>
        <w:tc>
          <w:tcPr>
            <w:tcW w:w="0" w:type="auto"/>
          </w:tcPr>
          <w:p w14:paraId="0EFE4727"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fraction values pre-converted from conjecture</w:t>
            </w:r>
          </w:p>
        </w:tc>
        <w:tc>
          <w:tcPr>
            <w:tcW w:w="0" w:type="auto"/>
          </w:tcPr>
          <w:p w14:paraId="4BFC4AF4"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291 tokens</w:t>
            </w:r>
          </w:p>
        </w:tc>
        <w:tc>
          <w:tcPr>
            <w:tcW w:w="1724" w:type="pct"/>
          </w:tcPr>
          <w:p w14:paraId="28D45DCA"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resolved; Corazza et al. system adopted</w:t>
            </w:r>
          </w:p>
        </w:tc>
      </w:tr>
      <w:tr w:rsidR="008C1B25" w:rsidRPr="00AA03FF" w14:paraId="7652D3EF" w14:textId="77777777" w:rsidTr="0079388E">
        <w:trPr>
          <w:trHeight w:val="690"/>
        </w:trPr>
        <w:tc>
          <w:tcPr>
            <w:tcW w:w="352" w:type="pct"/>
          </w:tcPr>
          <w:p w14:paraId="1949F532"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D3</w:t>
            </w:r>
          </w:p>
        </w:tc>
        <w:tc>
          <w:tcPr>
            <w:tcW w:w="0" w:type="auto"/>
          </w:tcPr>
          <w:p w14:paraId="455030D7"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variant indices dropped in labels</w:t>
            </w:r>
          </w:p>
        </w:tc>
        <w:tc>
          <w:tcPr>
            <w:tcW w:w="0" w:type="auto"/>
          </w:tcPr>
          <w:p w14:paraId="306E925B"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w:t>
            </w:r>
          </w:p>
        </w:tc>
        <w:tc>
          <w:tcPr>
            <w:tcW w:w="1724" w:type="pct"/>
          </w:tcPr>
          <w:p w14:paraId="1CF17644"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fixed by the governing principle</w:t>
            </w:r>
          </w:p>
        </w:tc>
      </w:tr>
      <w:tr w:rsidR="008C1B25" w:rsidRPr="00AA03FF" w14:paraId="61CFC29E" w14:textId="77777777" w:rsidTr="0079388E">
        <w:trPr>
          <w:trHeight w:val="700"/>
        </w:trPr>
        <w:tc>
          <w:tcPr>
            <w:tcW w:w="352" w:type="pct"/>
          </w:tcPr>
          <w:p w14:paraId="629971BB"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D4</w:t>
            </w:r>
          </w:p>
        </w:tc>
        <w:tc>
          <w:tcPr>
            <w:tcW w:w="0" w:type="auto"/>
          </w:tcPr>
          <w:p w14:paraId="33AD0127"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AB21/AB22 systematically inverted</w:t>
            </w:r>
          </w:p>
        </w:tc>
        <w:tc>
          <w:tcPr>
            <w:tcW w:w="0" w:type="auto"/>
          </w:tcPr>
          <w:p w14:paraId="0F12166E"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18 sites / 14 docs</w:t>
            </w:r>
          </w:p>
        </w:tc>
        <w:tc>
          <w:tcPr>
            <w:tcW w:w="1724" w:type="pct"/>
          </w:tcPr>
          <w:p w14:paraId="43F32498" w14:textId="77777777" w:rsidR="008C1B25" w:rsidRPr="00AA03FF" w:rsidRDefault="008C1B25" w:rsidP="0079388E">
            <w:pPr>
              <w:pStyle w:val="Compact"/>
              <w:jc w:val="both"/>
              <w:rPr>
                <w:rFonts w:ascii="Noto Serif" w:hAnsi="Noto Serif" w:cs="Noto Serif"/>
              </w:rPr>
            </w:pPr>
            <w:r w:rsidRPr="00AA03FF">
              <w:rPr>
                <w:rFonts w:ascii="Noto Serif" w:hAnsi="Noto Serif" w:cs="Noto Serif"/>
                <w:b/>
                <w:bCs/>
              </w:rPr>
              <w:t>resolved and corrected</w:t>
            </w:r>
            <w:r w:rsidRPr="00AA03FF">
              <w:rPr>
                <w:rFonts w:ascii="Noto Serif" w:hAnsi="Noto Serif" w:cs="Noto Serif"/>
              </w:rPr>
              <w:t>; family level only</w:t>
            </w:r>
          </w:p>
        </w:tc>
      </w:tr>
      <w:tr w:rsidR="008C1B25" w:rsidRPr="00AA03FF" w14:paraId="5FA9B9BD" w14:textId="77777777" w:rsidTr="0079388E">
        <w:trPr>
          <w:trHeight w:val="528"/>
        </w:trPr>
        <w:tc>
          <w:tcPr>
            <w:tcW w:w="352" w:type="pct"/>
          </w:tcPr>
          <w:p w14:paraId="7A6A1AB6"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D7</w:t>
            </w:r>
          </w:p>
        </w:tc>
        <w:tc>
          <w:tcPr>
            <w:tcW w:w="0" w:type="auto"/>
          </w:tcPr>
          <w:p w14:paraId="538FA6DC"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numeral conflicts</w:t>
            </w:r>
          </w:p>
        </w:tc>
        <w:tc>
          <w:tcPr>
            <w:tcW w:w="0" w:type="auto"/>
          </w:tcPr>
          <w:p w14:paraId="490131BE"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4</w:t>
            </w:r>
          </w:p>
        </w:tc>
        <w:tc>
          <w:tcPr>
            <w:tcW w:w="1724" w:type="pct"/>
          </w:tcPr>
          <w:p w14:paraId="4DDE2E79"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open; plate collation</w:t>
            </w:r>
          </w:p>
        </w:tc>
      </w:tr>
      <w:tr w:rsidR="008C1B25" w:rsidRPr="00AA03FF" w14:paraId="2B0712F3" w14:textId="77777777" w:rsidTr="0079388E">
        <w:trPr>
          <w:trHeight w:val="735"/>
        </w:trPr>
        <w:tc>
          <w:tcPr>
            <w:tcW w:w="352" w:type="pct"/>
          </w:tcPr>
          <w:p w14:paraId="0D476313"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D8</w:t>
            </w:r>
          </w:p>
        </w:tc>
        <w:tc>
          <w:tcPr>
            <w:tcW w:w="0" w:type="auto"/>
          </w:tcPr>
          <w:p w14:paraId="06B09A76"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sign-reading long tail (Younger, tabular)</w:t>
            </w:r>
          </w:p>
        </w:tc>
        <w:tc>
          <w:tcPr>
            <w:tcW w:w="0" w:type="auto"/>
          </w:tcPr>
          <w:p w14:paraId="40224A14"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103 → triaged</w:t>
            </w:r>
          </w:p>
        </w:tc>
        <w:tc>
          <w:tcPr>
            <w:tcW w:w="1724" w:type="pct"/>
          </w:tcPr>
          <w:p w14:paraId="7E80B75B"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9 genuine remain</w:t>
            </w:r>
          </w:p>
        </w:tc>
      </w:tr>
      <w:tr w:rsidR="008C1B25" w:rsidRPr="00AA03FF" w14:paraId="4D64B629" w14:textId="77777777" w:rsidTr="0079388E">
        <w:trPr>
          <w:trHeight w:val="419"/>
        </w:trPr>
        <w:tc>
          <w:tcPr>
            <w:tcW w:w="352" w:type="pct"/>
          </w:tcPr>
          <w:p w14:paraId="496EB58A"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D9</w:t>
            </w:r>
          </w:p>
        </w:tc>
        <w:tc>
          <w:tcPr>
            <w:tcW w:w="0" w:type="auto"/>
          </w:tcPr>
          <w:p w14:paraId="373750FD"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word division, religious corpus</w:t>
            </w:r>
          </w:p>
        </w:tc>
        <w:tc>
          <w:tcPr>
            <w:tcW w:w="0" w:type="auto"/>
          </w:tcPr>
          <w:p w14:paraId="602ADC4A"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5</w:t>
            </w:r>
          </w:p>
        </w:tc>
        <w:tc>
          <w:tcPr>
            <w:tcW w:w="1724" w:type="pct"/>
          </w:tcPr>
          <w:p w14:paraId="6751EFAD"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1 explained, 4 open</w:t>
            </w:r>
          </w:p>
        </w:tc>
      </w:tr>
      <w:tr w:rsidR="008C1B25" w:rsidRPr="00AA03FF" w14:paraId="01C6CD65" w14:textId="77777777" w:rsidTr="0079388E">
        <w:trPr>
          <w:trHeight w:val="680"/>
        </w:trPr>
        <w:tc>
          <w:tcPr>
            <w:tcW w:w="352" w:type="pct"/>
          </w:tcPr>
          <w:p w14:paraId="2BAD1578"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D10</w:t>
            </w:r>
          </w:p>
        </w:tc>
        <w:tc>
          <w:tcPr>
            <w:tcW w:w="0" w:type="auto"/>
          </w:tcPr>
          <w:p w14:paraId="2A1D5684"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sign conflicts, non-tabular records</w:t>
            </w:r>
          </w:p>
        </w:tc>
        <w:tc>
          <w:tcPr>
            <w:tcW w:w="0" w:type="auto"/>
          </w:tcPr>
          <w:p w14:paraId="428CC917"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34 → triaged</w:t>
            </w:r>
          </w:p>
        </w:tc>
        <w:tc>
          <w:tcPr>
            <w:tcW w:w="1724" w:type="pct"/>
          </w:tcPr>
          <w:p w14:paraId="2E0B479B"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folded into the D8 triage</w:t>
            </w:r>
          </w:p>
        </w:tc>
      </w:tr>
      <w:tr w:rsidR="008C1B25" w:rsidRPr="00AA03FF" w14:paraId="17F17ECB" w14:textId="77777777" w:rsidTr="0079388E">
        <w:trPr>
          <w:trHeight w:val="718"/>
        </w:trPr>
        <w:tc>
          <w:tcPr>
            <w:tcW w:w="352" w:type="pct"/>
          </w:tcPr>
          <w:p w14:paraId="42C24520"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D11</w:t>
            </w:r>
          </w:p>
        </w:tc>
        <w:tc>
          <w:tcPr>
            <w:tcW w:w="0" w:type="auto"/>
          </w:tcPr>
          <w:p w14:paraId="31E2C7A0"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AP Za 2, three editors against the source</w:t>
            </w:r>
          </w:p>
        </w:tc>
        <w:tc>
          <w:tcPr>
            <w:tcW w:w="0" w:type="auto"/>
          </w:tcPr>
          <w:p w14:paraId="64111E4A"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1</w:t>
            </w:r>
          </w:p>
        </w:tc>
        <w:tc>
          <w:tcPr>
            <w:tcW w:w="1724" w:type="pct"/>
          </w:tcPr>
          <w:p w14:paraId="7FC3DC90"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open; plate collation</w:t>
            </w:r>
          </w:p>
        </w:tc>
      </w:tr>
      <w:tr w:rsidR="008C1B25" w:rsidRPr="00AA03FF" w14:paraId="3EDBBC3B" w14:textId="77777777" w:rsidTr="0079388E">
        <w:trPr>
          <w:trHeight w:val="700"/>
        </w:trPr>
        <w:tc>
          <w:tcPr>
            <w:tcW w:w="352" w:type="pct"/>
          </w:tcPr>
          <w:p w14:paraId="2699FC9A"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D12</w:t>
            </w:r>
          </w:p>
        </w:tc>
        <w:tc>
          <w:tcPr>
            <w:tcW w:w="0" w:type="auto"/>
          </w:tcPr>
          <w:p w14:paraId="7C7C6507"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reading certainty absent from every layer</w:t>
            </w:r>
          </w:p>
        </w:tc>
        <w:tc>
          <w:tcPr>
            <w:tcW w:w="0" w:type="auto"/>
          </w:tcPr>
          <w:p w14:paraId="4B3CA984"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corpus-wide</w:t>
            </w:r>
          </w:p>
        </w:tc>
        <w:tc>
          <w:tcPr>
            <w:tcW w:w="1724" w:type="pct"/>
          </w:tcPr>
          <w:p w14:paraId="713FFD0C" w14:textId="77777777" w:rsidR="008C1B25" w:rsidRPr="00AA03FF" w:rsidRDefault="008C1B25" w:rsidP="0079388E">
            <w:pPr>
              <w:pStyle w:val="Compact"/>
              <w:jc w:val="both"/>
              <w:rPr>
                <w:rFonts w:ascii="Noto Serif" w:hAnsi="Noto Serif" w:cs="Noto Serif"/>
              </w:rPr>
            </w:pPr>
            <w:r w:rsidRPr="00AA03FF">
              <w:rPr>
                <w:rFonts w:ascii="Noto Serif" w:hAnsi="Noto Serif" w:cs="Noto Serif"/>
                <w:b/>
                <w:bCs/>
              </w:rPr>
              <w:t>resolved</w:t>
            </w:r>
            <w:r w:rsidRPr="00AA03FF">
              <w:rPr>
                <w:rFonts w:ascii="Noto Serif" w:hAnsi="Noto Serif" w:cs="Noto Serif"/>
              </w:rPr>
              <w:t xml:space="preserve">; </w:t>
            </w:r>
            <w:proofErr w:type="spellStart"/>
            <w:r w:rsidRPr="00AA03FF">
              <w:rPr>
                <w:rFonts w:ascii="Noto Serif" w:hAnsi="Noto Serif" w:cs="Noto Serif"/>
              </w:rPr>
              <w:t>SigLA</w:t>
            </w:r>
            <w:proofErr w:type="spellEnd"/>
            <w:r w:rsidRPr="00AA03FF">
              <w:rPr>
                <w:rFonts w:ascii="Noto Serif" w:hAnsi="Noto Serif" w:cs="Noto Serif"/>
              </w:rPr>
              <w:t xml:space="preserve"> imported</w:t>
            </w:r>
          </w:p>
        </w:tc>
      </w:tr>
      <w:tr w:rsidR="008C1B25" w:rsidRPr="00AA03FF" w14:paraId="0B8624FF" w14:textId="77777777" w:rsidTr="0079388E">
        <w:trPr>
          <w:trHeight w:val="528"/>
        </w:trPr>
        <w:tc>
          <w:tcPr>
            <w:tcW w:w="352" w:type="pct"/>
          </w:tcPr>
          <w:p w14:paraId="0ED0FB7A"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D13</w:t>
            </w:r>
          </w:p>
        </w:tc>
        <w:tc>
          <w:tcPr>
            <w:tcW w:w="0" w:type="auto"/>
          </w:tcPr>
          <w:p w14:paraId="024C3B36"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fraction K, 1/16 against 1/10</w:t>
            </w:r>
          </w:p>
        </w:tc>
        <w:tc>
          <w:tcPr>
            <w:tcW w:w="0" w:type="auto"/>
          </w:tcPr>
          <w:p w14:paraId="41882976"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1</w:t>
            </w:r>
          </w:p>
        </w:tc>
        <w:tc>
          <w:tcPr>
            <w:tcW w:w="1724" w:type="pct"/>
          </w:tcPr>
          <w:p w14:paraId="1FAB591B"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open;</w:t>
            </w:r>
            <w:r>
              <w:rPr>
                <w:rFonts w:ascii="Noto Serif" w:hAnsi="Noto Serif" w:cs="Noto Serif"/>
              </w:rPr>
              <w:t> </w:t>
            </w:r>
            <w:r w:rsidRPr="00AA03FF">
              <w:rPr>
                <w:rFonts w:ascii="Noto Serif" w:hAnsi="Noto Serif" w:cs="Noto Serif"/>
              </w:rPr>
              <w:t>specialist judgement</w:t>
            </w:r>
          </w:p>
        </w:tc>
      </w:tr>
    </w:tbl>
    <w:p w14:paraId="3446095A" w14:textId="77777777" w:rsidR="008C1B25" w:rsidRPr="00AA03FF" w:rsidRDefault="008C1B25" w:rsidP="008C1B25">
      <w:pPr>
        <w:pStyle w:val="BodyText"/>
        <w:jc w:val="both"/>
        <w:rPr>
          <w:rFonts w:ascii="Noto Serif" w:hAnsi="Noto Serif" w:cs="Noto Serif"/>
        </w:rPr>
      </w:pPr>
      <w:r w:rsidRPr="00AA03FF">
        <w:rPr>
          <w:rFonts w:ascii="Noto Serif" w:hAnsi="Noto Serif" w:cs="Noto Serif"/>
        </w:rPr>
        <w:t>Each entry carries the competing readings with their sources, the kind of conflict, the evidence that would settle it, which analyses are sensitive to it, and its status. The file is intended to be reusable independently of this paper: a subsequent study disagreeing with an adjudication here can re-run the affected analyses under the alternative reading without repeating the collation.</w:t>
      </w:r>
    </w:p>
    <w:p w14:paraId="7DE19CCE" w14:textId="77777777" w:rsidR="008C1B25" w:rsidRPr="00AA03FF" w:rsidRDefault="008C1B25" w:rsidP="008C1B25">
      <w:pPr>
        <w:pStyle w:val="BodyText"/>
        <w:jc w:val="both"/>
        <w:rPr>
          <w:rFonts w:ascii="Noto Serif" w:hAnsi="Noto Serif" w:cs="Noto Serif"/>
        </w:rPr>
      </w:pPr>
      <w:r w:rsidRPr="00AA03FF">
        <w:rPr>
          <w:rFonts w:ascii="Noto Serif" w:hAnsi="Noto Serif" w:cs="Noto Serif"/>
        </w:rPr>
        <w:t xml:space="preserve">Outstanding items, with the specific plates required, are listed in </w:t>
      </w:r>
      <w:r w:rsidRPr="00AA03FF">
        <w:rPr>
          <w:rStyle w:val="VerbatimChar"/>
          <w:rFonts w:ascii="Noto Serif" w:hAnsi="Noto Serif" w:cs="Noto Serif"/>
        </w:rPr>
        <w:t>TODO.md</w:t>
      </w:r>
      <w:r w:rsidRPr="00AA03FF">
        <w:rPr>
          <w:rFonts w:ascii="Noto Serif" w:hAnsi="Noto Serif" w:cs="Noto Serif"/>
        </w:rPr>
        <w:t>.</w:t>
      </w:r>
    </w:p>
    <w:p w14:paraId="487A841A" w14:textId="77777777" w:rsidR="00C10F48" w:rsidRPr="00AA03FF" w:rsidRDefault="00C10F48" w:rsidP="006526B0">
      <w:pPr>
        <w:rPr>
          <w:rFonts w:ascii="Noto Serif" w:eastAsiaTheme="majorEastAsia" w:hAnsi="Noto Serif" w:cs="Noto Serif"/>
          <w:b/>
          <w:bCs/>
          <w:color w:val="4F81BD" w:themeColor="accent1"/>
          <w:sz w:val="28"/>
          <w:szCs w:val="28"/>
        </w:rPr>
      </w:pPr>
      <w:r w:rsidRPr="00AA03FF">
        <w:rPr>
          <w:rFonts w:ascii="Noto Serif" w:hAnsi="Noto Serif" w:cs="Noto Serif"/>
        </w:rPr>
        <w:lastRenderedPageBreak/>
        <w:br w:type="page"/>
      </w:r>
    </w:p>
    <w:p w14:paraId="4E2C40A5" w14:textId="3A9A31EF" w:rsidR="00C10F48" w:rsidRPr="00B867C4" w:rsidRDefault="00C10F48" w:rsidP="006526B0">
      <w:pPr>
        <w:pStyle w:val="Heading2"/>
        <w:jc w:val="both"/>
        <w:rPr>
          <w:rFonts w:ascii="Noto Serif" w:hAnsi="Noto Serif" w:cs="Noto Serif"/>
          <w:sz w:val="30"/>
          <w:szCs w:val="30"/>
        </w:rPr>
      </w:pPr>
      <w:bookmarkStart w:id="91" w:name="_Toc236991820"/>
      <w:r w:rsidRPr="00B867C4">
        <w:rPr>
          <w:rFonts w:ascii="Noto Serif" w:hAnsi="Noto Serif" w:cs="Noto Serif"/>
          <w:sz w:val="30"/>
          <w:szCs w:val="30"/>
        </w:rPr>
        <w:lastRenderedPageBreak/>
        <w:t>Appendix C: Tests</w:t>
      </w:r>
      <w:bookmarkEnd w:id="91"/>
    </w:p>
    <w:p w14:paraId="12B8CF23" w14:textId="77777777" w:rsidR="00C10F48" w:rsidRPr="00AA03FF" w:rsidRDefault="00C10F48" w:rsidP="006526B0">
      <w:pPr>
        <w:pStyle w:val="FirstParagraph"/>
        <w:jc w:val="both"/>
        <w:rPr>
          <w:rFonts w:ascii="Noto Serif" w:hAnsi="Noto Serif" w:cs="Noto Serif"/>
        </w:rPr>
      </w:pPr>
      <w:r w:rsidRPr="00AA03FF">
        <w:rPr>
          <w:rFonts w:ascii="Noto Serif" w:hAnsi="Noto Serif" w:cs="Noto Serif"/>
        </w:rPr>
        <w:t xml:space="preserve">The repository carries a regression suite in three groups: licensing hygiene (asserting that no third-party corpus data is committed), structural invariants (schema conformance, consistency between damage flags and the derived </w:t>
      </w:r>
      <w:r w:rsidRPr="00AA03FF">
        <w:rPr>
          <w:rStyle w:val="VerbatimChar"/>
          <w:rFonts w:ascii="Noto Serif" w:hAnsi="Noto Serif" w:cs="Noto Serif"/>
        </w:rPr>
        <w:t>complete</w:t>
      </w:r>
      <w:r w:rsidRPr="00AA03FF">
        <w:rPr>
          <w:rFonts w:ascii="Noto Serif" w:hAnsi="Noto Serif" w:cs="Noto Serif"/>
        </w:rPr>
        <w:t xml:space="preserve"> field, presence of a confidence grade on every measure value, and application of the D4 correction), and published figures (the numerical claims of this paper expressed as assertions).</w:t>
      </w:r>
    </w:p>
    <w:p w14:paraId="56EF3958" w14:textId="77777777" w:rsidR="00C10F48" w:rsidRPr="00AA03FF" w:rsidRDefault="00C10F48" w:rsidP="006526B0">
      <w:pPr>
        <w:pStyle w:val="BodyText"/>
        <w:jc w:val="both"/>
        <w:rPr>
          <w:rFonts w:ascii="Noto Serif" w:hAnsi="Noto Serif" w:cs="Noto Serif"/>
        </w:rPr>
      </w:pPr>
      <w:r w:rsidRPr="00AA03FF">
        <w:rPr>
          <w:rFonts w:ascii="Noto Serif" w:hAnsi="Noto Serif" w:cs="Noto Serif"/>
        </w:rPr>
        <w:t>A failure in the third group is informative rather than defective: it indicates that the upstream corpus has changed and that the figures reported here no longer describe the data. The suite therefore verifies the corpus checksum first and skips the dependent assertions when it differs.</w:t>
      </w:r>
    </w:p>
    <w:p w14:paraId="3277D7AF" w14:textId="77777777" w:rsidR="00C10F48" w:rsidRPr="00AA03FF" w:rsidRDefault="00C10F48" w:rsidP="006526B0">
      <w:pPr>
        <w:pStyle w:val="BodyText"/>
        <w:jc w:val="both"/>
        <w:rPr>
          <w:rFonts w:ascii="Noto Serif" w:hAnsi="Noto Serif" w:cs="Noto Serif"/>
        </w:rPr>
      </w:pPr>
      <w:r w:rsidRPr="00AA03FF">
        <w:rPr>
          <w:rFonts w:ascii="Noto Serif" w:hAnsi="Noto Serif" w:cs="Noto Serif"/>
        </w:rPr>
        <w:t>This is not a hypothetical safeguard. During preparation the suite caught a stale figure — the phantom-type inflation of §4.1, reported as 383 before the D4 correction and the adoption of the Corazza fraction system, and 374 on the corrected corpus. The corrected value is the one reported.</w:t>
      </w:r>
    </w:p>
    <w:p w14:paraId="33C9717D" w14:textId="77777777" w:rsidR="00C10F48" w:rsidRPr="00AA03FF" w:rsidRDefault="00C10F48" w:rsidP="006526B0">
      <w:pPr>
        <w:rPr>
          <w:rFonts w:ascii="Noto Serif" w:eastAsiaTheme="majorEastAsia" w:hAnsi="Noto Serif" w:cs="Noto Serif"/>
          <w:b/>
          <w:bCs/>
          <w:color w:val="4F81BD" w:themeColor="accent1"/>
          <w:sz w:val="28"/>
          <w:szCs w:val="28"/>
        </w:rPr>
      </w:pPr>
      <w:bookmarkStart w:id="92" w:name="appendix-d-decoding-the-sigla-database"/>
      <w:bookmarkEnd w:id="88"/>
      <w:bookmarkEnd w:id="90"/>
      <w:r w:rsidRPr="00AA03FF">
        <w:rPr>
          <w:rFonts w:ascii="Noto Serif" w:hAnsi="Noto Serif" w:cs="Noto Serif"/>
        </w:rPr>
        <w:br w:type="page"/>
      </w:r>
    </w:p>
    <w:p w14:paraId="3B88090A" w14:textId="5878F7DB" w:rsidR="00A15243" w:rsidRPr="00B867C4" w:rsidRDefault="0035771C" w:rsidP="006526B0">
      <w:pPr>
        <w:pStyle w:val="Heading2"/>
        <w:jc w:val="both"/>
        <w:rPr>
          <w:rFonts w:ascii="Noto Serif" w:hAnsi="Noto Serif" w:cs="Noto Serif"/>
          <w:sz w:val="30"/>
          <w:szCs w:val="30"/>
        </w:rPr>
      </w:pPr>
      <w:bookmarkStart w:id="93" w:name="_Toc236991821"/>
      <w:r w:rsidRPr="00B867C4">
        <w:rPr>
          <w:rFonts w:ascii="Noto Serif" w:hAnsi="Noto Serif" w:cs="Noto Serif"/>
          <w:sz w:val="30"/>
          <w:szCs w:val="30"/>
        </w:rPr>
        <w:lastRenderedPageBreak/>
        <w:t xml:space="preserve">Appendix D: Decoding the </w:t>
      </w:r>
      <w:proofErr w:type="spellStart"/>
      <w:r w:rsidRPr="00B867C4">
        <w:rPr>
          <w:rFonts w:ascii="Noto Serif" w:hAnsi="Noto Serif" w:cs="Noto Serif"/>
          <w:sz w:val="30"/>
          <w:szCs w:val="30"/>
        </w:rPr>
        <w:t>SigLA</w:t>
      </w:r>
      <w:proofErr w:type="spellEnd"/>
      <w:r w:rsidRPr="00B867C4">
        <w:rPr>
          <w:rFonts w:ascii="Noto Serif" w:hAnsi="Noto Serif" w:cs="Noto Serif"/>
          <w:sz w:val="30"/>
          <w:szCs w:val="30"/>
        </w:rPr>
        <w:t xml:space="preserve"> database</w:t>
      </w:r>
      <w:bookmarkEnd w:id="93"/>
    </w:p>
    <w:p w14:paraId="6CCF9734" w14:textId="2364E33E" w:rsidR="00A15243" w:rsidRPr="00AA03FF" w:rsidRDefault="0035771C" w:rsidP="006526B0">
      <w:pPr>
        <w:pStyle w:val="BlockText"/>
        <w:jc w:val="both"/>
        <w:rPr>
          <w:rFonts w:ascii="Noto Serif" w:hAnsi="Noto Serif" w:cs="Noto Serif"/>
        </w:rPr>
      </w:pPr>
      <w:r w:rsidRPr="00AA03FF">
        <w:rPr>
          <w:rFonts w:ascii="Noto Serif" w:hAnsi="Noto Serif" w:cs="Noto Serif"/>
        </w:rPr>
        <w:t xml:space="preserve">Released as a standalone tool: </w:t>
      </w:r>
      <w:r w:rsidRPr="00AA03FF">
        <w:rPr>
          <w:rStyle w:val="VerbatimChar"/>
          <w:rFonts w:ascii="Noto Serif" w:hAnsi="Noto Serif" w:cs="Noto Serif"/>
        </w:rPr>
        <w:t>src/ocaml_marshal.py</w:t>
      </w:r>
      <w:r w:rsidRPr="00AA03FF">
        <w:rPr>
          <w:rFonts w:ascii="Noto Serif" w:hAnsi="Noto Serif" w:cs="Noto Serif"/>
        </w:rPr>
        <w:t xml:space="preserve"> in the repository has no dependency on the rest of the pipeline and can decode any </w:t>
      </w:r>
      <w:proofErr w:type="spellStart"/>
      <w:r w:rsidRPr="00AA03FF">
        <w:rPr>
          <w:rFonts w:ascii="Noto Serif" w:hAnsi="Noto Serif" w:cs="Noto Serif"/>
        </w:rPr>
        <w:t>OCaml</w:t>
      </w:r>
      <w:proofErr w:type="spellEnd"/>
      <w:r w:rsidRPr="00AA03FF">
        <w:rPr>
          <w:rFonts w:ascii="Noto Serif" w:hAnsi="Noto Serif" w:cs="Noto Serif"/>
        </w:rPr>
        <w:t xml:space="preserve"> </w:t>
      </w:r>
      <w:r w:rsidRPr="00AA03FF">
        <w:rPr>
          <w:rStyle w:val="VerbatimChar"/>
          <w:rFonts w:ascii="Noto Serif" w:hAnsi="Noto Serif" w:cs="Noto Serif"/>
        </w:rPr>
        <w:t>Marshal</w:t>
      </w:r>
      <w:r w:rsidRPr="00AA03FF">
        <w:rPr>
          <w:rFonts w:ascii="Noto Serif" w:hAnsi="Noto Serif" w:cs="Noto Serif"/>
        </w:rPr>
        <w:t xml:space="preserve"> stream.</w:t>
      </w:r>
    </w:p>
    <w:p w14:paraId="706E79DE" w14:textId="77777777" w:rsidR="00AA03FF" w:rsidRPr="00AA03FF" w:rsidRDefault="00AA03FF" w:rsidP="006526B0">
      <w:pPr>
        <w:pStyle w:val="BodyText"/>
        <w:rPr>
          <w:rFonts w:ascii="Noto Serif" w:hAnsi="Noto Serif" w:cs="Noto Serif"/>
        </w:rPr>
      </w:pPr>
    </w:p>
    <w:p w14:paraId="72E8862C" w14:textId="77777777" w:rsidR="00A15243" w:rsidRPr="00AA03FF" w:rsidRDefault="0035771C" w:rsidP="006526B0">
      <w:pPr>
        <w:pStyle w:val="Heading3"/>
        <w:jc w:val="both"/>
        <w:rPr>
          <w:rFonts w:ascii="Noto Serif" w:hAnsi="Noto Serif" w:cs="Noto Serif"/>
          <w:sz w:val="26"/>
          <w:szCs w:val="26"/>
        </w:rPr>
      </w:pPr>
      <w:bookmarkStart w:id="94" w:name="a-note-on-access-and-license"/>
      <w:r w:rsidRPr="00AA03FF">
        <w:rPr>
          <w:rFonts w:ascii="Noto Serif" w:hAnsi="Noto Serif" w:cs="Noto Serif"/>
          <w:sz w:val="26"/>
          <w:szCs w:val="26"/>
        </w:rPr>
        <w:t>A note on access and license</w:t>
      </w:r>
    </w:p>
    <w:p w14:paraId="5D702F8F" w14:textId="77777777" w:rsidR="00A15243" w:rsidRPr="00AA03FF" w:rsidRDefault="0035771C" w:rsidP="006526B0">
      <w:pPr>
        <w:pStyle w:val="FirstParagraph"/>
        <w:jc w:val="both"/>
        <w:rPr>
          <w:rFonts w:ascii="Noto Serif" w:hAnsi="Noto Serif" w:cs="Noto Serif"/>
        </w:rPr>
      </w:pPr>
      <w:proofErr w:type="spellStart"/>
      <w:r w:rsidRPr="00AA03FF">
        <w:rPr>
          <w:rFonts w:ascii="Noto Serif" w:hAnsi="Noto Serif" w:cs="Noto Serif"/>
        </w:rPr>
        <w:t>SigLA’s</w:t>
      </w:r>
      <w:proofErr w:type="spellEnd"/>
      <w:r w:rsidRPr="00AA03FF">
        <w:rPr>
          <w:rFonts w:ascii="Noto Serif" w:hAnsi="Noto Serif" w:cs="Noto Serif"/>
        </w:rPr>
        <w:t xml:space="preserve"> corpus is served as a publicly accessible JavaScript file, </w:t>
      </w:r>
      <w:r w:rsidRPr="00AA03FF">
        <w:rPr>
          <w:rStyle w:val="VerbatimChar"/>
          <w:rFonts w:ascii="Noto Serif" w:hAnsi="Noto Serif" w:cs="Noto Serif"/>
        </w:rPr>
        <w:t>database.js</w:t>
      </w:r>
      <w:r w:rsidRPr="00AA03FF">
        <w:rPr>
          <w:rFonts w:ascii="Noto Serif" w:hAnsi="Noto Serif" w:cs="Noto Serif"/>
        </w:rPr>
        <w:t xml:space="preserve">, at </w:t>
      </w:r>
      <w:r w:rsidRPr="00AA03FF">
        <w:rPr>
          <w:rStyle w:val="VerbatimChar"/>
          <w:rFonts w:ascii="Noto Serif" w:hAnsi="Noto Serif" w:cs="Noto Serif"/>
        </w:rPr>
        <w:t>https://sigla.phis.me/</w:t>
      </w:r>
      <w:r w:rsidRPr="00AA03FF">
        <w:rPr>
          <w:rFonts w:ascii="Noto Serif" w:hAnsi="Noto Serif" w:cs="Noto Serif"/>
        </w:rPr>
        <w:t xml:space="preserve">. The decoder released with this paper downloads that file and parses its </w:t>
      </w:r>
      <w:proofErr w:type="spellStart"/>
      <w:r w:rsidRPr="00AA03FF">
        <w:rPr>
          <w:rFonts w:ascii="Noto Serif" w:hAnsi="Noto Serif" w:cs="Noto Serif"/>
        </w:rPr>
        <w:t>OCaml</w:t>
      </w:r>
      <w:proofErr w:type="spellEnd"/>
      <w:r w:rsidRPr="00AA03FF">
        <w:rPr>
          <w:rFonts w:ascii="Noto Serif" w:hAnsi="Noto Serif" w:cs="Noto Serif"/>
        </w:rPr>
        <w:t xml:space="preserve"> </w:t>
      </w:r>
      <w:r w:rsidRPr="00AA03FF">
        <w:rPr>
          <w:rStyle w:val="VerbatimChar"/>
          <w:rFonts w:ascii="Noto Serif" w:hAnsi="Noto Serif" w:cs="Noto Serif"/>
        </w:rPr>
        <w:t>Marshal</w:t>
      </w:r>
      <w:r w:rsidRPr="00AA03FF">
        <w:rPr>
          <w:rFonts w:ascii="Noto Serif" w:hAnsi="Noto Serif" w:cs="Noto Serif"/>
        </w:rPr>
        <w:t xml:space="preserve"> format. The data is used under its stated </w:t>
      </w:r>
      <w:r w:rsidRPr="00AA03FF">
        <w:rPr>
          <w:rFonts w:ascii="Noto Serif" w:hAnsi="Noto Serif" w:cs="Noto Serif"/>
          <w:b/>
          <w:bCs/>
        </w:rPr>
        <w:t>CC BY-NC-SA 4.0</w:t>
      </w:r>
      <w:r w:rsidRPr="00AA03FF">
        <w:rPr>
          <w:rFonts w:ascii="Noto Serif" w:hAnsi="Noto Serif" w:cs="Noto Serif"/>
        </w:rPr>
        <w:t xml:space="preserve"> license: attributed throughout, non-commercially, and with any derivative carrying the same terms.</w:t>
      </w:r>
    </w:p>
    <w:p w14:paraId="33DD583E"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No authentication, paywall or technical protection measure is involved, and none was circumvented. The license affirmatively grants the rights exercised here.</w:t>
      </w:r>
    </w:p>
    <w:p w14:paraId="4D8F0D74"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Correspondence with the </w:t>
      </w:r>
      <w:proofErr w:type="spellStart"/>
      <w:r w:rsidRPr="00AA03FF">
        <w:rPr>
          <w:rFonts w:ascii="Noto Serif" w:hAnsi="Noto Serif" w:cs="Noto Serif"/>
        </w:rPr>
        <w:t>SigLA</w:t>
      </w:r>
      <w:proofErr w:type="spellEnd"/>
      <w:r w:rsidRPr="00AA03FF">
        <w:rPr>
          <w:rFonts w:ascii="Noto Serif" w:hAnsi="Noto Serif" w:cs="Noto Serif"/>
        </w:rPr>
        <w:t xml:space="preserve"> authors is outstanding as a courtesy, and to establish a documented route for others and for formal attribution. It is not a precondition of the use made: the legal basis is the public file’s explicit license terms.</w:t>
      </w:r>
    </w:p>
    <w:p w14:paraId="0403E732" w14:textId="10AC9E31"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Two things follow for reproducibility. The repository does not redistribute </w:t>
      </w:r>
      <w:proofErr w:type="spellStart"/>
      <w:r w:rsidRPr="00AA03FF">
        <w:rPr>
          <w:rFonts w:ascii="Noto Serif" w:hAnsi="Noto Serif" w:cs="Noto Serif"/>
        </w:rPr>
        <w:t>SigLA</w:t>
      </w:r>
      <w:proofErr w:type="spellEnd"/>
      <w:r w:rsidRPr="00AA03FF">
        <w:rPr>
          <w:rFonts w:ascii="Noto Serif" w:hAnsi="Noto Serif" w:cs="Noto Serif"/>
        </w:rPr>
        <w:t xml:space="preserve"> data, so a reader wishing to check the </w:t>
      </w:r>
      <w:proofErr w:type="spellStart"/>
      <w:r w:rsidRPr="00AA03FF">
        <w:rPr>
          <w:rFonts w:ascii="Noto Serif" w:hAnsi="Noto Serif" w:cs="Noto Serif"/>
        </w:rPr>
        <w:t>SigLA</w:t>
      </w:r>
      <w:proofErr w:type="spellEnd"/>
      <w:r w:rsidRPr="00AA03FF">
        <w:rPr>
          <w:rFonts w:ascii="Noto Serif" w:hAnsi="Noto Serif" w:cs="Noto Serif"/>
        </w:rPr>
        <w:t xml:space="preserve">-dependent results retrieves it from the original source, at its current version, under the license — which is a better arrangement than working from a redistributed snapshot. And the decoder is released because the format documentation has independent value: </w:t>
      </w:r>
      <w:r w:rsidRPr="00AA03FF">
        <w:rPr>
          <w:rStyle w:val="VerbatimChar"/>
          <w:rFonts w:ascii="Noto Serif" w:hAnsi="Noto Serif" w:cs="Noto Serif"/>
        </w:rPr>
        <w:t>Marshal</w:t>
      </w:r>
      <w:r w:rsidRPr="00AA03FF">
        <w:rPr>
          <w:rFonts w:ascii="Noto Serif" w:hAnsi="Noto Serif" w:cs="Noto Serif"/>
        </w:rPr>
        <w:t xml:space="preserve"> is </w:t>
      </w:r>
      <w:proofErr w:type="spellStart"/>
      <w:r w:rsidRPr="00AA03FF">
        <w:rPr>
          <w:rFonts w:ascii="Noto Serif" w:hAnsi="Noto Serif" w:cs="Noto Serif"/>
        </w:rPr>
        <w:t>OCaml’s</w:t>
      </w:r>
      <w:proofErr w:type="spellEnd"/>
      <w:r w:rsidRPr="00AA03FF">
        <w:rPr>
          <w:rFonts w:ascii="Noto Serif" w:hAnsi="Noto Serif" w:cs="Noto Serif"/>
        </w:rPr>
        <w:t xml:space="preserve"> standard serialization and the implementation is general.</w:t>
      </w:r>
    </w:p>
    <w:p w14:paraId="493D84C2" w14:textId="77777777" w:rsidR="00AA03FF" w:rsidRPr="00AA03FF" w:rsidRDefault="00AA03FF" w:rsidP="006526B0">
      <w:pPr>
        <w:pStyle w:val="BodyText"/>
        <w:jc w:val="both"/>
        <w:rPr>
          <w:rFonts w:ascii="Noto Serif" w:hAnsi="Noto Serif" w:cs="Noto Serif"/>
        </w:rPr>
      </w:pPr>
    </w:p>
    <w:p w14:paraId="24C92AA7" w14:textId="77777777" w:rsidR="00A15243" w:rsidRPr="00AA03FF" w:rsidRDefault="0035771C" w:rsidP="006526B0">
      <w:pPr>
        <w:pStyle w:val="Heading3"/>
        <w:jc w:val="both"/>
        <w:rPr>
          <w:rFonts w:ascii="Noto Serif" w:hAnsi="Noto Serif" w:cs="Noto Serif"/>
          <w:sz w:val="26"/>
          <w:szCs w:val="26"/>
        </w:rPr>
      </w:pPr>
      <w:bookmarkStart w:id="95" w:name="why-the-data-was-unreadable"/>
      <w:bookmarkEnd w:id="94"/>
      <w:r w:rsidRPr="00AA03FF">
        <w:rPr>
          <w:rFonts w:ascii="Noto Serif" w:hAnsi="Noto Serif" w:cs="Noto Serif"/>
          <w:sz w:val="26"/>
          <w:szCs w:val="26"/>
        </w:rPr>
        <w:t>Why the data was unreadable</w:t>
      </w:r>
    </w:p>
    <w:p w14:paraId="54761911" w14:textId="77777777" w:rsidR="00A15243" w:rsidRPr="00AA03FF" w:rsidRDefault="0035771C" w:rsidP="006526B0">
      <w:pPr>
        <w:pStyle w:val="FirstParagraph"/>
        <w:jc w:val="both"/>
        <w:rPr>
          <w:rFonts w:ascii="Noto Serif" w:hAnsi="Noto Serif" w:cs="Noto Serif"/>
        </w:rPr>
      </w:pPr>
      <w:proofErr w:type="spellStart"/>
      <w:r w:rsidRPr="00AA03FF">
        <w:rPr>
          <w:rFonts w:ascii="Noto Serif" w:hAnsi="Noto Serif" w:cs="Noto Serif"/>
        </w:rPr>
        <w:t>SigLA</w:t>
      </w:r>
      <w:proofErr w:type="spellEnd"/>
      <w:r w:rsidRPr="00AA03FF">
        <w:rPr>
          <w:rFonts w:ascii="Noto Serif" w:hAnsi="Noto Serif" w:cs="Noto Serif"/>
        </w:rPr>
        <w:t xml:space="preserve"> is written in </w:t>
      </w:r>
      <w:proofErr w:type="spellStart"/>
      <w:r w:rsidRPr="00AA03FF">
        <w:rPr>
          <w:rFonts w:ascii="Noto Serif" w:hAnsi="Noto Serif" w:cs="Noto Serif"/>
        </w:rPr>
        <w:t>OCaml</w:t>
      </w:r>
      <w:proofErr w:type="spellEnd"/>
      <w:r w:rsidRPr="00AA03FF">
        <w:rPr>
          <w:rFonts w:ascii="Noto Serif" w:hAnsi="Noto Serif" w:cs="Noto Serif"/>
        </w:rPr>
        <w:t xml:space="preserve"> and compiled to JavaScript. Its corpus ships in </w:t>
      </w:r>
      <w:r w:rsidRPr="00AA03FF">
        <w:rPr>
          <w:rStyle w:val="VerbatimChar"/>
          <w:rFonts w:ascii="Noto Serif" w:hAnsi="Noto Serif" w:cs="Noto Serif"/>
        </w:rPr>
        <w:t>database.js</w:t>
      </w:r>
      <w:r w:rsidRPr="00AA03FF">
        <w:rPr>
          <w:rFonts w:ascii="Noto Serif" w:hAnsi="Noto Serif" w:cs="Noto Serif"/>
        </w:rPr>
        <w:t xml:space="preserve"> as two </w:t>
      </w:r>
      <w:proofErr w:type="spellStart"/>
      <w:r w:rsidRPr="00AA03FF">
        <w:rPr>
          <w:rFonts w:ascii="Noto Serif" w:hAnsi="Noto Serif" w:cs="Noto Serif"/>
        </w:rPr>
        <w:t>OCaml</w:t>
      </w:r>
      <w:proofErr w:type="spellEnd"/>
      <w:r w:rsidRPr="00AA03FF">
        <w:rPr>
          <w:rFonts w:ascii="Noto Serif" w:hAnsi="Noto Serif" w:cs="Noto Serif"/>
        </w:rPr>
        <w:t xml:space="preserve"> </w:t>
      </w:r>
      <w:r w:rsidRPr="00AA03FF">
        <w:rPr>
          <w:rStyle w:val="VerbatimChar"/>
          <w:rFonts w:ascii="Noto Serif" w:hAnsi="Noto Serif" w:cs="Noto Serif"/>
        </w:rPr>
        <w:t>Marshal</w:t>
      </w:r>
      <w:r w:rsidRPr="00AA03FF">
        <w:rPr>
          <w:rFonts w:ascii="Noto Serif" w:hAnsi="Noto Serif" w:cs="Noto Serif"/>
        </w:rPr>
        <w:t xml:space="preserve"> blobs, each escaped as decimal octets inside a JavaScript string literal — the file begins </w:t>
      </w:r>
      <w:r w:rsidRPr="00AA03FF">
        <w:rPr>
          <w:rStyle w:val="VerbatimChar"/>
          <w:rFonts w:ascii="Noto Serif" w:hAnsi="Noto Serif" w:cs="Noto Serif"/>
        </w:rPr>
        <w:t>"\132\149\166\190...</w:t>
      </w:r>
      <w:r w:rsidRPr="00AA03FF">
        <w:rPr>
          <w:rFonts w:ascii="Noto Serif" w:hAnsi="Noto Serif" w:cs="Noto Serif"/>
        </w:rPr>
        <w:t xml:space="preserve">, which is the marshal magic number </w:t>
      </w:r>
      <w:r w:rsidRPr="00AA03FF">
        <w:rPr>
          <w:rStyle w:val="VerbatimChar"/>
          <w:rFonts w:ascii="Noto Serif" w:hAnsi="Noto Serif" w:cs="Noto Serif"/>
        </w:rPr>
        <w:t>0x8495A6BE</w:t>
      </w:r>
      <w:r w:rsidRPr="00AA03FF">
        <w:rPr>
          <w:rFonts w:ascii="Noto Serif" w:hAnsi="Noto Serif" w:cs="Noto Serif"/>
        </w:rPr>
        <w:t xml:space="preserve"> rendered in decimal.</w:t>
      </w:r>
    </w:p>
    <w:p w14:paraId="51AC7731"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The decisive obstacle is not the escaping but the format. </w:t>
      </w:r>
      <w:r w:rsidRPr="00AA03FF">
        <w:rPr>
          <w:rStyle w:val="VerbatimChar"/>
          <w:rFonts w:ascii="Noto Serif" w:hAnsi="Noto Serif" w:cs="Noto Serif"/>
          <w:b/>
          <w:bCs/>
        </w:rPr>
        <w:t>Marshal</w:t>
      </w:r>
      <w:r w:rsidRPr="00AA03FF">
        <w:rPr>
          <w:rFonts w:ascii="Noto Serif" w:hAnsi="Noto Serif" w:cs="Noto Serif"/>
          <w:b/>
          <w:bCs/>
        </w:rPr>
        <w:t xml:space="preserve"> stores records positionally.</w:t>
      </w:r>
      <w:r w:rsidRPr="00AA03FF">
        <w:rPr>
          <w:rFonts w:ascii="Noto Serif" w:hAnsi="Noto Serif" w:cs="Noto Serif"/>
        </w:rPr>
        <w:t xml:space="preserve"> A record with fields </w:t>
      </w:r>
      <w:r w:rsidRPr="00AA03FF">
        <w:rPr>
          <w:rStyle w:val="VerbatimChar"/>
          <w:rFonts w:ascii="Noto Serif" w:hAnsi="Noto Serif" w:cs="Noto Serif"/>
        </w:rPr>
        <w:t>{sign; unsure; meta}</w:t>
      </w:r>
      <w:r w:rsidRPr="00AA03FF">
        <w:rPr>
          <w:rFonts w:ascii="Noto Serif" w:hAnsi="Noto Serif" w:cs="Noto Serif"/>
        </w:rPr>
        <w:t xml:space="preserve"> is written as a block of three values in declaration order, with no field names anywhere in the stream. </w:t>
      </w:r>
      <w:r w:rsidRPr="00AA03FF">
        <w:rPr>
          <w:rFonts w:ascii="Noto Serif" w:hAnsi="Noto Serif" w:cs="Noto Serif"/>
        </w:rPr>
        <w:lastRenderedPageBreak/>
        <w:t xml:space="preserve">Searching the file for </w:t>
      </w:r>
      <w:r w:rsidRPr="00AA03FF">
        <w:rPr>
          <w:rStyle w:val="VerbatimChar"/>
          <w:rFonts w:ascii="Noto Serif" w:hAnsi="Noto Serif" w:cs="Noto Serif"/>
        </w:rPr>
        <w:t>unsure</w:t>
      </w:r>
      <w:r w:rsidRPr="00AA03FF">
        <w:rPr>
          <w:rFonts w:ascii="Noto Serif" w:hAnsi="Noto Serif" w:cs="Noto Serif"/>
        </w:rPr>
        <w:t xml:space="preserve"> returns nothing, and would return nothing even if every attestation carried the field, which every attestation does.</w:t>
      </w:r>
    </w:p>
    <w:p w14:paraId="606580B8" w14:textId="2698B3F2" w:rsidR="00A15243" w:rsidRDefault="0035771C" w:rsidP="006526B0">
      <w:pPr>
        <w:pStyle w:val="BodyText"/>
        <w:jc w:val="both"/>
        <w:rPr>
          <w:rFonts w:ascii="Noto Serif" w:hAnsi="Noto Serif" w:cs="Noto Serif"/>
        </w:rPr>
      </w:pPr>
      <w:r w:rsidRPr="00AA03FF">
        <w:rPr>
          <w:rFonts w:ascii="Noto Serif" w:hAnsi="Noto Serif" w:cs="Noto Serif"/>
        </w:rPr>
        <w:t xml:space="preserve">This is not obfuscation. </w:t>
      </w:r>
      <w:r w:rsidRPr="00AA03FF">
        <w:rPr>
          <w:rStyle w:val="VerbatimChar"/>
          <w:rFonts w:ascii="Noto Serif" w:hAnsi="Noto Serif" w:cs="Noto Serif"/>
        </w:rPr>
        <w:t>Marshal</w:t>
      </w:r>
      <w:r w:rsidRPr="00AA03FF">
        <w:rPr>
          <w:rFonts w:ascii="Noto Serif" w:hAnsi="Noto Serif" w:cs="Noto Serif"/>
        </w:rPr>
        <w:t xml:space="preserve"> is </w:t>
      </w:r>
      <w:proofErr w:type="spellStart"/>
      <w:r w:rsidRPr="00AA03FF">
        <w:rPr>
          <w:rFonts w:ascii="Noto Serif" w:hAnsi="Noto Serif" w:cs="Noto Serif"/>
        </w:rPr>
        <w:t>OCaml’s</w:t>
      </w:r>
      <w:proofErr w:type="spellEnd"/>
      <w:r w:rsidRPr="00AA03FF">
        <w:rPr>
          <w:rFonts w:ascii="Noto Serif" w:hAnsi="Noto Serif" w:cs="Noto Serif"/>
        </w:rPr>
        <w:t xml:space="preserve"> standard serialization for same-program round-tripping, where the type is known at both ends. It is simply not designed to be read by anything else.</w:t>
      </w:r>
    </w:p>
    <w:p w14:paraId="4B3C1B3D" w14:textId="77777777" w:rsidR="00A07DC2" w:rsidRPr="00AA03FF" w:rsidRDefault="00A07DC2" w:rsidP="006526B0">
      <w:pPr>
        <w:pStyle w:val="BodyText"/>
        <w:jc w:val="both"/>
        <w:rPr>
          <w:rFonts w:ascii="Noto Serif" w:hAnsi="Noto Serif" w:cs="Noto Serif"/>
        </w:rPr>
      </w:pPr>
    </w:p>
    <w:p w14:paraId="3107FE98" w14:textId="77777777" w:rsidR="00A15243" w:rsidRPr="00AA03FF" w:rsidRDefault="0035771C" w:rsidP="006526B0">
      <w:pPr>
        <w:pStyle w:val="Heading3"/>
        <w:jc w:val="both"/>
        <w:rPr>
          <w:rFonts w:ascii="Noto Serif" w:hAnsi="Noto Serif" w:cs="Noto Serif"/>
          <w:sz w:val="26"/>
          <w:szCs w:val="26"/>
        </w:rPr>
      </w:pPr>
      <w:bookmarkStart w:id="96" w:name="what-was-implemented"/>
      <w:bookmarkEnd w:id="95"/>
      <w:r w:rsidRPr="00AA03FF">
        <w:rPr>
          <w:rFonts w:ascii="Noto Serif" w:hAnsi="Noto Serif" w:cs="Noto Serif"/>
          <w:sz w:val="26"/>
          <w:szCs w:val="26"/>
        </w:rPr>
        <w:t>What was implemented</w:t>
      </w:r>
    </w:p>
    <w:p w14:paraId="1ABEC857"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 xml:space="preserve">The format is documented in the </w:t>
      </w:r>
      <w:proofErr w:type="spellStart"/>
      <w:r w:rsidRPr="00AA03FF">
        <w:rPr>
          <w:rFonts w:ascii="Noto Serif" w:hAnsi="Noto Serif" w:cs="Noto Serif"/>
        </w:rPr>
        <w:t>OCaml</w:t>
      </w:r>
      <w:proofErr w:type="spellEnd"/>
      <w:r w:rsidRPr="00AA03FF">
        <w:rPr>
          <w:rFonts w:ascii="Noto Serif" w:hAnsi="Noto Serif" w:cs="Noto Serif"/>
        </w:rPr>
        <w:t xml:space="preserve"> runtime sources (</w:t>
      </w:r>
      <w:proofErr w:type="spellStart"/>
      <w:r w:rsidRPr="00AA03FF">
        <w:rPr>
          <w:rStyle w:val="VerbatimChar"/>
          <w:rFonts w:ascii="Noto Serif" w:hAnsi="Noto Serif" w:cs="Noto Serif"/>
        </w:rPr>
        <w:t>intext.h</w:t>
      </w:r>
      <w:proofErr w:type="spellEnd"/>
      <w:r w:rsidRPr="00AA03FF">
        <w:rPr>
          <w:rFonts w:ascii="Noto Serif" w:hAnsi="Noto Serif" w:cs="Noto Serif"/>
        </w:rPr>
        <w:t xml:space="preserve">, </w:t>
      </w:r>
      <w:proofErr w:type="spellStart"/>
      <w:r w:rsidRPr="00AA03FF">
        <w:rPr>
          <w:rStyle w:val="VerbatimChar"/>
          <w:rFonts w:ascii="Noto Serif" w:hAnsi="Noto Serif" w:cs="Noto Serif"/>
        </w:rPr>
        <w:t>extern.c</w:t>
      </w:r>
      <w:proofErr w:type="spellEnd"/>
      <w:r w:rsidRPr="00AA03FF">
        <w:rPr>
          <w:rFonts w:ascii="Noto Serif" w:hAnsi="Noto Serif" w:cs="Noto Serif"/>
        </w:rPr>
        <w:t>). The decoder implements:</w:t>
      </w:r>
    </w:p>
    <w:p w14:paraId="24187126" w14:textId="77777777" w:rsidR="00A15243" w:rsidRPr="00AA03FF" w:rsidRDefault="0035771C" w:rsidP="006526B0">
      <w:pPr>
        <w:pStyle w:val="Compact"/>
        <w:numPr>
          <w:ilvl w:val="0"/>
          <w:numId w:val="8"/>
        </w:numPr>
        <w:ind w:firstLine="0"/>
        <w:jc w:val="both"/>
        <w:rPr>
          <w:rFonts w:ascii="Noto Serif" w:hAnsi="Noto Serif" w:cs="Noto Serif"/>
        </w:rPr>
      </w:pPr>
      <w:r w:rsidRPr="00AA03FF">
        <w:rPr>
          <w:rFonts w:ascii="Noto Serif" w:hAnsi="Noto Serif" w:cs="Noto Serif"/>
        </w:rPr>
        <w:t>the 20-byte header: magic, data length, object count, two size fields;</w:t>
      </w:r>
    </w:p>
    <w:p w14:paraId="58B9737A" w14:textId="77777777" w:rsidR="00A15243" w:rsidRPr="00AA03FF" w:rsidRDefault="0035771C" w:rsidP="006526B0">
      <w:pPr>
        <w:pStyle w:val="Compact"/>
        <w:numPr>
          <w:ilvl w:val="0"/>
          <w:numId w:val="8"/>
        </w:numPr>
        <w:ind w:firstLine="0"/>
        <w:jc w:val="both"/>
        <w:rPr>
          <w:rFonts w:ascii="Noto Serif" w:hAnsi="Noto Serif" w:cs="Noto Serif"/>
        </w:rPr>
      </w:pPr>
      <w:r w:rsidRPr="00AA03FF">
        <w:rPr>
          <w:rFonts w:ascii="Noto Serif" w:hAnsi="Noto Serif" w:cs="Noto Serif"/>
        </w:rPr>
        <w:t xml:space="preserve">the prefix encodings, which pack small values into a single byte — </w:t>
      </w:r>
      <w:r w:rsidRPr="00AA03FF">
        <w:rPr>
          <w:rStyle w:val="VerbatimChar"/>
          <w:rFonts w:ascii="Noto Serif" w:hAnsi="Noto Serif" w:cs="Noto Serif"/>
        </w:rPr>
        <w:t>0x80–0xFF</w:t>
      </w:r>
      <w:r w:rsidRPr="00AA03FF">
        <w:rPr>
          <w:rFonts w:ascii="Noto Serif" w:hAnsi="Noto Serif" w:cs="Noto Serif"/>
        </w:rPr>
        <w:t xml:space="preserve"> small block (tag in the low nibble, size in bits 4–6), </w:t>
      </w:r>
      <w:r w:rsidRPr="00AA03FF">
        <w:rPr>
          <w:rStyle w:val="VerbatimChar"/>
          <w:rFonts w:ascii="Noto Serif" w:hAnsi="Noto Serif" w:cs="Noto Serif"/>
        </w:rPr>
        <w:t>0x40–0x7F</w:t>
      </w:r>
      <w:r w:rsidRPr="00AA03FF">
        <w:rPr>
          <w:rFonts w:ascii="Noto Serif" w:hAnsi="Noto Serif" w:cs="Noto Serif"/>
        </w:rPr>
        <w:t xml:space="preserve"> small integer, </w:t>
      </w:r>
      <w:r w:rsidRPr="00AA03FF">
        <w:rPr>
          <w:rStyle w:val="VerbatimChar"/>
          <w:rFonts w:ascii="Noto Serif" w:hAnsi="Noto Serif" w:cs="Noto Serif"/>
        </w:rPr>
        <w:t>0x20–0x3F</w:t>
      </w:r>
      <w:r w:rsidRPr="00AA03FF">
        <w:rPr>
          <w:rFonts w:ascii="Noto Serif" w:hAnsi="Noto Serif" w:cs="Noto Serif"/>
        </w:rPr>
        <w:t xml:space="preserve"> small string;</w:t>
      </w:r>
    </w:p>
    <w:p w14:paraId="5D9003C2" w14:textId="77777777" w:rsidR="00A15243" w:rsidRPr="00AA03FF" w:rsidRDefault="0035771C" w:rsidP="006526B0">
      <w:pPr>
        <w:pStyle w:val="Compact"/>
        <w:numPr>
          <w:ilvl w:val="0"/>
          <w:numId w:val="8"/>
        </w:numPr>
        <w:ind w:firstLine="0"/>
        <w:jc w:val="both"/>
        <w:rPr>
          <w:rFonts w:ascii="Noto Serif" w:hAnsi="Noto Serif" w:cs="Noto Serif"/>
        </w:rPr>
      </w:pPr>
      <w:r w:rsidRPr="00AA03FF">
        <w:rPr>
          <w:rFonts w:ascii="Noto Serif" w:hAnsi="Noto Serif" w:cs="Noto Serif"/>
        </w:rPr>
        <w:t xml:space="preserve">the explicit codes for larger values: </w:t>
      </w:r>
      <w:r w:rsidRPr="00AA03FF">
        <w:rPr>
          <w:rStyle w:val="VerbatimChar"/>
          <w:rFonts w:ascii="Noto Serif" w:hAnsi="Noto Serif" w:cs="Noto Serif"/>
        </w:rPr>
        <w:t>INT8/16/32/64</w:t>
      </w:r>
      <w:r w:rsidRPr="00AA03FF">
        <w:rPr>
          <w:rFonts w:ascii="Noto Serif" w:hAnsi="Noto Serif" w:cs="Noto Serif"/>
        </w:rPr>
        <w:t xml:space="preserve">, </w:t>
      </w:r>
      <w:r w:rsidRPr="00AA03FF">
        <w:rPr>
          <w:rStyle w:val="VerbatimChar"/>
          <w:rFonts w:ascii="Noto Serif" w:hAnsi="Noto Serif" w:cs="Noto Serif"/>
        </w:rPr>
        <w:t>BLOCK32</w:t>
      </w:r>
      <w:r w:rsidRPr="00AA03FF">
        <w:rPr>
          <w:rFonts w:ascii="Noto Serif" w:hAnsi="Noto Serif" w:cs="Noto Serif"/>
        </w:rPr>
        <w:t xml:space="preserve">, </w:t>
      </w:r>
      <w:r w:rsidRPr="00AA03FF">
        <w:rPr>
          <w:rStyle w:val="VerbatimChar"/>
          <w:rFonts w:ascii="Noto Serif" w:hAnsi="Noto Serif" w:cs="Noto Serif"/>
        </w:rPr>
        <w:t>BLOCK64</w:t>
      </w:r>
      <w:r w:rsidRPr="00AA03FF">
        <w:rPr>
          <w:rFonts w:ascii="Noto Serif" w:hAnsi="Noto Serif" w:cs="Noto Serif"/>
        </w:rPr>
        <w:t xml:space="preserve">, </w:t>
      </w:r>
      <w:r w:rsidRPr="00AA03FF">
        <w:rPr>
          <w:rStyle w:val="VerbatimChar"/>
          <w:rFonts w:ascii="Noto Serif" w:hAnsi="Noto Serif" w:cs="Noto Serif"/>
        </w:rPr>
        <w:t>STRING8/32/64</w:t>
      </w:r>
      <w:r w:rsidRPr="00AA03FF">
        <w:rPr>
          <w:rFonts w:ascii="Noto Serif" w:hAnsi="Noto Serif" w:cs="Noto Serif"/>
        </w:rPr>
        <w:t xml:space="preserve">, doubles in both </w:t>
      </w:r>
      <w:proofErr w:type="spellStart"/>
      <w:r w:rsidRPr="00AA03FF">
        <w:rPr>
          <w:rFonts w:ascii="Noto Serif" w:hAnsi="Noto Serif" w:cs="Noto Serif"/>
        </w:rPr>
        <w:t>endiannesses</w:t>
      </w:r>
      <w:proofErr w:type="spellEnd"/>
      <w:r w:rsidRPr="00AA03FF">
        <w:rPr>
          <w:rFonts w:ascii="Noto Serif" w:hAnsi="Noto Serif" w:cs="Noto Serif"/>
        </w:rPr>
        <w:t>, double arrays, and custom blocks;</w:t>
      </w:r>
    </w:p>
    <w:p w14:paraId="78ED0DA7" w14:textId="2DEC4FAF" w:rsidR="00A15243" w:rsidRDefault="0035771C" w:rsidP="006526B0">
      <w:pPr>
        <w:pStyle w:val="Compact"/>
        <w:numPr>
          <w:ilvl w:val="0"/>
          <w:numId w:val="8"/>
        </w:numPr>
        <w:ind w:firstLine="0"/>
        <w:jc w:val="both"/>
        <w:rPr>
          <w:rFonts w:ascii="Noto Serif" w:hAnsi="Noto Serif" w:cs="Noto Serif"/>
        </w:rPr>
      </w:pPr>
      <w:r w:rsidRPr="00AA03FF">
        <w:rPr>
          <w:rFonts w:ascii="Noto Serif" w:hAnsi="Noto Serif" w:cs="Noto Serif"/>
          <w:b/>
          <w:bCs/>
        </w:rPr>
        <w:t>the sharing table.</w:t>
      </w:r>
      <w:r w:rsidRPr="00AA03FF">
        <w:rPr>
          <w:rFonts w:ascii="Noto Serif" w:hAnsi="Noto Serif" w:cs="Noto Serif"/>
        </w:rPr>
        <w:t xml:space="preserve"> This is the part that cannot be skipped. </w:t>
      </w:r>
      <w:r w:rsidRPr="00AA03FF">
        <w:rPr>
          <w:rStyle w:val="VerbatimChar"/>
          <w:rFonts w:ascii="Noto Serif" w:hAnsi="Noto Serif" w:cs="Noto Serif"/>
        </w:rPr>
        <w:t>Marshal</w:t>
      </w:r>
      <w:r w:rsidRPr="00AA03FF">
        <w:rPr>
          <w:rFonts w:ascii="Noto Serif" w:hAnsi="Noto Serif" w:cs="Noto Serif"/>
        </w:rPr>
        <w:t xml:space="preserve"> emits back-references to previously written objects rather than duplicating them, as </w:t>
      </w:r>
      <w:r w:rsidRPr="00AA03FF">
        <w:rPr>
          <w:rStyle w:val="VerbatimChar"/>
          <w:rFonts w:ascii="Noto Serif" w:hAnsi="Noto Serif" w:cs="Noto Serif"/>
        </w:rPr>
        <w:t>SHARED8/16/32/64</w:t>
      </w:r>
      <w:r w:rsidRPr="00AA03FF">
        <w:rPr>
          <w:rFonts w:ascii="Noto Serif" w:hAnsi="Noto Serif" w:cs="Noto Serif"/>
        </w:rPr>
        <w:t xml:space="preserve"> codes carrying a distance. The decoder must therefore append every block and string it creates to an ordered table, in creation order, and resolve references against it. A decoder that ignores sharing produces</w:t>
      </w:r>
      <w:r w:rsidR="00AA03FF" w:rsidRPr="00AA03FF">
        <w:rPr>
          <w:rFonts w:ascii="Noto Serif" w:hAnsi="Noto Serif" w:cs="Noto Serif"/>
        </w:rPr>
        <w:t> </w:t>
      </w:r>
      <w:r w:rsidRPr="00AA03FF">
        <w:rPr>
          <w:rFonts w:ascii="Noto Serif" w:hAnsi="Noto Serif" w:cs="Noto Serif"/>
        </w:rPr>
        <w:t>plausible</w:t>
      </w:r>
      <w:r w:rsidR="00AA03FF" w:rsidRPr="00AA03FF">
        <w:rPr>
          <w:rFonts w:ascii="Noto Serif" w:hAnsi="Noto Serif" w:cs="Noto Serif"/>
        </w:rPr>
        <w:t> </w:t>
      </w:r>
      <w:r w:rsidRPr="00AA03FF">
        <w:rPr>
          <w:rFonts w:ascii="Noto Serif" w:hAnsi="Noto Serif" w:cs="Noto Serif"/>
        </w:rPr>
        <w:t>output</w:t>
      </w:r>
      <w:r w:rsidR="00AA03FF" w:rsidRPr="00AA03FF">
        <w:rPr>
          <w:rFonts w:ascii="Noto Serif" w:hAnsi="Noto Serif" w:cs="Noto Serif"/>
        </w:rPr>
        <w:t> </w:t>
      </w:r>
      <w:r w:rsidRPr="00AA03FF">
        <w:rPr>
          <w:rFonts w:ascii="Noto Serif" w:hAnsi="Noto Serif" w:cs="Noto Serif"/>
        </w:rPr>
        <w:t>that</w:t>
      </w:r>
      <w:r w:rsidR="00AA03FF" w:rsidRPr="00AA03FF">
        <w:rPr>
          <w:rFonts w:ascii="Noto Serif" w:hAnsi="Noto Serif" w:cs="Noto Serif"/>
        </w:rPr>
        <w:t> </w:t>
      </w:r>
      <w:r w:rsidRPr="00AA03FF">
        <w:rPr>
          <w:rFonts w:ascii="Noto Serif" w:hAnsi="Noto Serif" w:cs="Noto Serif"/>
        </w:rPr>
        <w:t>is</w:t>
      </w:r>
      <w:r w:rsidR="00AA03FF" w:rsidRPr="00AA03FF">
        <w:rPr>
          <w:rFonts w:ascii="Noto Serif" w:hAnsi="Noto Serif" w:cs="Noto Serif"/>
        </w:rPr>
        <w:t> </w:t>
      </w:r>
      <w:r w:rsidRPr="00AA03FF">
        <w:rPr>
          <w:rFonts w:ascii="Noto Serif" w:hAnsi="Noto Serif" w:cs="Noto Serif"/>
        </w:rPr>
        <w:t>silently</w:t>
      </w:r>
      <w:r w:rsidR="00AA03FF" w:rsidRPr="00AA03FF">
        <w:rPr>
          <w:rFonts w:ascii="Noto Serif" w:hAnsi="Noto Serif" w:cs="Noto Serif"/>
        </w:rPr>
        <w:t> </w:t>
      </w:r>
      <w:r w:rsidRPr="00AA03FF">
        <w:rPr>
          <w:rFonts w:ascii="Noto Serif" w:hAnsi="Noto Serif" w:cs="Noto Serif"/>
        </w:rPr>
        <w:t>wrong.</w:t>
      </w:r>
    </w:p>
    <w:p w14:paraId="5DB9BB9F" w14:textId="77777777" w:rsidR="00A07DC2" w:rsidRPr="00AA03FF" w:rsidRDefault="00A07DC2" w:rsidP="00A07DC2">
      <w:pPr>
        <w:pStyle w:val="Compact"/>
        <w:ind w:left="720"/>
        <w:jc w:val="both"/>
        <w:rPr>
          <w:rFonts w:ascii="Noto Serif" w:hAnsi="Noto Serif" w:cs="Noto Serif"/>
        </w:rPr>
      </w:pPr>
    </w:p>
    <w:p w14:paraId="3931BA40" w14:textId="77777777" w:rsidR="00A15243" w:rsidRPr="00AA03FF" w:rsidRDefault="0035771C" w:rsidP="006526B0">
      <w:pPr>
        <w:pStyle w:val="Heading3"/>
        <w:jc w:val="both"/>
        <w:rPr>
          <w:rFonts w:ascii="Noto Serif" w:hAnsi="Noto Serif" w:cs="Noto Serif"/>
          <w:sz w:val="26"/>
          <w:szCs w:val="26"/>
        </w:rPr>
      </w:pPr>
      <w:bookmarkStart w:id="97" w:name="how-the-record-layout-was-recovered"/>
      <w:bookmarkEnd w:id="96"/>
      <w:r w:rsidRPr="00AA03FF">
        <w:rPr>
          <w:rFonts w:ascii="Noto Serif" w:hAnsi="Noto Serif" w:cs="Noto Serif"/>
          <w:sz w:val="26"/>
          <w:szCs w:val="26"/>
        </w:rPr>
        <w:t>How the record layout was recovered</w:t>
      </w:r>
    </w:p>
    <w:p w14:paraId="43C30962"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Field names being absent, the layout was recovered structurally and then validated three ways.</w:t>
      </w:r>
    </w:p>
    <w:p w14:paraId="2C4BD02A"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Structural recovery.</w:t>
      </w:r>
      <w:r w:rsidRPr="00AA03FF">
        <w:rPr>
          <w:rFonts w:ascii="Noto Serif" w:hAnsi="Noto Serif" w:cs="Noto Serif"/>
        </w:rPr>
        <w:t xml:space="preserve"> Printable runs in the stream were extracted in order, which yields fragments such as a two-character string </w:t>
      </w:r>
      <w:r w:rsidRPr="00AA03FF">
        <w:rPr>
          <w:rStyle w:val="VerbatimChar"/>
          <w:rFonts w:ascii="Noto Serif" w:hAnsi="Noto Serif" w:cs="Noto Serif"/>
        </w:rPr>
        <w:t>AB</w:t>
      </w:r>
      <w:r w:rsidRPr="00AA03FF">
        <w:rPr>
          <w:rFonts w:ascii="Noto Serif" w:hAnsi="Noto Serif" w:cs="Noto Serif"/>
        </w:rPr>
        <w:t xml:space="preserve">, a small integer </w:t>
      </w:r>
      <w:r w:rsidRPr="00AA03FF">
        <w:rPr>
          <w:rStyle w:val="VerbatimChar"/>
          <w:rFonts w:ascii="Noto Serif" w:hAnsi="Noto Serif" w:cs="Noto Serif"/>
        </w:rPr>
        <w:t>1</w:t>
      </w:r>
      <w:r w:rsidRPr="00AA03FF">
        <w:rPr>
          <w:rFonts w:ascii="Noto Serif" w:hAnsi="Noto Serif" w:cs="Noto Serif"/>
        </w:rPr>
        <w:t xml:space="preserve">, a two-character string </w:t>
      </w:r>
      <w:r w:rsidRPr="00AA03FF">
        <w:rPr>
          <w:rStyle w:val="VerbatimChar"/>
          <w:rFonts w:ascii="Noto Serif" w:hAnsi="Noto Serif" w:cs="Noto Serif"/>
        </w:rPr>
        <w:t>da</w:t>
      </w:r>
      <w:r w:rsidRPr="00AA03FF">
        <w:rPr>
          <w:rFonts w:ascii="Noto Serif" w:hAnsi="Noto Serif" w:cs="Noto Serif"/>
        </w:rPr>
        <w:t xml:space="preserve">, and a nine-character string </w:t>
      </w:r>
      <w:r w:rsidRPr="00AA03FF">
        <w:rPr>
          <w:rStyle w:val="VerbatimChar"/>
          <w:rFonts w:ascii="Noto Serif" w:hAnsi="Noto Serif" w:cs="Noto Serif"/>
        </w:rPr>
        <w:t>PH 31a/17</w:t>
      </w:r>
      <w:r w:rsidRPr="00AA03FF">
        <w:rPr>
          <w:rFonts w:ascii="Noto Serif" w:hAnsi="Noto Serif" w:cs="Noto Serif"/>
        </w:rPr>
        <w:t xml:space="preserve">. Read as a block, this is the sign AB01, whose phonetic value is </w:t>
      </w:r>
      <w:r w:rsidRPr="00AA03FF">
        <w:rPr>
          <w:rFonts w:ascii="Noto Serif" w:hAnsi="Noto Serif" w:cs="Noto Serif"/>
          <w:i/>
          <w:iCs/>
        </w:rPr>
        <w:t>da</w:t>
      </w:r>
      <w:r w:rsidRPr="00AA03FF">
        <w:rPr>
          <w:rFonts w:ascii="Noto Serif" w:hAnsi="Noto Serif" w:cs="Noto Serif"/>
        </w:rPr>
        <w:t>, with a reference attestation at PH 31a line 17 — a reading that is independently correct, which confirms the parse.</w:t>
      </w:r>
    </w:p>
    <w:p w14:paraId="737DB3BF"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Cross-checking against the import source.</w:t>
      </w:r>
      <w:r w:rsidRPr="00AA03FF">
        <w:rPr>
          <w:rFonts w:ascii="Noto Serif" w:hAnsi="Noto Serif" w:cs="Noto Serif"/>
        </w:rPr>
        <w:t xml:space="preserve"> </w:t>
      </w:r>
      <w:proofErr w:type="spellStart"/>
      <w:r w:rsidRPr="00AA03FF">
        <w:rPr>
          <w:rFonts w:ascii="Noto Serif" w:hAnsi="Noto Serif" w:cs="Noto Serif"/>
        </w:rPr>
        <w:t>SigLA’s</w:t>
      </w:r>
      <w:proofErr w:type="spellEnd"/>
      <w:r w:rsidRPr="00AA03FF">
        <w:rPr>
          <w:rFonts w:ascii="Noto Serif" w:hAnsi="Noto Serif" w:cs="Noto Serif"/>
        </w:rPr>
        <w:t xml:space="preserve"> import pipeline is publicly available and declares the types. The label type carries a boolean </w:t>
      </w:r>
      <w:r w:rsidRPr="00AA03FF">
        <w:rPr>
          <w:rStyle w:val="VerbatimChar"/>
          <w:rFonts w:ascii="Noto Serif" w:hAnsi="Noto Serif" w:cs="Noto Serif"/>
        </w:rPr>
        <w:t>unsure</w:t>
      </w:r>
      <w:r w:rsidRPr="00AA03FF">
        <w:rPr>
          <w:rFonts w:ascii="Noto Serif" w:hAnsi="Noto Serif" w:cs="Noto Serif"/>
        </w:rPr>
        <w:t xml:space="preserve"> beside </w:t>
      </w:r>
      <w:r w:rsidRPr="00AA03FF">
        <w:rPr>
          <w:rFonts w:ascii="Noto Serif" w:hAnsi="Noto Serif" w:cs="Noto Serif"/>
        </w:rPr>
        <w:lastRenderedPageBreak/>
        <w:t xml:space="preserve">the sign and its metadata, and the layer-option parser maps word boundaries to a three-valued type — </w:t>
      </w:r>
      <w:r w:rsidRPr="00AA03FF">
        <w:rPr>
          <w:rStyle w:val="VerbatimChar"/>
          <w:rFonts w:ascii="Noto Serif" w:hAnsi="Noto Serif" w:cs="Noto Serif"/>
        </w:rPr>
        <w:t>Here</w:t>
      </w:r>
      <w:r w:rsidRPr="00AA03FF">
        <w:rPr>
          <w:rFonts w:ascii="Noto Serif" w:hAnsi="Noto Serif" w:cs="Noto Serif"/>
        </w:rPr>
        <w:t xml:space="preserve">, </w:t>
      </w:r>
      <w:r w:rsidRPr="00AA03FF">
        <w:rPr>
          <w:rStyle w:val="VerbatimChar"/>
          <w:rFonts w:ascii="Noto Serif" w:hAnsi="Noto Serif" w:cs="Noto Serif"/>
        </w:rPr>
        <w:t>Unsure</w:t>
      </w:r>
      <w:r w:rsidRPr="00AA03FF">
        <w:rPr>
          <w:rFonts w:ascii="Noto Serif" w:hAnsi="Noto Serif" w:cs="Noto Serif"/>
        </w:rPr>
        <w:t xml:space="preserve">, </w:t>
      </w:r>
      <w:proofErr w:type="spellStart"/>
      <w:proofErr w:type="gramStart"/>
      <w:r w:rsidRPr="00AA03FF">
        <w:rPr>
          <w:rStyle w:val="VerbatimChar"/>
          <w:rFonts w:ascii="Noto Serif" w:hAnsi="Noto Serif" w:cs="Noto Serif"/>
        </w:rPr>
        <w:t>Not</w:t>
      </w:r>
      <w:proofErr w:type="gramEnd"/>
      <w:r w:rsidRPr="00AA03FF">
        <w:rPr>
          <w:rStyle w:val="VerbatimChar"/>
          <w:rFonts w:ascii="Noto Serif" w:hAnsi="Noto Serif" w:cs="Noto Serif"/>
        </w:rPr>
        <w:t>_here</w:t>
      </w:r>
      <w:proofErr w:type="spellEnd"/>
      <w:r w:rsidRPr="00AA03FF">
        <w:rPr>
          <w:rFonts w:ascii="Noto Serif" w:hAnsi="Noto Serif" w:cs="Noto Serif"/>
        </w:rPr>
        <w:t xml:space="preserve"> — rather than a binary. Both were then located in the decoded structure at the predicted positions.</w:t>
      </w:r>
    </w:p>
    <w:p w14:paraId="38659415"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Validation against known facts.</w:t>
      </w:r>
      <w:r w:rsidRPr="00AA03FF">
        <w:rPr>
          <w:rFonts w:ascii="Noto Serif" w:hAnsi="Noto Serif" w:cs="Noto Serif"/>
        </w:rPr>
        <w:t xml:space="preserve"> The decoded corpus yields 802 documents and 5144 attestations, consistent with the interface’s own reported document count. Sign frequencies track an independent published count closely: sign A707 is attested exactly 137 times in both this decoding and Corazza et al. And the D4 adjudication (§4.2) agrees with a third editor at fifteen of fifteen sites, in both directions — an outcome vanishingly unlikely from a mis-parsed structure.</w:t>
      </w:r>
    </w:p>
    <w:p w14:paraId="2BEEC079" w14:textId="09FD1FA9"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A fourth, independent check became available after the decoder was built. </w:t>
      </w:r>
      <w:proofErr w:type="spellStart"/>
      <w:r w:rsidRPr="00AA03FF">
        <w:rPr>
          <w:rFonts w:ascii="Noto Serif" w:hAnsi="Noto Serif" w:cs="Noto Serif"/>
        </w:rPr>
        <w:t>Salgarella</w:t>
      </w:r>
      <w:proofErr w:type="spellEnd"/>
      <w:r w:rsidRPr="00AA03FF">
        <w:rPr>
          <w:rFonts w:ascii="Noto Serif" w:hAnsi="Noto Serif" w:cs="Noto Serif"/>
        </w:rPr>
        <w:t xml:space="preserve"> and Castellan’s 2021 paper describes </w:t>
      </w:r>
      <w:proofErr w:type="spellStart"/>
      <w:r w:rsidRPr="00AA03FF">
        <w:rPr>
          <w:rFonts w:ascii="Noto Serif" w:hAnsi="Noto Serif" w:cs="Noto Serif"/>
        </w:rPr>
        <w:t>SigLA’s</w:t>
      </w:r>
      <w:proofErr w:type="spellEnd"/>
      <w:r w:rsidRPr="00AA03FF">
        <w:rPr>
          <w:rFonts w:ascii="Noto Serif" w:hAnsi="Noto Serif" w:cs="Noto Serif"/>
        </w:rPr>
        <w:t xml:space="preserve"> scope as administrative documents only, while this </w:t>
      </w:r>
      <w:proofErr w:type="spellStart"/>
      <w:r w:rsidRPr="00AA03FF">
        <w:rPr>
          <w:rFonts w:ascii="Noto Serif" w:hAnsi="Noto Serif" w:cs="Noto Serif"/>
        </w:rPr>
        <w:t>decode’s</w:t>
      </w:r>
      <w:proofErr w:type="spellEnd"/>
      <w:r w:rsidRPr="00AA03FF">
        <w:rPr>
          <w:rFonts w:ascii="Noto Serif" w:hAnsi="Noto Serif" w:cs="Noto Serif"/>
        </w:rPr>
        <w:t xml:space="preserve"> 802 records include 29–30 documents of Z-series designation (libation tables, votive vessels, and similar religious material). Partitioning the 802 records either by physical support (Tablet, Nodule, Roundel, Sealing = 771) or by GORILA Z-designation (772 non-Z-type) lands within a document or two of a figure never consulted while building the decoder: Lamonica’s chapter in the 2026 </w:t>
      </w:r>
      <w:proofErr w:type="spellStart"/>
      <w:r w:rsidRPr="00AA03FF">
        <w:rPr>
          <w:rFonts w:ascii="Noto Serif" w:hAnsi="Noto Serif" w:cs="Noto Serif"/>
          <w:i/>
          <w:iCs/>
        </w:rPr>
        <w:t>Wor</w:t>
      </w:r>
      <w:proofErr w:type="spellEnd"/>
      <w:r w:rsidRPr="00AA03FF">
        <w:rPr>
          <w:rFonts w:ascii="Noto Serif" w:hAnsi="Noto Serif" w:cs="Noto Serif"/>
          <w:i/>
          <w:iCs/>
        </w:rPr>
        <w:t>(l)ds of Linear A</w:t>
      </w:r>
      <w:r w:rsidRPr="00AA03FF">
        <w:rPr>
          <w:rFonts w:ascii="Noto Serif" w:hAnsi="Noto Serif" w:cs="Noto Serif"/>
        </w:rPr>
        <w:t xml:space="preserve"> volume states </w:t>
      </w:r>
      <w:proofErr w:type="spellStart"/>
      <w:r w:rsidRPr="00AA03FF">
        <w:rPr>
          <w:rFonts w:ascii="Noto Serif" w:hAnsi="Noto Serif" w:cs="Noto Serif"/>
        </w:rPr>
        <w:t>SigLA</w:t>
      </w:r>
      <w:proofErr w:type="spellEnd"/>
      <w:r w:rsidRPr="00AA03FF">
        <w:rPr>
          <w:rFonts w:ascii="Noto Serif" w:hAnsi="Noto Serif" w:cs="Noto Serif"/>
        </w:rPr>
        <w:t xml:space="preserve"> holds “over 770 documents.” Coverage grew, by almost exactly the religious-document set this decoder recovers, sometime between 2021 and that citation — a coincidence a parsing error would not produce.</w:t>
      </w:r>
    </w:p>
    <w:p w14:paraId="4EB459E8" w14:textId="77777777" w:rsidR="00AA03FF" w:rsidRPr="00AA03FF" w:rsidRDefault="00AA03FF" w:rsidP="006526B0">
      <w:pPr>
        <w:pStyle w:val="BodyText"/>
        <w:jc w:val="both"/>
        <w:rPr>
          <w:rFonts w:ascii="Noto Serif" w:hAnsi="Noto Serif" w:cs="Noto Serif"/>
        </w:rPr>
      </w:pPr>
    </w:p>
    <w:p w14:paraId="015AA971" w14:textId="77777777" w:rsidR="00A15243" w:rsidRPr="00AA03FF" w:rsidRDefault="0035771C" w:rsidP="006526B0">
      <w:pPr>
        <w:pStyle w:val="Heading3"/>
        <w:jc w:val="both"/>
        <w:rPr>
          <w:rFonts w:ascii="Noto Serif" w:hAnsi="Noto Serif" w:cs="Noto Serif"/>
          <w:sz w:val="26"/>
          <w:szCs w:val="26"/>
        </w:rPr>
      </w:pPr>
      <w:bookmarkStart w:id="98" w:name="a-finding-from-the-format-itself"/>
      <w:bookmarkEnd w:id="97"/>
      <w:r w:rsidRPr="00AA03FF">
        <w:rPr>
          <w:rFonts w:ascii="Noto Serif" w:hAnsi="Noto Serif" w:cs="Noto Serif"/>
          <w:sz w:val="26"/>
          <w:szCs w:val="26"/>
        </w:rPr>
        <w:t>A finding from the format itself</w:t>
      </w:r>
    </w:p>
    <w:p w14:paraId="0E231278"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 xml:space="preserve">The three-valued boundary encoding is not a detail. Our working corpus records word division as a binary — a divider is present or absent — inherited from a source that had no way to express uncertainty. </w:t>
      </w:r>
      <w:proofErr w:type="spellStart"/>
      <w:r w:rsidRPr="00AA03FF">
        <w:rPr>
          <w:rFonts w:ascii="Noto Serif" w:hAnsi="Noto Serif" w:cs="Noto Serif"/>
        </w:rPr>
        <w:t>SigLA</w:t>
      </w:r>
      <w:proofErr w:type="spellEnd"/>
      <w:r w:rsidRPr="00AA03FF">
        <w:rPr>
          <w:rFonts w:ascii="Noto Serif" w:hAnsi="Noto Serif" w:cs="Noto Serif"/>
        </w:rPr>
        <w:t xml:space="preserve"> distinguishes </w:t>
      </w:r>
      <w:r w:rsidRPr="00AA03FF">
        <w:rPr>
          <w:rFonts w:ascii="Noto Serif" w:hAnsi="Noto Serif" w:cs="Noto Serif"/>
          <w:i/>
          <w:iCs/>
        </w:rPr>
        <w:t>definitely here</w:t>
      </w:r>
      <w:r w:rsidRPr="00AA03FF">
        <w:rPr>
          <w:rFonts w:ascii="Noto Serif" w:hAnsi="Noto Serif" w:cs="Noto Serif"/>
        </w:rPr>
        <w:t xml:space="preserve">, </w:t>
      </w:r>
      <w:r w:rsidRPr="00AA03FF">
        <w:rPr>
          <w:rFonts w:ascii="Noto Serif" w:hAnsi="Noto Serif" w:cs="Noto Serif"/>
          <w:i/>
          <w:iCs/>
        </w:rPr>
        <w:t>uncertain</w:t>
      </w:r>
      <w:r w:rsidRPr="00AA03FF">
        <w:rPr>
          <w:rFonts w:ascii="Noto Serif" w:hAnsi="Noto Serif" w:cs="Noto Serif"/>
        </w:rPr>
        <w:t xml:space="preserve">, and </w:t>
      </w:r>
      <w:r w:rsidRPr="00AA03FF">
        <w:rPr>
          <w:rFonts w:ascii="Noto Serif" w:hAnsi="Noto Serif" w:cs="Noto Serif"/>
          <w:i/>
          <w:iCs/>
        </w:rPr>
        <w:t>definitely not here</w:t>
      </w:r>
      <w:r w:rsidRPr="00AA03FF">
        <w:rPr>
          <w:rFonts w:ascii="Noto Serif" w:hAnsi="Noto Serif" w:cs="Noto Serif"/>
        </w:rPr>
        <w:t>.</w:t>
      </w:r>
    </w:p>
    <w:p w14:paraId="728844D5"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Section 4.6 reports the consequence at KN </w:t>
      </w:r>
      <w:proofErr w:type="spellStart"/>
      <w:r w:rsidRPr="00AA03FF">
        <w:rPr>
          <w:rFonts w:ascii="Noto Serif" w:hAnsi="Noto Serif" w:cs="Noto Serif"/>
        </w:rPr>
        <w:t>Zc</w:t>
      </w:r>
      <w:proofErr w:type="spellEnd"/>
      <w:r w:rsidRPr="00AA03FF">
        <w:rPr>
          <w:rFonts w:ascii="Noto Serif" w:hAnsi="Noto Serif" w:cs="Noto Serif"/>
        </w:rPr>
        <w:t xml:space="preserve"> 6, where an unreadable sign sits exactly at a contested word boundary that two editors resolved in opposite directions with equal confidence. The uncertainty was in the source and was flattened by both.</w:t>
      </w:r>
    </w:p>
    <w:bookmarkEnd w:id="92"/>
    <w:bookmarkEnd w:id="98"/>
    <w:bookmarkEnd w:id="0"/>
    <w:p w14:paraId="7955B6C3" w14:textId="49FDB289" w:rsidR="0053272E" w:rsidRPr="0053272E" w:rsidRDefault="0053272E" w:rsidP="0053272E">
      <w:pPr>
        <w:rPr>
          <w:rFonts w:ascii="Noto Serif" w:eastAsiaTheme="majorEastAsia" w:hAnsi="Noto Serif" w:cs="Noto Serif"/>
          <w:b/>
          <w:bCs/>
          <w:color w:val="4F81BD" w:themeColor="accent1"/>
          <w:sz w:val="28"/>
          <w:szCs w:val="28"/>
        </w:rPr>
      </w:pPr>
    </w:p>
    <w:sectPr w:rsidR="0053272E" w:rsidRPr="0053272E" w:rsidSect="006526B0">
      <w:pgSz w:w="12240" w:h="15840"/>
      <w:pgMar w:top="1440" w:right="1467" w:bottom="1440" w:left="1418"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C048E3" w14:textId="77777777" w:rsidR="00571986" w:rsidRDefault="0035771C">
      <w:pPr>
        <w:spacing w:after="0"/>
      </w:pPr>
      <w:r>
        <w:separator/>
      </w:r>
    </w:p>
  </w:endnote>
  <w:endnote w:type="continuationSeparator" w:id="0">
    <w:p w14:paraId="4F6F0862" w14:textId="77777777" w:rsidR="00571986" w:rsidRDefault="0035771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A1"/>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A1"/>
    <w:family w:val="swiss"/>
    <w:pitch w:val="variable"/>
    <w:sig w:usb0="E4002EFF" w:usb1="C200247B" w:usb2="00000009" w:usb3="00000000" w:csb0="000001FF" w:csb1="00000000"/>
  </w:font>
  <w:font w:name="Consolas">
    <w:panose1 w:val="020B0609020204030204"/>
    <w:charset w:val="A1"/>
    <w:family w:val="modern"/>
    <w:pitch w:val="fixed"/>
    <w:sig w:usb0="E00006FF" w:usb1="0000FCFF" w:usb2="00000001" w:usb3="00000000" w:csb0="0000019F" w:csb1="00000000"/>
  </w:font>
  <w:font w:name="Noto Serif">
    <w:panose1 w:val="02020600060500020200"/>
    <w:charset w:val="A1"/>
    <w:family w:val="roman"/>
    <w:pitch w:val="variable"/>
    <w:sig w:usb0="E00002FF" w:usb1="500078FF" w:usb2="00000029"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FE9CC4" w14:textId="77777777" w:rsidR="00A15243" w:rsidRDefault="0035771C">
      <w:r>
        <w:separator/>
      </w:r>
    </w:p>
  </w:footnote>
  <w:footnote w:type="continuationSeparator" w:id="0">
    <w:p w14:paraId="6AD31578" w14:textId="77777777" w:rsidR="00A15243" w:rsidRDefault="0035771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6D1AEED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B8F89F0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2067023073">
    <w:abstractNumId w:val="0"/>
  </w:num>
  <w:num w:numId="2" w16cid:durableId="1391030991">
    <w:abstractNumId w:val="1"/>
  </w:num>
  <w:num w:numId="3" w16cid:durableId="1476407954">
    <w:abstractNumId w:val="1"/>
  </w:num>
  <w:num w:numId="4" w16cid:durableId="1697149882">
    <w:abstractNumId w:val="1"/>
  </w:num>
  <w:num w:numId="5" w16cid:durableId="1397708704">
    <w:abstractNumId w:val="0"/>
  </w:num>
  <w:num w:numId="6" w16cid:durableId="829636706">
    <w:abstractNumId w:val="1"/>
  </w:num>
  <w:num w:numId="7" w16cid:durableId="1053193410">
    <w:abstractNumId w:val="1"/>
  </w:num>
  <w:num w:numId="8" w16cid:durableId="12196322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3"/>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15243"/>
    <w:rsid w:val="00126B73"/>
    <w:rsid w:val="00232F60"/>
    <w:rsid w:val="0032570C"/>
    <w:rsid w:val="0035771C"/>
    <w:rsid w:val="004365C4"/>
    <w:rsid w:val="004B16EE"/>
    <w:rsid w:val="0053272E"/>
    <w:rsid w:val="00571986"/>
    <w:rsid w:val="00572828"/>
    <w:rsid w:val="005F7BF1"/>
    <w:rsid w:val="006526B0"/>
    <w:rsid w:val="00672B4B"/>
    <w:rsid w:val="006777C9"/>
    <w:rsid w:val="00843708"/>
    <w:rsid w:val="008509AB"/>
    <w:rsid w:val="008760C9"/>
    <w:rsid w:val="008C1B25"/>
    <w:rsid w:val="008C3A55"/>
    <w:rsid w:val="009F28CE"/>
    <w:rsid w:val="00A07DC2"/>
    <w:rsid w:val="00A15243"/>
    <w:rsid w:val="00AA03FF"/>
    <w:rsid w:val="00AC03D1"/>
    <w:rsid w:val="00B332F1"/>
    <w:rsid w:val="00B867C4"/>
    <w:rsid w:val="00C10F48"/>
    <w:rsid w:val="00CB003A"/>
    <w:rsid w:val="00F11AFE"/>
    <w:rsid w:val="00F928E8"/>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43AEE6"/>
  <w15:docId w15:val="{DD27D5BE-A63A-4E83-AA33-97BC226FF9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unhideWhenUsed/>
    <w:rsid w:val="003B1853"/>
    <w:pPr>
      <w:spacing w:after="100"/>
    </w:pPr>
  </w:style>
  <w:style w:type="paragraph" w:styleId="TOC2">
    <w:name w:val="toc 2"/>
    <w:basedOn w:val="Normal"/>
    <w:next w:val="Normal"/>
    <w:autoRedefine/>
    <w:uiPriority w:val="39"/>
    <w:unhideWhenUsed/>
    <w:rsid w:val="003B1853"/>
    <w:pPr>
      <w:spacing w:after="100"/>
      <w:ind w:left="240"/>
    </w:pPr>
  </w:style>
  <w:style w:type="character" w:styleId="UnresolvedMention">
    <w:name w:val="Unresolved Mention"/>
    <w:basedOn w:val="DefaultParagraphFont"/>
    <w:uiPriority w:val="99"/>
    <w:semiHidden/>
    <w:unhideWhenUsed/>
    <w:rsid w:val="008760C9"/>
    <w:rPr>
      <w:color w:val="605E5C"/>
      <w:shd w:val="clear" w:color="auto" w:fill="E1DFDD"/>
    </w:rPr>
  </w:style>
  <w:style w:type="character" w:styleId="FollowedHyperlink">
    <w:name w:val="FollowedHyperlink"/>
    <w:basedOn w:val="DefaultParagraphFont"/>
    <w:semiHidden/>
    <w:unhideWhenUsed/>
    <w:rsid w:val="005F7BF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851875">
      <w:bodyDiv w:val="1"/>
      <w:marLeft w:val="0"/>
      <w:marRight w:val="0"/>
      <w:marTop w:val="0"/>
      <w:marBottom w:val="0"/>
      <w:divBdr>
        <w:top w:val="none" w:sz="0" w:space="0" w:color="auto"/>
        <w:left w:val="none" w:sz="0" w:space="0" w:color="auto"/>
        <w:bottom w:val="none" w:sz="0" w:space="0" w:color="auto"/>
        <w:right w:val="none" w:sz="0" w:space="0" w:color="auto"/>
      </w:divBdr>
      <w:divsChild>
        <w:div w:id="1093548493">
          <w:marLeft w:val="0"/>
          <w:marRight w:val="0"/>
          <w:marTop w:val="0"/>
          <w:marBottom w:val="0"/>
          <w:divBdr>
            <w:top w:val="none" w:sz="0" w:space="0" w:color="auto"/>
            <w:left w:val="none" w:sz="0" w:space="0" w:color="auto"/>
            <w:bottom w:val="none" w:sz="0" w:space="0" w:color="auto"/>
            <w:right w:val="none" w:sz="0" w:space="0" w:color="auto"/>
          </w:divBdr>
        </w:div>
      </w:divsChild>
    </w:div>
    <w:div w:id="1685017188">
      <w:bodyDiv w:val="1"/>
      <w:marLeft w:val="0"/>
      <w:marRight w:val="0"/>
      <w:marTop w:val="0"/>
      <w:marBottom w:val="0"/>
      <w:divBdr>
        <w:top w:val="none" w:sz="0" w:space="0" w:color="auto"/>
        <w:left w:val="none" w:sz="0" w:space="0" w:color="auto"/>
        <w:bottom w:val="none" w:sz="0" w:space="0" w:color="auto"/>
        <w:right w:val="none" w:sz="0" w:space="0" w:color="auto"/>
      </w:divBdr>
      <w:divsChild>
        <w:div w:id="1034230218">
          <w:marLeft w:val="0"/>
          <w:marRight w:val="0"/>
          <w:marTop w:val="0"/>
          <w:marBottom w:val="0"/>
          <w:divBdr>
            <w:top w:val="none" w:sz="0" w:space="0" w:color="auto"/>
            <w:left w:val="none" w:sz="0" w:space="0" w:color="auto"/>
            <w:bottom w:val="none" w:sz="0" w:space="0" w:color="auto"/>
            <w:right w:val="none" w:sz="0" w:space="0" w:color="auto"/>
          </w:divBdr>
        </w:div>
      </w:divsChild>
    </w:div>
    <w:div w:id="1738895977">
      <w:bodyDiv w:val="1"/>
      <w:marLeft w:val="0"/>
      <w:marRight w:val="0"/>
      <w:marTop w:val="0"/>
      <w:marBottom w:val="0"/>
      <w:divBdr>
        <w:top w:val="none" w:sz="0" w:space="0" w:color="auto"/>
        <w:left w:val="none" w:sz="0" w:space="0" w:color="auto"/>
        <w:bottom w:val="none" w:sz="0" w:space="0" w:color="auto"/>
        <w:right w:val="none" w:sz="0" w:space="0" w:color="auto"/>
      </w:divBdr>
      <w:divsChild>
        <w:div w:id="1662392237">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hristosTsirkas/corpus-validation-for-undeciphered-scripts-linear-a"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FF8CF6-3684-42C4-BC35-3F7DB5FA0B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62</Pages>
  <Words>16571</Words>
  <Characters>89484</Characters>
  <Application>Microsoft Office Word</Application>
  <DocSecurity>0</DocSecurity>
  <Lines>745</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Chris T</dc:creator>
  <cp:keywords/>
  <cp:lastModifiedBy>Chris T</cp:lastModifiedBy>
  <cp:revision>25</cp:revision>
  <cp:lastPrinted>2026-08-07T07:43:00Z</cp:lastPrinted>
  <dcterms:created xsi:type="dcterms:W3CDTF">2026-08-05T08:55:00Z</dcterms:created>
  <dcterms:modified xsi:type="dcterms:W3CDTF">2026-08-07T07:44:00Z</dcterms:modified>
</cp:coreProperties>
</file>