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Noto Serif" w:eastAsiaTheme="minorHAnsi" w:hAnsi="Noto Serif" w:cs="Noto Serif"/>
          <w:color w:val="auto"/>
          <w:sz w:val="24"/>
          <w:szCs w:val="24"/>
        </w:rPr>
        <w:id w:val="-946922349"/>
        <w:docPartObj>
          <w:docPartGallery w:val="Table of Contents"/>
          <w:docPartUnique/>
        </w:docPartObj>
      </w:sdtPr>
      <w:sdtEndPr/>
      <w:sdtContent>
        <w:p w14:paraId="47B85A07" w14:textId="77777777" w:rsidR="00A15243" w:rsidRPr="00AA03FF" w:rsidRDefault="0035771C" w:rsidP="006526B0">
          <w:pPr>
            <w:pStyle w:val="TOCHeading"/>
            <w:jc w:val="center"/>
            <w:rPr>
              <w:rFonts w:ascii="Noto Serif" w:hAnsi="Noto Serif" w:cs="Noto Serif"/>
              <w:b/>
              <w:bCs/>
            </w:rPr>
          </w:pPr>
          <w:r w:rsidRPr="00AA03FF">
            <w:rPr>
              <w:rFonts w:ascii="Noto Serif" w:hAnsi="Noto Serif" w:cs="Noto Serif"/>
              <w:b/>
              <w:bCs/>
            </w:rPr>
            <w:t>Table of Contents</w:t>
          </w:r>
        </w:p>
        <w:p w14:paraId="1CA0B881" w14:textId="4ECDCF03" w:rsidR="009F28CE" w:rsidRDefault="0035771C">
          <w:pPr>
            <w:pStyle w:val="TOC1"/>
            <w:tabs>
              <w:tab w:val="right" w:leader="dot" w:pos="9345"/>
            </w:tabs>
            <w:rPr>
              <w:rFonts w:eastAsiaTheme="minorEastAsia"/>
              <w:noProof/>
              <w:sz w:val="22"/>
              <w:szCs w:val="22"/>
              <w:lang w:val="el-GR" w:eastAsia="el-GR"/>
            </w:rPr>
          </w:pPr>
          <w:r w:rsidRPr="00AA03FF">
            <w:rPr>
              <w:rFonts w:ascii="Noto Serif" w:hAnsi="Noto Serif" w:cs="Noto Serif"/>
            </w:rPr>
            <w:fldChar w:fldCharType="begin"/>
          </w:r>
          <w:r w:rsidRPr="00AA03FF">
            <w:rPr>
              <w:rFonts w:ascii="Noto Serif" w:hAnsi="Noto Serif" w:cs="Noto Serif"/>
            </w:rPr>
            <w:instrText>TOC \o "1-2" \h \z \u</w:instrText>
          </w:r>
          <w:r w:rsidRPr="00AA03FF">
            <w:rPr>
              <w:rFonts w:ascii="Noto Serif" w:hAnsi="Noto Serif" w:cs="Noto Serif"/>
            </w:rPr>
            <w:fldChar w:fldCharType="separate"/>
          </w:r>
        </w:p>
        <w:p w14:paraId="5CD2DF83" w14:textId="2C2682E3" w:rsidR="009F28CE" w:rsidRDefault="005F7BF1">
          <w:pPr>
            <w:pStyle w:val="TOC2"/>
            <w:tabs>
              <w:tab w:val="right" w:leader="dot" w:pos="9345"/>
            </w:tabs>
            <w:rPr>
              <w:rFonts w:eastAsiaTheme="minorEastAsia"/>
              <w:noProof/>
              <w:sz w:val="22"/>
              <w:szCs w:val="22"/>
              <w:lang w:val="el-GR" w:eastAsia="el-GR"/>
            </w:rPr>
          </w:pPr>
          <w:hyperlink w:anchor="_Toc236840840" w:history="1">
            <w:r w:rsidR="009F28CE" w:rsidRPr="00063122">
              <w:rPr>
                <w:rStyle w:val="Hyperlink"/>
                <w:rFonts w:ascii="Noto Serif" w:hAnsi="Noto Serif" w:cs="Noto Serif"/>
                <w:noProof/>
              </w:rPr>
              <w:t>Abstract</w:t>
            </w:r>
            <w:r w:rsidR="009F28CE">
              <w:rPr>
                <w:noProof/>
                <w:webHidden/>
              </w:rPr>
              <w:tab/>
            </w:r>
            <w:r w:rsidR="009F28CE">
              <w:rPr>
                <w:noProof/>
                <w:webHidden/>
              </w:rPr>
              <w:fldChar w:fldCharType="begin"/>
            </w:r>
            <w:r w:rsidR="009F28CE">
              <w:rPr>
                <w:noProof/>
                <w:webHidden/>
              </w:rPr>
              <w:instrText xml:space="preserve"> PAGEREF _Toc236840840 \h </w:instrText>
            </w:r>
            <w:r w:rsidR="009F28CE">
              <w:rPr>
                <w:noProof/>
                <w:webHidden/>
              </w:rPr>
            </w:r>
            <w:r w:rsidR="009F28CE">
              <w:rPr>
                <w:noProof/>
                <w:webHidden/>
              </w:rPr>
              <w:fldChar w:fldCharType="separate"/>
            </w:r>
            <w:r w:rsidR="004365C4">
              <w:rPr>
                <w:noProof/>
                <w:webHidden/>
              </w:rPr>
              <w:t>4</w:t>
            </w:r>
            <w:r w:rsidR="009F28CE">
              <w:rPr>
                <w:noProof/>
                <w:webHidden/>
              </w:rPr>
              <w:fldChar w:fldCharType="end"/>
            </w:r>
          </w:hyperlink>
        </w:p>
        <w:p w14:paraId="20D59CB4" w14:textId="02AAB691" w:rsidR="009F28CE" w:rsidRDefault="005F7BF1">
          <w:pPr>
            <w:pStyle w:val="TOC2"/>
            <w:tabs>
              <w:tab w:val="right" w:leader="dot" w:pos="9345"/>
            </w:tabs>
            <w:rPr>
              <w:rFonts w:eastAsiaTheme="minorEastAsia"/>
              <w:noProof/>
              <w:sz w:val="22"/>
              <w:szCs w:val="22"/>
              <w:lang w:val="el-GR" w:eastAsia="el-GR"/>
            </w:rPr>
          </w:pPr>
          <w:hyperlink w:anchor="_Toc236840841" w:history="1">
            <w:r w:rsidR="009F28CE" w:rsidRPr="00063122">
              <w:rPr>
                <w:rStyle w:val="Hyperlink"/>
                <w:rFonts w:ascii="Noto Serif" w:hAnsi="Noto Serif" w:cs="Noto Serif"/>
                <w:noProof/>
              </w:rPr>
              <w:t>1. Introduction</w:t>
            </w:r>
            <w:r w:rsidR="009F28CE">
              <w:rPr>
                <w:noProof/>
                <w:webHidden/>
              </w:rPr>
              <w:tab/>
            </w:r>
            <w:r w:rsidR="009F28CE">
              <w:rPr>
                <w:noProof/>
                <w:webHidden/>
              </w:rPr>
              <w:fldChar w:fldCharType="begin"/>
            </w:r>
            <w:r w:rsidR="009F28CE">
              <w:rPr>
                <w:noProof/>
                <w:webHidden/>
              </w:rPr>
              <w:instrText xml:space="preserve"> PAGEREF _Toc236840841 \h </w:instrText>
            </w:r>
            <w:r w:rsidR="009F28CE">
              <w:rPr>
                <w:noProof/>
                <w:webHidden/>
              </w:rPr>
            </w:r>
            <w:r w:rsidR="009F28CE">
              <w:rPr>
                <w:noProof/>
                <w:webHidden/>
              </w:rPr>
              <w:fldChar w:fldCharType="separate"/>
            </w:r>
            <w:r w:rsidR="004365C4">
              <w:rPr>
                <w:noProof/>
                <w:webHidden/>
              </w:rPr>
              <w:t>5</w:t>
            </w:r>
            <w:r w:rsidR="009F28CE">
              <w:rPr>
                <w:noProof/>
                <w:webHidden/>
              </w:rPr>
              <w:fldChar w:fldCharType="end"/>
            </w:r>
          </w:hyperlink>
        </w:p>
        <w:p w14:paraId="3DE95F63" w14:textId="7C8EEE81" w:rsidR="009F28CE" w:rsidRDefault="005F7BF1">
          <w:pPr>
            <w:pStyle w:val="TOC2"/>
            <w:tabs>
              <w:tab w:val="right" w:leader="dot" w:pos="9345"/>
            </w:tabs>
            <w:rPr>
              <w:rFonts w:eastAsiaTheme="minorEastAsia"/>
              <w:noProof/>
              <w:sz w:val="22"/>
              <w:szCs w:val="22"/>
              <w:lang w:val="el-GR" w:eastAsia="el-GR"/>
            </w:rPr>
          </w:pPr>
          <w:hyperlink w:anchor="_Toc236840842" w:history="1">
            <w:r w:rsidR="009F28CE" w:rsidRPr="00063122">
              <w:rPr>
                <w:rStyle w:val="Hyperlink"/>
                <w:rFonts w:ascii="Noto Serif" w:hAnsi="Noto Serif" w:cs="Noto Serif"/>
                <w:noProof/>
              </w:rPr>
              <w:t>2. Prior work and position</w:t>
            </w:r>
            <w:r w:rsidR="009F28CE">
              <w:rPr>
                <w:noProof/>
                <w:webHidden/>
              </w:rPr>
              <w:tab/>
            </w:r>
            <w:r w:rsidR="009F28CE">
              <w:rPr>
                <w:noProof/>
                <w:webHidden/>
              </w:rPr>
              <w:fldChar w:fldCharType="begin"/>
            </w:r>
            <w:r w:rsidR="009F28CE">
              <w:rPr>
                <w:noProof/>
                <w:webHidden/>
              </w:rPr>
              <w:instrText xml:space="preserve"> PAGEREF _Toc236840842 \h </w:instrText>
            </w:r>
            <w:r w:rsidR="009F28CE">
              <w:rPr>
                <w:noProof/>
                <w:webHidden/>
              </w:rPr>
            </w:r>
            <w:r w:rsidR="009F28CE">
              <w:rPr>
                <w:noProof/>
                <w:webHidden/>
              </w:rPr>
              <w:fldChar w:fldCharType="separate"/>
            </w:r>
            <w:r w:rsidR="004365C4">
              <w:rPr>
                <w:noProof/>
                <w:webHidden/>
              </w:rPr>
              <w:t>7</w:t>
            </w:r>
            <w:r w:rsidR="009F28CE">
              <w:rPr>
                <w:noProof/>
                <w:webHidden/>
              </w:rPr>
              <w:fldChar w:fldCharType="end"/>
            </w:r>
          </w:hyperlink>
        </w:p>
        <w:p w14:paraId="3CFD2312" w14:textId="251EEB26" w:rsidR="009F28CE" w:rsidRDefault="005F7BF1">
          <w:pPr>
            <w:pStyle w:val="TOC2"/>
            <w:tabs>
              <w:tab w:val="right" w:leader="dot" w:pos="9345"/>
            </w:tabs>
            <w:rPr>
              <w:rFonts w:eastAsiaTheme="minorEastAsia"/>
              <w:noProof/>
              <w:sz w:val="22"/>
              <w:szCs w:val="22"/>
              <w:lang w:val="el-GR" w:eastAsia="el-GR"/>
            </w:rPr>
          </w:pPr>
          <w:hyperlink w:anchor="_Toc236840843" w:history="1">
            <w:r w:rsidR="009F28CE" w:rsidRPr="00063122">
              <w:rPr>
                <w:rStyle w:val="Hyperlink"/>
                <w:rFonts w:ascii="Noto Serif" w:hAnsi="Noto Serif" w:cs="Noto Serif"/>
                <w:noProof/>
              </w:rPr>
              <w:t>3. Method</w:t>
            </w:r>
            <w:r w:rsidR="009F28CE">
              <w:rPr>
                <w:noProof/>
                <w:webHidden/>
              </w:rPr>
              <w:tab/>
            </w:r>
            <w:r w:rsidR="009F28CE">
              <w:rPr>
                <w:noProof/>
                <w:webHidden/>
              </w:rPr>
              <w:fldChar w:fldCharType="begin"/>
            </w:r>
            <w:r w:rsidR="009F28CE">
              <w:rPr>
                <w:noProof/>
                <w:webHidden/>
              </w:rPr>
              <w:instrText xml:space="preserve"> PAGEREF _Toc236840843 \h </w:instrText>
            </w:r>
            <w:r w:rsidR="009F28CE">
              <w:rPr>
                <w:noProof/>
                <w:webHidden/>
              </w:rPr>
            </w:r>
            <w:r w:rsidR="009F28CE">
              <w:rPr>
                <w:noProof/>
                <w:webHidden/>
              </w:rPr>
              <w:fldChar w:fldCharType="separate"/>
            </w:r>
            <w:r w:rsidR="004365C4">
              <w:rPr>
                <w:noProof/>
                <w:webHidden/>
              </w:rPr>
              <w:t>9</w:t>
            </w:r>
            <w:r w:rsidR="009F28CE">
              <w:rPr>
                <w:noProof/>
                <w:webHidden/>
              </w:rPr>
              <w:fldChar w:fldCharType="end"/>
            </w:r>
          </w:hyperlink>
        </w:p>
        <w:p w14:paraId="563735AA" w14:textId="7F356E84" w:rsidR="009F28CE" w:rsidRDefault="005F7BF1">
          <w:pPr>
            <w:pStyle w:val="TOC2"/>
            <w:tabs>
              <w:tab w:val="right" w:leader="dot" w:pos="9345"/>
            </w:tabs>
            <w:rPr>
              <w:rFonts w:eastAsiaTheme="minorEastAsia"/>
              <w:noProof/>
              <w:sz w:val="22"/>
              <w:szCs w:val="22"/>
              <w:lang w:val="el-GR" w:eastAsia="el-GR"/>
            </w:rPr>
          </w:pPr>
          <w:hyperlink w:anchor="_Toc236840844" w:history="1">
            <w:r w:rsidR="009F28CE" w:rsidRPr="00063122">
              <w:rPr>
                <w:rStyle w:val="Hyperlink"/>
                <w:rFonts w:ascii="Noto Serif" w:hAnsi="Noto Serif" w:cs="Noto Serif"/>
                <w:noProof/>
              </w:rPr>
              <w:t>4. The corpus audit</w:t>
            </w:r>
            <w:r w:rsidR="009F28CE">
              <w:rPr>
                <w:noProof/>
                <w:webHidden/>
              </w:rPr>
              <w:tab/>
            </w:r>
            <w:r w:rsidR="009F28CE">
              <w:rPr>
                <w:noProof/>
                <w:webHidden/>
              </w:rPr>
              <w:fldChar w:fldCharType="begin"/>
            </w:r>
            <w:r w:rsidR="009F28CE">
              <w:rPr>
                <w:noProof/>
                <w:webHidden/>
              </w:rPr>
              <w:instrText xml:space="preserve"> PAGEREF _Toc236840844 \h </w:instrText>
            </w:r>
            <w:r w:rsidR="009F28CE">
              <w:rPr>
                <w:noProof/>
                <w:webHidden/>
              </w:rPr>
            </w:r>
            <w:r w:rsidR="009F28CE">
              <w:rPr>
                <w:noProof/>
                <w:webHidden/>
              </w:rPr>
              <w:fldChar w:fldCharType="separate"/>
            </w:r>
            <w:r w:rsidR="004365C4">
              <w:rPr>
                <w:noProof/>
                <w:webHidden/>
              </w:rPr>
              <w:t>14</w:t>
            </w:r>
            <w:r w:rsidR="009F28CE">
              <w:rPr>
                <w:noProof/>
                <w:webHidden/>
              </w:rPr>
              <w:fldChar w:fldCharType="end"/>
            </w:r>
          </w:hyperlink>
        </w:p>
        <w:p w14:paraId="1F12A994" w14:textId="3756878E" w:rsidR="009F28CE" w:rsidRDefault="005F7BF1">
          <w:pPr>
            <w:pStyle w:val="TOC2"/>
            <w:tabs>
              <w:tab w:val="right" w:leader="dot" w:pos="9345"/>
            </w:tabs>
            <w:rPr>
              <w:rFonts w:eastAsiaTheme="minorEastAsia"/>
              <w:noProof/>
              <w:sz w:val="22"/>
              <w:szCs w:val="22"/>
              <w:lang w:val="el-GR" w:eastAsia="el-GR"/>
            </w:rPr>
          </w:pPr>
          <w:hyperlink w:anchor="_Toc236840845" w:history="1">
            <w:r w:rsidR="009F28CE" w:rsidRPr="00063122">
              <w:rPr>
                <w:rStyle w:val="Hyperlink"/>
                <w:rFonts w:ascii="Noto Serif" w:hAnsi="Noto Serif" w:cs="Noto Serif"/>
                <w:noProof/>
              </w:rPr>
              <w:t>5. Structural results</w:t>
            </w:r>
            <w:r w:rsidR="009F28CE">
              <w:rPr>
                <w:noProof/>
                <w:webHidden/>
              </w:rPr>
              <w:tab/>
            </w:r>
            <w:r w:rsidR="009F28CE">
              <w:rPr>
                <w:noProof/>
                <w:webHidden/>
              </w:rPr>
              <w:fldChar w:fldCharType="begin"/>
            </w:r>
            <w:r w:rsidR="009F28CE">
              <w:rPr>
                <w:noProof/>
                <w:webHidden/>
              </w:rPr>
              <w:instrText xml:space="preserve"> PAGEREF _Toc236840845 \h </w:instrText>
            </w:r>
            <w:r w:rsidR="009F28CE">
              <w:rPr>
                <w:noProof/>
                <w:webHidden/>
              </w:rPr>
            </w:r>
            <w:r w:rsidR="009F28CE">
              <w:rPr>
                <w:noProof/>
                <w:webHidden/>
              </w:rPr>
              <w:fldChar w:fldCharType="separate"/>
            </w:r>
            <w:r w:rsidR="004365C4">
              <w:rPr>
                <w:noProof/>
                <w:webHidden/>
              </w:rPr>
              <w:t>20</w:t>
            </w:r>
            <w:r w:rsidR="009F28CE">
              <w:rPr>
                <w:noProof/>
                <w:webHidden/>
              </w:rPr>
              <w:fldChar w:fldCharType="end"/>
            </w:r>
          </w:hyperlink>
        </w:p>
        <w:p w14:paraId="2A005F0B" w14:textId="12F05B33" w:rsidR="009F28CE" w:rsidRDefault="005F7BF1">
          <w:pPr>
            <w:pStyle w:val="TOC2"/>
            <w:tabs>
              <w:tab w:val="right" w:leader="dot" w:pos="9345"/>
            </w:tabs>
            <w:rPr>
              <w:rFonts w:eastAsiaTheme="minorEastAsia"/>
              <w:noProof/>
              <w:sz w:val="22"/>
              <w:szCs w:val="22"/>
              <w:lang w:val="el-GR" w:eastAsia="el-GR"/>
            </w:rPr>
          </w:pPr>
          <w:hyperlink w:anchor="_Toc236840846" w:history="1">
            <w:r w:rsidR="009F28CE" w:rsidRPr="00063122">
              <w:rPr>
                <w:rStyle w:val="Hyperlink"/>
                <w:rFonts w:ascii="Noto Serif" w:hAnsi="Noto Serif" w:cs="Noto Serif"/>
                <w:noProof/>
              </w:rPr>
              <w:t>6. Adequacy: three bounded negatives</w:t>
            </w:r>
            <w:r w:rsidR="009F28CE">
              <w:rPr>
                <w:noProof/>
                <w:webHidden/>
              </w:rPr>
              <w:tab/>
            </w:r>
            <w:r w:rsidR="009F28CE">
              <w:rPr>
                <w:noProof/>
                <w:webHidden/>
              </w:rPr>
              <w:fldChar w:fldCharType="begin"/>
            </w:r>
            <w:r w:rsidR="009F28CE">
              <w:rPr>
                <w:noProof/>
                <w:webHidden/>
              </w:rPr>
              <w:instrText xml:space="preserve"> PAGEREF _Toc236840846 \h </w:instrText>
            </w:r>
            <w:r w:rsidR="009F28CE">
              <w:rPr>
                <w:noProof/>
                <w:webHidden/>
              </w:rPr>
            </w:r>
            <w:r w:rsidR="009F28CE">
              <w:rPr>
                <w:noProof/>
                <w:webHidden/>
              </w:rPr>
              <w:fldChar w:fldCharType="separate"/>
            </w:r>
            <w:r w:rsidR="004365C4">
              <w:rPr>
                <w:noProof/>
                <w:webHidden/>
              </w:rPr>
              <w:t>28</w:t>
            </w:r>
            <w:r w:rsidR="009F28CE">
              <w:rPr>
                <w:noProof/>
                <w:webHidden/>
              </w:rPr>
              <w:fldChar w:fldCharType="end"/>
            </w:r>
          </w:hyperlink>
        </w:p>
        <w:p w14:paraId="6B4AFF63" w14:textId="2C9B4C38" w:rsidR="009F28CE" w:rsidRDefault="005F7BF1">
          <w:pPr>
            <w:pStyle w:val="TOC2"/>
            <w:tabs>
              <w:tab w:val="right" w:leader="dot" w:pos="9345"/>
            </w:tabs>
            <w:rPr>
              <w:rFonts w:eastAsiaTheme="minorEastAsia"/>
              <w:noProof/>
              <w:sz w:val="22"/>
              <w:szCs w:val="22"/>
              <w:lang w:val="el-GR" w:eastAsia="el-GR"/>
            </w:rPr>
          </w:pPr>
          <w:hyperlink w:anchor="_Toc236840847" w:history="1">
            <w:r w:rsidR="009F28CE" w:rsidRPr="00063122">
              <w:rPr>
                <w:rStyle w:val="Hyperlink"/>
                <w:rFonts w:ascii="Noto Serif" w:hAnsi="Noto Serif" w:cs="Noto Serif"/>
                <w:noProof/>
              </w:rPr>
              <w:t>7. The language question</w:t>
            </w:r>
            <w:r w:rsidR="009F28CE">
              <w:rPr>
                <w:noProof/>
                <w:webHidden/>
              </w:rPr>
              <w:tab/>
            </w:r>
            <w:r w:rsidR="009F28CE">
              <w:rPr>
                <w:noProof/>
                <w:webHidden/>
              </w:rPr>
              <w:fldChar w:fldCharType="begin"/>
            </w:r>
            <w:r w:rsidR="009F28CE">
              <w:rPr>
                <w:noProof/>
                <w:webHidden/>
              </w:rPr>
              <w:instrText xml:space="preserve"> PAGEREF _Toc236840847 \h </w:instrText>
            </w:r>
            <w:r w:rsidR="009F28CE">
              <w:rPr>
                <w:noProof/>
                <w:webHidden/>
              </w:rPr>
            </w:r>
            <w:r w:rsidR="009F28CE">
              <w:rPr>
                <w:noProof/>
                <w:webHidden/>
              </w:rPr>
              <w:fldChar w:fldCharType="separate"/>
            </w:r>
            <w:r w:rsidR="004365C4">
              <w:rPr>
                <w:noProof/>
                <w:webHidden/>
              </w:rPr>
              <w:t>33</w:t>
            </w:r>
            <w:r w:rsidR="009F28CE">
              <w:rPr>
                <w:noProof/>
                <w:webHidden/>
              </w:rPr>
              <w:fldChar w:fldCharType="end"/>
            </w:r>
          </w:hyperlink>
        </w:p>
        <w:p w14:paraId="3734635D" w14:textId="77D3C838" w:rsidR="009F28CE" w:rsidRDefault="005F7BF1">
          <w:pPr>
            <w:pStyle w:val="TOC2"/>
            <w:tabs>
              <w:tab w:val="right" w:leader="dot" w:pos="9345"/>
            </w:tabs>
            <w:rPr>
              <w:rFonts w:eastAsiaTheme="minorEastAsia"/>
              <w:noProof/>
              <w:sz w:val="22"/>
              <w:szCs w:val="22"/>
              <w:lang w:val="el-GR" w:eastAsia="el-GR"/>
            </w:rPr>
          </w:pPr>
          <w:hyperlink w:anchor="_Toc236840848" w:history="1">
            <w:r w:rsidR="009F28CE" w:rsidRPr="00063122">
              <w:rPr>
                <w:rStyle w:val="Hyperlink"/>
                <w:rFonts w:ascii="Noto Serif" w:hAnsi="Noto Serif" w:cs="Noto Serif"/>
                <w:noProof/>
              </w:rPr>
              <w:t>8. Replicating Packard (1974)</w:t>
            </w:r>
            <w:r w:rsidR="009F28CE">
              <w:rPr>
                <w:noProof/>
                <w:webHidden/>
              </w:rPr>
              <w:tab/>
            </w:r>
            <w:r w:rsidR="009F28CE">
              <w:rPr>
                <w:noProof/>
                <w:webHidden/>
              </w:rPr>
              <w:fldChar w:fldCharType="begin"/>
            </w:r>
            <w:r w:rsidR="009F28CE">
              <w:rPr>
                <w:noProof/>
                <w:webHidden/>
              </w:rPr>
              <w:instrText xml:space="preserve"> PAGEREF _Toc236840848 \h </w:instrText>
            </w:r>
            <w:r w:rsidR="009F28CE">
              <w:rPr>
                <w:noProof/>
                <w:webHidden/>
              </w:rPr>
            </w:r>
            <w:r w:rsidR="009F28CE">
              <w:rPr>
                <w:noProof/>
                <w:webHidden/>
              </w:rPr>
              <w:fldChar w:fldCharType="separate"/>
            </w:r>
            <w:r w:rsidR="004365C4">
              <w:rPr>
                <w:noProof/>
                <w:webHidden/>
              </w:rPr>
              <w:t>35</w:t>
            </w:r>
            <w:r w:rsidR="009F28CE">
              <w:rPr>
                <w:noProof/>
                <w:webHidden/>
              </w:rPr>
              <w:fldChar w:fldCharType="end"/>
            </w:r>
          </w:hyperlink>
        </w:p>
        <w:p w14:paraId="6FD4BDED" w14:textId="478C7E93" w:rsidR="009F28CE" w:rsidRDefault="005F7BF1">
          <w:pPr>
            <w:pStyle w:val="TOC2"/>
            <w:tabs>
              <w:tab w:val="right" w:leader="dot" w:pos="9345"/>
            </w:tabs>
            <w:rPr>
              <w:rFonts w:eastAsiaTheme="minorEastAsia"/>
              <w:noProof/>
              <w:sz w:val="22"/>
              <w:szCs w:val="22"/>
              <w:lang w:val="el-GR" w:eastAsia="el-GR"/>
            </w:rPr>
          </w:pPr>
          <w:hyperlink w:anchor="_Toc236840849" w:history="1">
            <w:r w:rsidR="009F28CE" w:rsidRPr="00063122">
              <w:rPr>
                <w:rStyle w:val="Hyperlink"/>
                <w:rFonts w:ascii="Noto Serif" w:hAnsi="Noto Serif" w:cs="Noto Serif"/>
                <w:noProof/>
              </w:rPr>
              <w:t>9. Four artifacts: a note on method</w:t>
            </w:r>
            <w:r w:rsidR="009F28CE">
              <w:rPr>
                <w:noProof/>
                <w:webHidden/>
              </w:rPr>
              <w:tab/>
            </w:r>
            <w:r w:rsidR="009F28CE">
              <w:rPr>
                <w:noProof/>
                <w:webHidden/>
              </w:rPr>
              <w:fldChar w:fldCharType="begin"/>
            </w:r>
            <w:r w:rsidR="009F28CE">
              <w:rPr>
                <w:noProof/>
                <w:webHidden/>
              </w:rPr>
              <w:instrText xml:space="preserve"> PAGEREF _Toc236840849 \h </w:instrText>
            </w:r>
            <w:r w:rsidR="009F28CE">
              <w:rPr>
                <w:noProof/>
                <w:webHidden/>
              </w:rPr>
            </w:r>
            <w:r w:rsidR="009F28CE">
              <w:rPr>
                <w:noProof/>
                <w:webHidden/>
              </w:rPr>
              <w:fldChar w:fldCharType="separate"/>
            </w:r>
            <w:r w:rsidR="004365C4">
              <w:rPr>
                <w:noProof/>
                <w:webHidden/>
              </w:rPr>
              <w:t>39</w:t>
            </w:r>
            <w:r w:rsidR="009F28CE">
              <w:rPr>
                <w:noProof/>
                <w:webHidden/>
              </w:rPr>
              <w:fldChar w:fldCharType="end"/>
            </w:r>
          </w:hyperlink>
        </w:p>
        <w:p w14:paraId="4F871074" w14:textId="0ADBF9F3" w:rsidR="009F28CE" w:rsidRDefault="005F7BF1">
          <w:pPr>
            <w:pStyle w:val="TOC2"/>
            <w:tabs>
              <w:tab w:val="right" w:leader="dot" w:pos="9345"/>
            </w:tabs>
            <w:rPr>
              <w:rFonts w:eastAsiaTheme="minorEastAsia"/>
              <w:noProof/>
              <w:sz w:val="22"/>
              <w:szCs w:val="22"/>
              <w:lang w:val="el-GR" w:eastAsia="el-GR"/>
            </w:rPr>
          </w:pPr>
          <w:hyperlink w:anchor="_Toc236840850" w:history="1">
            <w:r w:rsidR="009F28CE" w:rsidRPr="00063122">
              <w:rPr>
                <w:rStyle w:val="Hyperlink"/>
                <w:rFonts w:ascii="Noto Serif" w:hAnsi="Noto Serif" w:cs="Noto Serif"/>
                <w:noProof/>
              </w:rPr>
              <w:t>10. Transferability</w:t>
            </w:r>
            <w:r w:rsidR="009F28CE">
              <w:rPr>
                <w:noProof/>
                <w:webHidden/>
              </w:rPr>
              <w:tab/>
            </w:r>
            <w:r w:rsidR="009F28CE">
              <w:rPr>
                <w:noProof/>
                <w:webHidden/>
              </w:rPr>
              <w:fldChar w:fldCharType="begin"/>
            </w:r>
            <w:r w:rsidR="009F28CE">
              <w:rPr>
                <w:noProof/>
                <w:webHidden/>
              </w:rPr>
              <w:instrText xml:space="preserve"> PAGEREF _Toc236840850 \h </w:instrText>
            </w:r>
            <w:r w:rsidR="009F28CE">
              <w:rPr>
                <w:noProof/>
                <w:webHidden/>
              </w:rPr>
            </w:r>
            <w:r w:rsidR="009F28CE">
              <w:rPr>
                <w:noProof/>
                <w:webHidden/>
              </w:rPr>
              <w:fldChar w:fldCharType="separate"/>
            </w:r>
            <w:r w:rsidR="004365C4">
              <w:rPr>
                <w:noProof/>
                <w:webHidden/>
              </w:rPr>
              <w:t>41</w:t>
            </w:r>
            <w:r w:rsidR="009F28CE">
              <w:rPr>
                <w:noProof/>
                <w:webHidden/>
              </w:rPr>
              <w:fldChar w:fldCharType="end"/>
            </w:r>
          </w:hyperlink>
        </w:p>
        <w:p w14:paraId="0B8F0697" w14:textId="7E1C6247" w:rsidR="009F28CE" w:rsidRDefault="005F7BF1">
          <w:pPr>
            <w:pStyle w:val="TOC2"/>
            <w:tabs>
              <w:tab w:val="right" w:leader="dot" w:pos="9345"/>
            </w:tabs>
            <w:rPr>
              <w:rFonts w:eastAsiaTheme="minorEastAsia"/>
              <w:noProof/>
              <w:sz w:val="22"/>
              <w:szCs w:val="22"/>
              <w:lang w:val="el-GR" w:eastAsia="el-GR"/>
            </w:rPr>
          </w:pPr>
          <w:hyperlink w:anchor="_Toc236840851" w:history="1">
            <w:r w:rsidR="009F28CE" w:rsidRPr="00063122">
              <w:rPr>
                <w:rStyle w:val="Hyperlink"/>
                <w:rFonts w:ascii="Noto Serif" w:hAnsi="Noto Serif" w:cs="Noto Serif"/>
                <w:noProof/>
              </w:rPr>
              <w:t>11. Implications for Aegean studies</w:t>
            </w:r>
            <w:r w:rsidR="009F28CE">
              <w:rPr>
                <w:noProof/>
                <w:webHidden/>
              </w:rPr>
              <w:tab/>
            </w:r>
            <w:r w:rsidR="009F28CE">
              <w:rPr>
                <w:noProof/>
                <w:webHidden/>
              </w:rPr>
              <w:fldChar w:fldCharType="begin"/>
            </w:r>
            <w:r w:rsidR="009F28CE">
              <w:rPr>
                <w:noProof/>
                <w:webHidden/>
              </w:rPr>
              <w:instrText xml:space="preserve"> PAGEREF _Toc236840851 \h </w:instrText>
            </w:r>
            <w:r w:rsidR="009F28CE">
              <w:rPr>
                <w:noProof/>
                <w:webHidden/>
              </w:rPr>
            </w:r>
            <w:r w:rsidR="009F28CE">
              <w:rPr>
                <w:noProof/>
                <w:webHidden/>
              </w:rPr>
              <w:fldChar w:fldCharType="separate"/>
            </w:r>
            <w:r w:rsidR="004365C4">
              <w:rPr>
                <w:noProof/>
                <w:webHidden/>
              </w:rPr>
              <w:t>44</w:t>
            </w:r>
            <w:r w:rsidR="009F28CE">
              <w:rPr>
                <w:noProof/>
                <w:webHidden/>
              </w:rPr>
              <w:fldChar w:fldCharType="end"/>
            </w:r>
          </w:hyperlink>
        </w:p>
        <w:p w14:paraId="08FC772C" w14:textId="0AACBC40" w:rsidR="009F28CE" w:rsidRDefault="005F7BF1">
          <w:pPr>
            <w:pStyle w:val="TOC2"/>
            <w:tabs>
              <w:tab w:val="right" w:leader="dot" w:pos="9345"/>
            </w:tabs>
            <w:rPr>
              <w:rFonts w:eastAsiaTheme="minorEastAsia"/>
              <w:noProof/>
              <w:sz w:val="22"/>
              <w:szCs w:val="22"/>
              <w:lang w:val="el-GR" w:eastAsia="el-GR"/>
            </w:rPr>
          </w:pPr>
          <w:hyperlink w:anchor="_Toc236840852" w:history="1">
            <w:r w:rsidR="009F28CE" w:rsidRPr="00063122">
              <w:rPr>
                <w:rStyle w:val="Hyperlink"/>
                <w:rFonts w:ascii="Noto Serif" w:hAnsi="Noto Serif" w:cs="Noto Serif"/>
                <w:noProof/>
              </w:rPr>
              <w:t>12. Limitations and open items</w:t>
            </w:r>
            <w:r w:rsidR="009F28CE">
              <w:rPr>
                <w:noProof/>
                <w:webHidden/>
              </w:rPr>
              <w:tab/>
            </w:r>
            <w:r w:rsidR="009F28CE">
              <w:rPr>
                <w:noProof/>
                <w:webHidden/>
              </w:rPr>
              <w:fldChar w:fldCharType="begin"/>
            </w:r>
            <w:r w:rsidR="009F28CE">
              <w:rPr>
                <w:noProof/>
                <w:webHidden/>
              </w:rPr>
              <w:instrText xml:space="preserve"> PAGEREF _Toc236840852 \h </w:instrText>
            </w:r>
            <w:r w:rsidR="009F28CE">
              <w:rPr>
                <w:noProof/>
                <w:webHidden/>
              </w:rPr>
            </w:r>
            <w:r w:rsidR="009F28CE">
              <w:rPr>
                <w:noProof/>
                <w:webHidden/>
              </w:rPr>
              <w:fldChar w:fldCharType="separate"/>
            </w:r>
            <w:r w:rsidR="004365C4">
              <w:rPr>
                <w:noProof/>
                <w:webHidden/>
              </w:rPr>
              <w:t>46</w:t>
            </w:r>
            <w:r w:rsidR="009F28CE">
              <w:rPr>
                <w:noProof/>
                <w:webHidden/>
              </w:rPr>
              <w:fldChar w:fldCharType="end"/>
            </w:r>
          </w:hyperlink>
        </w:p>
        <w:p w14:paraId="58747BD2" w14:textId="6EC5C270" w:rsidR="009F28CE" w:rsidRDefault="005F7BF1">
          <w:pPr>
            <w:pStyle w:val="TOC2"/>
            <w:tabs>
              <w:tab w:val="right" w:leader="dot" w:pos="9345"/>
            </w:tabs>
            <w:rPr>
              <w:rFonts w:eastAsiaTheme="minorEastAsia"/>
              <w:noProof/>
              <w:sz w:val="22"/>
              <w:szCs w:val="22"/>
              <w:lang w:val="el-GR" w:eastAsia="el-GR"/>
            </w:rPr>
          </w:pPr>
          <w:hyperlink w:anchor="_Toc236840853" w:history="1">
            <w:r w:rsidR="009F28CE" w:rsidRPr="00063122">
              <w:rPr>
                <w:rStyle w:val="Hyperlink"/>
                <w:rFonts w:ascii="Noto Serif" w:hAnsi="Noto Serif" w:cs="Noto Serif"/>
                <w:noProof/>
              </w:rPr>
              <w:t>13. What this corpus can and cannot support</w:t>
            </w:r>
            <w:r w:rsidR="009F28CE">
              <w:rPr>
                <w:noProof/>
                <w:webHidden/>
              </w:rPr>
              <w:tab/>
            </w:r>
            <w:r w:rsidR="009F28CE">
              <w:rPr>
                <w:noProof/>
                <w:webHidden/>
              </w:rPr>
              <w:fldChar w:fldCharType="begin"/>
            </w:r>
            <w:r w:rsidR="009F28CE">
              <w:rPr>
                <w:noProof/>
                <w:webHidden/>
              </w:rPr>
              <w:instrText xml:space="preserve"> PAGEREF _Toc236840853 \h </w:instrText>
            </w:r>
            <w:r w:rsidR="009F28CE">
              <w:rPr>
                <w:noProof/>
                <w:webHidden/>
              </w:rPr>
            </w:r>
            <w:r w:rsidR="009F28CE">
              <w:rPr>
                <w:noProof/>
                <w:webHidden/>
              </w:rPr>
              <w:fldChar w:fldCharType="separate"/>
            </w:r>
            <w:r w:rsidR="004365C4">
              <w:rPr>
                <w:noProof/>
                <w:webHidden/>
              </w:rPr>
              <w:t>50</w:t>
            </w:r>
            <w:r w:rsidR="009F28CE">
              <w:rPr>
                <w:noProof/>
                <w:webHidden/>
              </w:rPr>
              <w:fldChar w:fldCharType="end"/>
            </w:r>
          </w:hyperlink>
        </w:p>
        <w:p w14:paraId="07BF00E8" w14:textId="1478814F" w:rsidR="009F28CE" w:rsidRDefault="005F7BF1">
          <w:pPr>
            <w:pStyle w:val="TOC2"/>
            <w:tabs>
              <w:tab w:val="right" w:leader="dot" w:pos="9345"/>
            </w:tabs>
            <w:rPr>
              <w:rFonts w:eastAsiaTheme="minorEastAsia"/>
              <w:noProof/>
              <w:sz w:val="22"/>
              <w:szCs w:val="22"/>
              <w:lang w:val="el-GR" w:eastAsia="el-GR"/>
            </w:rPr>
          </w:pPr>
          <w:hyperlink w:anchor="_Toc236840854" w:history="1">
            <w:r w:rsidR="009F28CE" w:rsidRPr="00063122">
              <w:rPr>
                <w:rStyle w:val="Hyperlink"/>
                <w:rFonts w:ascii="Noto Serif" w:hAnsi="Noto Serif" w:cs="Noto Serif"/>
                <w:noProof/>
              </w:rPr>
              <w:t>References</w:t>
            </w:r>
            <w:r w:rsidR="009F28CE">
              <w:rPr>
                <w:noProof/>
                <w:webHidden/>
              </w:rPr>
              <w:tab/>
            </w:r>
            <w:r w:rsidR="009F28CE">
              <w:rPr>
                <w:noProof/>
                <w:webHidden/>
              </w:rPr>
              <w:fldChar w:fldCharType="begin"/>
            </w:r>
            <w:r w:rsidR="009F28CE">
              <w:rPr>
                <w:noProof/>
                <w:webHidden/>
              </w:rPr>
              <w:instrText xml:space="preserve"> PAGEREF _Toc236840854 \h </w:instrText>
            </w:r>
            <w:r w:rsidR="009F28CE">
              <w:rPr>
                <w:noProof/>
                <w:webHidden/>
              </w:rPr>
            </w:r>
            <w:r w:rsidR="009F28CE">
              <w:rPr>
                <w:noProof/>
                <w:webHidden/>
              </w:rPr>
              <w:fldChar w:fldCharType="separate"/>
            </w:r>
            <w:r w:rsidR="004365C4">
              <w:rPr>
                <w:noProof/>
                <w:webHidden/>
              </w:rPr>
              <w:t>53</w:t>
            </w:r>
            <w:r w:rsidR="009F28CE">
              <w:rPr>
                <w:noProof/>
                <w:webHidden/>
              </w:rPr>
              <w:fldChar w:fldCharType="end"/>
            </w:r>
          </w:hyperlink>
        </w:p>
        <w:p w14:paraId="4592810C" w14:textId="6375F6F0" w:rsidR="009F28CE" w:rsidRDefault="005F7BF1">
          <w:pPr>
            <w:pStyle w:val="TOC2"/>
            <w:tabs>
              <w:tab w:val="right" w:leader="dot" w:pos="9345"/>
            </w:tabs>
            <w:rPr>
              <w:rFonts w:eastAsiaTheme="minorEastAsia"/>
              <w:noProof/>
              <w:sz w:val="22"/>
              <w:szCs w:val="22"/>
              <w:lang w:val="el-GR" w:eastAsia="el-GR"/>
            </w:rPr>
          </w:pPr>
          <w:hyperlink w:anchor="_Toc236840855" w:history="1">
            <w:r w:rsidR="009F28CE" w:rsidRPr="00063122">
              <w:rPr>
                <w:rStyle w:val="Hyperlink"/>
                <w:rFonts w:ascii="Noto Serif" w:hAnsi="Noto Serif" w:cs="Noto Serif"/>
                <w:noProof/>
              </w:rPr>
              <w:t>Appendix A: Pipeline stages</w:t>
            </w:r>
            <w:r w:rsidR="009F28CE">
              <w:rPr>
                <w:noProof/>
                <w:webHidden/>
              </w:rPr>
              <w:tab/>
            </w:r>
            <w:r w:rsidR="009F28CE">
              <w:rPr>
                <w:noProof/>
                <w:webHidden/>
              </w:rPr>
              <w:fldChar w:fldCharType="begin"/>
            </w:r>
            <w:r w:rsidR="009F28CE">
              <w:rPr>
                <w:noProof/>
                <w:webHidden/>
              </w:rPr>
              <w:instrText xml:space="preserve"> PAGEREF _Toc236840855 \h </w:instrText>
            </w:r>
            <w:r w:rsidR="009F28CE">
              <w:rPr>
                <w:noProof/>
                <w:webHidden/>
              </w:rPr>
            </w:r>
            <w:r w:rsidR="009F28CE">
              <w:rPr>
                <w:noProof/>
                <w:webHidden/>
              </w:rPr>
              <w:fldChar w:fldCharType="separate"/>
            </w:r>
            <w:r w:rsidR="004365C4">
              <w:rPr>
                <w:noProof/>
                <w:webHidden/>
              </w:rPr>
              <w:t>55</w:t>
            </w:r>
            <w:r w:rsidR="009F28CE">
              <w:rPr>
                <w:noProof/>
                <w:webHidden/>
              </w:rPr>
              <w:fldChar w:fldCharType="end"/>
            </w:r>
          </w:hyperlink>
        </w:p>
        <w:p w14:paraId="206D8F1D" w14:textId="7328AFEB" w:rsidR="009F28CE" w:rsidRDefault="005F7BF1">
          <w:pPr>
            <w:pStyle w:val="TOC2"/>
            <w:tabs>
              <w:tab w:val="right" w:leader="dot" w:pos="9345"/>
            </w:tabs>
            <w:rPr>
              <w:rFonts w:eastAsiaTheme="minorEastAsia"/>
              <w:noProof/>
              <w:sz w:val="22"/>
              <w:szCs w:val="22"/>
              <w:lang w:val="el-GR" w:eastAsia="el-GR"/>
            </w:rPr>
          </w:pPr>
          <w:hyperlink w:anchor="_Toc236840856" w:history="1">
            <w:r w:rsidR="009F28CE" w:rsidRPr="00063122">
              <w:rPr>
                <w:rStyle w:val="Hyperlink"/>
                <w:rFonts w:ascii="Noto Serif" w:hAnsi="Noto Serif" w:cs="Noto Serif"/>
                <w:noProof/>
              </w:rPr>
              <w:t>Appendix B: The divergence register</w:t>
            </w:r>
            <w:r w:rsidR="009F28CE">
              <w:rPr>
                <w:noProof/>
                <w:webHidden/>
              </w:rPr>
              <w:tab/>
            </w:r>
            <w:r w:rsidR="009F28CE">
              <w:rPr>
                <w:noProof/>
                <w:webHidden/>
              </w:rPr>
              <w:fldChar w:fldCharType="begin"/>
            </w:r>
            <w:r w:rsidR="009F28CE">
              <w:rPr>
                <w:noProof/>
                <w:webHidden/>
              </w:rPr>
              <w:instrText xml:space="preserve"> PAGEREF _Toc236840856 \h </w:instrText>
            </w:r>
            <w:r w:rsidR="009F28CE">
              <w:rPr>
                <w:noProof/>
                <w:webHidden/>
              </w:rPr>
            </w:r>
            <w:r w:rsidR="009F28CE">
              <w:rPr>
                <w:noProof/>
                <w:webHidden/>
              </w:rPr>
              <w:fldChar w:fldCharType="separate"/>
            </w:r>
            <w:r w:rsidR="004365C4">
              <w:rPr>
                <w:noProof/>
                <w:webHidden/>
              </w:rPr>
              <w:t>57</w:t>
            </w:r>
            <w:r w:rsidR="009F28CE">
              <w:rPr>
                <w:noProof/>
                <w:webHidden/>
              </w:rPr>
              <w:fldChar w:fldCharType="end"/>
            </w:r>
          </w:hyperlink>
        </w:p>
        <w:p w14:paraId="261818A3" w14:textId="2876C0D7" w:rsidR="009F28CE" w:rsidRDefault="005F7BF1">
          <w:pPr>
            <w:pStyle w:val="TOC2"/>
            <w:tabs>
              <w:tab w:val="right" w:leader="dot" w:pos="9345"/>
            </w:tabs>
            <w:rPr>
              <w:rFonts w:eastAsiaTheme="minorEastAsia"/>
              <w:noProof/>
              <w:sz w:val="22"/>
              <w:szCs w:val="22"/>
              <w:lang w:val="el-GR" w:eastAsia="el-GR"/>
            </w:rPr>
          </w:pPr>
          <w:hyperlink w:anchor="_Toc236840857" w:history="1">
            <w:r w:rsidR="009F28CE" w:rsidRPr="00063122">
              <w:rPr>
                <w:rStyle w:val="Hyperlink"/>
                <w:rFonts w:ascii="Noto Serif" w:hAnsi="Noto Serif" w:cs="Noto Serif"/>
                <w:noProof/>
              </w:rPr>
              <w:t>Appendix C: Tests</w:t>
            </w:r>
            <w:r w:rsidR="009F28CE">
              <w:rPr>
                <w:noProof/>
                <w:webHidden/>
              </w:rPr>
              <w:tab/>
            </w:r>
            <w:r w:rsidR="009F28CE">
              <w:rPr>
                <w:noProof/>
                <w:webHidden/>
              </w:rPr>
              <w:fldChar w:fldCharType="begin"/>
            </w:r>
            <w:r w:rsidR="009F28CE">
              <w:rPr>
                <w:noProof/>
                <w:webHidden/>
              </w:rPr>
              <w:instrText xml:space="preserve"> PAGEREF _Toc236840857 \h </w:instrText>
            </w:r>
            <w:r w:rsidR="009F28CE">
              <w:rPr>
                <w:noProof/>
                <w:webHidden/>
              </w:rPr>
            </w:r>
            <w:r w:rsidR="009F28CE">
              <w:rPr>
                <w:noProof/>
                <w:webHidden/>
              </w:rPr>
              <w:fldChar w:fldCharType="separate"/>
            </w:r>
            <w:r w:rsidR="004365C4">
              <w:rPr>
                <w:noProof/>
                <w:webHidden/>
              </w:rPr>
              <w:t>58</w:t>
            </w:r>
            <w:r w:rsidR="009F28CE">
              <w:rPr>
                <w:noProof/>
                <w:webHidden/>
              </w:rPr>
              <w:fldChar w:fldCharType="end"/>
            </w:r>
          </w:hyperlink>
        </w:p>
        <w:p w14:paraId="0575FB89" w14:textId="5B7D894F" w:rsidR="009F28CE" w:rsidRDefault="005F7BF1">
          <w:pPr>
            <w:pStyle w:val="TOC2"/>
            <w:tabs>
              <w:tab w:val="right" w:leader="dot" w:pos="9345"/>
            </w:tabs>
            <w:rPr>
              <w:rFonts w:eastAsiaTheme="minorEastAsia"/>
              <w:noProof/>
              <w:sz w:val="22"/>
              <w:szCs w:val="22"/>
              <w:lang w:val="el-GR" w:eastAsia="el-GR"/>
            </w:rPr>
          </w:pPr>
          <w:hyperlink w:anchor="_Toc236840858" w:history="1">
            <w:r w:rsidR="009F28CE" w:rsidRPr="00063122">
              <w:rPr>
                <w:rStyle w:val="Hyperlink"/>
                <w:rFonts w:ascii="Noto Serif" w:hAnsi="Noto Serif" w:cs="Noto Serif"/>
                <w:noProof/>
              </w:rPr>
              <w:t>Appendix D: Decoding the SigLA database</w:t>
            </w:r>
            <w:r w:rsidR="009F28CE">
              <w:rPr>
                <w:noProof/>
                <w:webHidden/>
              </w:rPr>
              <w:tab/>
            </w:r>
            <w:r w:rsidR="009F28CE">
              <w:rPr>
                <w:noProof/>
                <w:webHidden/>
              </w:rPr>
              <w:fldChar w:fldCharType="begin"/>
            </w:r>
            <w:r w:rsidR="009F28CE">
              <w:rPr>
                <w:noProof/>
                <w:webHidden/>
              </w:rPr>
              <w:instrText xml:space="preserve"> PAGEREF _Toc236840858 \h </w:instrText>
            </w:r>
            <w:r w:rsidR="009F28CE">
              <w:rPr>
                <w:noProof/>
                <w:webHidden/>
              </w:rPr>
            </w:r>
            <w:r w:rsidR="009F28CE">
              <w:rPr>
                <w:noProof/>
                <w:webHidden/>
              </w:rPr>
              <w:fldChar w:fldCharType="separate"/>
            </w:r>
            <w:r w:rsidR="004365C4">
              <w:rPr>
                <w:noProof/>
                <w:webHidden/>
              </w:rPr>
              <w:t>59</w:t>
            </w:r>
            <w:r w:rsidR="009F28CE">
              <w:rPr>
                <w:noProof/>
                <w:webHidden/>
              </w:rPr>
              <w:fldChar w:fldCharType="end"/>
            </w:r>
          </w:hyperlink>
        </w:p>
        <w:p w14:paraId="1A3F73D7" w14:textId="5B41DA86" w:rsidR="009F28CE" w:rsidRDefault="005F7BF1">
          <w:pPr>
            <w:pStyle w:val="TOC2"/>
            <w:tabs>
              <w:tab w:val="right" w:leader="dot" w:pos="9345"/>
            </w:tabs>
            <w:rPr>
              <w:rFonts w:eastAsiaTheme="minorEastAsia"/>
              <w:noProof/>
              <w:sz w:val="22"/>
              <w:szCs w:val="22"/>
              <w:lang w:val="el-GR" w:eastAsia="el-GR"/>
            </w:rPr>
          </w:pPr>
          <w:hyperlink w:anchor="_Toc236840859" w:history="1">
            <w:r w:rsidR="009F28CE" w:rsidRPr="00063122">
              <w:rPr>
                <w:rStyle w:val="Hyperlink"/>
                <w:rFonts w:ascii="Noto Serif" w:hAnsi="Noto Serif" w:cs="Noto Serif"/>
                <w:noProof/>
              </w:rPr>
              <w:t>Appendix E: The divergence register</w:t>
            </w:r>
            <w:r w:rsidR="009F28CE">
              <w:rPr>
                <w:noProof/>
                <w:webHidden/>
              </w:rPr>
              <w:tab/>
            </w:r>
            <w:r w:rsidR="009F28CE">
              <w:rPr>
                <w:noProof/>
                <w:webHidden/>
              </w:rPr>
              <w:fldChar w:fldCharType="begin"/>
            </w:r>
            <w:r w:rsidR="009F28CE">
              <w:rPr>
                <w:noProof/>
                <w:webHidden/>
              </w:rPr>
              <w:instrText xml:space="preserve"> PAGEREF _Toc236840859 \h </w:instrText>
            </w:r>
            <w:r w:rsidR="009F28CE">
              <w:rPr>
                <w:noProof/>
                <w:webHidden/>
              </w:rPr>
            </w:r>
            <w:r w:rsidR="009F28CE">
              <w:rPr>
                <w:noProof/>
                <w:webHidden/>
              </w:rPr>
              <w:fldChar w:fldCharType="separate"/>
            </w:r>
            <w:r w:rsidR="004365C4">
              <w:rPr>
                <w:noProof/>
                <w:webHidden/>
              </w:rPr>
              <w:t>62</w:t>
            </w:r>
            <w:r w:rsidR="009F28CE">
              <w:rPr>
                <w:noProof/>
                <w:webHidden/>
              </w:rPr>
              <w:fldChar w:fldCharType="end"/>
            </w:r>
          </w:hyperlink>
        </w:p>
        <w:p w14:paraId="0662A220" w14:textId="0F4BB402" w:rsidR="00A15243" w:rsidRPr="00AA03FF" w:rsidRDefault="0035771C" w:rsidP="006526B0">
          <w:pPr>
            <w:jc w:val="both"/>
            <w:rPr>
              <w:rFonts w:ascii="Noto Serif" w:hAnsi="Noto Serif" w:cs="Noto Serif"/>
            </w:rPr>
          </w:pPr>
          <w:r w:rsidRPr="00AA03FF">
            <w:rPr>
              <w:rFonts w:ascii="Noto Serif" w:hAnsi="Noto Serif" w:cs="Noto Serif"/>
            </w:rPr>
            <w:fldChar w:fldCharType="end"/>
          </w:r>
        </w:p>
      </w:sdtContent>
    </w:sdt>
    <w:p w14:paraId="11935AF1" w14:textId="77777777" w:rsidR="00C10F48" w:rsidRPr="00AA03FF" w:rsidRDefault="00C10F48" w:rsidP="006526B0">
      <w:pPr>
        <w:rPr>
          <w:rFonts w:ascii="Noto Serif" w:eastAsiaTheme="majorEastAsia" w:hAnsi="Noto Serif" w:cs="Noto Serif"/>
          <w:b/>
          <w:bCs/>
          <w:color w:val="4F81BD" w:themeColor="accent1"/>
          <w:sz w:val="32"/>
          <w:szCs w:val="32"/>
        </w:rPr>
      </w:pPr>
      <w:bookmarkStart w:id="0" w:name="auditing-an-undeciphered-corpus"/>
      <w:r w:rsidRPr="00AA03FF">
        <w:rPr>
          <w:rFonts w:ascii="Noto Serif" w:hAnsi="Noto Serif" w:cs="Noto Serif"/>
        </w:rPr>
        <w:br w:type="page"/>
      </w:r>
    </w:p>
    <w:p w14:paraId="10F26877" w14:textId="67004CE8" w:rsidR="00A15243" w:rsidRPr="00AA03FF" w:rsidRDefault="00B332F1" w:rsidP="006526B0">
      <w:pPr>
        <w:pStyle w:val="Heading1"/>
        <w:jc w:val="center"/>
        <w:rPr>
          <w:rFonts w:ascii="Noto Serif" w:hAnsi="Noto Serif" w:cs="Noto Serif"/>
        </w:rPr>
      </w:pPr>
      <w:bookmarkStart w:id="1" w:name="_Toc236840839"/>
      <w:r w:rsidRPr="00AA03FF">
        <w:rPr>
          <w:rFonts w:ascii="Noto Serif" w:hAnsi="Noto Serif" w:cs="Noto Serif"/>
        </w:rPr>
        <w:lastRenderedPageBreak/>
        <w:t>Auditing the Unread</w:t>
      </w:r>
      <w:r w:rsidR="00843708" w:rsidRPr="00AA03FF">
        <w:rPr>
          <w:rFonts w:ascii="Noto Serif" w:hAnsi="Noto Serif" w:cs="Noto Serif"/>
        </w:rPr>
        <w:t xml:space="preserve"> —</w:t>
      </w:r>
      <w:r w:rsidRPr="00AA03FF">
        <w:rPr>
          <w:rFonts w:ascii="Noto Serif" w:hAnsi="Noto Serif" w:cs="Noto Serif"/>
        </w:rPr>
        <w:t xml:space="preserve"> A Corpus Validation Framework for Undeciphered Scripts, with a Demonstration on Linear A</w:t>
      </w:r>
      <w:bookmarkEnd w:id="1"/>
    </w:p>
    <w:p w14:paraId="7E65FE8A" w14:textId="77777777" w:rsidR="00B332F1" w:rsidRPr="00AA03FF" w:rsidRDefault="00B332F1" w:rsidP="006526B0">
      <w:pPr>
        <w:pStyle w:val="BodyText"/>
        <w:rPr>
          <w:rFonts w:ascii="Noto Serif" w:hAnsi="Noto Serif" w:cs="Noto Serif"/>
        </w:rPr>
      </w:pPr>
    </w:p>
    <w:p w14:paraId="3E9E519B" w14:textId="368E6F2E" w:rsidR="00A15243" w:rsidRPr="00AA03FF" w:rsidRDefault="0035771C" w:rsidP="006526B0">
      <w:pPr>
        <w:pStyle w:val="Heading3"/>
        <w:jc w:val="both"/>
        <w:rPr>
          <w:rFonts w:ascii="Noto Serif" w:hAnsi="Noto Serif" w:cs="Noto Serif"/>
          <w:sz w:val="26"/>
          <w:szCs w:val="26"/>
        </w:rPr>
      </w:pPr>
      <w:bookmarkStart w:id="2" w:name="X5e7ac1bf9e0bf3862c55d26f633223d00bdb9a3"/>
      <w:r w:rsidRPr="00AA03FF">
        <w:rPr>
          <w:rFonts w:ascii="Noto Serif" w:hAnsi="Noto Serif" w:cs="Noto Serif"/>
          <w:sz w:val="26"/>
          <w:szCs w:val="26"/>
        </w:rPr>
        <w:t>Corpus validation, adequacy testing, and a replication of Packard (1974), with a worked demonstration on Linear A</w:t>
      </w:r>
    </w:p>
    <w:p w14:paraId="5AAD7FDF" w14:textId="3A415C44" w:rsidR="00A15243" w:rsidRPr="00AA03FF" w:rsidRDefault="0035771C" w:rsidP="006526B0">
      <w:pPr>
        <w:pStyle w:val="FirstParagraph"/>
        <w:jc w:val="both"/>
        <w:rPr>
          <w:rFonts w:ascii="Noto Serif" w:hAnsi="Noto Serif" w:cs="Noto Serif"/>
        </w:rPr>
      </w:pPr>
      <w:r w:rsidRPr="00AA03FF">
        <w:rPr>
          <w:rFonts w:ascii="Noto Serif" w:hAnsi="Noto Serif" w:cs="Noto Serif"/>
          <w:b/>
          <w:bCs/>
        </w:rPr>
        <w:t>Chris Tsirkas</w:t>
      </w:r>
      <w:r w:rsidRPr="00AA03FF">
        <w:rPr>
          <w:rFonts w:ascii="Noto Serif" w:hAnsi="Noto Serif" w:cs="Noto Serif"/>
        </w:rPr>
        <w:t xml:space="preserve"> Independent researcher</w:t>
      </w:r>
    </w:p>
    <w:p w14:paraId="4D0F82AD" w14:textId="4B748FE8" w:rsidR="00A15243" w:rsidRPr="00AA03FF" w:rsidRDefault="0035771C" w:rsidP="006526B0">
      <w:pPr>
        <w:pStyle w:val="BodyText"/>
        <w:jc w:val="both"/>
        <w:rPr>
          <w:rFonts w:ascii="Noto Serif" w:hAnsi="Noto Serif" w:cs="Noto Serif"/>
        </w:rPr>
      </w:pPr>
      <w:r w:rsidRPr="00AA03FF">
        <w:rPr>
          <w:rFonts w:ascii="Noto Serif" w:hAnsi="Noto Serif" w:cs="Noto Serif"/>
        </w:rPr>
        <w:t xml:space="preserve">Code and data: </w:t>
      </w:r>
      <w:hyperlink r:id="rId8" w:history="1">
        <w:r w:rsidR="005F7BF1">
          <w:rPr>
            <w:rStyle w:val="Hyperlink"/>
            <w:rFonts w:ascii="Noto Serif" w:hAnsi="Noto Serif" w:cs="Noto Serif"/>
            <w:sz w:val="22"/>
            <w:u w:val="single"/>
          </w:rPr>
          <w:t>https://github.com/ChristosTsirkas/corpus-validation-for-undeciphered-scripts-linear-a</w:t>
        </w:r>
      </w:hyperlink>
    </w:p>
    <w:p w14:paraId="2AB71DE6" w14:textId="77777777" w:rsidR="00A15243" w:rsidRPr="00AA03FF" w:rsidRDefault="0035771C" w:rsidP="006526B0">
      <w:pPr>
        <w:pStyle w:val="Heading3"/>
        <w:jc w:val="both"/>
        <w:rPr>
          <w:rFonts w:ascii="Noto Serif" w:hAnsi="Noto Serif" w:cs="Noto Serif"/>
          <w:sz w:val="26"/>
          <w:szCs w:val="26"/>
        </w:rPr>
      </w:pPr>
      <w:bookmarkStart w:id="3" w:name="research-artifact-ai-assisted-unverified"/>
      <w:r w:rsidRPr="00AA03FF">
        <w:rPr>
          <w:rFonts w:ascii="Segoe UI Emoji" w:hAnsi="Segoe UI Emoji" w:cs="Segoe UI Emoji"/>
          <w:sz w:val="26"/>
          <w:szCs w:val="26"/>
        </w:rPr>
        <w:t>🔬</w:t>
      </w:r>
      <w:r w:rsidRPr="00AA03FF">
        <w:rPr>
          <w:rFonts w:ascii="Noto Serif" w:hAnsi="Noto Serif" w:cs="Noto Serif"/>
          <w:sz w:val="26"/>
          <w:szCs w:val="26"/>
        </w:rPr>
        <w:t xml:space="preserve"> Research Artifact — AI-assisted, unverified</w:t>
      </w:r>
      <w:bookmarkEnd w:id="3"/>
    </w:p>
    <w:p w14:paraId="4E02BB73" w14:textId="77777777" w:rsidR="00A15243" w:rsidRPr="00AA03FF" w:rsidRDefault="0035771C" w:rsidP="006526B0">
      <w:pPr>
        <w:pStyle w:val="BlockText"/>
        <w:jc w:val="both"/>
        <w:rPr>
          <w:rFonts w:ascii="Noto Serif" w:hAnsi="Noto Serif" w:cs="Noto Serif"/>
        </w:rPr>
      </w:pPr>
      <w:r w:rsidRPr="00AA03FF">
        <w:rPr>
          <w:rFonts w:ascii="Noto Serif" w:hAnsi="Noto Serif" w:cs="Noto Serif"/>
          <w:b/>
          <w:bCs/>
        </w:rPr>
        <w:t>This paper was produced in extended collaboration with a large language model, which wrote the analysis code, ran every computation, and drafted this text.</w:t>
      </w:r>
      <w:r w:rsidRPr="00AA03FF">
        <w:rPr>
          <w:rFonts w:ascii="Noto Serif" w:hAnsi="Noto Serif" w:cs="Noto Serif"/>
        </w:rPr>
        <w:t xml:space="preserve"> The named author directed the work — setting goals, supplying sources, making judgment calls, and insisting on methodological and legal rigor — and takes responsibility for its release, but </w:t>
      </w:r>
      <w:r w:rsidRPr="00AA03FF">
        <w:rPr>
          <w:rFonts w:ascii="Noto Serif" w:hAnsi="Noto Serif" w:cs="Noto Serif"/>
          <w:b/>
          <w:bCs/>
        </w:rPr>
        <w:t>claims no expertise in Aegean scripts, historical linguistics or philology.</w:t>
      </w:r>
    </w:p>
    <w:p w14:paraId="59DDFBC6" w14:textId="77777777" w:rsidR="00A15243" w:rsidRPr="00AA03FF" w:rsidRDefault="0035771C" w:rsidP="006526B0">
      <w:pPr>
        <w:pStyle w:val="BlockText"/>
        <w:jc w:val="both"/>
        <w:rPr>
          <w:rFonts w:ascii="Noto Serif" w:hAnsi="Noto Serif" w:cs="Noto Serif"/>
        </w:rPr>
      </w:pPr>
      <w:r w:rsidRPr="00AA03FF">
        <w:rPr>
          <w:rFonts w:ascii="Noto Serif" w:hAnsi="Noto Serif" w:cs="Noto Serif"/>
          <w:b/>
          <w:bCs/>
        </w:rPr>
        <w:t>No part of this work has been reviewed by a specialist in Linear A.</w:t>
      </w:r>
    </w:p>
    <w:p w14:paraId="3410C255" w14:textId="77777777" w:rsidR="00A15243" w:rsidRPr="00AA03FF" w:rsidRDefault="0035771C" w:rsidP="006526B0">
      <w:pPr>
        <w:pStyle w:val="BlockText"/>
        <w:jc w:val="both"/>
        <w:rPr>
          <w:rFonts w:ascii="Noto Serif" w:hAnsi="Noto Serif" w:cs="Noto Serif"/>
        </w:rPr>
      </w:pPr>
      <w:r w:rsidRPr="00AA03FF">
        <w:rPr>
          <w:rFonts w:ascii="Noto Serif" w:hAnsi="Noto Serif" w:cs="Noto Serif"/>
        </w:rPr>
        <w:t>Procedural care was taken throughout: every quantitative claim is tested against a null model, negative results are power-calibrated, the pipeline reproduces byte-identically from source, every disagreement with published readings is logged with the evidence that would settle it, and five substantive claims made during the work were withdrawn before publication and are reported in §12.7 rather than removed. Where a claim rests on visual examination of GORILA’s plates rather than on computation, that examination was likewise done by AI, held to the closest standard of human-eye visual inspection and citation practice achievable under that constraint — never the same thing as a trained epigrapher’s judgment, and stated as such at every such claim rather than once here and assumed to travel with it (</w:t>
      </w:r>
      <w:r w:rsidRPr="00AA03FF">
        <w:rPr>
          <w:rStyle w:val="VerbatimChar"/>
          <w:rFonts w:ascii="Noto Serif" w:hAnsi="Noto Serif" w:cs="Noto Serif"/>
        </w:rPr>
        <w:t>docs/PLATE_COLLATION.md</w:t>
      </w:r>
      <w:r w:rsidRPr="00AA03FF">
        <w:rPr>
          <w:rFonts w:ascii="Noto Serif" w:hAnsi="Noto Serif" w:cs="Noto Serif"/>
        </w:rPr>
        <w:t>).</w:t>
      </w:r>
    </w:p>
    <w:p w14:paraId="01FC03D6" w14:textId="77777777" w:rsidR="00A15243" w:rsidRPr="00AA03FF" w:rsidRDefault="0035771C" w:rsidP="006526B0">
      <w:pPr>
        <w:pStyle w:val="BlockText"/>
        <w:jc w:val="both"/>
        <w:rPr>
          <w:rFonts w:ascii="Noto Serif" w:hAnsi="Noto Serif" w:cs="Noto Serif"/>
        </w:rPr>
      </w:pPr>
      <w:r w:rsidRPr="00AA03FF">
        <w:rPr>
          <w:rFonts w:ascii="Noto Serif" w:hAnsi="Noto Serif" w:cs="Noto Serif"/>
        </w:rPr>
        <w:t xml:space="preserve">None of that is a substitute for domain expertise. Reproducibility means the computation repeats, not that its premises are sound. The findings here should be treated as hypotheses generated by a machine and </w:t>
      </w:r>
      <w:r w:rsidRPr="00AA03FF">
        <w:rPr>
          <w:rFonts w:ascii="Noto Serif" w:hAnsi="Noto Serif" w:cs="Noto Serif"/>
        </w:rPr>
        <w:lastRenderedPageBreak/>
        <w:t>awaiting expert verification — and several of them, notably the AB21/AB22 correction of §4.2, are checkable against the published plates by anyone with access to them.</w:t>
      </w:r>
    </w:p>
    <w:p w14:paraId="3C2BCAC3" w14:textId="77777777" w:rsidR="00A15243" w:rsidRPr="00AA03FF" w:rsidRDefault="0035771C" w:rsidP="006526B0">
      <w:pPr>
        <w:pStyle w:val="BlockText"/>
        <w:jc w:val="both"/>
        <w:rPr>
          <w:rFonts w:ascii="Noto Serif" w:hAnsi="Noto Serif" w:cs="Noto Serif"/>
        </w:rPr>
      </w:pPr>
      <w:r w:rsidRPr="00AA03FF">
        <w:rPr>
          <w:rFonts w:ascii="Noto Serif" w:hAnsi="Noto Serif" w:cs="Noto Serif"/>
        </w:rPr>
        <w:t xml:space="preserve">Full disclosure: </w:t>
      </w:r>
      <w:r w:rsidRPr="00AA03FF">
        <w:rPr>
          <w:rStyle w:val="VerbatimChar"/>
          <w:rFonts w:ascii="Noto Serif" w:hAnsi="Noto Serif" w:cs="Noto Serif"/>
        </w:rPr>
        <w:t>AI_DISCLOSURE.md</w:t>
      </w:r>
      <w:r w:rsidRPr="00AA03FF">
        <w:rPr>
          <w:rFonts w:ascii="Noto Serif" w:hAnsi="Noto Serif" w:cs="Noto Serif"/>
        </w:rPr>
        <w:t xml:space="preserve"> in the repository.</w:t>
      </w:r>
    </w:p>
    <w:p w14:paraId="6C39C1D2" w14:textId="24CD6C1D" w:rsidR="00A15243" w:rsidRPr="00AA03FF" w:rsidRDefault="0035771C" w:rsidP="006526B0">
      <w:pPr>
        <w:pStyle w:val="BlockText"/>
        <w:jc w:val="both"/>
        <w:rPr>
          <w:rFonts w:ascii="Noto Serif" w:hAnsi="Noto Serif" w:cs="Noto Serif"/>
        </w:rPr>
      </w:pPr>
      <w:r w:rsidRPr="00AA03FF">
        <w:rPr>
          <w:rFonts w:ascii="Noto Serif" w:hAnsi="Noto Serif" w:cs="Noto Serif"/>
          <w:b/>
          <w:bCs/>
        </w:rPr>
        <w:t>Last fully re-verified against a live pipeline run: 2026-08-04</w:t>
      </w:r>
      <w:r w:rsidRPr="00AA03FF">
        <w:rPr>
          <w:rFonts w:ascii="Noto Serif" w:hAnsi="Noto Serif" w:cs="Noto Serif"/>
        </w:rPr>
        <w:t xml:space="preserve"> — both corpora byte-identical to their published checksums, full test suite green, every headline figure below cross-checked against a fresh run’s output. Upstream sources and shared code can both drift day to day, so this date matters more than the one on the paper itself; see the </w:t>
      </w:r>
      <w:r w:rsidRPr="00AA03FF">
        <w:rPr>
          <w:rStyle w:val="VerbatimChar"/>
          <w:rFonts w:ascii="Noto Serif" w:hAnsi="Noto Serif" w:cs="Noto Serif"/>
        </w:rPr>
        <w:t>README.md</w:t>
      </w:r>
      <w:r w:rsidRPr="00AA03FF">
        <w:rPr>
          <w:rFonts w:ascii="Noto Serif" w:hAnsi="Noto Serif" w:cs="Noto Serif"/>
        </w:rPr>
        <w:t>’s “Last pipeline verification” for the record.</w:t>
      </w:r>
    </w:p>
    <w:p w14:paraId="66E76F58" w14:textId="77777777" w:rsidR="00C10F48" w:rsidRPr="00AA03FF" w:rsidRDefault="00C10F48" w:rsidP="006526B0">
      <w:pPr>
        <w:rPr>
          <w:rFonts w:ascii="Noto Serif" w:eastAsiaTheme="majorEastAsia" w:hAnsi="Noto Serif" w:cs="Noto Serif"/>
          <w:b/>
          <w:bCs/>
          <w:color w:val="4F81BD" w:themeColor="accent1"/>
          <w:sz w:val="28"/>
          <w:szCs w:val="28"/>
        </w:rPr>
      </w:pPr>
      <w:bookmarkStart w:id="4" w:name="abstract"/>
      <w:bookmarkEnd w:id="2"/>
      <w:r w:rsidRPr="00AA03FF">
        <w:rPr>
          <w:rFonts w:ascii="Noto Serif" w:hAnsi="Noto Serif" w:cs="Noto Serif"/>
        </w:rPr>
        <w:br w:type="page"/>
      </w:r>
    </w:p>
    <w:p w14:paraId="7ECD77D1" w14:textId="3982B85C" w:rsidR="00A15243" w:rsidRPr="00B867C4" w:rsidRDefault="0035771C" w:rsidP="006526B0">
      <w:pPr>
        <w:pStyle w:val="Heading2"/>
        <w:jc w:val="both"/>
        <w:rPr>
          <w:rFonts w:ascii="Noto Serif" w:hAnsi="Noto Serif" w:cs="Noto Serif"/>
          <w:sz w:val="30"/>
          <w:szCs w:val="30"/>
        </w:rPr>
      </w:pPr>
      <w:bookmarkStart w:id="5" w:name="_Toc236840840"/>
      <w:r w:rsidRPr="00B867C4">
        <w:rPr>
          <w:rFonts w:ascii="Noto Serif" w:hAnsi="Noto Serif" w:cs="Noto Serif"/>
          <w:sz w:val="30"/>
          <w:szCs w:val="30"/>
        </w:rPr>
        <w:lastRenderedPageBreak/>
        <w:t>Abstract</w:t>
      </w:r>
      <w:bookmarkEnd w:id="5"/>
    </w:p>
    <w:p w14:paraId="2B7A87BC" w14:textId="77777777" w:rsidR="00A15243" w:rsidRPr="00AA03FF" w:rsidRDefault="0035771C" w:rsidP="006526B0">
      <w:pPr>
        <w:pStyle w:val="FirstParagraph"/>
        <w:jc w:val="both"/>
        <w:rPr>
          <w:rFonts w:ascii="Noto Serif" w:hAnsi="Noto Serif" w:cs="Noto Serif"/>
        </w:rPr>
      </w:pPr>
      <w:r w:rsidRPr="00AA03FF">
        <w:rPr>
          <w:rFonts w:ascii="Noto Serif" w:hAnsi="Noto Serif" w:cs="Noto Serif"/>
        </w:rPr>
        <w:t>Quantitative work on undeciphered scripts inherits two hazards that are rarely made explicit: the corpus may carry interpretive contamination its users cannot see, and the statistic may be beyond what the corpus can support. This paper develops a general audit and adequacy-testing framework for such corpora and demonstrates it on Linear A.</w:t>
      </w:r>
    </w:p>
    <w:p w14:paraId="16B6060D"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rPr>
        <w:t xml:space="preserve">Three results follow. First, a widely used digital Linear A corpus systematically inverts the signs AB21 (QI/OVIS, sheep) and AB22 (CAP, goats) across fourteen documents; an independent third witness agrees with the alternative reading at fifteen of fifteen attestable sites, in both directions, establishing a mis-mapping rather than a scholarly disagreement. Second, three adequacy tests show that the standard routes to a structural fingerprint are closed for this corpus: minimal pairs fall </w:t>
      </w:r>
      <w:r w:rsidRPr="00AA03FF">
        <w:rPr>
          <w:rFonts w:ascii="Noto Serif" w:hAnsi="Noto Serif" w:cs="Noto Serif"/>
          <w:i/>
          <w:iCs/>
        </w:rPr>
        <w:t>below</w:t>
      </w:r>
      <w:r w:rsidRPr="00AA03FF">
        <w:rPr>
          <w:rFonts w:ascii="Noto Serif" w:hAnsi="Noto Serif" w:cs="Noto Serif"/>
        </w:rPr>
        <w:t xml:space="preserve"> chance (z = −1.63), conditional entropy is inestimable by two orders of magnitude, and vowel-sequencing dependency is undetectable under either a five- or three-vowel specification, with harmony of strength ≥ 0.10 excluded by power calibration. Third, a replication of Packard’s (1974) statistical defense of the transfer of Linear B phonetic values to Linear A — the first in fifty-two years — reproduces his weak evidence (internal alternations, 1.55 : 1, p = 0.17) and independently confirms his strong evidence (Knossos name parallels, 4.74 : 1, z = +4.34, p = 0.0020) on a different corpus with four thousand times his permutation count.</w:t>
      </w:r>
    </w:p>
    <w:p w14:paraId="6012D086"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rPr>
        <w:t xml:space="preserve">A positive structural finding survives null testing: affixation exceeds chance in both registers (z = +5.91 administrative, +6.74 religious), while the prefix/suffix </w:t>
      </w:r>
      <w:r w:rsidRPr="00AA03FF">
        <w:rPr>
          <w:rFonts w:ascii="Noto Serif" w:hAnsi="Noto Serif" w:cs="Noto Serif"/>
          <w:i/>
          <w:iCs/>
        </w:rPr>
        <w:t>ratio</w:t>
      </w:r>
      <w:r w:rsidRPr="00AA03FF">
        <w:rPr>
          <w:rFonts w:ascii="Noto Serif" w:hAnsi="Noto Serif" w:cs="Noto Serif"/>
        </w:rPr>
        <w:t xml:space="preserve"> does not (z = +0.23), which means the direction of affixation carries no information at this corpus size and cannot bear on language-family arguments.</w:t>
      </w:r>
    </w:p>
    <w:p w14:paraId="4CD6A089"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rPr>
        <w:t>Four times during this work a defect in the comparison tooling produced what looked like a substantive finding, once at conventional significance. The methodological conclusion is that in this domain a divergence count measures the comparator at least as much as the corpus, and that positive results from automated collation require manual inspection of the driving documents before they can be reported.</w:t>
      </w:r>
    </w:p>
    <w:p w14:paraId="14C0DEAA" w14:textId="4086F3E0" w:rsidR="00A15243" w:rsidRPr="00AA03FF" w:rsidRDefault="0035771C" w:rsidP="006526B0">
      <w:pPr>
        <w:pStyle w:val="BodyText"/>
        <w:jc w:val="both"/>
        <w:rPr>
          <w:rFonts w:ascii="Noto Serif" w:hAnsi="Noto Serif" w:cs="Noto Serif"/>
        </w:rPr>
      </w:pPr>
      <w:r w:rsidRPr="00AA03FF">
        <w:rPr>
          <w:rFonts w:ascii="Noto Serif" w:hAnsi="Noto Serif" w:cs="Noto Serif"/>
          <w:b/>
          <w:bCs/>
        </w:rPr>
        <w:t>Keywords:</w:t>
      </w:r>
      <w:r w:rsidRPr="00AA03FF">
        <w:rPr>
          <w:rFonts w:ascii="Noto Serif" w:hAnsi="Noto Serif" w:cs="Noto Serif"/>
        </w:rPr>
        <w:t xml:space="preserve"> </w:t>
      </w:r>
      <w:r w:rsidRPr="00AA03FF">
        <w:rPr>
          <w:rFonts w:ascii="Noto Serif" w:hAnsi="Noto Serif" w:cs="Noto Serif"/>
          <w:i/>
          <w:iCs/>
        </w:rPr>
        <w:t>Linear A, corpus validation, reproducibility, undeciphered scripts, permutation testing, adequacy testing, Packard 1974, SigLA</w:t>
      </w:r>
      <w:r w:rsidR="00C10F48" w:rsidRPr="00AA03FF">
        <w:rPr>
          <w:rFonts w:ascii="Noto Serif" w:hAnsi="Noto Serif" w:cs="Noto Serif"/>
        </w:rPr>
        <w:t>.</w:t>
      </w:r>
    </w:p>
    <w:p w14:paraId="339A4647" w14:textId="77777777" w:rsidR="00C10F48" w:rsidRPr="00AA03FF" w:rsidRDefault="00C10F48" w:rsidP="006526B0">
      <w:pPr>
        <w:rPr>
          <w:rFonts w:ascii="Noto Serif" w:eastAsiaTheme="majorEastAsia" w:hAnsi="Noto Serif" w:cs="Noto Serif"/>
          <w:b/>
          <w:bCs/>
          <w:color w:val="4F81BD" w:themeColor="accent1"/>
          <w:sz w:val="28"/>
          <w:szCs w:val="28"/>
        </w:rPr>
      </w:pPr>
      <w:bookmarkStart w:id="6" w:name="introduction"/>
      <w:bookmarkEnd w:id="4"/>
      <w:r w:rsidRPr="00AA03FF">
        <w:rPr>
          <w:rFonts w:ascii="Noto Serif" w:hAnsi="Noto Serif" w:cs="Noto Serif"/>
        </w:rPr>
        <w:br w:type="page"/>
      </w:r>
    </w:p>
    <w:p w14:paraId="462AD841" w14:textId="494693A0" w:rsidR="00A15243" w:rsidRPr="00B867C4" w:rsidRDefault="0035771C" w:rsidP="006526B0">
      <w:pPr>
        <w:pStyle w:val="Heading2"/>
        <w:jc w:val="both"/>
        <w:rPr>
          <w:rFonts w:ascii="Noto Serif" w:hAnsi="Noto Serif" w:cs="Noto Serif"/>
          <w:sz w:val="30"/>
          <w:szCs w:val="30"/>
        </w:rPr>
      </w:pPr>
      <w:bookmarkStart w:id="7" w:name="_Toc236840841"/>
      <w:r w:rsidRPr="00B867C4">
        <w:rPr>
          <w:rFonts w:ascii="Noto Serif" w:hAnsi="Noto Serif" w:cs="Noto Serif"/>
          <w:sz w:val="30"/>
          <w:szCs w:val="30"/>
        </w:rPr>
        <w:lastRenderedPageBreak/>
        <w:t>1. Introduction</w:t>
      </w:r>
      <w:bookmarkEnd w:id="7"/>
    </w:p>
    <w:p w14:paraId="74B70DCD" w14:textId="77777777" w:rsidR="00A15243" w:rsidRPr="00AA03FF" w:rsidRDefault="0035771C" w:rsidP="006526B0">
      <w:pPr>
        <w:pStyle w:val="BlockText"/>
        <w:jc w:val="both"/>
        <w:rPr>
          <w:rFonts w:ascii="Noto Serif" w:hAnsi="Noto Serif" w:cs="Noto Serif"/>
        </w:rPr>
      </w:pPr>
      <w:r w:rsidRPr="00AA03FF">
        <w:rPr>
          <w:rFonts w:ascii="Noto Serif" w:hAnsi="Noto Serif" w:cs="Noto Serif"/>
          <w:b/>
          <w:bCs/>
        </w:rPr>
        <w:t>In brief.</w:t>
      </w:r>
      <w:r w:rsidRPr="00AA03FF">
        <w:rPr>
          <w:rFonts w:ascii="Noto Serif" w:hAnsi="Noto Serif" w:cs="Noto Serif"/>
        </w:rPr>
        <w:t xml:space="preserve"> Quantitative studies of undeciphered scripts depend on digital corpora whose editorial layers are usually invisible to their users, and on statistics whose data requirements are usually unstated. This paper supplies an audit method for the first problem and an adequacy protocol for the second, and reports what both produce when applied to Linear A.</w:t>
      </w:r>
    </w:p>
    <w:p w14:paraId="2D9969A9" w14:textId="77777777" w:rsidR="00A15243" w:rsidRPr="00AA03FF" w:rsidRDefault="0035771C" w:rsidP="006526B0">
      <w:pPr>
        <w:pStyle w:val="FirstParagraph"/>
        <w:jc w:val="both"/>
        <w:rPr>
          <w:rFonts w:ascii="Noto Serif" w:hAnsi="Noto Serif" w:cs="Noto Serif"/>
        </w:rPr>
      </w:pPr>
      <w:r w:rsidRPr="00AA03FF">
        <w:rPr>
          <w:rFonts w:ascii="Noto Serif" w:hAnsi="Noto Serif" w:cs="Noto Serif"/>
        </w:rPr>
        <w:t>Linear A is the administrative and religious script of Neopalatial Crete, attested in roughly fifteen hundred documents from the eighteenth to the fifteenth century BCE. It remains undeciphered. The language behind it, generally called Minoan, has no demonstrated affiliation, and successive proposals — Semitic, Anatolian, Hurrian, Tyrrhenian — have failed to command assent.</w:t>
      </w:r>
    </w:p>
    <w:p w14:paraId="7177395B"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rPr>
        <w:t>Because decipherment has stalled, the field’s center of gravity has shifted toward statistical and computational description: sign frequencies, positional distributions, structural characteristics, and recurrent associations among sign-pairs and sign-sequences. That shift is sensible. It also creates a dependency that has not been examined with the seriousness it deserves.</w:t>
      </w:r>
    </w:p>
    <w:p w14:paraId="05E04469"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rPr>
        <w:t>Statistical description requires a machine-readable corpus. Machine-readable Linear A corpora are compilations, and compilation involves editorial decisions: which signs are read, where words divide, which readings are certain, how variants are named, what numeric value a fraction sign carries. Each decision is defensible; each is also a claim. When a corpus is consumed as a flat table of sign identifiers, those claims become invisible, and a downstream statistic inherits them without the means to interrogate them.</w:t>
      </w:r>
    </w:p>
    <w:p w14:paraId="07AD1670"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rPr>
        <w:t>This is not hypothetical. Section 4 documents a corpus in wide use that inverts sheep and goats across fourteen documents, and a second in which the marking of doubtful readings is absent from every layer, so that a sign an editor could barely make out is indistinguishable from one they read with confidence.</w:t>
      </w:r>
    </w:p>
    <w:p w14:paraId="16427333" w14:textId="766587A1" w:rsidR="00A15243" w:rsidRPr="00AA03FF" w:rsidRDefault="0035771C" w:rsidP="006526B0">
      <w:pPr>
        <w:pStyle w:val="BodyText"/>
        <w:jc w:val="both"/>
        <w:rPr>
          <w:rFonts w:ascii="Noto Serif" w:hAnsi="Noto Serif" w:cs="Noto Serif"/>
        </w:rPr>
      </w:pPr>
      <w:r w:rsidRPr="00AA03FF">
        <w:rPr>
          <w:rFonts w:ascii="Noto Serif" w:hAnsi="Noto Serif" w:cs="Noto Serif"/>
        </w:rPr>
        <w:t>The second problem is independent of the first. Several statistics standard in the decipherment literature have data requirements that are rarely stated and, on this corpus, are not met. A conditional entropy figure can be computed from any corpus; whether it measures the script or the sampling is a separate question, answerable by counting. Section 6 shows that for Linear A the answer is sampling, by a margin of two orders of magnitude.</w:t>
      </w:r>
    </w:p>
    <w:p w14:paraId="30111357" w14:textId="77777777" w:rsidR="00AA03FF" w:rsidRPr="00AA03FF" w:rsidRDefault="00AA03FF" w:rsidP="006526B0">
      <w:pPr>
        <w:pStyle w:val="BodyText"/>
        <w:jc w:val="both"/>
        <w:rPr>
          <w:rFonts w:ascii="Noto Serif" w:hAnsi="Noto Serif" w:cs="Noto Serif"/>
        </w:rPr>
      </w:pPr>
    </w:p>
    <w:p w14:paraId="0E4A1AF6" w14:textId="77777777" w:rsidR="00A15243" w:rsidRPr="00AA03FF" w:rsidRDefault="0035771C" w:rsidP="006526B0">
      <w:pPr>
        <w:pStyle w:val="Heading3"/>
        <w:jc w:val="both"/>
        <w:rPr>
          <w:rFonts w:ascii="Noto Serif" w:hAnsi="Noto Serif" w:cs="Noto Serif"/>
          <w:sz w:val="26"/>
          <w:szCs w:val="26"/>
        </w:rPr>
      </w:pPr>
      <w:bookmarkStart w:id="8" w:name="what-this-paper-does"/>
      <w:r w:rsidRPr="00AA03FF">
        <w:rPr>
          <w:rFonts w:ascii="Noto Serif" w:hAnsi="Noto Serif" w:cs="Noto Serif"/>
          <w:sz w:val="26"/>
          <w:szCs w:val="26"/>
        </w:rPr>
        <w:lastRenderedPageBreak/>
        <w:t>1.1 What this paper does</w:t>
      </w:r>
    </w:p>
    <w:p w14:paraId="4BF90205" w14:textId="77777777" w:rsidR="00A15243" w:rsidRPr="00AA03FF" w:rsidRDefault="0035771C" w:rsidP="006526B0">
      <w:pPr>
        <w:pStyle w:val="FirstParagraph"/>
        <w:jc w:val="both"/>
        <w:rPr>
          <w:rFonts w:ascii="Noto Serif" w:hAnsi="Noto Serif" w:cs="Noto Serif"/>
        </w:rPr>
      </w:pPr>
      <w:r w:rsidRPr="00AA03FF">
        <w:rPr>
          <w:rFonts w:ascii="Noto Serif" w:hAnsi="Noto Serif" w:cs="Noto Serif"/>
        </w:rPr>
        <w:t>It develops an audit framework with four components — a governing principle for ingestion, structured preservation of editorial uncertainty, a multi-witness comparison harness, and an adequacy protocol that asks whether a statistic is computable before computing it — and applies them to Linear A.</w:t>
      </w:r>
    </w:p>
    <w:p w14:paraId="2ACF4B91" w14:textId="0DD02231" w:rsidR="00A15243" w:rsidRPr="00AA03FF" w:rsidRDefault="0035771C" w:rsidP="006526B0">
      <w:pPr>
        <w:pStyle w:val="BodyText"/>
        <w:jc w:val="both"/>
        <w:rPr>
          <w:rFonts w:ascii="Noto Serif" w:hAnsi="Noto Serif" w:cs="Noto Serif"/>
        </w:rPr>
      </w:pPr>
      <w:r w:rsidRPr="00AA03FF">
        <w:rPr>
          <w:rFonts w:ascii="Noto Serif" w:hAnsi="Noto Serif" w:cs="Noto Serif"/>
        </w:rPr>
        <w:t>The demonstration produces one corpus correction, two resolved defects, a triage of a hundred and thirty-seven logged disagreements down to nine, three bounded negative results, one positive structural finding, and a replication.</w:t>
      </w:r>
    </w:p>
    <w:p w14:paraId="04BC7C5C" w14:textId="77777777" w:rsidR="00AA03FF" w:rsidRPr="00AA03FF" w:rsidRDefault="00AA03FF" w:rsidP="006526B0">
      <w:pPr>
        <w:pStyle w:val="BodyText"/>
        <w:jc w:val="both"/>
        <w:rPr>
          <w:rFonts w:ascii="Noto Serif" w:hAnsi="Noto Serif" w:cs="Noto Serif"/>
        </w:rPr>
      </w:pPr>
    </w:p>
    <w:p w14:paraId="6D92B3AB" w14:textId="77777777" w:rsidR="00A15243" w:rsidRPr="00AA03FF" w:rsidRDefault="0035771C" w:rsidP="006526B0">
      <w:pPr>
        <w:pStyle w:val="Heading3"/>
        <w:jc w:val="both"/>
        <w:rPr>
          <w:rFonts w:ascii="Noto Serif" w:hAnsi="Noto Serif" w:cs="Noto Serif"/>
          <w:sz w:val="26"/>
          <w:szCs w:val="26"/>
        </w:rPr>
      </w:pPr>
      <w:bookmarkStart w:id="9" w:name="what-this-paper-does-not-do"/>
      <w:bookmarkEnd w:id="8"/>
      <w:r w:rsidRPr="00AA03FF">
        <w:rPr>
          <w:rFonts w:ascii="Noto Serif" w:hAnsi="Noto Serif" w:cs="Noto Serif"/>
          <w:sz w:val="26"/>
          <w:szCs w:val="26"/>
        </w:rPr>
        <w:t>1.2 What this paper does not do</w:t>
      </w:r>
    </w:p>
    <w:p w14:paraId="30039797" w14:textId="77777777" w:rsidR="00A15243" w:rsidRPr="00AA03FF" w:rsidRDefault="0035771C" w:rsidP="006526B0">
      <w:pPr>
        <w:pStyle w:val="FirstParagraph"/>
        <w:jc w:val="both"/>
        <w:rPr>
          <w:rFonts w:ascii="Noto Serif" w:hAnsi="Noto Serif" w:cs="Noto Serif"/>
        </w:rPr>
      </w:pPr>
      <w:r w:rsidRPr="00AA03FF">
        <w:rPr>
          <w:rFonts w:ascii="Noto Serif" w:hAnsi="Noto Serif" w:cs="Noto Serif"/>
        </w:rPr>
        <w:t>It offers no decipherment and no reading of any Linear A text. It makes no claim about the affiliation of the Minoan language; Section 7 explains why the measures that could bear on that question are demonstrably beyond this corpus.</w:t>
      </w:r>
    </w:p>
    <w:p w14:paraId="3B6836E0" w14:textId="75D9A90A" w:rsidR="00A15243" w:rsidRPr="00AA03FF" w:rsidRDefault="0035771C" w:rsidP="006526B0">
      <w:pPr>
        <w:pStyle w:val="BodyText"/>
        <w:jc w:val="both"/>
        <w:rPr>
          <w:rFonts w:ascii="Noto Serif" w:hAnsi="Noto Serif" w:cs="Noto Serif"/>
        </w:rPr>
      </w:pPr>
      <w:r w:rsidRPr="00AA03FF">
        <w:rPr>
          <w:rFonts w:ascii="Noto Serif" w:hAnsi="Noto Serif" w:cs="Noto Serif"/>
        </w:rPr>
        <w:t xml:space="preserve">Where the work bears on published positions it does so narrowly and, in the case of Packard, in his favor. The reader should be warned in advance that the critical findings here are directed at </w:t>
      </w:r>
      <w:r w:rsidRPr="00AA03FF">
        <w:rPr>
          <w:rFonts w:ascii="Noto Serif" w:hAnsi="Noto Serif" w:cs="Noto Serif"/>
          <w:i/>
          <w:iCs/>
        </w:rPr>
        <w:t>citation practice and corpus infrastructure</w:t>
      </w:r>
      <w:r w:rsidRPr="00AA03FF">
        <w:rPr>
          <w:rFonts w:ascii="Noto Serif" w:hAnsi="Noto Serif" w:cs="Noto Serif"/>
        </w:rPr>
        <w:t>, not at the scholarship those rest on.</w:t>
      </w:r>
    </w:p>
    <w:p w14:paraId="47B59283" w14:textId="77777777" w:rsidR="00C10F48" w:rsidRPr="00AA03FF" w:rsidRDefault="00C10F48" w:rsidP="006526B0">
      <w:pPr>
        <w:rPr>
          <w:rFonts w:ascii="Noto Serif" w:eastAsiaTheme="majorEastAsia" w:hAnsi="Noto Serif" w:cs="Noto Serif"/>
          <w:b/>
          <w:bCs/>
          <w:color w:val="4F81BD" w:themeColor="accent1"/>
          <w:sz w:val="28"/>
          <w:szCs w:val="28"/>
        </w:rPr>
      </w:pPr>
      <w:bookmarkStart w:id="10" w:name="prior-work-and-position"/>
      <w:bookmarkEnd w:id="6"/>
      <w:bookmarkEnd w:id="9"/>
      <w:r w:rsidRPr="00AA03FF">
        <w:rPr>
          <w:rFonts w:ascii="Noto Serif" w:hAnsi="Noto Serif" w:cs="Noto Serif"/>
        </w:rPr>
        <w:br w:type="page"/>
      </w:r>
    </w:p>
    <w:p w14:paraId="280DF788" w14:textId="6A0E7544" w:rsidR="00A15243" w:rsidRPr="00B867C4" w:rsidRDefault="0035771C" w:rsidP="006526B0">
      <w:pPr>
        <w:pStyle w:val="Heading2"/>
        <w:jc w:val="both"/>
        <w:rPr>
          <w:rFonts w:ascii="Noto Serif" w:hAnsi="Noto Serif" w:cs="Noto Serif"/>
          <w:sz w:val="30"/>
          <w:szCs w:val="30"/>
        </w:rPr>
      </w:pPr>
      <w:bookmarkStart w:id="11" w:name="_Toc236840842"/>
      <w:r w:rsidRPr="00B867C4">
        <w:rPr>
          <w:rFonts w:ascii="Noto Serif" w:hAnsi="Noto Serif" w:cs="Noto Serif"/>
          <w:sz w:val="30"/>
          <w:szCs w:val="30"/>
        </w:rPr>
        <w:lastRenderedPageBreak/>
        <w:t>2. Prior work and position</w:t>
      </w:r>
      <w:bookmarkEnd w:id="11"/>
    </w:p>
    <w:p w14:paraId="3ADDF32D" w14:textId="38C5AC50" w:rsidR="00A15243" w:rsidRPr="00AA03FF" w:rsidRDefault="0035771C" w:rsidP="006526B0">
      <w:pPr>
        <w:pStyle w:val="BlockText"/>
        <w:jc w:val="both"/>
        <w:rPr>
          <w:rFonts w:ascii="Noto Serif" w:hAnsi="Noto Serif" w:cs="Noto Serif"/>
        </w:rPr>
      </w:pPr>
      <w:r w:rsidRPr="00AA03FF">
        <w:rPr>
          <w:rFonts w:ascii="Noto Serif" w:hAnsi="Noto Serif" w:cs="Noto Serif"/>
          <w:b/>
          <w:bCs/>
        </w:rPr>
        <w:t>In brief.</w:t>
      </w:r>
      <w:r w:rsidRPr="00AA03FF">
        <w:rPr>
          <w:rFonts w:ascii="Noto Serif" w:hAnsi="Noto Serif" w:cs="Noto Serif"/>
        </w:rPr>
        <w:t xml:space="preserve"> The corpus tradition runs GORILA → Douros → digital editions; the statistical tradition runs Packard 1974 → Pope &amp; Raison 1978 → present-day computational work. This paper sits at their intersection and audits the junction.</w:t>
      </w:r>
    </w:p>
    <w:p w14:paraId="12705AEC" w14:textId="77777777" w:rsidR="00AA03FF" w:rsidRPr="00AA03FF" w:rsidRDefault="00AA03FF" w:rsidP="006526B0">
      <w:pPr>
        <w:pStyle w:val="BodyText"/>
        <w:rPr>
          <w:rFonts w:ascii="Noto Serif" w:hAnsi="Noto Serif" w:cs="Noto Serif"/>
        </w:rPr>
      </w:pPr>
    </w:p>
    <w:p w14:paraId="6FC6C5DC" w14:textId="77777777" w:rsidR="00A15243" w:rsidRPr="00AA03FF" w:rsidRDefault="0035771C" w:rsidP="006526B0">
      <w:pPr>
        <w:pStyle w:val="Heading3"/>
        <w:jc w:val="both"/>
        <w:rPr>
          <w:rFonts w:ascii="Noto Serif" w:hAnsi="Noto Serif" w:cs="Noto Serif"/>
          <w:sz w:val="26"/>
          <w:szCs w:val="26"/>
        </w:rPr>
      </w:pPr>
      <w:bookmarkStart w:id="12" w:name="the-corpus-tradition"/>
      <w:r w:rsidRPr="00AA03FF">
        <w:rPr>
          <w:rFonts w:ascii="Noto Serif" w:hAnsi="Noto Serif" w:cs="Noto Serif"/>
          <w:sz w:val="26"/>
          <w:szCs w:val="26"/>
        </w:rPr>
        <w:t>2.1 The corpus tradition</w:t>
      </w:r>
    </w:p>
    <w:p w14:paraId="37A171D3" w14:textId="77777777" w:rsidR="00A15243" w:rsidRPr="00AA03FF" w:rsidRDefault="0035771C" w:rsidP="006526B0">
      <w:pPr>
        <w:pStyle w:val="FirstParagraph"/>
        <w:jc w:val="both"/>
        <w:rPr>
          <w:rFonts w:ascii="Noto Serif" w:hAnsi="Noto Serif" w:cs="Noto Serif"/>
        </w:rPr>
      </w:pPr>
      <w:r w:rsidRPr="00AA03FF">
        <w:rPr>
          <w:rFonts w:ascii="Noto Serif" w:hAnsi="Noto Serif" w:cs="Noto Serif"/>
        </w:rPr>
        <w:t>The standard edition is GORILA (Godart &amp; Olivier 1976–1985), five volumes of photographs, facsimiles and transcriptions. GORILA marks uncertain readings with subscript dots and records breaks and erasures. It is the foundation of everything that follows.</w:t>
      </w:r>
    </w:p>
    <w:p w14:paraId="47986A84" w14:textId="7B5CCBC0" w:rsidR="00A15243" w:rsidRPr="00AA03FF" w:rsidRDefault="0035771C" w:rsidP="006526B0">
      <w:pPr>
        <w:pStyle w:val="BodyText"/>
        <w:jc w:val="both"/>
        <w:rPr>
          <w:rFonts w:ascii="Noto Serif" w:hAnsi="Noto Serif" w:cs="Noto Serif"/>
        </w:rPr>
      </w:pPr>
      <w:r w:rsidRPr="00AA03FF">
        <w:rPr>
          <w:rFonts w:ascii="Noto Serif" w:hAnsi="Noto Serif" w:cs="Noto Serif"/>
        </w:rPr>
        <w:t xml:space="preserve">Downstream of GORILA, the material has been re-encoded several times: Raison and Pope’s </w:t>
      </w:r>
      <w:r w:rsidRPr="00AA03FF">
        <w:rPr>
          <w:rFonts w:ascii="Noto Serif" w:hAnsi="Noto Serif" w:cs="Noto Serif"/>
          <w:i/>
          <w:iCs/>
        </w:rPr>
        <w:t>Corpus transnuméré</w:t>
      </w:r>
      <w:r w:rsidRPr="00AA03FF">
        <w:rPr>
          <w:rFonts w:ascii="Noto Serif" w:hAnsi="Noto Serif" w:cs="Noto Serif"/>
        </w:rPr>
        <w:t>, Brice’s edition, Younger’s phonetic transcription, Douros’s tabulation, van Soesbergen’s corpus, and the SigLA palaeographical database of Salgarella and Castellan. Each re-encoding serves a purpose and each loses or adds something. The losses are the subject of Section 4.</w:t>
      </w:r>
    </w:p>
    <w:p w14:paraId="3201718C" w14:textId="77777777" w:rsidR="00AA03FF" w:rsidRPr="00AA03FF" w:rsidRDefault="00AA03FF" w:rsidP="006526B0">
      <w:pPr>
        <w:pStyle w:val="BodyText"/>
        <w:jc w:val="both"/>
        <w:rPr>
          <w:rFonts w:ascii="Noto Serif" w:hAnsi="Noto Serif" w:cs="Noto Serif"/>
        </w:rPr>
      </w:pPr>
    </w:p>
    <w:p w14:paraId="3D3B3301" w14:textId="77777777" w:rsidR="00A15243" w:rsidRPr="00AA03FF" w:rsidRDefault="0035771C" w:rsidP="006526B0">
      <w:pPr>
        <w:pStyle w:val="Heading3"/>
        <w:jc w:val="both"/>
        <w:rPr>
          <w:rFonts w:ascii="Noto Serif" w:hAnsi="Noto Serif" w:cs="Noto Serif"/>
          <w:sz w:val="26"/>
          <w:szCs w:val="26"/>
        </w:rPr>
      </w:pPr>
      <w:bookmarkStart w:id="13" w:name="the-statistical-tradition"/>
      <w:bookmarkEnd w:id="12"/>
      <w:r w:rsidRPr="00AA03FF">
        <w:rPr>
          <w:rFonts w:ascii="Noto Serif" w:hAnsi="Noto Serif" w:cs="Noto Serif"/>
          <w:sz w:val="26"/>
          <w:szCs w:val="26"/>
        </w:rPr>
        <w:t>2.2 The statistical tradition</w:t>
      </w:r>
    </w:p>
    <w:p w14:paraId="23207A2B" w14:textId="77777777" w:rsidR="00A15243" w:rsidRPr="00AA03FF" w:rsidRDefault="0035771C" w:rsidP="006526B0">
      <w:pPr>
        <w:pStyle w:val="FirstParagraph"/>
        <w:jc w:val="both"/>
        <w:rPr>
          <w:rFonts w:ascii="Noto Serif" w:hAnsi="Noto Serif" w:cs="Noto Serif"/>
        </w:rPr>
      </w:pPr>
      <w:r w:rsidRPr="00AA03FF">
        <w:rPr>
          <w:rFonts w:ascii="Noto Serif" w:hAnsi="Noto Serif" w:cs="Noto Serif"/>
        </w:rPr>
        <w:t>The practice of transliterating Linear A with Linear B sound values rests on an argument made by Packard (1967, 1974) and refined by Pope and Raison (1978). Packard constructed nine deliberately invalid “random decipherments” as a control and asked whether the true Linear B values produced more confirmatory evidence than the fictitious ones. He reported a ratio “just over 2 : 1” in favor of the Linear B values.</w:t>
      </w:r>
    </w:p>
    <w:p w14:paraId="2FFB7E11" w14:textId="53DBE112" w:rsidR="00A15243" w:rsidRPr="00AA03FF" w:rsidRDefault="0035771C" w:rsidP="006526B0">
      <w:pPr>
        <w:pStyle w:val="BodyText"/>
        <w:jc w:val="both"/>
        <w:rPr>
          <w:rFonts w:ascii="Noto Serif" w:hAnsi="Noto Serif" w:cs="Noto Serif"/>
        </w:rPr>
      </w:pPr>
      <w:r w:rsidRPr="00AA03FF">
        <w:rPr>
          <w:rFonts w:ascii="Noto Serif" w:hAnsi="Noto Serif" w:cs="Noto Serif"/>
        </w:rPr>
        <w:t>That figure has circulated ever since as the warrant for backward projection. It has not, to this author’s knowledge, been re-run. Section 8 re-runs it.</w:t>
      </w:r>
    </w:p>
    <w:p w14:paraId="35565DE9" w14:textId="77777777" w:rsidR="00AA03FF" w:rsidRPr="00AA03FF" w:rsidRDefault="00AA03FF" w:rsidP="006526B0">
      <w:pPr>
        <w:pStyle w:val="BodyText"/>
        <w:jc w:val="both"/>
        <w:rPr>
          <w:rFonts w:ascii="Noto Serif" w:hAnsi="Noto Serif" w:cs="Noto Serif"/>
        </w:rPr>
      </w:pPr>
    </w:p>
    <w:p w14:paraId="5E201FBA" w14:textId="77777777" w:rsidR="00A15243" w:rsidRPr="00AA03FF" w:rsidRDefault="0035771C" w:rsidP="006526B0">
      <w:pPr>
        <w:pStyle w:val="Heading3"/>
        <w:jc w:val="both"/>
        <w:rPr>
          <w:rFonts w:ascii="Noto Serif" w:hAnsi="Noto Serif" w:cs="Noto Serif"/>
          <w:sz w:val="26"/>
          <w:szCs w:val="26"/>
        </w:rPr>
      </w:pPr>
      <w:bookmarkStart w:id="14" w:name="position-within-digital-humanities"/>
      <w:bookmarkEnd w:id="13"/>
      <w:r w:rsidRPr="00AA03FF">
        <w:rPr>
          <w:rFonts w:ascii="Noto Serif" w:hAnsi="Noto Serif" w:cs="Noto Serif"/>
          <w:sz w:val="26"/>
          <w:szCs w:val="26"/>
        </w:rPr>
        <w:t>2.3 Position within digital humanities</w:t>
      </w:r>
    </w:p>
    <w:p w14:paraId="116DFC56" w14:textId="77777777" w:rsidR="00A15243" w:rsidRPr="00AA03FF" w:rsidRDefault="0035771C" w:rsidP="006526B0">
      <w:pPr>
        <w:pStyle w:val="FirstParagraph"/>
        <w:jc w:val="both"/>
        <w:rPr>
          <w:rFonts w:ascii="Noto Serif" w:hAnsi="Noto Serif" w:cs="Noto Serif"/>
        </w:rPr>
      </w:pPr>
      <w:r w:rsidRPr="00AA03FF">
        <w:rPr>
          <w:rFonts w:ascii="Noto Serif" w:hAnsi="Noto Serif" w:cs="Noto Serif"/>
        </w:rPr>
        <w:t>The argument of this paper belongs to a discussion wider than Aegean studies: that a digital corpus is an argument rather than a record, and that its editorial decisions constitute claims which downstream users inherit without seeing.</w:t>
      </w:r>
    </w:p>
    <w:p w14:paraId="437639F2"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rPr>
        <w:lastRenderedPageBreak/>
        <w:t>Critical work in digital humanities has made this point about selection — whose texts are digitized — and about markup, where encoding schemes embed interpretive commitments. The case of undeciphered scripts sharpens it, for two reasons.</w:t>
      </w:r>
    </w:p>
    <w:p w14:paraId="2999D66D"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rPr>
        <w:t>First, the interpretive layer is unusually thick relative to the evidence. A transliteration of a Linear A tablet embeds a sign inventory, a set of phonetic values borrowed from another language, a word division, and a judgment about which readings are certain. None is neutral, and §4 shows that in current corpora several are not even recoverable.</w:t>
      </w:r>
    </w:p>
    <w:p w14:paraId="0DC3E174"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rPr>
        <w:t>Second, the usual corrective is unavailable. A user of a digitized Greek corpus can read the Greek. A user of a Linear A corpus cannot check a reading against the language, because the language is unknown. The corpus is therefore not merely a convenience but the entire evidential basis, and its defects are invisible from inside.</w:t>
      </w:r>
    </w:p>
    <w:p w14:paraId="2EACC80E" w14:textId="7012C0FE" w:rsidR="00A15243" w:rsidRPr="00AA03FF" w:rsidRDefault="0035771C" w:rsidP="006526B0">
      <w:pPr>
        <w:pStyle w:val="BodyText"/>
        <w:jc w:val="both"/>
        <w:rPr>
          <w:rFonts w:ascii="Noto Serif" w:hAnsi="Noto Serif" w:cs="Noto Serif"/>
        </w:rPr>
      </w:pPr>
      <w:r w:rsidRPr="00AA03FF">
        <w:rPr>
          <w:rFonts w:ascii="Noto Serif" w:hAnsi="Noto Serif" w:cs="Noto Serif"/>
        </w:rPr>
        <w:t xml:space="preserve">This is why the framework here is an </w:t>
      </w:r>
      <w:r w:rsidRPr="00AA03FF">
        <w:rPr>
          <w:rFonts w:ascii="Noto Serif" w:hAnsi="Noto Serif" w:cs="Noto Serif"/>
          <w:i/>
          <w:iCs/>
        </w:rPr>
        <w:t>audit</w:t>
      </w:r>
      <w:r w:rsidRPr="00AA03FF">
        <w:rPr>
          <w:rFonts w:ascii="Noto Serif" w:hAnsi="Noto Serif" w:cs="Noto Serif"/>
        </w:rPr>
        <w:t xml:space="preserve"> rather than an edition. It does not propose a better corpus; it proposes a method for establishing what any given corpus can and cannot support, and for making its editorial layers legible to the statistics that consume them. The divergence register is the instrument of that legibility: it converts an editorial disagreement from something a corpus hides into something a downstream analysis can condition on.</w:t>
      </w:r>
    </w:p>
    <w:p w14:paraId="1A82BC2C" w14:textId="77777777" w:rsidR="00AA03FF" w:rsidRPr="00AA03FF" w:rsidRDefault="00AA03FF" w:rsidP="006526B0">
      <w:pPr>
        <w:pStyle w:val="BodyText"/>
        <w:jc w:val="both"/>
        <w:rPr>
          <w:rFonts w:ascii="Noto Serif" w:hAnsi="Noto Serif" w:cs="Noto Serif"/>
        </w:rPr>
      </w:pPr>
    </w:p>
    <w:p w14:paraId="35837B4E" w14:textId="77777777" w:rsidR="00A15243" w:rsidRPr="00AA03FF" w:rsidRDefault="0035771C" w:rsidP="006526B0">
      <w:pPr>
        <w:pStyle w:val="Heading3"/>
        <w:jc w:val="both"/>
        <w:rPr>
          <w:rFonts w:ascii="Noto Serif" w:hAnsi="Noto Serif" w:cs="Noto Serif"/>
          <w:sz w:val="26"/>
          <w:szCs w:val="26"/>
        </w:rPr>
      </w:pPr>
      <w:bookmarkStart w:id="15" w:name="the-theoretical-objection"/>
      <w:bookmarkEnd w:id="14"/>
      <w:r w:rsidRPr="00AA03FF">
        <w:rPr>
          <w:rFonts w:ascii="Noto Serif" w:hAnsi="Noto Serif" w:cs="Noto Serif"/>
          <w:sz w:val="26"/>
          <w:szCs w:val="26"/>
        </w:rPr>
        <w:t>2.4 The theoretical objection</w:t>
      </w:r>
    </w:p>
    <w:p w14:paraId="101E3E59" w14:textId="77777777" w:rsidR="00A15243" w:rsidRPr="00AA03FF" w:rsidRDefault="0035771C" w:rsidP="006526B0">
      <w:pPr>
        <w:pStyle w:val="FirstParagraph"/>
        <w:jc w:val="both"/>
        <w:rPr>
          <w:rFonts w:ascii="Noto Serif" w:hAnsi="Noto Serif" w:cs="Noto Serif"/>
        </w:rPr>
      </w:pPr>
      <w:r w:rsidRPr="00AA03FF">
        <w:rPr>
          <w:rFonts w:ascii="Noto Serif" w:hAnsi="Noto Serif" w:cs="Noto Serif"/>
        </w:rPr>
        <w:t>Steele and Meißner (2017) treat backward projection as a problem rather than a settled procedure. Their case is that a script adapted to a different language routinely has its sign values reassigned — Latin script for Turkish or Vietnamese, or the Cherokee syllabary, whose eighty-five signs are mostly based on Latin letters and of which none retains its Latin value.</w:t>
      </w:r>
    </w:p>
    <w:p w14:paraId="227E69F3" w14:textId="0B590508" w:rsidR="00C10F48" w:rsidRPr="00AA03FF" w:rsidRDefault="0035771C" w:rsidP="00B867C4">
      <w:pPr>
        <w:pStyle w:val="BodyText"/>
        <w:jc w:val="both"/>
        <w:rPr>
          <w:rFonts w:ascii="Noto Serif" w:eastAsiaTheme="majorEastAsia" w:hAnsi="Noto Serif" w:cs="Noto Serif"/>
          <w:b/>
          <w:bCs/>
          <w:color w:val="4F81BD" w:themeColor="accent1"/>
          <w:sz w:val="28"/>
          <w:szCs w:val="28"/>
        </w:rPr>
      </w:pPr>
      <w:r w:rsidRPr="00AA03FF">
        <w:rPr>
          <w:rFonts w:ascii="Noto Serif" w:hAnsi="Noto Serif" w:cs="Noto Serif"/>
        </w:rPr>
        <w:t>It should be recorded that this objection is not a modern revision. Packard himself opens his chapter on the phonetic values by calling the inference from identity of shape to identity of value “a natural but highly uncertain hypothesis”, presses the Cypriot parallel, cites the Cherokee case, and states that his use of conventional transliteration “does not imply endorsement of the phonetic values”. The author of the study now used to license the practice was its earliest skeptic.</w:t>
      </w:r>
      <w:bookmarkStart w:id="16" w:name="method"/>
      <w:bookmarkEnd w:id="10"/>
      <w:bookmarkEnd w:id="15"/>
      <w:r w:rsidR="00C10F48" w:rsidRPr="00AA03FF">
        <w:rPr>
          <w:rFonts w:ascii="Noto Serif" w:hAnsi="Noto Serif" w:cs="Noto Serif"/>
        </w:rPr>
        <w:br w:type="page"/>
      </w:r>
    </w:p>
    <w:p w14:paraId="63181F9E" w14:textId="0EBDCD6C" w:rsidR="00A15243" w:rsidRPr="00B867C4" w:rsidRDefault="0035771C" w:rsidP="006526B0">
      <w:pPr>
        <w:pStyle w:val="Heading2"/>
        <w:jc w:val="both"/>
        <w:rPr>
          <w:rFonts w:ascii="Noto Serif" w:hAnsi="Noto Serif" w:cs="Noto Serif"/>
          <w:sz w:val="30"/>
          <w:szCs w:val="30"/>
        </w:rPr>
      </w:pPr>
      <w:bookmarkStart w:id="17" w:name="_Toc236840843"/>
      <w:r w:rsidRPr="00B867C4">
        <w:rPr>
          <w:rFonts w:ascii="Noto Serif" w:hAnsi="Noto Serif" w:cs="Noto Serif"/>
          <w:sz w:val="30"/>
          <w:szCs w:val="30"/>
        </w:rPr>
        <w:lastRenderedPageBreak/>
        <w:t>3. Method</w:t>
      </w:r>
      <w:bookmarkEnd w:id="17"/>
    </w:p>
    <w:p w14:paraId="2F81E3A4" w14:textId="1EFD9B61" w:rsidR="00A15243" w:rsidRPr="00AA03FF" w:rsidRDefault="0035771C" w:rsidP="006526B0">
      <w:pPr>
        <w:pStyle w:val="BlockText"/>
        <w:jc w:val="both"/>
        <w:rPr>
          <w:rFonts w:ascii="Noto Serif" w:hAnsi="Noto Serif" w:cs="Noto Serif"/>
        </w:rPr>
      </w:pPr>
      <w:r w:rsidRPr="00AA03FF">
        <w:rPr>
          <w:rFonts w:ascii="Noto Serif" w:hAnsi="Noto Serif" w:cs="Noto Serif"/>
          <w:b/>
          <w:bCs/>
        </w:rPr>
        <w:t>In brief.</w:t>
      </w:r>
      <w:r w:rsidRPr="00AA03FF">
        <w:rPr>
          <w:rFonts w:ascii="Noto Serif" w:hAnsi="Noto Serif" w:cs="Noto Serif"/>
        </w:rPr>
        <w:t xml:space="preserve"> Four components: sign identity as the unit of data; structured preservation of uncertainty; comparison against multiple independent witnesses with conventions folded first; and an adequacy check before any statistic is computed. All procedures are seeded and reproduce byte-identically from source.</w:t>
      </w:r>
    </w:p>
    <w:p w14:paraId="023E9A2E" w14:textId="77777777" w:rsidR="00AA03FF" w:rsidRPr="00AA03FF" w:rsidRDefault="00AA03FF" w:rsidP="006526B0">
      <w:pPr>
        <w:pStyle w:val="BodyText"/>
        <w:rPr>
          <w:rFonts w:ascii="Noto Serif" w:hAnsi="Noto Serif" w:cs="Noto Serif"/>
        </w:rPr>
      </w:pPr>
    </w:p>
    <w:p w14:paraId="2506CBFE" w14:textId="77777777" w:rsidR="00A15243" w:rsidRPr="00AA03FF" w:rsidRDefault="0035771C" w:rsidP="006526B0">
      <w:pPr>
        <w:pStyle w:val="Heading3"/>
        <w:jc w:val="both"/>
        <w:rPr>
          <w:rFonts w:ascii="Noto Serif" w:hAnsi="Noto Serif" w:cs="Noto Serif"/>
        </w:rPr>
      </w:pPr>
      <w:bookmarkStart w:id="18" w:name="the-governing-principle"/>
      <w:r w:rsidRPr="00AA03FF">
        <w:rPr>
          <w:rFonts w:ascii="Noto Serif" w:hAnsi="Noto Serif" w:cs="Noto Serif"/>
          <w:sz w:val="26"/>
          <w:szCs w:val="26"/>
        </w:rPr>
        <w:t>3.1 The governing principle</w:t>
      </w:r>
    </w:p>
    <w:p w14:paraId="10CC98B5" w14:textId="77777777" w:rsidR="00A15243" w:rsidRPr="00AA03FF" w:rsidRDefault="0035771C" w:rsidP="006526B0">
      <w:pPr>
        <w:pStyle w:val="BlockText"/>
        <w:jc w:val="both"/>
        <w:rPr>
          <w:rFonts w:ascii="Noto Serif" w:hAnsi="Noto Serif" w:cs="Noto Serif"/>
        </w:rPr>
      </w:pPr>
      <w:r w:rsidRPr="00AA03FF">
        <w:rPr>
          <w:rFonts w:ascii="Noto Serif" w:hAnsi="Noto Serif" w:cs="Noto Serif"/>
          <w:b/>
          <w:bCs/>
        </w:rPr>
        <w:t>The Unicode sign identity is the data. Every ASCII label is a lossy derivative and is regenerated from the sign identifier.</w:t>
      </w:r>
    </w:p>
    <w:p w14:paraId="140B0B88" w14:textId="77777777" w:rsidR="00A15243" w:rsidRPr="00AA03FF" w:rsidRDefault="0035771C" w:rsidP="006526B0">
      <w:pPr>
        <w:pStyle w:val="FirstParagraph"/>
        <w:jc w:val="both"/>
        <w:rPr>
          <w:rFonts w:ascii="Noto Serif" w:hAnsi="Noto Serif" w:cs="Noto Serif"/>
        </w:rPr>
      </w:pPr>
      <w:r w:rsidRPr="00AA03FF">
        <w:rPr>
          <w:rFonts w:ascii="Noto Serif" w:hAnsi="Noto Serif" w:cs="Noto Serif"/>
        </w:rPr>
        <w:t xml:space="preserve">Digital Linear A corpora typically carry two parallel encodings: the signs themselves, as Unicode codepoints in the Linear A block, and a human-readable transliteration such as </w:t>
      </w:r>
      <w:r w:rsidRPr="00AA03FF">
        <w:rPr>
          <w:rStyle w:val="VerbatimChar"/>
          <w:rFonts w:ascii="Noto Serif" w:hAnsi="Noto Serif" w:cs="Noto Serif"/>
        </w:rPr>
        <w:t>KU-RO</w:t>
      </w:r>
      <w:r w:rsidRPr="00AA03FF">
        <w:rPr>
          <w:rFonts w:ascii="Noto Serif" w:hAnsi="Noto Serif" w:cs="Noto Serif"/>
        </w:rPr>
        <w:t xml:space="preserve"> or </w:t>
      </w:r>
      <w:r w:rsidRPr="00AA03FF">
        <w:rPr>
          <w:rStyle w:val="VerbatimChar"/>
          <w:rFonts w:ascii="Noto Serif" w:hAnsi="Noto Serif" w:cs="Noto Serif"/>
        </w:rPr>
        <w:t>GRA+K+L</w:t>
      </w:r>
      <w:r w:rsidRPr="00AA03FF">
        <w:rPr>
          <w:rFonts w:ascii="Noto Serif" w:hAnsi="Noto Serif" w:cs="Noto Serif"/>
        </w:rPr>
        <w:t>. The second is convenient and is what analysis code tends to read. It is also lossy, and the losses are not random.</w:t>
      </w:r>
    </w:p>
    <w:p w14:paraId="06C62798" w14:textId="36AD8431" w:rsidR="00A15243" w:rsidRPr="00AA03FF" w:rsidRDefault="0035771C" w:rsidP="006526B0">
      <w:pPr>
        <w:pStyle w:val="BodyText"/>
        <w:jc w:val="both"/>
        <w:rPr>
          <w:rFonts w:ascii="Noto Serif" w:hAnsi="Noto Serif" w:cs="Noto Serif"/>
        </w:rPr>
      </w:pPr>
      <w:r w:rsidRPr="00AA03FF">
        <w:rPr>
          <w:rFonts w:ascii="Noto Serif" w:hAnsi="Noto Serif" w:cs="Noto Serif"/>
        </w:rPr>
        <w:t>Adopting the sign identifier as authoritative resolved three of the first four defects encountered here at a stroke (Section 4.1). It also makes cross-witness comparison tractable, because sign numbers are shared across editions where labels are not.</w:t>
      </w:r>
    </w:p>
    <w:p w14:paraId="39B52F75" w14:textId="77777777" w:rsidR="00AA03FF" w:rsidRPr="00AA03FF" w:rsidRDefault="00AA03FF" w:rsidP="006526B0">
      <w:pPr>
        <w:pStyle w:val="BodyText"/>
        <w:jc w:val="both"/>
        <w:rPr>
          <w:rFonts w:ascii="Noto Serif" w:hAnsi="Noto Serif" w:cs="Noto Serif"/>
        </w:rPr>
      </w:pPr>
    </w:p>
    <w:p w14:paraId="7AE994C2" w14:textId="77777777" w:rsidR="00A15243" w:rsidRPr="00AA03FF" w:rsidRDefault="0035771C" w:rsidP="006526B0">
      <w:pPr>
        <w:pStyle w:val="Heading3"/>
        <w:jc w:val="both"/>
        <w:rPr>
          <w:rFonts w:ascii="Noto Serif" w:hAnsi="Noto Serif" w:cs="Noto Serif"/>
          <w:sz w:val="26"/>
          <w:szCs w:val="26"/>
        </w:rPr>
      </w:pPr>
      <w:bookmarkStart w:id="19" w:name="preserving-uncertainty"/>
      <w:bookmarkEnd w:id="18"/>
      <w:r w:rsidRPr="00AA03FF">
        <w:rPr>
          <w:rFonts w:ascii="Noto Serif" w:hAnsi="Noto Serif" w:cs="Noto Serif"/>
          <w:sz w:val="26"/>
          <w:szCs w:val="26"/>
        </w:rPr>
        <w:t>3.2 Preserving uncertainty</w:t>
      </w:r>
    </w:p>
    <w:p w14:paraId="6DFCCC90" w14:textId="77777777" w:rsidR="00A15243" w:rsidRPr="00AA03FF" w:rsidRDefault="0035771C" w:rsidP="006526B0">
      <w:pPr>
        <w:pStyle w:val="FirstParagraph"/>
        <w:jc w:val="both"/>
        <w:rPr>
          <w:rFonts w:ascii="Noto Serif" w:hAnsi="Noto Serif" w:cs="Noto Serif"/>
        </w:rPr>
      </w:pPr>
      <w:r w:rsidRPr="00AA03FF">
        <w:rPr>
          <w:rFonts w:ascii="Noto Serif" w:hAnsi="Noto Serif" w:cs="Noto Serif"/>
        </w:rPr>
        <w:t>Editorial uncertainty is data. This framework requires it to survive ingestion as structured fields rather than as punctuation inside a string:</w:t>
      </w:r>
    </w:p>
    <w:p w14:paraId="16409458" w14:textId="77777777" w:rsidR="00A15243" w:rsidRPr="00AA03FF" w:rsidRDefault="0035771C" w:rsidP="006526B0">
      <w:pPr>
        <w:pStyle w:val="Compact"/>
        <w:numPr>
          <w:ilvl w:val="0"/>
          <w:numId w:val="6"/>
        </w:numPr>
        <w:ind w:firstLine="0"/>
        <w:jc w:val="both"/>
        <w:rPr>
          <w:rFonts w:ascii="Noto Serif" w:hAnsi="Noto Serif" w:cs="Noto Serif"/>
        </w:rPr>
      </w:pPr>
      <w:r w:rsidRPr="00AA03FF">
        <w:rPr>
          <w:rFonts w:ascii="Noto Serif" w:hAnsi="Noto Serif" w:cs="Noto Serif"/>
          <w:b/>
          <w:bCs/>
        </w:rPr>
        <w:t>damage</w:t>
      </w:r>
      <w:r w:rsidRPr="00AA03FF">
        <w:rPr>
          <w:rFonts w:ascii="Noto Serif" w:hAnsi="Noto Serif" w:cs="Noto Serif"/>
        </w:rPr>
        <w:t xml:space="preserve">: whether material is missing before, after or within a token, and a derived </w:t>
      </w:r>
      <w:r w:rsidRPr="00AA03FF">
        <w:rPr>
          <w:rStyle w:val="VerbatimChar"/>
          <w:rFonts w:ascii="Noto Serif" w:hAnsi="Noto Serif" w:cs="Noto Serif"/>
        </w:rPr>
        <w:t>complete</w:t>
      </w:r>
      <w:r w:rsidRPr="00AA03FF">
        <w:rPr>
          <w:rFonts w:ascii="Noto Serif" w:hAnsi="Noto Serif" w:cs="Noto Serif"/>
        </w:rPr>
        <w:t xml:space="preserve"> flag</w:t>
      </w:r>
    </w:p>
    <w:p w14:paraId="4687BA54" w14:textId="77777777" w:rsidR="00A15243" w:rsidRPr="00AA03FF" w:rsidRDefault="0035771C" w:rsidP="006526B0">
      <w:pPr>
        <w:pStyle w:val="Compact"/>
        <w:numPr>
          <w:ilvl w:val="0"/>
          <w:numId w:val="6"/>
        </w:numPr>
        <w:ind w:firstLine="0"/>
        <w:jc w:val="both"/>
        <w:rPr>
          <w:rFonts w:ascii="Noto Serif" w:hAnsi="Noto Serif" w:cs="Noto Serif"/>
        </w:rPr>
      </w:pPr>
      <w:r w:rsidRPr="00AA03FF">
        <w:rPr>
          <w:rFonts w:ascii="Noto Serif" w:hAnsi="Noto Serif" w:cs="Noto Serif"/>
          <w:b/>
          <w:bCs/>
        </w:rPr>
        <w:t>reading certainty</w:t>
      </w:r>
      <w:r w:rsidRPr="00AA03FF">
        <w:rPr>
          <w:rFonts w:ascii="Noto Serif" w:hAnsi="Noto Serif" w:cs="Noto Serif"/>
        </w:rPr>
        <w:t>: whether the editor was confident of the sign</w:t>
      </w:r>
    </w:p>
    <w:p w14:paraId="6003F17F" w14:textId="77777777" w:rsidR="00A15243" w:rsidRPr="00AA03FF" w:rsidRDefault="0035771C" w:rsidP="006526B0">
      <w:pPr>
        <w:pStyle w:val="Compact"/>
        <w:numPr>
          <w:ilvl w:val="0"/>
          <w:numId w:val="6"/>
        </w:numPr>
        <w:ind w:firstLine="0"/>
        <w:jc w:val="both"/>
        <w:rPr>
          <w:rFonts w:ascii="Noto Serif" w:hAnsi="Noto Serif" w:cs="Noto Serif"/>
        </w:rPr>
      </w:pPr>
      <w:r w:rsidRPr="00AA03FF">
        <w:rPr>
          <w:rFonts w:ascii="Noto Serif" w:hAnsi="Noto Serif" w:cs="Noto Serif"/>
          <w:b/>
          <w:bCs/>
        </w:rPr>
        <w:t>measure confidence</w:t>
      </w:r>
      <w:r w:rsidRPr="00AA03FF">
        <w:rPr>
          <w:rFonts w:ascii="Noto Serif" w:hAnsi="Noto Serif" w:cs="Noto Serif"/>
        </w:rPr>
        <w:t>: for values that are derived or conjectured rather than demonstrated, a grade and a citation</w:t>
      </w:r>
    </w:p>
    <w:p w14:paraId="12546BD5" w14:textId="5EB2490C" w:rsidR="00A15243" w:rsidRPr="00AA03FF" w:rsidRDefault="0035771C" w:rsidP="006526B0">
      <w:pPr>
        <w:pStyle w:val="FirstParagraph"/>
        <w:jc w:val="both"/>
        <w:rPr>
          <w:rFonts w:ascii="Noto Serif" w:hAnsi="Noto Serif" w:cs="Noto Serif"/>
        </w:rPr>
      </w:pPr>
      <w:r w:rsidRPr="00AA03FF">
        <w:rPr>
          <w:rFonts w:ascii="Noto Serif" w:hAnsi="Noto Serif" w:cs="Noto Serif"/>
        </w:rPr>
        <w:t>The consequence of not doing this is quantified in Section 4.1: treating damaged fragments as whole words would have inflated the lexicon by 374 phantom types, thirty percent.</w:t>
      </w:r>
    </w:p>
    <w:p w14:paraId="78A92ABF" w14:textId="77777777" w:rsidR="00AA03FF" w:rsidRPr="00AA03FF" w:rsidRDefault="00AA03FF" w:rsidP="006526B0">
      <w:pPr>
        <w:pStyle w:val="BodyText"/>
        <w:rPr>
          <w:rFonts w:ascii="Noto Serif" w:hAnsi="Noto Serif" w:cs="Noto Serif"/>
        </w:rPr>
      </w:pPr>
    </w:p>
    <w:p w14:paraId="4BB983EC" w14:textId="77777777" w:rsidR="00A15243" w:rsidRPr="00AA03FF" w:rsidRDefault="0035771C" w:rsidP="006526B0">
      <w:pPr>
        <w:pStyle w:val="Heading3"/>
        <w:jc w:val="both"/>
        <w:rPr>
          <w:rFonts w:ascii="Noto Serif" w:hAnsi="Noto Serif" w:cs="Noto Serif"/>
        </w:rPr>
      </w:pPr>
      <w:bookmarkStart w:id="20" w:name="multi-witness-comparison"/>
      <w:bookmarkEnd w:id="19"/>
      <w:r w:rsidRPr="00AA03FF">
        <w:rPr>
          <w:rFonts w:ascii="Noto Serif" w:hAnsi="Noto Serif" w:cs="Noto Serif"/>
          <w:sz w:val="26"/>
          <w:szCs w:val="26"/>
        </w:rPr>
        <w:lastRenderedPageBreak/>
        <w:t>3.3 Multi-witness comparison</w:t>
      </w:r>
    </w:p>
    <w:p w14:paraId="2706E1C2" w14:textId="77777777" w:rsidR="00A15243" w:rsidRPr="00AA03FF" w:rsidRDefault="0035771C" w:rsidP="006526B0">
      <w:pPr>
        <w:pStyle w:val="FirstParagraph"/>
        <w:jc w:val="both"/>
        <w:rPr>
          <w:rFonts w:ascii="Noto Serif" w:hAnsi="Noto Serif" w:cs="Noto Serif"/>
        </w:rPr>
      </w:pPr>
      <w:r w:rsidRPr="00AA03FF">
        <w:rPr>
          <w:rFonts w:ascii="Noto Serif" w:hAnsi="Noto Serif" w:cs="Noto Serif"/>
        </w:rPr>
        <w:t xml:space="preserve">A corpus cannot be validated against itself. This framework compares against independent witnesses, folding documented convention equivalences </w:t>
      </w:r>
      <w:r w:rsidRPr="00AA03FF">
        <w:rPr>
          <w:rFonts w:ascii="Noto Serif" w:hAnsi="Noto Serif" w:cs="Noto Serif"/>
          <w:i/>
          <w:iCs/>
        </w:rPr>
        <w:t>before</w:t>
      </w:r>
      <w:r w:rsidRPr="00AA03FF">
        <w:rPr>
          <w:rFonts w:ascii="Noto Serif" w:hAnsi="Noto Serif" w:cs="Noto Serif"/>
        </w:rPr>
        <w:t xml:space="preserve"> counting divergences, and logging every residual disagreement in a machine-readable register with the evidence that would settle it.</w:t>
      </w:r>
    </w:p>
    <w:p w14:paraId="4E0F8DF7"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rPr>
        <w:t>Three witnesses are used here: Younger’s phonetic transcription (tabular and free-text records, compared separately), and the SigLA palaeographical database.</w:t>
      </w:r>
    </w:p>
    <w:p w14:paraId="45C6294D" w14:textId="0CD9D5FB" w:rsidR="00A15243" w:rsidRPr="00AA03FF" w:rsidRDefault="0035771C" w:rsidP="006526B0">
      <w:pPr>
        <w:pStyle w:val="BodyText"/>
        <w:jc w:val="both"/>
        <w:rPr>
          <w:rFonts w:ascii="Noto Serif" w:hAnsi="Noto Serif" w:cs="Noto Serif"/>
        </w:rPr>
      </w:pPr>
      <w:r w:rsidRPr="00AA03FF">
        <w:rPr>
          <w:rFonts w:ascii="Noto Serif" w:hAnsi="Noto Serif" w:cs="Noto Serif"/>
        </w:rPr>
        <w:t xml:space="preserve">The register is the methodological core. Its rule is: </w:t>
      </w:r>
      <w:r w:rsidRPr="00AA03FF">
        <w:rPr>
          <w:rFonts w:ascii="Noto Serif" w:hAnsi="Noto Serif" w:cs="Noto Serif"/>
          <w:b/>
          <w:bCs/>
        </w:rPr>
        <w:t>adopt the source reading consistently, never silently patch, log everything so results can be re-run under either reading.</w:t>
      </w:r>
      <w:r w:rsidRPr="00AA03FF">
        <w:rPr>
          <w:rFonts w:ascii="Noto Serif" w:hAnsi="Noto Serif" w:cs="Noto Serif"/>
        </w:rPr>
        <w:t xml:space="preserve"> Section 4.2 shows why deferral rather than correction is the right default: had the AB21/AB22 conflict been “fixed” when first encountered as a single site, the evidence that it was </w:t>
      </w:r>
      <w:r w:rsidRPr="00AA03FF">
        <w:rPr>
          <w:rFonts w:ascii="Noto Serif" w:hAnsi="Noto Serif" w:cs="Noto Serif"/>
          <w:i/>
          <w:iCs/>
        </w:rPr>
        <w:t>systematic</w:t>
      </w:r>
      <w:r w:rsidRPr="00AA03FF">
        <w:rPr>
          <w:rFonts w:ascii="Noto Serif" w:hAnsi="Noto Serif" w:cs="Noto Serif"/>
        </w:rPr>
        <w:t xml:space="preserve"> — and therefore a mapping error rather than a disagreement — would have been destroyed.</w:t>
      </w:r>
    </w:p>
    <w:p w14:paraId="1BF2A393" w14:textId="77777777" w:rsidR="00AA03FF" w:rsidRPr="00AA03FF" w:rsidRDefault="00AA03FF" w:rsidP="006526B0">
      <w:pPr>
        <w:pStyle w:val="BodyText"/>
        <w:jc w:val="both"/>
        <w:rPr>
          <w:rFonts w:ascii="Noto Serif" w:hAnsi="Noto Serif" w:cs="Noto Serif"/>
        </w:rPr>
      </w:pPr>
    </w:p>
    <w:p w14:paraId="5E2B5061" w14:textId="77777777" w:rsidR="00A15243" w:rsidRPr="00AA03FF" w:rsidRDefault="0035771C" w:rsidP="006526B0">
      <w:pPr>
        <w:pStyle w:val="Heading3"/>
        <w:jc w:val="both"/>
        <w:rPr>
          <w:rFonts w:ascii="Noto Serif" w:hAnsi="Noto Serif" w:cs="Noto Serif"/>
          <w:sz w:val="26"/>
          <w:szCs w:val="26"/>
        </w:rPr>
      </w:pPr>
      <w:bookmarkStart w:id="21" w:name="adequacy-testing"/>
      <w:bookmarkEnd w:id="20"/>
      <w:r w:rsidRPr="00AA03FF">
        <w:rPr>
          <w:rFonts w:ascii="Noto Serif" w:hAnsi="Noto Serif" w:cs="Noto Serif"/>
          <w:sz w:val="26"/>
          <w:szCs w:val="26"/>
        </w:rPr>
        <w:t>3.4 Adequacy testing</w:t>
      </w:r>
    </w:p>
    <w:p w14:paraId="3EB7782C" w14:textId="77777777" w:rsidR="00A15243" w:rsidRPr="00AA03FF" w:rsidRDefault="0035771C" w:rsidP="006526B0">
      <w:pPr>
        <w:pStyle w:val="FirstParagraph"/>
        <w:jc w:val="both"/>
        <w:rPr>
          <w:rFonts w:ascii="Noto Serif" w:hAnsi="Noto Serif" w:cs="Noto Serif"/>
        </w:rPr>
      </w:pPr>
      <w:r w:rsidRPr="00AA03FF">
        <w:rPr>
          <w:rFonts w:ascii="Noto Serif" w:hAnsi="Noto Serif" w:cs="Noto Serif"/>
        </w:rPr>
        <w:t>Before computing a statistic, determine whether the corpus can support it. The protocol is simple counting: how many cells does the estimator have, how many observations are available per cell, and what is the standard requirement.</w:t>
      </w:r>
    </w:p>
    <w:p w14:paraId="1F8A0F25"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rPr>
        <w:t>For conditional entropy over a k-sign inventory the table has k² cells. For Linear A, k = 272 and the within-word bigram count is 1875, giving 0.025 observations per cell. No estimator recovers information that is not present.</w:t>
      </w:r>
    </w:p>
    <w:p w14:paraId="0E73CC25" w14:textId="1A742F4D" w:rsidR="00A15243" w:rsidRPr="00AA03FF" w:rsidRDefault="0035771C" w:rsidP="006526B0">
      <w:pPr>
        <w:pStyle w:val="BodyText"/>
        <w:jc w:val="both"/>
        <w:rPr>
          <w:rFonts w:ascii="Noto Serif" w:hAnsi="Noto Serif" w:cs="Noto Serif"/>
        </w:rPr>
      </w:pPr>
      <w:r w:rsidRPr="00AA03FF">
        <w:rPr>
          <w:rFonts w:ascii="Noto Serif" w:hAnsi="Noto Serif" w:cs="Noto Serif"/>
        </w:rPr>
        <w:t>Where a null result is reported, its sensitivity is established by injecting synthetic signal of known strength and measuring the detection rate. A negative without a power calibration is uninformative.</w:t>
      </w:r>
    </w:p>
    <w:p w14:paraId="7647681F" w14:textId="77777777" w:rsidR="00AA03FF" w:rsidRPr="00AA03FF" w:rsidRDefault="00AA03FF" w:rsidP="006526B0">
      <w:pPr>
        <w:pStyle w:val="BodyText"/>
        <w:jc w:val="both"/>
        <w:rPr>
          <w:rFonts w:ascii="Noto Serif" w:hAnsi="Noto Serif" w:cs="Noto Serif"/>
        </w:rPr>
      </w:pPr>
    </w:p>
    <w:p w14:paraId="0B6B68C8" w14:textId="77777777" w:rsidR="00A15243" w:rsidRPr="00AA03FF" w:rsidRDefault="0035771C" w:rsidP="006526B0">
      <w:pPr>
        <w:pStyle w:val="Heading3"/>
        <w:jc w:val="both"/>
        <w:rPr>
          <w:rFonts w:ascii="Noto Serif" w:hAnsi="Noto Serif" w:cs="Noto Serif"/>
          <w:sz w:val="26"/>
          <w:szCs w:val="26"/>
        </w:rPr>
      </w:pPr>
      <w:bookmarkStart w:id="22" w:name="null-models"/>
      <w:bookmarkEnd w:id="21"/>
      <w:r w:rsidRPr="00AA03FF">
        <w:rPr>
          <w:rFonts w:ascii="Noto Serif" w:hAnsi="Noto Serif" w:cs="Noto Serif"/>
          <w:sz w:val="26"/>
          <w:szCs w:val="26"/>
        </w:rPr>
        <w:t>3.5 Null models</w:t>
      </w:r>
    </w:p>
    <w:p w14:paraId="329F831E" w14:textId="77777777" w:rsidR="00A15243" w:rsidRPr="00AA03FF" w:rsidRDefault="0035771C" w:rsidP="006526B0">
      <w:pPr>
        <w:pStyle w:val="FirstParagraph"/>
        <w:jc w:val="both"/>
        <w:rPr>
          <w:rFonts w:ascii="Noto Serif" w:hAnsi="Noto Serif" w:cs="Noto Serif"/>
        </w:rPr>
      </w:pPr>
      <w:r w:rsidRPr="00AA03FF">
        <w:rPr>
          <w:rFonts w:ascii="Noto Serif" w:hAnsi="Noto Serif" w:cs="Noto Serif"/>
        </w:rPr>
        <w:t xml:space="preserve">Every quantitative claim in this paper is tested against a null model that preserves the structure the claim is </w:t>
      </w:r>
      <w:r w:rsidRPr="00AA03FF">
        <w:rPr>
          <w:rFonts w:ascii="Noto Serif" w:hAnsi="Noto Serif" w:cs="Noto Serif"/>
          <w:i/>
          <w:iCs/>
        </w:rPr>
        <w:t>not</w:t>
      </w:r>
      <w:r w:rsidRPr="00AA03FF">
        <w:rPr>
          <w:rFonts w:ascii="Noto Serif" w:hAnsi="Noto Serif" w:cs="Noto Serif"/>
        </w:rPr>
        <w:t xml:space="preserve"> about. For sign-distribution claims, types are resampled preserving length distribution and positional unigram frequencies. For value-assignment claims, values are permuted among signs preserving marginal frequencies. For register comparisons, labels are permuted at the level of the </w:t>
      </w:r>
      <w:r w:rsidRPr="00AA03FF">
        <w:rPr>
          <w:rFonts w:ascii="Noto Serif" w:hAnsi="Noto Serif" w:cs="Noto Serif"/>
          <w:b/>
          <w:bCs/>
        </w:rPr>
        <w:t>document</w:t>
      </w:r>
      <w:r w:rsidRPr="00AA03FF">
        <w:rPr>
          <w:rFonts w:ascii="Noto Serif" w:hAnsi="Noto Serif" w:cs="Noto Serif"/>
        </w:rPr>
        <w:t>, not the word, because words within a document share a scribe, a document type and a subject and are not independent.</w:t>
      </w:r>
    </w:p>
    <w:p w14:paraId="2C75F429" w14:textId="7CE1EDF7" w:rsidR="00A15243" w:rsidRPr="00AA03FF" w:rsidRDefault="0035771C" w:rsidP="006526B0">
      <w:pPr>
        <w:pStyle w:val="BodyText"/>
        <w:jc w:val="both"/>
        <w:rPr>
          <w:rFonts w:ascii="Noto Serif" w:hAnsi="Noto Serif" w:cs="Noto Serif"/>
        </w:rPr>
      </w:pPr>
      <w:r w:rsidRPr="00AA03FF">
        <w:rPr>
          <w:rFonts w:ascii="Noto Serif" w:hAnsi="Noto Serif" w:cs="Noto Serif"/>
        </w:rPr>
        <w:lastRenderedPageBreak/>
        <w:t>That last point is not a technicality. The register length difference was originally tested word-wise and returned p = 6.2 × 10</w:t>
      </w:r>
      <w:r w:rsidRPr="00AA03FF">
        <w:rPr>
          <w:rFonts w:ascii="Times New Roman" w:hAnsi="Times New Roman" w:cs="Times New Roman"/>
        </w:rPr>
        <w:t>⁻</w:t>
      </w:r>
      <w:r w:rsidRPr="00AA03FF">
        <w:rPr>
          <w:rFonts w:ascii="Noto Serif" w:hAnsi="Noto Serif" w:cs="Noto Serif"/>
        </w:rPr>
        <w:t>¹⁸; the correct record-level permutation returns z = +10.21 on the same data. The finding survives, but the original figure was pseudo-replicated and unusable.</w:t>
      </w:r>
    </w:p>
    <w:p w14:paraId="02731A50" w14:textId="77777777" w:rsidR="00AA03FF" w:rsidRPr="00AA03FF" w:rsidRDefault="00AA03FF" w:rsidP="006526B0">
      <w:pPr>
        <w:pStyle w:val="BodyText"/>
        <w:jc w:val="both"/>
        <w:rPr>
          <w:rFonts w:ascii="Noto Serif" w:hAnsi="Noto Serif" w:cs="Noto Serif"/>
        </w:rPr>
      </w:pPr>
    </w:p>
    <w:p w14:paraId="44248FB4" w14:textId="77777777" w:rsidR="00A15243" w:rsidRPr="00AA03FF" w:rsidRDefault="0035771C" w:rsidP="006526B0">
      <w:pPr>
        <w:pStyle w:val="Heading3"/>
        <w:jc w:val="both"/>
        <w:rPr>
          <w:rFonts w:ascii="Noto Serif" w:hAnsi="Noto Serif" w:cs="Noto Serif"/>
          <w:sz w:val="26"/>
          <w:szCs w:val="26"/>
        </w:rPr>
      </w:pPr>
      <w:bookmarkStart w:id="23" w:name="a-guide-to-the-statistical-methods-used"/>
      <w:bookmarkEnd w:id="22"/>
      <w:r w:rsidRPr="00AA03FF">
        <w:rPr>
          <w:rFonts w:ascii="Noto Serif" w:hAnsi="Noto Serif" w:cs="Noto Serif"/>
          <w:sz w:val="26"/>
          <w:szCs w:val="26"/>
        </w:rPr>
        <w:t>3.6 A guide to the statistical methods used</w:t>
      </w:r>
    </w:p>
    <w:p w14:paraId="49A9B8D1" w14:textId="77777777" w:rsidR="00A15243" w:rsidRPr="00AA03FF" w:rsidRDefault="0035771C" w:rsidP="006526B0">
      <w:pPr>
        <w:pStyle w:val="FirstParagraph"/>
        <w:jc w:val="both"/>
        <w:rPr>
          <w:rFonts w:ascii="Noto Serif" w:hAnsi="Noto Serif" w:cs="Noto Serif"/>
        </w:rPr>
      </w:pPr>
      <w:r w:rsidRPr="00AA03FF">
        <w:rPr>
          <w:rFonts w:ascii="Noto Serif" w:hAnsi="Noto Serif" w:cs="Noto Serif"/>
        </w:rPr>
        <w:t>This section is for readers without a quantitative background. Nothing in the paper requires more than the following.</w:t>
      </w:r>
    </w:p>
    <w:p w14:paraId="0F240E42"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b/>
          <w:bCs/>
        </w:rPr>
        <w:t>Permutation test.</w:t>
      </w:r>
      <w:r w:rsidRPr="00AA03FF">
        <w:rPr>
          <w:rFonts w:ascii="Noto Serif" w:hAnsi="Noto Serif" w:cs="Noto Serif"/>
        </w:rPr>
        <w:t xml:space="preserve"> Rather than assume a distribution, shuffle the data in a way that destroys the pattern being claimed while preserving everything else, many times, and see where the real value falls in the resulting spread. If it falls inside, the pattern is what chance produces. Every claim here is tested this way, which avoids assuming distributions the data may not have.</w:t>
      </w:r>
    </w:p>
    <w:p w14:paraId="7543B5C4"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b/>
          <w:bCs/>
        </w:rPr>
        <w:t>z-score.</w:t>
      </w:r>
      <w:r w:rsidRPr="00AA03FF">
        <w:rPr>
          <w:rFonts w:ascii="Noto Serif" w:hAnsi="Noto Serif" w:cs="Noto Serif"/>
        </w:rPr>
        <w:t xml:space="preserve"> How many standard deviations the observed value sits from the shuffled average. Roughly: |z| under 2 is unremarkable, 2–3 is suggestive, above 4 is strong. Reported throughout in preference to p-values, because a p-value floored by the number of shuffles can mislead.</w:t>
      </w:r>
    </w:p>
    <w:p w14:paraId="41A11E75"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b/>
          <w:bCs/>
        </w:rPr>
        <w:t>p-value.</w:t>
      </w:r>
      <w:r w:rsidRPr="00AA03FF">
        <w:rPr>
          <w:rFonts w:ascii="Noto Serif" w:hAnsi="Noto Serif" w:cs="Noto Serif"/>
        </w:rPr>
        <w:t xml:space="preserve"> The proportion of shuffles at least as extreme as the observed value. Where 4000 shuffles are run the smallest reportable p is about 0.0002, so “p = 0.0005” means “none of the shuffles beat it”, not a precise probability.</w:t>
      </w:r>
    </w:p>
    <w:p w14:paraId="5D1A4AE4"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b/>
          <w:bCs/>
        </w:rPr>
        <w:t>Null model.</w:t>
      </w:r>
      <w:r w:rsidRPr="00AA03FF">
        <w:rPr>
          <w:rFonts w:ascii="Noto Serif" w:hAnsi="Noto Serif" w:cs="Noto Serif"/>
        </w:rPr>
        <w:t xml:space="preserve"> The specification of what gets shuffled. This carries most of the intellectual content: a null that preserves too little makes anything look significant. Here, sign frequencies and word lengths are always preserved, because a result that only reflects those is not a result about structure.</w:t>
      </w:r>
    </w:p>
    <w:p w14:paraId="54B7E53E"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b/>
          <w:bCs/>
        </w:rPr>
        <w:t>Multiple comparisons.</w:t>
      </w:r>
      <w:r w:rsidRPr="00AA03FF">
        <w:rPr>
          <w:rFonts w:ascii="Noto Serif" w:hAnsi="Noto Serif" w:cs="Noto Serif"/>
        </w:rPr>
        <w:t xml:space="preserve"> Testing twenty things at the conventional threshold produces about one false positive by construction. Benjamini-Hochberg correction adjusts the threshold to control that rate.</w:t>
      </w:r>
    </w:p>
    <w:p w14:paraId="2DE26240"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b/>
          <w:bCs/>
        </w:rPr>
        <w:t>Power and adequacy.</w:t>
      </w:r>
      <w:r w:rsidRPr="00AA03FF">
        <w:rPr>
          <w:rFonts w:ascii="Noto Serif" w:hAnsi="Noto Serif" w:cs="Noto Serif"/>
        </w:rPr>
        <w:t xml:space="preserve"> Whether a test </w:t>
      </w:r>
      <w:r w:rsidRPr="00AA03FF">
        <w:rPr>
          <w:rFonts w:ascii="Noto Serif" w:hAnsi="Noto Serif" w:cs="Noto Serif"/>
          <w:i/>
          <w:iCs/>
        </w:rPr>
        <w:t>could</w:t>
      </w:r>
      <w:r w:rsidRPr="00AA03FF">
        <w:rPr>
          <w:rFonts w:ascii="Noto Serif" w:hAnsi="Noto Serif" w:cs="Noto Serif"/>
        </w:rPr>
        <w:t xml:space="preserve"> have detected an effect had one been present, established by injecting a known effect and measuring the detection rate. A negative result without this is uninterpretable.</w:t>
      </w:r>
    </w:p>
    <w:p w14:paraId="60E00C36" w14:textId="09C81D34" w:rsidR="00A15243" w:rsidRPr="00AA03FF" w:rsidRDefault="0035771C" w:rsidP="006526B0">
      <w:pPr>
        <w:pStyle w:val="BodyText"/>
        <w:jc w:val="both"/>
        <w:rPr>
          <w:rFonts w:ascii="Noto Serif" w:hAnsi="Noto Serif" w:cs="Noto Serif"/>
        </w:rPr>
      </w:pPr>
      <w:r w:rsidRPr="00AA03FF">
        <w:rPr>
          <w:rFonts w:ascii="Noto Serif" w:hAnsi="Noto Serif" w:cs="Noto Serif"/>
          <w:b/>
          <w:bCs/>
        </w:rPr>
        <w:t>Entropy.</w:t>
      </w:r>
      <w:r w:rsidRPr="00AA03FF">
        <w:rPr>
          <w:rFonts w:ascii="Noto Serif" w:hAnsi="Noto Serif" w:cs="Noto Serif"/>
        </w:rPr>
        <w:t xml:space="preserve"> Average information per sign, in bits. Higher means less predictable. Sensitive to sample size, so figures from differently sized corpora are not comparable without correction.</w:t>
      </w:r>
    </w:p>
    <w:p w14:paraId="0E416117" w14:textId="77777777" w:rsidR="00A15243" w:rsidRPr="00AA03FF" w:rsidRDefault="0035771C" w:rsidP="006526B0">
      <w:pPr>
        <w:pStyle w:val="Heading3"/>
        <w:jc w:val="both"/>
        <w:rPr>
          <w:rFonts w:ascii="Noto Serif" w:hAnsi="Noto Serif" w:cs="Noto Serif"/>
          <w:sz w:val="26"/>
          <w:szCs w:val="26"/>
        </w:rPr>
      </w:pPr>
      <w:bookmarkStart w:id="24" w:name="policy-on-multiple-comparisons"/>
      <w:bookmarkEnd w:id="23"/>
      <w:r w:rsidRPr="00AA03FF">
        <w:rPr>
          <w:rFonts w:ascii="Noto Serif" w:hAnsi="Noto Serif" w:cs="Noto Serif"/>
          <w:sz w:val="26"/>
          <w:szCs w:val="26"/>
        </w:rPr>
        <w:lastRenderedPageBreak/>
        <w:t>3.7 Policy on multiple comparisons</w:t>
      </w:r>
    </w:p>
    <w:p w14:paraId="7D36714A" w14:textId="77777777" w:rsidR="00A15243" w:rsidRPr="00AA03FF" w:rsidRDefault="0035771C" w:rsidP="006526B0">
      <w:pPr>
        <w:pStyle w:val="FirstParagraph"/>
        <w:jc w:val="both"/>
        <w:rPr>
          <w:rFonts w:ascii="Noto Serif" w:hAnsi="Noto Serif" w:cs="Noto Serif"/>
        </w:rPr>
      </w:pPr>
      <w:r w:rsidRPr="00AA03FF">
        <w:rPr>
          <w:rFonts w:ascii="Noto Serif" w:hAnsi="Noto Serif" w:cs="Noto Serif"/>
        </w:rPr>
        <w:t>Correction is applied where a family of tests is scanned for the largest effect, and not where a single pre-specified hypothesis is tested. Stated explicitly, because the paper is inconsistent on the surface and the inconsistency is deliberate:</w:t>
      </w:r>
    </w:p>
    <w:p w14:paraId="2CA51E18" w14:textId="77777777" w:rsidR="00A15243" w:rsidRPr="00AA03FF" w:rsidRDefault="0035771C" w:rsidP="006526B0">
      <w:pPr>
        <w:pStyle w:val="Compact"/>
        <w:numPr>
          <w:ilvl w:val="0"/>
          <w:numId w:val="7"/>
        </w:numPr>
        <w:ind w:firstLine="0"/>
        <w:jc w:val="both"/>
        <w:rPr>
          <w:rFonts w:ascii="Noto Serif" w:hAnsi="Noto Serif" w:cs="Noto Serif"/>
        </w:rPr>
      </w:pPr>
      <w:r w:rsidRPr="00AA03FF">
        <w:rPr>
          <w:rFonts w:ascii="Noto Serif" w:hAnsi="Noto Serif" w:cs="Noto Serif"/>
          <w:b/>
          <w:bCs/>
        </w:rPr>
        <w:t>§5.4 positional preference: corrected.</w:t>
      </w:r>
      <w:r w:rsidRPr="00AA03FF">
        <w:rPr>
          <w:rFonts w:ascii="Noto Serif" w:hAnsi="Noto Serif" w:cs="Noto Serif"/>
        </w:rPr>
        <w:t xml:space="preserve"> Forty-two signs are tested and the survivors reported. This is a scan; without correction roughly two signs would appear significant by construction. Benjamini-Hochberg is applied across every sign attested fifteen times or more.</w:t>
      </w:r>
    </w:p>
    <w:p w14:paraId="55803C16" w14:textId="77777777" w:rsidR="00A15243" w:rsidRPr="00AA03FF" w:rsidRDefault="0035771C" w:rsidP="006526B0">
      <w:pPr>
        <w:pStyle w:val="Compact"/>
        <w:numPr>
          <w:ilvl w:val="0"/>
          <w:numId w:val="7"/>
        </w:numPr>
        <w:ind w:firstLine="0"/>
        <w:jc w:val="both"/>
        <w:rPr>
          <w:rFonts w:ascii="Noto Serif" w:hAnsi="Noto Serif" w:cs="Noto Serif"/>
        </w:rPr>
      </w:pPr>
      <w:r w:rsidRPr="00AA03FF">
        <w:rPr>
          <w:rFonts w:ascii="Noto Serif" w:hAnsi="Noto Serif" w:cs="Noto Serif"/>
          <w:b/>
          <w:bCs/>
        </w:rPr>
        <w:t>§5.2 register length, §5.3 register entropy: not corrected.</w:t>
      </w:r>
      <w:r w:rsidRPr="00AA03FF">
        <w:rPr>
          <w:rFonts w:ascii="Noto Serif" w:hAnsi="Noto Serif" w:cs="Noto Serif"/>
        </w:rPr>
        <w:t xml:space="preserve"> One pre-specified hypothesis each, formulated before the data were examined.</w:t>
      </w:r>
    </w:p>
    <w:p w14:paraId="338DE8C4" w14:textId="77777777" w:rsidR="00A15243" w:rsidRPr="00AA03FF" w:rsidRDefault="0035771C" w:rsidP="006526B0">
      <w:pPr>
        <w:pStyle w:val="Compact"/>
        <w:numPr>
          <w:ilvl w:val="0"/>
          <w:numId w:val="7"/>
        </w:numPr>
        <w:ind w:firstLine="0"/>
        <w:jc w:val="both"/>
        <w:rPr>
          <w:rFonts w:ascii="Noto Serif" w:hAnsi="Noto Serif" w:cs="Noto Serif"/>
        </w:rPr>
      </w:pPr>
      <w:r w:rsidRPr="00AA03FF">
        <w:rPr>
          <w:rFonts w:ascii="Noto Serif" w:hAnsi="Noto Serif" w:cs="Noto Serif"/>
          <w:b/>
          <w:bCs/>
        </w:rPr>
        <w:t>§5.5 affixation: not corrected.</w:t>
      </w:r>
      <w:r w:rsidRPr="00AA03FF">
        <w:rPr>
          <w:rFonts w:ascii="Noto Serif" w:hAnsi="Noto Serif" w:cs="Noto Serif"/>
        </w:rPr>
        <w:t xml:space="preserve"> Two registers reported separately rather than pooled and scanned; the direction test is a single pre-specified comparison. Both survive at |z| &gt; 5.9 regardless.</w:t>
      </w:r>
    </w:p>
    <w:p w14:paraId="662779B2" w14:textId="77777777" w:rsidR="00A15243" w:rsidRPr="00AA03FF" w:rsidRDefault="0035771C" w:rsidP="006526B0">
      <w:pPr>
        <w:pStyle w:val="Compact"/>
        <w:numPr>
          <w:ilvl w:val="0"/>
          <w:numId w:val="7"/>
        </w:numPr>
        <w:ind w:firstLine="0"/>
        <w:jc w:val="both"/>
        <w:rPr>
          <w:rFonts w:ascii="Noto Serif" w:hAnsi="Noto Serif" w:cs="Noto Serif"/>
        </w:rPr>
      </w:pPr>
      <w:r w:rsidRPr="00AA03FF">
        <w:rPr>
          <w:rFonts w:ascii="Noto Serif" w:hAnsi="Noto Serif" w:cs="Noto Serif"/>
          <w:b/>
          <w:bCs/>
        </w:rPr>
        <w:t>§8 Packard: not corrected.</w:t>
      </w:r>
      <w:r w:rsidRPr="00AA03FF">
        <w:rPr>
          <w:rFonts w:ascii="Noto Serif" w:hAnsi="Noto Serif" w:cs="Noto Serif"/>
        </w:rPr>
        <w:t xml:space="preserve"> Positional categories are reported separately because Packard reports them separately, and the headline figures are the totals, which are single tests. Applying correction across his three positions would not change any conclusion: the alternation result fails to reach significance uncorrected, and the name-parallel result survives at z = +4.34 on the Knossos-restricted criterion (z = +5.51 unrestricted).</w:t>
      </w:r>
    </w:p>
    <w:p w14:paraId="1374A158" w14:textId="14DBD828" w:rsidR="00A15243" w:rsidRPr="00AA03FF" w:rsidRDefault="0035771C" w:rsidP="006526B0">
      <w:pPr>
        <w:pStyle w:val="FirstParagraph"/>
        <w:jc w:val="both"/>
        <w:rPr>
          <w:rFonts w:ascii="Noto Serif" w:hAnsi="Noto Serif" w:cs="Noto Serif"/>
        </w:rPr>
      </w:pPr>
      <w:r w:rsidRPr="00AA03FF">
        <w:rPr>
          <w:rFonts w:ascii="Noto Serif" w:hAnsi="Noto Serif" w:cs="Noto Serif"/>
        </w:rPr>
        <w:t>The general rule: where this paper reports “n of m survived”, correction has been applied; where it reports a single figure, it has not.</w:t>
      </w:r>
    </w:p>
    <w:p w14:paraId="5100458B" w14:textId="77777777" w:rsidR="00AA03FF" w:rsidRPr="00AA03FF" w:rsidRDefault="00AA03FF" w:rsidP="006526B0">
      <w:pPr>
        <w:pStyle w:val="BodyText"/>
        <w:rPr>
          <w:rFonts w:ascii="Noto Serif" w:hAnsi="Noto Serif" w:cs="Noto Serif"/>
        </w:rPr>
      </w:pPr>
    </w:p>
    <w:p w14:paraId="7C5E7439" w14:textId="77777777" w:rsidR="00A15243" w:rsidRPr="00AA03FF" w:rsidRDefault="0035771C" w:rsidP="006526B0">
      <w:pPr>
        <w:pStyle w:val="Heading3"/>
        <w:jc w:val="both"/>
        <w:rPr>
          <w:rFonts w:ascii="Noto Serif" w:hAnsi="Noto Serif" w:cs="Noto Serif"/>
          <w:sz w:val="26"/>
          <w:szCs w:val="26"/>
        </w:rPr>
      </w:pPr>
      <w:bookmarkStart w:id="25" w:name="deferral-rather-than-correction"/>
      <w:bookmarkEnd w:id="24"/>
      <w:r w:rsidRPr="00AA03FF">
        <w:rPr>
          <w:rFonts w:ascii="Noto Serif" w:hAnsi="Noto Serif" w:cs="Noto Serif"/>
          <w:sz w:val="26"/>
          <w:szCs w:val="26"/>
        </w:rPr>
        <w:t>3.8 Deferral rather than correction</w:t>
      </w:r>
    </w:p>
    <w:p w14:paraId="4E9DA4F1" w14:textId="77777777" w:rsidR="00A15243" w:rsidRPr="00AA03FF" w:rsidRDefault="0035771C" w:rsidP="006526B0">
      <w:pPr>
        <w:pStyle w:val="FirstParagraph"/>
        <w:jc w:val="both"/>
        <w:rPr>
          <w:rFonts w:ascii="Noto Serif" w:hAnsi="Noto Serif" w:cs="Noto Serif"/>
        </w:rPr>
      </w:pPr>
      <w:r w:rsidRPr="00AA03FF">
        <w:rPr>
          <w:rFonts w:ascii="Noto Serif" w:hAnsi="Noto Serif" w:cs="Noto Serif"/>
        </w:rPr>
        <w:t xml:space="preserve">The register policy of §3.3 is to log disagreements and </w:t>
      </w:r>
      <w:r w:rsidRPr="00AA03FF">
        <w:rPr>
          <w:rFonts w:ascii="Noto Serif" w:hAnsi="Noto Serif" w:cs="Noto Serif"/>
          <w:i/>
          <w:iCs/>
        </w:rPr>
        <w:t>not</w:t>
      </w:r>
      <w:r w:rsidRPr="00AA03FF">
        <w:rPr>
          <w:rFonts w:ascii="Noto Serif" w:hAnsi="Noto Serif" w:cs="Noto Serif"/>
        </w:rPr>
        <w:t xml:space="preserve"> resolve them at the point of discovery. This is worth defending, because the instinct in corpus work is the opposite.</w:t>
      </w:r>
    </w:p>
    <w:p w14:paraId="10CDA3AB"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rPr>
        <w:t xml:space="preserve">The epistemic difference is between an </w:t>
      </w:r>
      <w:r w:rsidRPr="00AA03FF">
        <w:rPr>
          <w:rFonts w:ascii="Noto Serif" w:hAnsi="Noto Serif" w:cs="Noto Serif"/>
          <w:b/>
          <w:bCs/>
        </w:rPr>
        <w:t>adjudication</w:t>
      </w:r>
      <w:r w:rsidRPr="00AA03FF">
        <w:rPr>
          <w:rFonts w:ascii="Noto Serif" w:hAnsi="Noto Serif" w:cs="Noto Serif"/>
        </w:rPr>
        <w:t xml:space="preserve"> and a </w:t>
      </w:r>
      <w:r w:rsidRPr="00AA03FF">
        <w:rPr>
          <w:rFonts w:ascii="Noto Serif" w:hAnsi="Noto Serif" w:cs="Noto Serif"/>
          <w:b/>
          <w:bCs/>
        </w:rPr>
        <w:t>correction</w:t>
      </w:r>
      <w:r w:rsidRPr="00AA03FF">
        <w:rPr>
          <w:rFonts w:ascii="Noto Serif" w:hAnsi="Noto Serif" w:cs="Noto Serif"/>
        </w:rPr>
        <w:t>. An adjudication is a claim that one reading is right, made on evidence, and it requires a witness independent of both parties. A correction is a change to the data, and it destroys the record of what was there before.</w:t>
      </w:r>
    </w:p>
    <w:p w14:paraId="3C0CA319"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rPr>
        <w:t xml:space="preserve">Correcting at the point of discovery collapses these. It makes each disagreement a local judgment call, and local judgment calls do not aggregate: fourteen </w:t>
      </w:r>
      <w:r w:rsidRPr="00AA03FF">
        <w:rPr>
          <w:rFonts w:ascii="Noto Serif" w:hAnsi="Noto Serif" w:cs="Noto Serif"/>
        </w:rPr>
        <w:lastRenderedPageBreak/>
        <w:t>independent decisions to prefer one editor over another leave no trace of the fact that the fourteen were the same decision.</w:t>
      </w:r>
    </w:p>
    <w:p w14:paraId="4BD9D6F7"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rPr>
        <w:t xml:space="preserve">That trace was the finding. D4 was discovered as a single conflict on one tablet, and at that moment there was no basis to prefer either reading. Only the </w:t>
      </w:r>
      <w:r w:rsidRPr="00AA03FF">
        <w:rPr>
          <w:rFonts w:ascii="Noto Serif" w:hAnsi="Noto Serif" w:cs="Noto Serif"/>
          <w:i/>
          <w:iCs/>
        </w:rPr>
        <w:t>pattern</w:t>
      </w:r>
      <w:r w:rsidRPr="00AA03FF">
        <w:rPr>
          <w:rFonts w:ascii="Noto Serif" w:hAnsi="Noto Serif" w:cs="Noto Serif"/>
        </w:rPr>
        <w:t xml:space="preserve"> — every instance inverted, in both directions, without exception — established a mapping error rather than a scholarly disagreement. Had the first instance been corrected, the pattern would never have formed.</w:t>
      </w:r>
    </w:p>
    <w:p w14:paraId="7F18963F" w14:textId="1278C0E0" w:rsidR="00A15243" w:rsidRPr="00AA03FF" w:rsidRDefault="0035771C" w:rsidP="006526B0">
      <w:pPr>
        <w:pStyle w:val="BodyText"/>
        <w:jc w:val="both"/>
        <w:rPr>
          <w:rFonts w:ascii="Noto Serif" w:hAnsi="Noto Serif" w:cs="Noto Serif"/>
        </w:rPr>
      </w:pPr>
      <w:r w:rsidRPr="00AA03FF">
        <w:rPr>
          <w:rFonts w:ascii="Noto Serif" w:hAnsi="Noto Serif" w:cs="Noto Serif"/>
        </w:rPr>
        <w:t xml:space="preserve">The cost of deferral is that the corpus knowingly contains readings believed to be wrong, for as long as it takes to adjudicate them. That cost is real and is paid in </w:t>
      </w:r>
      <w:r w:rsidRPr="00AA03FF">
        <w:rPr>
          <w:rStyle w:val="VerbatimChar"/>
          <w:rFonts w:ascii="Noto Serif" w:hAnsi="Noto Serif" w:cs="Noto Serif"/>
        </w:rPr>
        <w:t>divergences.json</w:t>
      </w:r>
      <w:r w:rsidRPr="00AA03FF">
        <w:rPr>
          <w:rFonts w:ascii="Noto Serif" w:hAnsi="Noto Serif" w:cs="Noto Serif"/>
        </w:rPr>
        <w:t>, which is why every entry carries the evidence that would settle it. The benefit is that the corpus remains a record of a disagreement rather than the residue of one.</w:t>
      </w:r>
    </w:p>
    <w:p w14:paraId="3D8C053A" w14:textId="77777777" w:rsidR="00AA03FF" w:rsidRPr="00AA03FF" w:rsidRDefault="00AA03FF" w:rsidP="006526B0">
      <w:pPr>
        <w:pStyle w:val="BodyText"/>
        <w:jc w:val="both"/>
        <w:rPr>
          <w:rFonts w:ascii="Noto Serif" w:hAnsi="Noto Serif" w:cs="Noto Serif"/>
        </w:rPr>
      </w:pPr>
    </w:p>
    <w:p w14:paraId="6D48EAE4" w14:textId="77777777" w:rsidR="00A15243" w:rsidRPr="00AA03FF" w:rsidRDefault="0035771C" w:rsidP="006526B0">
      <w:pPr>
        <w:pStyle w:val="Heading3"/>
        <w:jc w:val="both"/>
        <w:rPr>
          <w:rFonts w:ascii="Noto Serif" w:hAnsi="Noto Serif" w:cs="Noto Serif"/>
          <w:sz w:val="26"/>
          <w:szCs w:val="26"/>
        </w:rPr>
      </w:pPr>
      <w:bookmarkStart w:id="26" w:name="reproducibility"/>
      <w:bookmarkEnd w:id="25"/>
      <w:r w:rsidRPr="00AA03FF">
        <w:rPr>
          <w:rFonts w:ascii="Noto Serif" w:hAnsi="Noto Serif" w:cs="Noto Serif"/>
          <w:sz w:val="26"/>
          <w:szCs w:val="26"/>
        </w:rPr>
        <w:t>3.9 Reproducibility</w:t>
      </w:r>
    </w:p>
    <w:p w14:paraId="2BCF10F0" w14:textId="3BB7D95C" w:rsidR="00C10F48" w:rsidRPr="00AA03FF" w:rsidRDefault="0035771C" w:rsidP="006526B0">
      <w:pPr>
        <w:pStyle w:val="FirstParagraph"/>
        <w:jc w:val="both"/>
        <w:rPr>
          <w:rFonts w:ascii="Noto Serif" w:hAnsi="Noto Serif" w:cs="Noto Serif"/>
        </w:rPr>
      </w:pPr>
      <w:r w:rsidRPr="00AA03FF">
        <w:rPr>
          <w:rFonts w:ascii="Noto Serif" w:hAnsi="Noto Serif" w:cs="Noto Serif"/>
        </w:rPr>
        <w:t xml:space="preserve">All random procedures are seeded (20260731). The pipeline runs end to end from the raw source through sixteen stages via a single script; </w:t>
      </w:r>
      <w:r w:rsidRPr="00AA03FF">
        <w:rPr>
          <w:rStyle w:val="VerbatimChar"/>
          <w:rFonts w:ascii="Noto Serif" w:hAnsi="Noto Serif" w:cs="Noto Serif"/>
        </w:rPr>
        <w:t>corpus_v1.json</w:t>
      </w:r>
      <w:r w:rsidRPr="00AA03FF">
        <w:rPr>
          <w:rFonts w:ascii="Noto Serif" w:hAnsi="Noto Serif" w:cs="Noto Serif"/>
        </w:rPr>
        <w:t xml:space="preserve"> and its derivatives rebuild byte-identically. Code, documentation and the divergence register are available at the repository cited above. Data licenses differ by component and are set out there.</w:t>
      </w:r>
      <w:bookmarkStart w:id="27" w:name="the-corpus-audit"/>
      <w:bookmarkEnd w:id="16"/>
      <w:bookmarkEnd w:id="26"/>
    </w:p>
    <w:p w14:paraId="6C31791E" w14:textId="77777777" w:rsidR="00B867C4" w:rsidRDefault="00B867C4">
      <w:pPr>
        <w:rPr>
          <w:rFonts w:ascii="Noto Serif" w:eastAsiaTheme="majorEastAsia" w:hAnsi="Noto Serif" w:cs="Noto Serif"/>
          <w:b/>
          <w:bCs/>
          <w:color w:val="4F81BD" w:themeColor="accent1"/>
          <w:sz w:val="30"/>
          <w:szCs w:val="30"/>
        </w:rPr>
      </w:pPr>
      <w:r>
        <w:rPr>
          <w:rFonts w:ascii="Noto Serif" w:hAnsi="Noto Serif" w:cs="Noto Serif"/>
          <w:sz w:val="30"/>
          <w:szCs w:val="30"/>
        </w:rPr>
        <w:br w:type="page"/>
      </w:r>
    </w:p>
    <w:p w14:paraId="4CF09D75" w14:textId="3DEA9A62" w:rsidR="00A15243" w:rsidRPr="00B867C4" w:rsidRDefault="0035771C" w:rsidP="006526B0">
      <w:pPr>
        <w:pStyle w:val="Heading2"/>
        <w:jc w:val="both"/>
        <w:rPr>
          <w:rFonts w:ascii="Noto Serif" w:hAnsi="Noto Serif" w:cs="Noto Serif"/>
          <w:sz w:val="30"/>
          <w:szCs w:val="30"/>
        </w:rPr>
      </w:pPr>
      <w:bookmarkStart w:id="28" w:name="_Toc236840844"/>
      <w:r w:rsidRPr="00B867C4">
        <w:rPr>
          <w:rFonts w:ascii="Noto Serif" w:hAnsi="Noto Serif" w:cs="Noto Serif"/>
          <w:sz w:val="30"/>
          <w:szCs w:val="30"/>
        </w:rPr>
        <w:lastRenderedPageBreak/>
        <w:t>4. The corpus audit</w:t>
      </w:r>
      <w:bookmarkEnd w:id="28"/>
    </w:p>
    <w:p w14:paraId="45D55EE8" w14:textId="59A3897B" w:rsidR="00A15243" w:rsidRPr="00AA03FF" w:rsidRDefault="0035771C" w:rsidP="006526B0">
      <w:pPr>
        <w:pStyle w:val="BlockText"/>
        <w:jc w:val="both"/>
        <w:rPr>
          <w:rFonts w:ascii="Noto Serif" w:hAnsi="Noto Serif" w:cs="Noto Serif"/>
        </w:rPr>
      </w:pPr>
      <w:r w:rsidRPr="00AA03FF">
        <w:rPr>
          <w:rFonts w:ascii="Noto Serif" w:hAnsi="Noto Serif" w:cs="Noto Serif"/>
          <w:b/>
          <w:bCs/>
        </w:rPr>
        <w:t>In brief.</w:t>
      </w:r>
      <w:r w:rsidRPr="00AA03FF">
        <w:rPr>
          <w:rFonts w:ascii="Noto Serif" w:hAnsi="Noto Serif" w:cs="Noto Serif"/>
        </w:rPr>
        <w:t xml:space="preserve"> Applying the framework to a widely used digital Linear A corpus found thirteen defects. Three shared a single cause and were fixed by one rule. One was a systematic sign inversion affecting fourteen documents, confirmed by a third witness at fifteen of fifteen sites. One is structural and could only be resolved by importing a different corpus. Three sweeps against independent witnesses give 92.0%, 94.7% and 95.9% token agreement.</w:t>
      </w:r>
    </w:p>
    <w:p w14:paraId="71DE0FC5" w14:textId="77777777" w:rsidR="00AA03FF" w:rsidRPr="00AA03FF" w:rsidRDefault="00AA03FF" w:rsidP="006526B0">
      <w:pPr>
        <w:pStyle w:val="BodyText"/>
        <w:rPr>
          <w:rFonts w:ascii="Noto Serif" w:hAnsi="Noto Serif" w:cs="Noto Serif"/>
        </w:rPr>
      </w:pPr>
    </w:p>
    <w:p w14:paraId="25A6B61C" w14:textId="77777777" w:rsidR="00A15243" w:rsidRPr="00AA03FF" w:rsidRDefault="0035771C" w:rsidP="006526B0">
      <w:pPr>
        <w:pStyle w:val="Heading3"/>
        <w:jc w:val="both"/>
        <w:rPr>
          <w:rFonts w:ascii="Noto Serif" w:hAnsi="Noto Serif" w:cs="Noto Serif"/>
          <w:sz w:val="26"/>
          <w:szCs w:val="26"/>
        </w:rPr>
      </w:pPr>
      <w:bookmarkStart w:id="29" w:name="provenance-and-the-first-four-defects"/>
      <w:r w:rsidRPr="00AA03FF">
        <w:rPr>
          <w:rFonts w:ascii="Noto Serif" w:hAnsi="Noto Serif" w:cs="Noto Serif"/>
          <w:sz w:val="26"/>
          <w:szCs w:val="26"/>
        </w:rPr>
        <w:t>4.1 Provenance and the first four defects</w:t>
      </w:r>
    </w:p>
    <w:p w14:paraId="07A5231F" w14:textId="77777777" w:rsidR="00A15243" w:rsidRPr="00AA03FF" w:rsidRDefault="0035771C" w:rsidP="006526B0">
      <w:pPr>
        <w:pStyle w:val="FirstParagraph"/>
        <w:jc w:val="both"/>
        <w:rPr>
          <w:rFonts w:ascii="Noto Serif" w:hAnsi="Noto Serif" w:cs="Noto Serif"/>
        </w:rPr>
      </w:pPr>
      <w:r w:rsidRPr="00AA03FF">
        <w:rPr>
          <w:rFonts w:ascii="Noto Serif" w:hAnsi="Noto Serif" w:cs="Noto Serif"/>
        </w:rPr>
        <w:t>The corpus used here derives from a public digital edition whose sign transcriptions come from GORILA, whose word division and tabulation come from Douros, and whose commentary comes from Younger. Only the GORILA layer is peer-reviewed. The extraction pipeline between them is unreviewed and contributes its own error surface.</w:t>
      </w:r>
    </w:p>
    <w:p w14:paraId="654112A8"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rPr>
        <w:t>Four defects were found on first inspection.</w:t>
      </w:r>
    </w:p>
    <w:p w14:paraId="0C75B24B"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b/>
          <w:bCs/>
        </w:rPr>
        <w:t>D1. Damage markers stripped from the label layer.</w:t>
      </w:r>
      <w:r w:rsidRPr="00AA03FF">
        <w:rPr>
          <w:rFonts w:ascii="Noto Serif" w:hAnsi="Noto Serif" w:cs="Noto Serif"/>
        </w:rPr>
        <w:t xml:space="preserve"> The break marker survives in the sign layer but is deleted from the transliteration, affecting 990 of 3612 sign-groups. Any analysis reading the label layer treats fragments as whole words. The cost is quantifiable: distinct sign-group types fall from 1247 to 873 once damaged tokens are excluded, so ignoring the flag would have inflated the lexicon by </w:t>
      </w:r>
      <w:r w:rsidRPr="00AA03FF">
        <w:rPr>
          <w:rFonts w:ascii="Noto Serif" w:hAnsi="Noto Serif" w:cs="Noto Serif"/>
          <w:b/>
          <w:bCs/>
        </w:rPr>
        <w:t>374 phantom types</w:t>
      </w:r>
      <w:r w:rsidRPr="00AA03FF">
        <w:rPr>
          <w:rFonts w:ascii="Noto Serif" w:hAnsi="Noto Serif" w:cs="Noto Serif"/>
        </w:rPr>
        <w:t>, or thirty percent.</w:t>
      </w:r>
    </w:p>
    <w:p w14:paraId="1A459302"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b/>
          <w:bCs/>
        </w:rPr>
        <w:t>D2. Fraction signs pre-converted to numeric values.</w:t>
      </w:r>
      <w:r w:rsidRPr="00AA03FF">
        <w:rPr>
          <w:rFonts w:ascii="Noto Serif" w:hAnsi="Noto Serif" w:cs="Noto Serif"/>
        </w:rPr>
        <w:t xml:space="preserve"> Sign A703 was rendered </w:t>
      </w:r>
      <w:r w:rsidRPr="00AA03FF">
        <w:rPr>
          <w:rStyle w:val="VerbatimChar"/>
          <w:rFonts w:ascii="Noto Serif" w:hAnsi="Noto Serif" w:cs="Noto Serif"/>
        </w:rPr>
        <w:t>1/5</w:t>
      </w:r>
      <w:r w:rsidRPr="00AA03FF">
        <w:rPr>
          <w:rFonts w:ascii="Noto Serif" w:hAnsi="Noto Serif" w:cs="Noto Serif"/>
        </w:rPr>
        <w:t xml:space="preserve"> and A706 </w:t>
      </w:r>
      <w:r w:rsidRPr="00AA03FF">
        <w:rPr>
          <w:rStyle w:val="VerbatimChar"/>
          <w:rFonts w:ascii="Noto Serif" w:hAnsi="Noto Serif" w:cs="Noto Serif"/>
        </w:rPr>
        <w:t>1/6</w:t>
      </w:r>
      <w:r w:rsidRPr="00AA03FF">
        <w:rPr>
          <w:rFonts w:ascii="Noto Serif" w:hAnsi="Noto Serif" w:cs="Noto Serif"/>
        </w:rPr>
        <w:t>, values the reference literature explicitly marks as surmised. Conjecture had been hardened into data.</w:t>
      </w:r>
    </w:p>
    <w:p w14:paraId="7A256A32"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b/>
          <w:bCs/>
        </w:rPr>
        <w:t>D3. Variant indices dropped in labels.</w:t>
      </w:r>
      <w:r w:rsidRPr="00AA03FF">
        <w:rPr>
          <w:rFonts w:ascii="Noto Serif" w:hAnsi="Noto Serif" w:cs="Noto Serif"/>
        </w:rPr>
        <w:t xml:space="preserve"> </w:t>
      </w:r>
      <w:r w:rsidRPr="00AA03FF">
        <w:rPr>
          <w:rStyle w:val="VerbatimChar"/>
          <w:rFonts w:ascii="Noto Serif" w:hAnsi="Noto Serif" w:cs="Noto Serif"/>
        </w:rPr>
        <w:t>GRA+K+L</w:t>
      </w:r>
      <w:r w:rsidRPr="00AA03FF">
        <w:rPr>
          <w:rFonts w:ascii="Noto Serif" w:hAnsi="Noto Serif" w:cs="Noto Serif"/>
        </w:rPr>
        <w:t xml:space="preserve"> for a sign whose GORILA definition is GRA+K+</w:t>
      </w:r>
      <w:r w:rsidRPr="00AA03FF">
        <w:rPr>
          <w:rFonts w:ascii="Noto Serif" w:hAnsi="Noto Serif" w:cs="Noto Serif"/>
          <w:b/>
          <w:bCs/>
        </w:rPr>
        <w:t>L2</w:t>
      </w:r>
      <w:r w:rsidRPr="00AA03FF">
        <w:rPr>
          <w:rFonts w:ascii="Noto Serif" w:hAnsi="Noto Serif" w:cs="Noto Serif"/>
        </w:rPr>
        <w:t xml:space="preserve">; VINa flattened to </w:t>
      </w:r>
      <w:r w:rsidRPr="00AA03FF">
        <w:rPr>
          <w:rStyle w:val="VerbatimChar"/>
          <w:rFonts w:ascii="Noto Serif" w:hAnsi="Noto Serif" w:cs="Noto Serif"/>
        </w:rPr>
        <w:t>VIN</w:t>
      </w:r>
      <w:r w:rsidRPr="00AA03FF">
        <w:rPr>
          <w:rFonts w:ascii="Noto Serif" w:hAnsi="Noto Serif" w:cs="Noto Serif"/>
        </w:rPr>
        <w:t xml:space="preserve"> while VINb survived.</w:t>
      </w:r>
    </w:p>
    <w:p w14:paraId="08680265"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b/>
          <w:bCs/>
        </w:rPr>
        <w:t>D4. A sign-reading conflict</w:t>
      </w:r>
      <w:r w:rsidRPr="00AA03FF">
        <w:rPr>
          <w:rFonts w:ascii="Noto Serif" w:hAnsi="Noto Serif" w:cs="Noto Serif"/>
        </w:rPr>
        <w:t xml:space="preserve"> at HT 20: the source reads AB21 (QI/OVIS, sheep) where Younger reads AB22 (CAP, goats).</w:t>
      </w:r>
    </w:p>
    <w:p w14:paraId="1930847B"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rPr>
        <w:t xml:space="preserve">D1, D2 and D3 turned out to be three symptoms of one cause. Analysis was drawing on the ASCII label rather than the sign identifier. Adopting the governing principle of §3.1 resolved all three: the L2 index, for instance, was never lost from </w:t>
      </w:r>
      <w:r w:rsidRPr="00AA03FF">
        <w:rPr>
          <w:rFonts w:ascii="Noto Serif" w:hAnsi="Noto Serif" w:cs="Noto Serif"/>
        </w:rPr>
        <w:lastRenderedPageBreak/>
        <w:t xml:space="preserve">the data at all — sign A584’s GORILA definition </w:t>
      </w:r>
      <w:r w:rsidRPr="00AA03FF">
        <w:rPr>
          <w:rFonts w:ascii="Noto Serif" w:hAnsi="Noto Serif" w:cs="Noto Serif"/>
          <w:i/>
          <w:iCs/>
        </w:rPr>
        <w:t>is</w:t>
      </w:r>
      <w:r w:rsidRPr="00AA03FF">
        <w:rPr>
          <w:rFonts w:ascii="Noto Serif" w:hAnsi="Noto Serif" w:cs="Noto Serif"/>
        </w:rPr>
        <w:t xml:space="preserve"> GRA+K+L2, and only the rendering had dropped it.</w:t>
      </w:r>
    </w:p>
    <w:p w14:paraId="75572777" w14:textId="6F0FDB78" w:rsidR="00A15243" w:rsidRPr="00AA03FF" w:rsidRDefault="0035771C" w:rsidP="006526B0">
      <w:pPr>
        <w:pStyle w:val="BodyText"/>
        <w:jc w:val="both"/>
        <w:rPr>
          <w:rFonts w:ascii="Noto Serif" w:hAnsi="Noto Serif" w:cs="Noto Serif"/>
        </w:rPr>
      </w:pPr>
      <w:r w:rsidRPr="00AA03FF">
        <w:rPr>
          <w:rFonts w:ascii="Noto Serif" w:hAnsi="Noto Serif" w:cs="Noto Serif"/>
        </w:rPr>
        <w:t xml:space="preserve">D2 was subsequently resolved outright by adopting the fraction system of Corazza et al. (2021), derived by constraint programming and superseding the conjectural grades. That adoption produced </w:t>
      </w:r>
      <w:r w:rsidRPr="00AA03FF">
        <w:rPr>
          <w:rFonts w:ascii="Noto Serif" w:hAnsi="Noto Serif" w:cs="Noto Serif"/>
          <w:b/>
          <w:bCs/>
        </w:rPr>
        <w:t>D13</w:t>
      </w:r>
      <w:r w:rsidRPr="00AA03FF">
        <w:rPr>
          <w:rFonts w:ascii="Noto Serif" w:hAnsi="Noto Serif" w:cs="Noto Serif"/>
        </w:rPr>
        <w:t>: a value this project had graded “secure” on the standard reference’s authority, K = 1/16, is given as 1/10 in the current literature as part of a decimal-sexagesimal subset. The “secure” grade had come from a summary rather than from checking whether the value was still held.</w:t>
      </w:r>
    </w:p>
    <w:p w14:paraId="4E6381CE" w14:textId="77777777" w:rsidR="00AA03FF" w:rsidRPr="00AA03FF" w:rsidRDefault="00AA03FF" w:rsidP="006526B0">
      <w:pPr>
        <w:pStyle w:val="BodyText"/>
        <w:jc w:val="both"/>
        <w:rPr>
          <w:rFonts w:ascii="Noto Serif" w:hAnsi="Noto Serif" w:cs="Noto Serif"/>
        </w:rPr>
      </w:pPr>
    </w:p>
    <w:p w14:paraId="2B91F6B2" w14:textId="77777777" w:rsidR="00A15243" w:rsidRPr="00AA03FF" w:rsidRDefault="0035771C" w:rsidP="006526B0">
      <w:pPr>
        <w:pStyle w:val="Heading3"/>
        <w:jc w:val="both"/>
        <w:rPr>
          <w:rFonts w:ascii="Noto Serif" w:hAnsi="Noto Serif" w:cs="Noto Serif"/>
          <w:sz w:val="26"/>
          <w:szCs w:val="26"/>
        </w:rPr>
      </w:pPr>
      <w:bookmarkStart w:id="30" w:name="d4-a-systematic-inversion"/>
      <w:bookmarkEnd w:id="29"/>
      <w:r w:rsidRPr="00AA03FF">
        <w:rPr>
          <w:rFonts w:ascii="Noto Serif" w:hAnsi="Noto Serif" w:cs="Noto Serif"/>
          <w:sz w:val="26"/>
          <w:szCs w:val="26"/>
        </w:rPr>
        <w:t>4.2 D4: a systematic inversion</w:t>
      </w:r>
    </w:p>
    <w:p w14:paraId="19B1C4E3" w14:textId="77777777" w:rsidR="00A15243" w:rsidRPr="00AA03FF" w:rsidRDefault="0035771C" w:rsidP="006526B0">
      <w:pPr>
        <w:pStyle w:val="FirstParagraph"/>
        <w:jc w:val="both"/>
        <w:rPr>
          <w:rFonts w:ascii="Noto Serif" w:hAnsi="Noto Serif" w:cs="Noto Serif"/>
        </w:rPr>
      </w:pPr>
      <w:r w:rsidRPr="00AA03FF">
        <w:rPr>
          <w:rFonts w:ascii="Noto Serif" w:hAnsi="Noto Serif" w:cs="Noto Serif"/>
        </w:rPr>
        <w:t>D4 entered the register as a single conflict on one tablet. Three stages established what it actually was.</w:t>
      </w:r>
    </w:p>
    <w:p w14:paraId="53DAF11C"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b/>
          <w:bCs/>
        </w:rPr>
        <w:t>Stage one: the sweep.</w:t>
      </w:r>
      <w:r w:rsidRPr="00AA03FF">
        <w:rPr>
          <w:rFonts w:ascii="Noto Serif" w:hAnsi="Noto Serif" w:cs="Noto Serif"/>
        </w:rPr>
        <w:t xml:space="preserve"> An automated comparison against Younger’s tabular records (411 documents) showed the conflict was not isolated. AB21 and AB22 are read differently at </w:t>
      </w:r>
      <w:r w:rsidRPr="00AA03FF">
        <w:rPr>
          <w:rFonts w:ascii="Noto Serif" w:hAnsi="Noto Serif" w:cs="Noto Serif"/>
          <w:b/>
          <w:bCs/>
        </w:rPr>
        <w:t>eighteen sites across fourteen documents</w:t>
      </w:r>
      <w:r w:rsidRPr="00AA03FF">
        <w:rPr>
          <w:rFonts w:ascii="Noto Serif" w:hAnsi="Noto Serif" w:cs="Noto Serif"/>
        </w:rPr>
        <w:t xml:space="preserve">, spanning Haghia Triada, Khania, Knossos, Phaistos and Zakros, and the disagreement runs in </w:t>
      </w:r>
      <w:r w:rsidRPr="00AA03FF">
        <w:rPr>
          <w:rFonts w:ascii="Noto Serif" w:hAnsi="Noto Serif" w:cs="Noto Serif"/>
          <w:i/>
          <w:iCs/>
        </w:rPr>
        <w:t>both directions</w:t>
      </w:r>
      <w:r w:rsidRPr="00AA03FF">
        <w:rPr>
          <w:rFonts w:ascii="Noto Serif" w:hAnsi="Noto Serif" w:cs="Noto Serif"/>
        </w:rPr>
        <w:t>.</w:t>
      </w:r>
    </w:p>
    <w:p w14:paraId="1160A54D"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b/>
          <w:bCs/>
        </w:rPr>
        <w:t>Stage two: exclusion of a palaeographic explanation.</w:t>
      </w:r>
      <w:r w:rsidRPr="00AA03FF">
        <w:rPr>
          <w:rFonts w:ascii="Noto Serif" w:hAnsi="Noto Serif" w:cs="Noto Serif"/>
        </w:rPr>
        <w:t xml:space="preserve"> If contested readings concentrated in particular scribal hands, the dispute would be partly about confusable letterforms. They do not. Only five of the eighteen sites carry a scribal attribution and those five fall under five different scribes.</w:t>
      </w:r>
    </w:p>
    <w:p w14:paraId="43B2448D"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b/>
          <w:bCs/>
        </w:rPr>
        <w:t>Stage three: a third witness.</w:t>
      </w:r>
      <w:r w:rsidRPr="00AA03FF">
        <w:rPr>
          <w:rFonts w:ascii="Noto Serif" w:hAnsi="Noto Serif" w:cs="Noto Serif"/>
        </w:rPr>
        <w:t xml:space="preserve"> The SigLA database, when decoded (§4.4), agrees with Younger at </w:t>
      </w:r>
      <w:r w:rsidRPr="00AA03FF">
        <w:rPr>
          <w:rFonts w:ascii="Noto Serif" w:hAnsi="Noto Serif" w:cs="Noto Serif"/>
          <w:b/>
          <w:bCs/>
        </w:rPr>
        <w:t>fifteen of fifteen attestable sites, in both directions, without exception</w:t>
      </w:r>
      <w:r w:rsidRPr="00AA03FF">
        <w:rPr>
          <w:rFonts w:ascii="Noto Serif" w:hAnsi="Noto Serif" w:cs="Noto Serif"/>
        </w:rPr>
        <w:t>.</w:t>
      </w:r>
    </w:p>
    <w:p w14:paraId="28FCBD4D"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rPr>
        <w:t>A perfect inversion across fifteen independent sites is not fifteen misreadings. It is a systematic mis-mapping in the tabulation. The inversion is now applied at build time and the corpus reproduces SigLA on twelve of twelve documents.</w:t>
      </w:r>
    </w:p>
    <w:p w14:paraId="02F6F1EB"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rPr>
        <w:t xml:space="preserve">The methodological consequence deserves emphasis. The register policy of §3.3 is to retain the source reading and defer adjudication. Had the conflict been “corrected” toward either witness when first encountered as a single site, the pattern that proved the source wrong would have been erased. </w:t>
      </w:r>
      <w:r w:rsidRPr="00AA03FF">
        <w:rPr>
          <w:rFonts w:ascii="Noto Serif" w:hAnsi="Noto Serif" w:cs="Noto Serif"/>
          <w:b/>
          <w:bCs/>
        </w:rPr>
        <w:t>Deferral was not caution; it was what made the finding possible.</w:t>
      </w:r>
    </w:p>
    <w:p w14:paraId="56AB67A9" w14:textId="73D80F2A" w:rsidR="00A15243" w:rsidRPr="00AA03FF" w:rsidRDefault="0035771C" w:rsidP="006526B0">
      <w:pPr>
        <w:pStyle w:val="BodyText"/>
        <w:jc w:val="both"/>
        <w:rPr>
          <w:rFonts w:ascii="Noto Serif" w:hAnsi="Noto Serif" w:cs="Noto Serif"/>
        </w:rPr>
      </w:pPr>
      <w:r w:rsidRPr="00AA03FF">
        <w:rPr>
          <w:rFonts w:ascii="Noto Serif" w:hAnsi="Noto Serif" w:cs="Noto Serif"/>
        </w:rPr>
        <w:lastRenderedPageBreak/>
        <w:t>Two qualifications. SigLA does not record the gender variants the source carries, so adjudication is at AB21/AB22 family level. Two documents are absent from SigLA and remain unadjudicated.</w:t>
      </w:r>
    </w:p>
    <w:p w14:paraId="42CABE76" w14:textId="77777777" w:rsidR="00AA03FF" w:rsidRPr="00AA03FF" w:rsidRDefault="00AA03FF" w:rsidP="006526B0">
      <w:pPr>
        <w:pStyle w:val="BodyText"/>
        <w:jc w:val="both"/>
        <w:rPr>
          <w:rFonts w:ascii="Noto Serif" w:hAnsi="Noto Serif" w:cs="Noto Serif"/>
        </w:rPr>
      </w:pPr>
    </w:p>
    <w:p w14:paraId="08B4AD72" w14:textId="77777777" w:rsidR="00A15243" w:rsidRPr="00AA03FF" w:rsidRDefault="0035771C" w:rsidP="006526B0">
      <w:pPr>
        <w:pStyle w:val="Heading3"/>
        <w:jc w:val="both"/>
        <w:rPr>
          <w:rFonts w:ascii="Noto Serif" w:hAnsi="Noto Serif" w:cs="Noto Serif"/>
          <w:sz w:val="26"/>
          <w:szCs w:val="26"/>
        </w:rPr>
      </w:pPr>
      <w:bookmarkStart w:id="31" w:name="d12-uncertainty-absent-from-every-layer"/>
      <w:bookmarkEnd w:id="30"/>
      <w:r w:rsidRPr="00AA03FF">
        <w:rPr>
          <w:rFonts w:ascii="Noto Serif" w:hAnsi="Noto Serif" w:cs="Noto Serif"/>
          <w:sz w:val="26"/>
          <w:szCs w:val="26"/>
        </w:rPr>
        <w:t>4.3 D12: uncertainty absent from every layer</w:t>
      </w:r>
    </w:p>
    <w:p w14:paraId="166E99E0" w14:textId="77777777" w:rsidR="00A15243" w:rsidRPr="00AA03FF" w:rsidRDefault="0035771C" w:rsidP="006526B0">
      <w:pPr>
        <w:pStyle w:val="FirstParagraph"/>
        <w:jc w:val="both"/>
        <w:rPr>
          <w:rFonts w:ascii="Noto Serif" w:hAnsi="Noto Serif" w:cs="Noto Serif"/>
        </w:rPr>
      </w:pPr>
      <w:r w:rsidRPr="00AA03FF">
        <w:rPr>
          <w:rFonts w:ascii="Noto Serif" w:hAnsi="Noto Serif" w:cs="Noto Serif"/>
        </w:rPr>
        <w:t>D1 concerned a marker present in one layer and stripped from another; it was recoverable. D12 is worse.</w:t>
      </w:r>
    </w:p>
    <w:p w14:paraId="2C11E757"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rPr>
        <w:t xml:space="preserve">GORILA marks uncertain sign readings with subscript dots. Younger uses underlining. The corpus used here carries </w:t>
      </w:r>
      <w:r w:rsidRPr="00AA03FF">
        <w:rPr>
          <w:rFonts w:ascii="Noto Serif" w:hAnsi="Noto Serif" w:cs="Noto Serif"/>
          <w:b/>
          <w:bCs/>
        </w:rPr>
        <w:t>neither, in any layer</w:t>
      </w:r>
      <w:r w:rsidRPr="00AA03FF">
        <w:rPr>
          <w:rFonts w:ascii="Noto Serif" w:hAnsi="Noto Serif" w:cs="Noto Serif"/>
        </w:rPr>
        <w:t>. A sign an editor could barely make out is indistinguishable from one read with confidence.</w:t>
      </w:r>
    </w:p>
    <w:p w14:paraId="45E4BA97"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rPr>
        <w:t>The defect was detected indirectly. Comparing fraction-sign counts against Corazza et al., most signs tracked closely — sign A707 is attested exactly 137 times in both — but sign A709 showed ten occurrences here against their one. Their footnote lists the doubtful instances they exclude, and our ten fall precisely in the documents they name. We were counting their excluded doubtful readings as certain.</w:t>
      </w:r>
    </w:p>
    <w:p w14:paraId="72D6FF5B" w14:textId="578D56FA" w:rsidR="00A15243" w:rsidRPr="00AA03FF" w:rsidRDefault="0035771C" w:rsidP="006526B0">
      <w:pPr>
        <w:pStyle w:val="BodyText"/>
        <w:jc w:val="both"/>
        <w:rPr>
          <w:rFonts w:ascii="Noto Serif" w:hAnsi="Noto Serif" w:cs="Noto Serif"/>
        </w:rPr>
      </w:pPr>
      <w:r w:rsidRPr="00AA03FF">
        <w:rPr>
          <w:rFonts w:ascii="Noto Serif" w:hAnsi="Noto Serif" w:cs="Noto Serif"/>
        </w:rPr>
        <w:t>This is not bookkeeping. Corazza et al. build a statistical argument at p = 4 × 10</w:t>
      </w:r>
      <w:r w:rsidRPr="00AA03FF">
        <w:rPr>
          <w:rFonts w:ascii="Times New Roman" w:hAnsi="Times New Roman" w:cs="Times New Roman"/>
        </w:rPr>
        <w:t>⁻</w:t>
      </w:r>
      <w:r w:rsidRPr="00AA03FF">
        <w:rPr>
          <w:rFonts w:ascii="Noto Serif" w:hAnsi="Noto Serif" w:cs="Noto Serif"/>
        </w:rPr>
        <w:t xml:space="preserve">¹² that A709 is </w:t>
      </w:r>
      <w:r w:rsidRPr="00AA03FF">
        <w:rPr>
          <w:rFonts w:ascii="Noto Serif" w:hAnsi="Noto Serif" w:cs="Noto Serif"/>
          <w:i/>
          <w:iCs/>
        </w:rPr>
        <w:t>not an independent sign</w:t>
      </w:r>
      <w:r w:rsidRPr="00AA03FF">
        <w:rPr>
          <w:rFonts w:ascii="Noto Serif" w:hAnsi="Noto Serif" w:cs="Noto Serif"/>
        </w:rPr>
        <w:t>, and that argument rests on its rarity. On uncorrected counts the sign is ten times commoner and the argument would not go through.</w:t>
      </w:r>
    </w:p>
    <w:p w14:paraId="644E9B8C" w14:textId="77777777" w:rsidR="00AA03FF" w:rsidRPr="00AA03FF" w:rsidRDefault="00AA03FF" w:rsidP="006526B0">
      <w:pPr>
        <w:pStyle w:val="BodyText"/>
        <w:jc w:val="both"/>
        <w:rPr>
          <w:rFonts w:ascii="Noto Serif" w:hAnsi="Noto Serif" w:cs="Noto Serif"/>
        </w:rPr>
      </w:pPr>
    </w:p>
    <w:p w14:paraId="3D0F315B" w14:textId="77777777" w:rsidR="00A15243" w:rsidRPr="00AA03FF" w:rsidRDefault="0035771C" w:rsidP="006526B0">
      <w:pPr>
        <w:pStyle w:val="Heading3"/>
        <w:jc w:val="both"/>
        <w:rPr>
          <w:rFonts w:ascii="Noto Serif" w:hAnsi="Noto Serif" w:cs="Noto Serif"/>
          <w:sz w:val="26"/>
          <w:szCs w:val="26"/>
        </w:rPr>
      </w:pPr>
      <w:bookmarkStart w:id="32" w:name="Xb12ac3e3ba80d61b5d9f7155e093206a65f536c"/>
      <w:bookmarkEnd w:id="31"/>
      <w:r w:rsidRPr="00AA03FF">
        <w:rPr>
          <w:rFonts w:ascii="Noto Serif" w:hAnsi="Noto Serif" w:cs="Noto Serif"/>
          <w:sz w:val="26"/>
          <w:szCs w:val="26"/>
        </w:rPr>
        <w:t>4.4 Recovering a witness that carries certainty</w:t>
      </w:r>
    </w:p>
    <w:p w14:paraId="0AE54E19" w14:textId="77777777" w:rsidR="00A15243" w:rsidRPr="00AA03FF" w:rsidRDefault="0035771C" w:rsidP="006526B0">
      <w:pPr>
        <w:pStyle w:val="FirstParagraph"/>
        <w:jc w:val="both"/>
        <w:rPr>
          <w:rFonts w:ascii="Noto Serif" w:hAnsi="Noto Serif" w:cs="Noto Serif"/>
        </w:rPr>
      </w:pPr>
      <w:r w:rsidRPr="00AA03FF">
        <w:rPr>
          <w:rFonts w:ascii="Noto Serif" w:hAnsi="Noto Serif" w:cs="Noto Serif"/>
        </w:rPr>
        <w:t>D12 cannot be fixed by better processing of the same source; it requires a corpus that records certainty natively. SigLA does.</w:t>
      </w:r>
    </w:p>
    <w:p w14:paraId="19F1C6FD"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rPr>
        <w:t xml:space="preserve">SigLA ships its corpus as two OCaml </w:t>
      </w:r>
      <w:r w:rsidRPr="00AA03FF">
        <w:rPr>
          <w:rStyle w:val="VerbatimChar"/>
          <w:rFonts w:ascii="Noto Serif" w:hAnsi="Noto Serif" w:cs="Noto Serif"/>
        </w:rPr>
        <w:t>Marshal</w:t>
      </w:r>
      <w:r w:rsidRPr="00AA03FF">
        <w:rPr>
          <w:rFonts w:ascii="Noto Serif" w:hAnsi="Noto Serif" w:cs="Noto Serif"/>
        </w:rPr>
        <w:t xml:space="preserve"> blobs escaped as decimal octets inside JavaScript string literals. </w:t>
      </w:r>
      <w:r w:rsidRPr="00AA03FF">
        <w:rPr>
          <w:rStyle w:val="VerbatimChar"/>
          <w:rFonts w:ascii="Noto Serif" w:hAnsi="Noto Serif" w:cs="Noto Serif"/>
        </w:rPr>
        <w:t>Marshal</w:t>
      </w:r>
      <w:r w:rsidRPr="00AA03FF">
        <w:rPr>
          <w:rFonts w:ascii="Noto Serif" w:hAnsi="Noto Serif" w:cs="Noto Serif"/>
        </w:rPr>
        <w:t xml:space="preserve"> stores records </w:t>
      </w:r>
      <w:r w:rsidRPr="00AA03FF">
        <w:rPr>
          <w:rFonts w:ascii="Noto Serif" w:hAnsi="Noto Serif" w:cs="Noto Serif"/>
          <w:i/>
          <w:iCs/>
        </w:rPr>
        <w:t>positionally</w:t>
      </w:r>
      <w:r w:rsidRPr="00AA03FF">
        <w:rPr>
          <w:rFonts w:ascii="Noto Serif" w:hAnsi="Noto Serif" w:cs="Noto Serif"/>
        </w:rPr>
        <w:t>, so field names are absent from the file and the data cannot be located by text search. Decoding required implementing the format: header parsing, the small-int, small-string and small-block prefix encodings, the sharing table for back-references, and the block, string, double and custom codes.</w:t>
      </w:r>
    </w:p>
    <w:p w14:paraId="6B6B8A56"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rPr>
        <w:t xml:space="preserve">The record layout was then recovered structurally and cross-checked against the publicly available import source, which defines the label type as carrying a boolean </w:t>
      </w:r>
      <w:r w:rsidRPr="00AA03FF">
        <w:rPr>
          <w:rStyle w:val="VerbatimChar"/>
          <w:rFonts w:ascii="Noto Serif" w:hAnsi="Noto Serif" w:cs="Noto Serif"/>
        </w:rPr>
        <w:t>unsure</w:t>
      </w:r>
      <w:r w:rsidRPr="00AA03FF">
        <w:rPr>
          <w:rFonts w:ascii="Noto Serif" w:hAnsi="Noto Serif" w:cs="Noto Serif"/>
        </w:rPr>
        <w:t xml:space="preserve"> alongside the sign and its metadata.</w:t>
      </w:r>
    </w:p>
    <w:p w14:paraId="17A6E873" w14:textId="158D7924" w:rsidR="00A15243" w:rsidRPr="00AA03FF" w:rsidRDefault="0035771C" w:rsidP="006526B0">
      <w:pPr>
        <w:pStyle w:val="BodyText"/>
        <w:jc w:val="both"/>
        <w:rPr>
          <w:rFonts w:ascii="Noto Serif" w:hAnsi="Noto Serif" w:cs="Noto Serif"/>
        </w:rPr>
      </w:pPr>
      <w:r w:rsidRPr="00AA03FF">
        <w:rPr>
          <w:rFonts w:ascii="Noto Serif" w:hAnsi="Noto Serif" w:cs="Noto Serif"/>
        </w:rPr>
        <w:lastRenderedPageBreak/>
        <w:t xml:space="preserve">Yield: </w:t>
      </w:r>
      <w:r w:rsidRPr="00AA03FF">
        <w:rPr>
          <w:rFonts w:ascii="Noto Serif" w:hAnsi="Noto Serif" w:cs="Noto Serif"/>
          <w:b/>
          <w:bCs/>
        </w:rPr>
        <w:t>802 documents, 5144 attestations</w:t>
      </w:r>
      <w:r w:rsidRPr="00AA03FF">
        <w:rPr>
          <w:rFonts w:ascii="Noto Serif" w:hAnsi="Noto Serif" w:cs="Noto Serif"/>
        </w:rPr>
        <w:t xml:space="preserve">, of which 686 documents overlap the 1721 records used here. Of the attestations, 4712 are marked confident, </w:t>
      </w:r>
      <w:r w:rsidRPr="00AA03FF">
        <w:rPr>
          <w:rFonts w:ascii="Noto Serif" w:hAnsi="Noto Serif" w:cs="Noto Serif"/>
          <w:b/>
          <w:bCs/>
        </w:rPr>
        <w:t>44 doubtful</w:t>
      </w:r>
      <w:r w:rsidRPr="00AA03FF">
        <w:rPr>
          <w:rFonts w:ascii="Noto Serif" w:hAnsi="Noto Serif" w:cs="Noto Serif"/>
        </w:rPr>
        <w:t>, 388 unreadable or unclassified, with 104 erasures and 7 ghosts. That is 8.4% of attestations in categories the working corpus cannot express.</w:t>
      </w:r>
    </w:p>
    <w:p w14:paraId="6F6D175E" w14:textId="77777777" w:rsidR="00AA03FF" w:rsidRPr="00AA03FF" w:rsidRDefault="00AA03FF" w:rsidP="006526B0">
      <w:pPr>
        <w:pStyle w:val="BodyText"/>
        <w:jc w:val="both"/>
        <w:rPr>
          <w:rFonts w:ascii="Noto Serif" w:hAnsi="Noto Serif" w:cs="Noto Serif"/>
        </w:rPr>
      </w:pPr>
    </w:p>
    <w:p w14:paraId="79304A22" w14:textId="77777777" w:rsidR="00A15243" w:rsidRPr="00AA03FF" w:rsidRDefault="0035771C" w:rsidP="006526B0">
      <w:pPr>
        <w:pStyle w:val="Heading3"/>
        <w:jc w:val="both"/>
        <w:rPr>
          <w:rFonts w:ascii="Noto Serif" w:hAnsi="Noto Serif" w:cs="Noto Serif"/>
          <w:sz w:val="26"/>
          <w:szCs w:val="26"/>
        </w:rPr>
      </w:pPr>
      <w:bookmarkStart w:id="33" w:name="three-sweeps"/>
      <w:bookmarkEnd w:id="32"/>
      <w:r w:rsidRPr="00AA03FF">
        <w:rPr>
          <w:rFonts w:ascii="Noto Serif" w:hAnsi="Noto Serif" w:cs="Noto Serif"/>
          <w:sz w:val="26"/>
          <w:szCs w:val="26"/>
        </w:rPr>
        <w:t>4.5 Three sweeps</w:t>
      </w:r>
    </w:p>
    <w:tbl>
      <w:tblPr>
        <w:tblStyle w:val="Table"/>
        <w:tblW w:w="4888"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970"/>
        <w:gridCol w:w="1773"/>
        <w:gridCol w:w="2773"/>
        <w:gridCol w:w="1553"/>
        <w:gridCol w:w="1027"/>
        <w:gridCol w:w="1261"/>
      </w:tblGrid>
      <w:tr w:rsidR="00A07DC2" w:rsidRPr="00AA03FF" w14:paraId="29AC832D" w14:textId="77777777" w:rsidTr="00126B73">
        <w:trPr>
          <w:cnfStyle w:val="100000000000" w:firstRow="1" w:lastRow="0" w:firstColumn="0" w:lastColumn="0" w:oddVBand="0" w:evenVBand="0" w:oddHBand="0" w:evenHBand="0" w:firstRowFirstColumn="0" w:firstRowLastColumn="0" w:lastRowFirstColumn="0" w:lastRowLastColumn="0"/>
          <w:trHeight w:val="346"/>
          <w:tblHeader/>
        </w:trPr>
        <w:tc>
          <w:tcPr>
            <w:tcW w:w="518" w:type="pct"/>
          </w:tcPr>
          <w:p w14:paraId="4C98E9B2" w14:textId="77777777" w:rsidR="00A15243" w:rsidRPr="00AA03FF" w:rsidRDefault="0035771C" w:rsidP="006526B0">
            <w:pPr>
              <w:pStyle w:val="Compact"/>
              <w:jc w:val="both"/>
              <w:rPr>
                <w:rFonts w:ascii="Noto Serif" w:hAnsi="Noto Serif" w:cs="Noto Serif"/>
                <w:b/>
                <w:bCs/>
              </w:rPr>
            </w:pPr>
            <w:r w:rsidRPr="00AA03FF">
              <w:rPr>
                <w:rFonts w:ascii="Noto Serif" w:hAnsi="Noto Serif" w:cs="Noto Serif"/>
                <w:b/>
                <w:bCs/>
              </w:rPr>
              <w:t>sweep</w:t>
            </w:r>
          </w:p>
        </w:tc>
        <w:tc>
          <w:tcPr>
            <w:tcW w:w="947" w:type="pct"/>
          </w:tcPr>
          <w:p w14:paraId="214A2882" w14:textId="77777777" w:rsidR="00A15243" w:rsidRPr="00AA03FF" w:rsidRDefault="0035771C" w:rsidP="006526B0">
            <w:pPr>
              <w:pStyle w:val="Compact"/>
              <w:jc w:val="both"/>
              <w:rPr>
                <w:rFonts w:ascii="Noto Serif" w:hAnsi="Noto Serif" w:cs="Noto Serif"/>
                <w:b/>
                <w:bCs/>
              </w:rPr>
            </w:pPr>
            <w:r w:rsidRPr="00AA03FF">
              <w:rPr>
                <w:rFonts w:ascii="Noto Serif" w:hAnsi="Noto Serif" w:cs="Noto Serif"/>
                <w:b/>
                <w:bCs/>
              </w:rPr>
              <w:t>witness</w:t>
            </w:r>
          </w:p>
        </w:tc>
        <w:tc>
          <w:tcPr>
            <w:tcW w:w="1482" w:type="pct"/>
          </w:tcPr>
          <w:p w14:paraId="3500CAB6" w14:textId="77777777" w:rsidR="00A15243" w:rsidRPr="00AA03FF" w:rsidRDefault="0035771C" w:rsidP="006526B0">
            <w:pPr>
              <w:pStyle w:val="Compact"/>
              <w:jc w:val="both"/>
              <w:rPr>
                <w:rFonts w:ascii="Noto Serif" w:hAnsi="Noto Serif" w:cs="Noto Serif"/>
                <w:b/>
                <w:bCs/>
              </w:rPr>
            </w:pPr>
            <w:r w:rsidRPr="00AA03FF">
              <w:rPr>
                <w:rFonts w:ascii="Noto Serif" w:hAnsi="Noto Serif" w:cs="Noto Serif"/>
                <w:b/>
                <w:bCs/>
              </w:rPr>
              <w:t>scope</w:t>
            </w:r>
          </w:p>
        </w:tc>
        <w:tc>
          <w:tcPr>
            <w:tcW w:w="830" w:type="pct"/>
          </w:tcPr>
          <w:p w14:paraId="7A6D6687" w14:textId="77777777" w:rsidR="00A15243" w:rsidRPr="00AA03FF" w:rsidRDefault="0035771C" w:rsidP="006526B0">
            <w:pPr>
              <w:pStyle w:val="Compact"/>
              <w:jc w:val="both"/>
              <w:rPr>
                <w:rFonts w:ascii="Noto Serif" w:hAnsi="Noto Serif" w:cs="Noto Serif"/>
                <w:b/>
                <w:bCs/>
              </w:rPr>
            </w:pPr>
            <w:r w:rsidRPr="00AA03FF">
              <w:rPr>
                <w:rFonts w:ascii="Noto Serif" w:hAnsi="Noto Serif" w:cs="Noto Serif"/>
                <w:b/>
                <w:bCs/>
              </w:rPr>
              <w:t>documents</w:t>
            </w:r>
          </w:p>
        </w:tc>
        <w:tc>
          <w:tcPr>
            <w:tcW w:w="549" w:type="pct"/>
          </w:tcPr>
          <w:p w14:paraId="52035502" w14:textId="77777777" w:rsidR="00A15243" w:rsidRPr="00AA03FF" w:rsidRDefault="0035771C" w:rsidP="006526B0">
            <w:pPr>
              <w:pStyle w:val="Compact"/>
              <w:jc w:val="both"/>
              <w:rPr>
                <w:rFonts w:ascii="Noto Serif" w:hAnsi="Noto Serif" w:cs="Noto Serif"/>
                <w:b/>
                <w:bCs/>
              </w:rPr>
            </w:pPr>
            <w:r w:rsidRPr="00AA03FF">
              <w:rPr>
                <w:rFonts w:ascii="Noto Serif" w:hAnsi="Noto Serif" w:cs="Noto Serif"/>
                <w:b/>
                <w:bCs/>
              </w:rPr>
              <w:t>tokens</w:t>
            </w:r>
          </w:p>
        </w:tc>
        <w:tc>
          <w:tcPr>
            <w:tcW w:w="674" w:type="pct"/>
          </w:tcPr>
          <w:p w14:paraId="64E11341" w14:textId="77777777" w:rsidR="00A15243" w:rsidRPr="00AA03FF" w:rsidRDefault="0035771C" w:rsidP="006526B0">
            <w:pPr>
              <w:pStyle w:val="Compact"/>
              <w:jc w:val="both"/>
              <w:rPr>
                <w:rFonts w:ascii="Noto Serif" w:hAnsi="Noto Serif" w:cs="Noto Serif"/>
                <w:b/>
                <w:bCs/>
              </w:rPr>
            </w:pPr>
            <w:r w:rsidRPr="00AA03FF">
              <w:rPr>
                <w:rFonts w:ascii="Noto Serif" w:hAnsi="Noto Serif" w:cs="Noto Serif"/>
                <w:b/>
                <w:bCs/>
              </w:rPr>
              <w:t>agreement</w:t>
            </w:r>
          </w:p>
        </w:tc>
      </w:tr>
      <w:tr w:rsidR="00A15243" w:rsidRPr="00AA03FF" w14:paraId="46F7E714" w14:textId="77777777" w:rsidTr="00126B73">
        <w:trPr>
          <w:trHeight w:val="643"/>
        </w:trPr>
        <w:tc>
          <w:tcPr>
            <w:tcW w:w="518" w:type="pct"/>
          </w:tcPr>
          <w:p w14:paraId="5A3111AA"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1</w:t>
            </w:r>
          </w:p>
        </w:tc>
        <w:tc>
          <w:tcPr>
            <w:tcW w:w="947" w:type="pct"/>
          </w:tcPr>
          <w:p w14:paraId="277F8911"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Younger, tabular</w:t>
            </w:r>
          </w:p>
        </w:tc>
        <w:tc>
          <w:tcPr>
            <w:tcW w:w="1482" w:type="pct"/>
          </w:tcPr>
          <w:p w14:paraId="62BA10A3"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administrative</w:t>
            </w:r>
          </w:p>
        </w:tc>
        <w:tc>
          <w:tcPr>
            <w:tcW w:w="830" w:type="pct"/>
          </w:tcPr>
          <w:p w14:paraId="171D37A7"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411</w:t>
            </w:r>
          </w:p>
        </w:tc>
        <w:tc>
          <w:tcPr>
            <w:tcW w:w="549" w:type="pct"/>
          </w:tcPr>
          <w:p w14:paraId="56ECAD80"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3644</w:t>
            </w:r>
          </w:p>
        </w:tc>
        <w:tc>
          <w:tcPr>
            <w:tcW w:w="674" w:type="pct"/>
          </w:tcPr>
          <w:p w14:paraId="50C8EB4E" w14:textId="77777777" w:rsidR="00A15243" w:rsidRPr="00AA03FF" w:rsidRDefault="0035771C" w:rsidP="006526B0">
            <w:pPr>
              <w:pStyle w:val="Compact"/>
              <w:jc w:val="both"/>
              <w:rPr>
                <w:rFonts w:ascii="Noto Serif" w:hAnsi="Noto Serif" w:cs="Noto Serif"/>
              </w:rPr>
            </w:pPr>
            <w:r w:rsidRPr="00AA03FF">
              <w:rPr>
                <w:rFonts w:ascii="Noto Serif" w:hAnsi="Noto Serif" w:cs="Noto Serif"/>
                <w:b/>
                <w:bCs/>
              </w:rPr>
              <w:t>92.0%</w:t>
            </w:r>
          </w:p>
        </w:tc>
      </w:tr>
      <w:tr w:rsidR="00A15243" w:rsidRPr="00AA03FF" w14:paraId="43044740" w14:textId="77777777" w:rsidTr="00126B73">
        <w:trPr>
          <w:trHeight w:val="643"/>
        </w:trPr>
        <w:tc>
          <w:tcPr>
            <w:tcW w:w="518" w:type="pct"/>
          </w:tcPr>
          <w:p w14:paraId="2F68B8A4"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2</w:t>
            </w:r>
          </w:p>
        </w:tc>
        <w:tc>
          <w:tcPr>
            <w:tcW w:w="947" w:type="pct"/>
          </w:tcPr>
          <w:p w14:paraId="5F804544"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Younger, free-text</w:t>
            </w:r>
          </w:p>
        </w:tc>
        <w:tc>
          <w:tcPr>
            <w:tcW w:w="1482" w:type="pct"/>
          </w:tcPr>
          <w:p w14:paraId="56EE2BCD"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non-tabular incl. religious</w:t>
            </w:r>
          </w:p>
        </w:tc>
        <w:tc>
          <w:tcPr>
            <w:tcW w:w="830" w:type="pct"/>
          </w:tcPr>
          <w:p w14:paraId="0A13391C"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994</w:t>
            </w:r>
          </w:p>
        </w:tc>
        <w:tc>
          <w:tcPr>
            <w:tcW w:w="549" w:type="pct"/>
          </w:tcPr>
          <w:p w14:paraId="1E828E49"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1167</w:t>
            </w:r>
          </w:p>
        </w:tc>
        <w:tc>
          <w:tcPr>
            <w:tcW w:w="674" w:type="pct"/>
          </w:tcPr>
          <w:p w14:paraId="11995952" w14:textId="77777777" w:rsidR="00A15243" w:rsidRPr="00AA03FF" w:rsidRDefault="0035771C" w:rsidP="006526B0">
            <w:pPr>
              <w:pStyle w:val="Compact"/>
              <w:jc w:val="both"/>
              <w:rPr>
                <w:rFonts w:ascii="Noto Serif" w:hAnsi="Noto Serif" w:cs="Noto Serif"/>
              </w:rPr>
            </w:pPr>
            <w:r w:rsidRPr="00AA03FF">
              <w:rPr>
                <w:rFonts w:ascii="Noto Serif" w:hAnsi="Noto Serif" w:cs="Noto Serif"/>
                <w:b/>
                <w:bCs/>
              </w:rPr>
              <w:t>94.7%</w:t>
            </w:r>
          </w:p>
        </w:tc>
      </w:tr>
      <w:tr w:rsidR="00A15243" w:rsidRPr="00AA03FF" w14:paraId="1AAD9D4A" w14:textId="77777777" w:rsidTr="00126B73">
        <w:trPr>
          <w:trHeight w:val="627"/>
        </w:trPr>
        <w:tc>
          <w:tcPr>
            <w:tcW w:w="518" w:type="pct"/>
          </w:tcPr>
          <w:p w14:paraId="162E3F64"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3</w:t>
            </w:r>
          </w:p>
        </w:tc>
        <w:tc>
          <w:tcPr>
            <w:tcW w:w="947" w:type="pct"/>
          </w:tcPr>
          <w:p w14:paraId="07428A57"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SigLA</w:t>
            </w:r>
          </w:p>
        </w:tc>
        <w:tc>
          <w:tcPr>
            <w:tcW w:w="1482" w:type="pct"/>
          </w:tcPr>
          <w:p w14:paraId="1EC1E920"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all overlapping, syllabograms</w:t>
            </w:r>
          </w:p>
        </w:tc>
        <w:tc>
          <w:tcPr>
            <w:tcW w:w="830" w:type="pct"/>
          </w:tcPr>
          <w:p w14:paraId="101928F9"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657</w:t>
            </w:r>
          </w:p>
        </w:tc>
        <w:tc>
          <w:tcPr>
            <w:tcW w:w="549" w:type="pct"/>
          </w:tcPr>
          <w:p w14:paraId="3045A2B6"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4105</w:t>
            </w:r>
          </w:p>
        </w:tc>
        <w:tc>
          <w:tcPr>
            <w:tcW w:w="674" w:type="pct"/>
          </w:tcPr>
          <w:p w14:paraId="7A7FFA2E" w14:textId="77777777" w:rsidR="00A15243" w:rsidRPr="00AA03FF" w:rsidRDefault="0035771C" w:rsidP="006526B0">
            <w:pPr>
              <w:pStyle w:val="Compact"/>
              <w:jc w:val="both"/>
              <w:rPr>
                <w:rFonts w:ascii="Noto Serif" w:hAnsi="Noto Serif" w:cs="Noto Serif"/>
              </w:rPr>
            </w:pPr>
            <w:r w:rsidRPr="00AA03FF">
              <w:rPr>
                <w:rFonts w:ascii="Noto Serif" w:hAnsi="Noto Serif" w:cs="Noto Serif"/>
                <w:b/>
                <w:bCs/>
              </w:rPr>
              <w:t>95.9%</w:t>
            </w:r>
          </w:p>
        </w:tc>
      </w:tr>
    </w:tbl>
    <w:p w14:paraId="1177ECFD"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rPr>
        <w:t xml:space="preserve">Sweep 2 falls to </w:t>
      </w:r>
      <w:r w:rsidRPr="00AA03FF">
        <w:rPr>
          <w:rFonts w:ascii="Noto Serif" w:hAnsi="Noto Serif" w:cs="Noto Serif"/>
          <w:b/>
          <w:bCs/>
        </w:rPr>
        <w:t>80.6%</w:t>
      </w:r>
      <w:r w:rsidRPr="00AA03FF">
        <w:rPr>
          <w:rFonts w:ascii="Noto Serif" w:hAnsi="Noto Serif" w:cs="Noto Serif"/>
        </w:rPr>
        <w:t xml:space="preserve"> on the libation subset specifically, which is the genre carrying the most weight for grammatical analysis and the one where the corpus is least reliable.</w:t>
      </w:r>
    </w:p>
    <w:p w14:paraId="40CB55DD"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rPr>
        <w:t xml:space="preserve">Sweep 3 required care. Comparing all signs gives 91.8%; comparing syllabograms only gives 95.9%. The gap is not disagreement but coverage: SigLA records 332 fraction tokens against 447 here, and sign A732 is absent entirely. A palaeographical database indexes drawn sign forms, so composite fractions are plausibly drawn as components or not drawn. </w:t>
      </w:r>
      <w:r w:rsidRPr="00AA03FF">
        <w:rPr>
          <w:rFonts w:ascii="Noto Serif" w:hAnsi="Noto Serif" w:cs="Noto Serif"/>
          <w:b/>
          <w:bCs/>
        </w:rPr>
        <w:t>SigLA must therefore not be used to adjudicate fraction counts</w:t>
      </w:r>
      <w:r w:rsidRPr="00AA03FF">
        <w:rPr>
          <w:rFonts w:ascii="Noto Serif" w:hAnsi="Noto Serif" w:cs="Noto Serif"/>
        </w:rPr>
        <w:t>, which matters because D13 concerns exactly that.</w:t>
      </w:r>
    </w:p>
    <w:p w14:paraId="53A9E2B7" w14:textId="142520DC" w:rsidR="00A15243" w:rsidRPr="00AA03FF" w:rsidRDefault="0035771C" w:rsidP="006526B0">
      <w:pPr>
        <w:pStyle w:val="BodyText"/>
        <w:jc w:val="both"/>
        <w:rPr>
          <w:rFonts w:ascii="Noto Serif" w:hAnsi="Noto Serif" w:cs="Noto Serif"/>
        </w:rPr>
      </w:pPr>
      <w:r w:rsidRPr="00AA03FF">
        <w:rPr>
          <w:rFonts w:ascii="Noto Serif" w:hAnsi="Noto Serif" w:cs="Noto Serif"/>
        </w:rPr>
        <w:t xml:space="preserve">A hypothesis that did not survive: after the KN Zc 6 case (§4.6) it seemed plausible that disagreements might concentrate in readings SigLA flags as doubtful. Corpus-wide they do not. Restricting to confident signs makes agreement slightly </w:t>
      </w:r>
      <w:r w:rsidRPr="00AA03FF">
        <w:rPr>
          <w:rFonts w:ascii="Noto Serif" w:hAnsi="Noto Serif" w:cs="Noto Serif"/>
          <w:i/>
          <w:iCs/>
        </w:rPr>
        <w:t>worse</w:t>
      </w:r>
      <w:r w:rsidRPr="00AA03FF">
        <w:rPr>
          <w:rFonts w:ascii="Noto Serif" w:hAnsi="Noto Serif" w:cs="Noto Serif"/>
        </w:rPr>
        <w:t>, 95.9% to 95.2%. D12 is a real defect, but it does not explain the residual divergence.</w:t>
      </w:r>
    </w:p>
    <w:p w14:paraId="6F6A5669" w14:textId="77777777" w:rsidR="00AA03FF" w:rsidRPr="00AA03FF" w:rsidRDefault="00AA03FF" w:rsidP="006526B0">
      <w:pPr>
        <w:pStyle w:val="BodyText"/>
        <w:jc w:val="both"/>
        <w:rPr>
          <w:rFonts w:ascii="Noto Serif" w:hAnsi="Noto Serif" w:cs="Noto Serif"/>
        </w:rPr>
      </w:pPr>
    </w:p>
    <w:p w14:paraId="376B61BE" w14:textId="77777777" w:rsidR="00A15243" w:rsidRPr="00AA03FF" w:rsidRDefault="0035771C" w:rsidP="006526B0">
      <w:pPr>
        <w:pStyle w:val="Heading3"/>
        <w:jc w:val="both"/>
        <w:rPr>
          <w:rFonts w:ascii="Noto Serif" w:hAnsi="Noto Serif" w:cs="Noto Serif"/>
          <w:sz w:val="26"/>
          <w:szCs w:val="26"/>
        </w:rPr>
      </w:pPr>
      <w:bookmarkStart w:id="34" w:name="triage-137-disagreements-to-9"/>
      <w:bookmarkEnd w:id="33"/>
      <w:r w:rsidRPr="00AA03FF">
        <w:rPr>
          <w:rFonts w:ascii="Noto Serif" w:hAnsi="Noto Serif" w:cs="Noto Serif"/>
          <w:sz w:val="26"/>
          <w:szCs w:val="26"/>
        </w:rPr>
        <w:t>4.6 Triage: 137 disagreements to 9</w:t>
      </w:r>
    </w:p>
    <w:p w14:paraId="2D919901" w14:textId="77777777" w:rsidR="00A15243" w:rsidRPr="00AA03FF" w:rsidRDefault="0035771C" w:rsidP="006526B0">
      <w:pPr>
        <w:pStyle w:val="FirstParagraph"/>
        <w:jc w:val="both"/>
        <w:rPr>
          <w:rFonts w:ascii="Noto Serif" w:hAnsi="Noto Serif" w:cs="Noto Serif"/>
        </w:rPr>
      </w:pPr>
      <w:r w:rsidRPr="00AA03FF">
        <w:rPr>
          <w:rFonts w:ascii="Noto Serif" w:hAnsi="Noto Serif" w:cs="Noto Serif"/>
        </w:rPr>
        <w:t>The two long tails logged by the Younger sweeps totaled 137 sites. Eighty-four were testable against SigLA — sign-type conflicts in covered documents.</w:t>
      </w:r>
    </w:p>
    <w:tbl>
      <w:tblPr>
        <w:tblStyle w:val="Table"/>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8120"/>
        <w:gridCol w:w="1236"/>
      </w:tblGrid>
      <w:tr w:rsidR="00A15243" w:rsidRPr="00AA03FF" w14:paraId="73EEEBA7" w14:textId="77777777" w:rsidTr="00126B73">
        <w:trPr>
          <w:cnfStyle w:val="100000000000" w:firstRow="1" w:lastRow="0" w:firstColumn="0" w:lastColumn="0" w:oddVBand="0" w:evenVBand="0" w:oddHBand="0" w:evenHBand="0" w:firstRowFirstColumn="0" w:firstRowLastColumn="0" w:lastRowFirstColumn="0" w:lastRowLastColumn="0"/>
          <w:trHeight w:val="381"/>
          <w:tblHeader/>
        </w:trPr>
        <w:tc>
          <w:tcPr>
            <w:tcW w:w="8120" w:type="dxa"/>
            <w:tcBorders>
              <w:bottom w:val="none" w:sz="0" w:space="0" w:color="auto"/>
            </w:tcBorders>
          </w:tcPr>
          <w:p w14:paraId="45A7932E" w14:textId="77777777" w:rsidR="00A15243" w:rsidRPr="00AA03FF" w:rsidRDefault="0035771C" w:rsidP="006526B0">
            <w:pPr>
              <w:pStyle w:val="Compact"/>
              <w:jc w:val="both"/>
              <w:rPr>
                <w:rFonts w:ascii="Noto Serif" w:hAnsi="Noto Serif" w:cs="Noto Serif"/>
                <w:b/>
                <w:bCs/>
              </w:rPr>
            </w:pPr>
            <w:r w:rsidRPr="00AA03FF">
              <w:rPr>
                <w:rFonts w:ascii="Noto Serif" w:hAnsi="Noto Serif" w:cs="Noto Serif"/>
                <w:b/>
                <w:bCs/>
              </w:rPr>
              <w:lastRenderedPageBreak/>
              <w:t>outcome</w:t>
            </w:r>
          </w:p>
        </w:tc>
        <w:tc>
          <w:tcPr>
            <w:tcW w:w="1236" w:type="dxa"/>
            <w:tcBorders>
              <w:bottom w:val="none" w:sz="0" w:space="0" w:color="auto"/>
            </w:tcBorders>
          </w:tcPr>
          <w:p w14:paraId="48C6210E" w14:textId="77777777" w:rsidR="00A15243" w:rsidRPr="00AA03FF" w:rsidRDefault="0035771C" w:rsidP="006526B0">
            <w:pPr>
              <w:pStyle w:val="Compact"/>
              <w:jc w:val="both"/>
              <w:rPr>
                <w:rFonts w:ascii="Noto Serif" w:hAnsi="Noto Serif" w:cs="Noto Serif"/>
                <w:b/>
                <w:bCs/>
              </w:rPr>
            </w:pPr>
            <w:r w:rsidRPr="00AA03FF">
              <w:rPr>
                <w:rFonts w:ascii="Noto Serif" w:hAnsi="Noto Serif" w:cs="Noto Serif"/>
                <w:b/>
                <w:bCs/>
              </w:rPr>
              <w:t>n</w:t>
            </w:r>
          </w:p>
        </w:tc>
      </w:tr>
      <w:tr w:rsidR="00A15243" w:rsidRPr="00AA03FF" w14:paraId="65A5178A" w14:textId="77777777" w:rsidTr="00126B73">
        <w:trPr>
          <w:trHeight w:val="399"/>
        </w:trPr>
        <w:tc>
          <w:tcPr>
            <w:tcW w:w="8120" w:type="dxa"/>
          </w:tcPr>
          <w:p w14:paraId="2FD35024"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identical after normalisation</w:t>
            </w:r>
          </w:p>
        </w:tc>
        <w:tc>
          <w:tcPr>
            <w:tcW w:w="1236" w:type="dxa"/>
          </w:tcPr>
          <w:p w14:paraId="58B65343"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14</w:t>
            </w:r>
          </w:p>
        </w:tc>
      </w:tr>
      <w:tr w:rsidR="00A15243" w:rsidRPr="00AA03FF" w14:paraId="423C14F5" w14:textId="77777777" w:rsidTr="00126B73">
        <w:trPr>
          <w:trHeight w:val="381"/>
        </w:trPr>
        <w:tc>
          <w:tcPr>
            <w:tcW w:w="8120" w:type="dxa"/>
          </w:tcPr>
          <w:p w14:paraId="0985000C"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identical after convention folding</w:t>
            </w:r>
          </w:p>
        </w:tc>
        <w:tc>
          <w:tcPr>
            <w:tcW w:w="1236" w:type="dxa"/>
          </w:tcPr>
          <w:p w14:paraId="4E5F89F3"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18</w:t>
            </w:r>
          </w:p>
        </w:tc>
      </w:tr>
      <w:tr w:rsidR="00A15243" w:rsidRPr="00AA03FF" w14:paraId="7D4C5938" w14:textId="77777777" w:rsidTr="00126B73">
        <w:trPr>
          <w:trHeight w:val="399"/>
        </w:trPr>
        <w:tc>
          <w:tcPr>
            <w:tcW w:w="8120" w:type="dxa"/>
          </w:tcPr>
          <w:p w14:paraId="15FCC124"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near-identical, tokenisation or annotation only</w:t>
            </w:r>
          </w:p>
        </w:tc>
        <w:tc>
          <w:tcPr>
            <w:tcW w:w="1236" w:type="dxa"/>
          </w:tcPr>
          <w:p w14:paraId="1C8A3628"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9</w:t>
            </w:r>
          </w:p>
        </w:tc>
      </w:tr>
      <w:tr w:rsidR="00A15243" w:rsidRPr="00AA03FF" w14:paraId="067FC487" w14:textId="77777777" w:rsidTr="00126B73">
        <w:trPr>
          <w:trHeight w:val="381"/>
        </w:trPr>
        <w:tc>
          <w:tcPr>
            <w:tcW w:w="8120" w:type="dxa"/>
          </w:tcPr>
          <w:p w14:paraId="7507BE7D"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never a conflict (source and Younger agree)</w:t>
            </w:r>
          </w:p>
        </w:tc>
        <w:tc>
          <w:tcPr>
            <w:tcW w:w="1236" w:type="dxa"/>
          </w:tcPr>
          <w:p w14:paraId="4523B912"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14</w:t>
            </w:r>
          </w:p>
        </w:tc>
      </w:tr>
      <w:tr w:rsidR="00A15243" w:rsidRPr="00AA03FF" w14:paraId="3F37F316" w14:textId="77777777" w:rsidTr="00126B73">
        <w:trPr>
          <w:trHeight w:val="399"/>
        </w:trPr>
        <w:tc>
          <w:tcPr>
            <w:tcW w:w="8120" w:type="dxa"/>
          </w:tcPr>
          <w:p w14:paraId="6EA3327A"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SigLA adjudicates, backs the source</w:t>
            </w:r>
          </w:p>
        </w:tc>
        <w:tc>
          <w:tcPr>
            <w:tcW w:w="1236" w:type="dxa"/>
          </w:tcPr>
          <w:p w14:paraId="05D45E72"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11</w:t>
            </w:r>
          </w:p>
        </w:tc>
      </w:tr>
      <w:tr w:rsidR="00A15243" w:rsidRPr="00AA03FF" w14:paraId="13849169" w14:textId="77777777" w:rsidTr="00126B73">
        <w:trPr>
          <w:trHeight w:val="381"/>
        </w:trPr>
        <w:tc>
          <w:tcPr>
            <w:tcW w:w="8120" w:type="dxa"/>
          </w:tcPr>
          <w:p w14:paraId="60756B42"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SigLA adjudicates, backs Younger</w:t>
            </w:r>
          </w:p>
        </w:tc>
        <w:tc>
          <w:tcPr>
            <w:tcW w:w="1236" w:type="dxa"/>
          </w:tcPr>
          <w:p w14:paraId="13A09BC5"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2</w:t>
            </w:r>
          </w:p>
        </w:tc>
      </w:tr>
      <w:tr w:rsidR="00A15243" w:rsidRPr="00AA03FF" w14:paraId="0360A52A" w14:textId="77777777" w:rsidTr="00126B73">
        <w:trPr>
          <w:trHeight w:val="399"/>
        </w:trPr>
        <w:tc>
          <w:tcPr>
            <w:tcW w:w="8120" w:type="dxa"/>
          </w:tcPr>
          <w:p w14:paraId="5FCB2F80"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ambiguous or absent in SigLA</w:t>
            </w:r>
          </w:p>
        </w:tc>
        <w:tc>
          <w:tcPr>
            <w:tcW w:w="1236" w:type="dxa"/>
          </w:tcPr>
          <w:p w14:paraId="10EA30D9"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7</w:t>
            </w:r>
          </w:p>
        </w:tc>
      </w:tr>
      <w:tr w:rsidR="00A15243" w:rsidRPr="00AA03FF" w14:paraId="4D2614A0" w14:textId="77777777" w:rsidTr="00126B73">
        <w:trPr>
          <w:trHeight w:val="381"/>
        </w:trPr>
        <w:tc>
          <w:tcPr>
            <w:tcW w:w="8120" w:type="dxa"/>
          </w:tcPr>
          <w:p w14:paraId="2DACF5CE" w14:textId="77777777" w:rsidR="00A15243" w:rsidRPr="00AA03FF" w:rsidRDefault="0035771C" w:rsidP="006526B0">
            <w:pPr>
              <w:pStyle w:val="Compact"/>
              <w:jc w:val="both"/>
              <w:rPr>
                <w:rFonts w:ascii="Noto Serif" w:hAnsi="Noto Serif" w:cs="Noto Serif"/>
              </w:rPr>
            </w:pPr>
            <w:r w:rsidRPr="00AA03FF">
              <w:rPr>
                <w:rFonts w:ascii="Noto Serif" w:hAnsi="Noto Serif" w:cs="Noto Serif"/>
                <w:b/>
                <w:bCs/>
              </w:rPr>
              <w:t>genuine sign conflict</w:t>
            </w:r>
          </w:p>
        </w:tc>
        <w:tc>
          <w:tcPr>
            <w:tcW w:w="1236" w:type="dxa"/>
          </w:tcPr>
          <w:p w14:paraId="5F5EA67E" w14:textId="77777777" w:rsidR="00A15243" w:rsidRPr="00AA03FF" w:rsidRDefault="0035771C" w:rsidP="006526B0">
            <w:pPr>
              <w:pStyle w:val="Compact"/>
              <w:jc w:val="both"/>
              <w:rPr>
                <w:rFonts w:ascii="Noto Serif" w:hAnsi="Noto Serif" w:cs="Noto Serif"/>
              </w:rPr>
            </w:pPr>
            <w:r w:rsidRPr="00AA03FF">
              <w:rPr>
                <w:rFonts w:ascii="Noto Serif" w:hAnsi="Noto Serif" w:cs="Noto Serif"/>
                <w:b/>
                <w:bCs/>
              </w:rPr>
              <w:t>9</w:t>
            </w:r>
          </w:p>
        </w:tc>
      </w:tr>
    </w:tbl>
    <w:p w14:paraId="48F22AB2"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b/>
          <w:bCs/>
        </w:rPr>
        <w:t>The long tail was inflated roughly nine-fold by convention.</w:t>
      </w:r>
      <w:r w:rsidRPr="00AA03FF">
        <w:rPr>
          <w:rFonts w:ascii="Noto Serif" w:hAnsi="Noto Serif" w:cs="Noto Serif"/>
        </w:rPr>
        <w:t xml:space="preserve"> Most sites resolve to the same sign under two naming systems — HIDE = *180, MU = *23, SO = *363, PU3 = *314 — or to ligature tokenization, or to annotation markers.</w:t>
      </w:r>
    </w:p>
    <w:p w14:paraId="0D5CD013"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b/>
          <w:bCs/>
        </w:rPr>
        <w:t>Where SigLA can adjudicate a single-sign conflict it backs the source eleven times to two.</w:t>
      </w:r>
      <w:r w:rsidRPr="00AA03FF">
        <w:rPr>
          <w:rFonts w:ascii="Noto Serif" w:hAnsi="Noto Serif" w:cs="Noto Serif"/>
        </w:rPr>
        <w:t xml:space="preserve"> This is the opposite of D4 and must be stated, because D4 invites the inference that the source is unreliable. It is not. It had one systematic error, now corrected, and on the residual it is right more often than the comparison witness.</w:t>
      </w:r>
    </w:p>
    <w:p w14:paraId="3CA72179"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rPr>
        <w:t>Nine genuine conflicts remain and require plate collation.</w:t>
      </w:r>
    </w:p>
    <w:p w14:paraId="72BBFE1D" w14:textId="46D3FC1B" w:rsidR="00A15243" w:rsidRPr="00AA03FF" w:rsidRDefault="0035771C" w:rsidP="006526B0">
      <w:pPr>
        <w:pStyle w:val="BodyText"/>
        <w:jc w:val="both"/>
        <w:rPr>
          <w:rFonts w:ascii="Noto Serif" w:hAnsi="Noto Serif" w:cs="Noto Serif"/>
        </w:rPr>
      </w:pPr>
      <w:r w:rsidRPr="00AA03FF">
        <w:rPr>
          <w:rFonts w:ascii="Noto Serif" w:hAnsi="Noto Serif" w:cs="Noto Serif"/>
        </w:rPr>
        <w:t xml:space="preserve">One partial resolution came from the same exercise. KN Zc 6 is the only contested word-division site SigLA covers. SigLA records </w:t>
      </w:r>
      <w:r w:rsidRPr="00AA03FF">
        <w:rPr>
          <w:rFonts w:ascii="Noto Serif" w:hAnsi="Noto Serif" w:cs="Noto Serif"/>
          <w:b/>
          <w:bCs/>
        </w:rPr>
        <w:t>ten</w:t>
      </w:r>
      <w:r w:rsidRPr="00AA03FF">
        <w:rPr>
          <w:rFonts w:ascii="Noto Serif" w:hAnsi="Noto Serif" w:cs="Noto Serif"/>
        </w:rPr>
        <w:t xml:space="preserve"> signs on the relevant line, with position seven </w:t>
      </w:r>
      <w:r w:rsidRPr="00AA03FF">
        <w:rPr>
          <w:rFonts w:ascii="Noto Serif" w:hAnsi="Noto Serif" w:cs="Noto Serif"/>
          <w:b/>
          <w:bCs/>
        </w:rPr>
        <w:t>unreadable</w:t>
      </w:r>
      <w:r w:rsidRPr="00AA03FF">
        <w:rPr>
          <w:rFonts w:ascii="Noto Serif" w:hAnsi="Noto Serif" w:cs="Noto Serif"/>
        </w:rPr>
        <w:t>, sitting exactly at the disputed boundary. Neither the source nor Younger records a sign there at all. The disagreement is therefore not two editors reading the same marks differently: there is an illegible sign at the contested point, which one editor appears to have treated as a divider and the other to have ignored. This is D12 surfacing inside a word-division dispute — a flattened uncertainty presented as a confident reading by both witnesses, in opposite directions.</w:t>
      </w:r>
    </w:p>
    <w:p w14:paraId="4D7B65E2" w14:textId="77777777" w:rsidR="00AA03FF" w:rsidRPr="00AA03FF" w:rsidRDefault="00AA03FF" w:rsidP="006526B0">
      <w:pPr>
        <w:pStyle w:val="BodyText"/>
        <w:jc w:val="both"/>
        <w:rPr>
          <w:rFonts w:ascii="Noto Serif" w:hAnsi="Noto Serif" w:cs="Noto Serif"/>
        </w:rPr>
      </w:pPr>
    </w:p>
    <w:p w14:paraId="3110929A" w14:textId="77777777" w:rsidR="00A15243" w:rsidRPr="00AA03FF" w:rsidRDefault="0035771C" w:rsidP="006526B0">
      <w:pPr>
        <w:pStyle w:val="Heading3"/>
        <w:jc w:val="both"/>
        <w:rPr>
          <w:rFonts w:ascii="Noto Serif" w:hAnsi="Noto Serif" w:cs="Noto Serif"/>
          <w:sz w:val="26"/>
          <w:szCs w:val="26"/>
        </w:rPr>
      </w:pPr>
      <w:bookmarkStart w:id="35" w:name="register-status"/>
      <w:bookmarkEnd w:id="34"/>
      <w:r w:rsidRPr="00AA03FF">
        <w:rPr>
          <w:rFonts w:ascii="Noto Serif" w:hAnsi="Noto Serif" w:cs="Noto Serif"/>
          <w:sz w:val="26"/>
          <w:szCs w:val="26"/>
        </w:rPr>
        <w:t>4.7 Register status</w:t>
      </w:r>
    </w:p>
    <w:tbl>
      <w:tblPr>
        <w:tblStyle w:val="Table"/>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351"/>
        <w:gridCol w:w="6005"/>
      </w:tblGrid>
      <w:tr w:rsidR="00A15243" w:rsidRPr="00AA03FF" w14:paraId="5146A655" w14:textId="77777777" w:rsidTr="00126B73">
        <w:trPr>
          <w:cnfStyle w:val="100000000000" w:firstRow="1" w:lastRow="0" w:firstColumn="0" w:lastColumn="0" w:oddVBand="0" w:evenVBand="0" w:oddHBand="0" w:evenHBand="0" w:firstRowFirstColumn="0" w:firstRowLastColumn="0" w:lastRowFirstColumn="0" w:lastRowLastColumn="0"/>
          <w:trHeight w:val="345"/>
          <w:tblHeader/>
        </w:trPr>
        <w:tc>
          <w:tcPr>
            <w:tcW w:w="3351" w:type="dxa"/>
            <w:tcBorders>
              <w:bottom w:val="none" w:sz="0" w:space="0" w:color="auto"/>
            </w:tcBorders>
          </w:tcPr>
          <w:p w14:paraId="63D4DF5B" w14:textId="77777777" w:rsidR="00A15243" w:rsidRPr="00AA03FF" w:rsidRDefault="0035771C" w:rsidP="006526B0">
            <w:pPr>
              <w:pStyle w:val="Compact"/>
              <w:jc w:val="both"/>
              <w:rPr>
                <w:rFonts w:ascii="Noto Serif" w:hAnsi="Noto Serif" w:cs="Noto Serif"/>
                <w:b/>
                <w:bCs/>
              </w:rPr>
            </w:pPr>
            <w:r w:rsidRPr="00AA03FF">
              <w:rPr>
                <w:rFonts w:ascii="Noto Serif" w:hAnsi="Noto Serif" w:cs="Noto Serif"/>
                <w:b/>
                <w:bCs/>
              </w:rPr>
              <w:t>defect</w:t>
            </w:r>
          </w:p>
        </w:tc>
        <w:tc>
          <w:tcPr>
            <w:tcW w:w="6005" w:type="dxa"/>
            <w:tcBorders>
              <w:bottom w:val="none" w:sz="0" w:space="0" w:color="auto"/>
            </w:tcBorders>
          </w:tcPr>
          <w:p w14:paraId="788995D9" w14:textId="77777777" w:rsidR="00A15243" w:rsidRPr="00AA03FF" w:rsidRDefault="0035771C" w:rsidP="006526B0">
            <w:pPr>
              <w:pStyle w:val="Compact"/>
              <w:jc w:val="both"/>
              <w:rPr>
                <w:rFonts w:ascii="Noto Serif" w:hAnsi="Noto Serif" w:cs="Noto Serif"/>
                <w:b/>
                <w:bCs/>
              </w:rPr>
            </w:pPr>
            <w:r w:rsidRPr="00AA03FF">
              <w:rPr>
                <w:rFonts w:ascii="Noto Serif" w:hAnsi="Noto Serif" w:cs="Noto Serif"/>
                <w:b/>
                <w:bCs/>
              </w:rPr>
              <w:t>status</w:t>
            </w:r>
          </w:p>
        </w:tc>
      </w:tr>
      <w:tr w:rsidR="00A15243" w:rsidRPr="00AA03FF" w14:paraId="5F282C7A" w14:textId="77777777" w:rsidTr="00126B73">
        <w:trPr>
          <w:trHeight w:val="361"/>
        </w:trPr>
        <w:tc>
          <w:tcPr>
            <w:tcW w:w="3351" w:type="dxa"/>
          </w:tcPr>
          <w:p w14:paraId="1E67F880"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D1 damage markers</w:t>
            </w:r>
          </w:p>
        </w:tc>
        <w:tc>
          <w:tcPr>
            <w:tcW w:w="6005" w:type="dxa"/>
          </w:tcPr>
          <w:p w14:paraId="15B51660"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fixed by the governing principle</w:t>
            </w:r>
          </w:p>
        </w:tc>
      </w:tr>
      <w:tr w:rsidR="00A15243" w:rsidRPr="00AA03FF" w14:paraId="2606D2A7" w14:textId="77777777" w:rsidTr="00126B73">
        <w:trPr>
          <w:trHeight w:val="345"/>
        </w:trPr>
        <w:tc>
          <w:tcPr>
            <w:tcW w:w="3351" w:type="dxa"/>
          </w:tcPr>
          <w:p w14:paraId="233F28BA"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D2 fraction values</w:t>
            </w:r>
          </w:p>
        </w:tc>
        <w:tc>
          <w:tcPr>
            <w:tcW w:w="6005" w:type="dxa"/>
          </w:tcPr>
          <w:p w14:paraId="490A2A55"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resolved; Corazza et al. system adopted</w:t>
            </w:r>
          </w:p>
        </w:tc>
      </w:tr>
      <w:tr w:rsidR="00A15243" w:rsidRPr="00AA03FF" w14:paraId="2221D6C6" w14:textId="77777777" w:rsidTr="00126B73">
        <w:trPr>
          <w:trHeight w:val="361"/>
        </w:trPr>
        <w:tc>
          <w:tcPr>
            <w:tcW w:w="3351" w:type="dxa"/>
          </w:tcPr>
          <w:p w14:paraId="6ECC06FD"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lastRenderedPageBreak/>
              <w:t>D3 variant indices</w:t>
            </w:r>
          </w:p>
        </w:tc>
        <w:tc>
          <w:tcPr>
            <w:tcW w:w="6005" w:type="dxa"/>
          </w:tcPr>
          <w:p w14:paraId="24350C33"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fixed by the governing principle</w:t>
            </w:r>
          </w:p>
        </w:tc>
      </w:tr>
      <w:tr w:rsidR="00A15243" w:rsidRPr="00AA03FF" w14:paraId="389AE5B4" w14:textId="77777777" w:rsidTr="00126B73">
        <w:trPr>
          <w:trHeight w:val="345"/>
        </w:trPr>
        <w:tc>
          <w:tcPr>
            <w:tcW w:w="3351" w:type="dxa"/>
          </w:tcPr>
          <w:p w14:paraId="07392008"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D4 AB21/AB22 inversion</w:t>
            </w:r>
          </w:p>
        </w:tc>
        <w:tc>
          <w:tcPr>
            <w:tcW w:w="6005" w:type="dxa"/>
          </w:tcPr>
          <w:p w14:paraId="358E8BED" w14:textId="77777777" w:rsidR="00A15243" w:rsidRPr="00AA03FF" w:rsidRDefault="0035771C" w:rsidP="006526B0">
            <w:pPr>
              <w:pStyle w:val="Compact"/>
              <w:jc w:val="both"/>
              <w:rPr>
                <w:rFonts w:ascii="Noto Serif" w:hAnsi="Noto Serif" w:cs="Noto Serif"/>
              </w:rPr>
            </w:pPr>
            <w:r w:rsidRPr="00AA03FF">
              <w:rPr>
                <w:rFonts w:ascii="Noto Serif" w:hAnsi="Noto Serif" w:cs="Noto Serif"/>
                <w:b/>
                <w:bCs/>
              </w:rPr>
              <w:t>resolved and corrected</w:t>
            </w:r>
          </w:p>
        </w:tc>
      </w:tr>
      <w:tr w:rsidR="00A15243" w:rsidRPr="00AA03FF" w14:paraId="497FB403" w14:textId="77777777" w:rsidTr="00126B73">
        <w:trPr>
          <w:trHeight w:val="361"/>
        </w:trPr>
        <w:tc>
          <w:tcPr>
            <w:tcW w:w="3351" w:type="dxa"/>
          </w:tcPr>
          <w:p w14:paraId="296B05BB"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D7 numeral conflicts (4)</w:t>
            </w:r>
          </w:p>
        </w:tc>
        <w:tc>
          <w:tcPr>
            <w:tcW w:w="6005" w:type="dxa"/>
          </w:tcPr>
          <w:p w14:paraId="09C79A86"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open; plate collation</w:t>
            </w:r>
          </w:p>
        </w:tc>
      </w:tr>
      <w:tr w:rsidR="00A15243" w:rsidRPr="00AA03FF" w14:paraId="4FA16DC1" w14:textId="77777777" w:rsidTr="00126B73">
        <w:trPr>
          <w:trHeight w:val="345"/>
        </w:trPr>
        <w:tc>
          <w:tcPr>
            <w:tcW w:w="3351" w:type="dxa"/>
          </w:tcPr>
          <w:p w14:paraId="4329ACCF"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D8/D10 long tails</w:t>
            </w:r>
          </w:p>
        </w:tc>
        <w:tc>
          <w:tcPr>
            <w:tcW w:w="6005" w:type="dxa"/>
          </w:tcPr>
          <w:p w14:paraId="30D7533F"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triaged 137 → 9</w:t>
            </w:r>
          </w:p>
        </w:tc>
      </w:tr>
      <w:tr w:rsidR="00A15243" w:rsidRPr="00AA03FF" w14:paraId="4AAF297C" w14:textId="77777777" w:rsidTr="00126B73">
        <w:trPr>
          <w:trHeight w:val="361"/>
        </w:trPr>
        <w:tc>
          <w:tcPr>
            <w:tcW w:w="3351" w:type="dxa"/>
          </w:tcPr>
          <w:p w14:paraId="7EFC6518"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D9 word division (5)</w:t>
            </w:r>
          </w:p>
        </w:tc>
        <w:tc>
          <w:tcPr>
            <w:tcW w:w="6005" w:type="dxa"/>
          </w:tcPr>
          <w:p w14:paraId="33BF3DB5"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1 explained, 4 open</w:t>
            </w:r>
          </w:p>
        </w:tc>
      </w:tr>
      <w:tr w:rsidR="00A15243" w:rsidRPr="00AA03FF" w14:paraId="71547B39" w14:textId="77777777" w:rsidTr="00126B73">
        <w:trPr>
          <w:trHeight w:val="345"/>
        </w:trPr>
        <w:tc>
          <w:tcPr>
            <w:tcW w:w="3351" w:type="dxa"/>
          </w:tcPr>
          <w:p w14:paraId="3CD766FE"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D11 AP Za 2</w:t>
            </w:r>
          </w:p>
        </w:tc>
        <w:tc>
          <w:tcPr>
            <w:tcW w:w="6005" w:type="dxa"/>
          </w:tcPr>
          <w:p w14:paraId="2E96FC29"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open; three editors against the source</w:t>
            </w:r>
          </w:p>
        </w:tc>
      </w:tr>
      <w:tr w:rsidR="00A15243" w:rsidRPr="00AA03FF" w14:paraId="1778D72C" w14:textId="77777777" w:rsidTr="00126B73">
        <w:trPr>
          <w:trHeight w:val="361"/>
        </w:trPr>
        <w:tc>
          <w:tcPr>
            <w:tcW w:w="3351" w:type="dxa"/>
          </w:tcPr>
          <w:p w14:paraId="51081ABD"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D12 reading certainty</w:t>
            </w:r>
          </w:p>
        </w:tc>
        <w:tc>
          <w:tcPr>
            <w:tcW w:w="6005" w:type="dxa"/>
          </w:tcPr>
          <w:p w14:paraId="3EF6A731" w14:textId="77777777" w:rsidR="00A15243" w:rsidRPr="00AA03FF" w:rsidRDefault="0035771C" w:rsidP="006526B0">
            <w:pPr>
              <w:pStyle w:val="Compact"/>
              <w:jc w:val="both"/>
              <w:rPr>
                <w:rFonts w:ascii="Noto Serif" w:hAnsi="Noto Serif" w:cs="Noto Serif"/>
              </w:rPr>
            </w:pPr>
            <w:r w:rsidRPr="00AA03FF">
              <w:rPr>
                <w:rFonts w:ascii="Noto Serif" w:hAnsi="Noto Serif" w:cs="Noto Serif"/>
                <w:b/>
                <w:bCs/>
              </w:rPr>
              <w:t>resolved</w:t>
            </w:r>
            <w:r w:rsidRPr="00AA03FF">
              <w:rPr>
                <w:rFonts w:ascii="Noto Serif" w:hAnsi="Noto Serif" w:cs="Noto Serif"/>
              </w:rPr>
              <w:t>; SigLA imported</w:t>
            </w:r>
          </w:p>
        </w:tc>
      </w:tr>
      <w:tr w:rsidR="00A15243" w:rsidRPr="00AA03FF" w14:paraId="5252CC00" w14:textId="77777777" w:rsidTr="00126B73">
        <w:trPr>
          <w:trHeight w:val="345"/>
        </w:trPr>
        <w:tc>
          <w:tcPr>
            <w:tcW w:w="3351" w:type="dxa"/>
          </w:tcPr>
          <w:p w14:paraId="11E37AB2"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D13 fraction K value</w:t>
            </w:r>
          </w:p>
        </w:tc>
        <w:tc>
          <w:tcPr>
            <w:tcW w:w="6005" w:type="dxa"/>
          </w:tcPr>
          <w:p w14:paraId="5EE6AB9F"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open; specialist judgement</w:t>
            </w:r>
          </w:p>
        </w:tc>
      </w:tr>
    </w:tbl>
    <w:p w14:paraId="38A1BD4F" w14:textId="2FE85438" w:rsidR="00C10F48" w:rsidRPr="00AA03FF" w:rsidRDefault="00C10F48" w:rsidP="006526B0">
      <w:pPr>
        <w:rPr>
          <w:rFonts w:ascii="Noto Serif" w:eastAsiaTheme="majorEastAsia" w:hAnsi="Noto Serif" w:cs="Noto Serif"/>
          <w:b/>
          <w:bCs/>
          <w:color w:val="4F81BD" w:themeColor="accent1"/>
          <w:sz w:val="28"/>
          <w:szCs w:val="28"/>
        </w:rPr>
      </w:pPr>
      <w:bookmarkStart w:id="36" w:name="structural-results"/>
      <w:bookmarkEnd w:id="27"/>
      <w:bookmarkEnd w:id="35"/>
    </w:p>
    <w:p w14:paraId="67CC5DFC" w14:textId="77777777" w:rsidR="00C10F48" w:rsidRPr="00AA03FF" w:rsidRDefault="00C10F48" w:rsidP="006526B0">
      <w:pPr>
        <w:rPr>
          <w:rFonts w:ascii="Noto Serif" w:eastAsiaTheme="majorEastAsia" w:hAnsi="Noto Serif" w:cs="Noto Serif"/>
          <w:b/>
          <w:bCs/>
          <w:color w:val="4F81BD" w:themeColor="accent1"/>
          <w:sz w:val="28"/>
          <w:szCs w:val="28"/>
        </w:rPr>
      </w:pPr>
      <w:r w:rsidRPr="00AA03FF">
        <w:rPr>
          <w:rFonts w:ascii="Noto Serif" w:hAnsi="Noto Serif" w:cs="Noto Serif"/>
        </w:rPr>
        <w:br w:type="page"/>
      </w:r>
    </w:p>
    <w:p w14:paraId="509794A9" w14:textId="7EF3BDFC" w:rsidR="00A15243" w:rsidRPr="00B867C4" w:rsidRDefault="0035771C" w:rsidP="006526B0">
      <w:pPr>
        <w:pStyle w:val="Heading2"/>
        <w:jc w:val="both"/>
        <w:rPr>
          <w:rFonts w:ascii="Noto Serif" w:hAnsi="Noto Serif" w:cs="Noto Serif"/>
          <w:sz w:val="30"/>
          <w:szCs w:val="30"/>
        </w:rPr>
      </w:pPr>
      <w:bookmarkStart w:id="37" w:name="_Toc236840845"/>
      <w:r w:rsidRPr="00B867C4">
        <w:rPr>
          <w:rFonts w:ascii="Noto Serif" w:hAnsi="Noto Serif" w:cs="Noto Serif"/>
          <w:sz w:val="30"/>
          <w:szCs w:val="30"/>
        </w:rPr>
        <w:lastRenderedPageBreak/>
        <w:t>5. Structural results</w:t>
      </w:r>
      <w:bookmarkEnd w:id="37"/>
    </w:p>
    <w:p w14:paraId="622F08FC" w14:textId="13F1CC4B" w:rsidR="00A15243" w:rsidRPr="00AA03FF" w:rsidRDefault="0035771C" w:rsidP="006526B0">
      <w:pPr>
        <w:pStyle w:val="BlockText"/>
        <w:jc w:val="both"/>
        <w:rPr>
          <w:rFonts w:ascii="Noto Serif" w:hAnsi="Noto Serif" w:cs="Noto Serif"/>
        </w:rPr>
      </w:pPr>
      <w:r w:rsidRPr="00AA03FF">
        <w:rPr>
          <w:rFonts w:ascii="Noto Serif" w:hAnsi="Noto Serif" w:cs="Noto Serif"/>
          <w:b/>
          <w:bCs/>
        </w:rPr>
        <w:t>In brief.</w:t>
      </w:r>
      <w:r w:rsidRPr="00AA03FF">
        <w:rPr>
          <w:rFonts w:ascii="Noto Serif" w:hAnsi="Noto Serif" w:cs="Noto Serif"/>
        </w:rPr>
        <w:t xml:space="preserve"> Registers differ in word length and per-sign entropy, both confirmed by permutation at the document level. Affixation exceeds chance in both registers. The prefix/suffix </w:t>
      </w:r>
      <w:r w:rsidRPr="00AA03FF">
        <w:rPr>
          <w:rFonts w:ascii="Noto Serif" w:hAnsi="Noto Serif" w:cs="Noto Serif"/>
          <w:i/>
          <w:iCs/>
        </w:rPr>
        <w:t>ratio</w:t>
      </w:r>
      <w:r w:rsidRPr="00AA03FF">
        <w:rPr>
          <w:rFonts w:ascii="Noto Serif" w:hAnsi="Noto Serif" w:cs="Noto Serif"/>
        </w:rPr>
        <w:t xml:space="preserve"> does not, which withdraws a published argument about language typology in both directions. Roughly half the positional preferences survive multiple-comparison correction.</w:t>
      </w:r>
    </w:p>
    <w:p w14:paraId="3E370B60" w14:textId="77777777" w:rsidR="00AA03FF" w:rsidRPr="00AA03FF" w:rsidRDefault="00AA03FF" w:rsidP="006526B0">
      <w:pPr>
        <w:pStyle w:val="BodyText"/>
        <w:rPr>
          <w:rFonts w:ascii="Noto Serif" w:hAnsi="Noto Serif" w:cs="Noto Serif"/>
        </w:rPr>
      </w:pPr>
    </w:p>
    <w:p w14:paraId="41789379" w14:textId="77777777" w:rsidR="00A15243" w:rsidRPr="00AA03FF" w:rsidRDefault="0035771C" w:rsidP="006526B0">
      <w:pPr>
        <w:pStyle w:val="Heading3"/>
        <w:jc w:val="both"/>
        <w:rPr>
          <w:rFonts w:ascii="Noto Serif" w:hAnsi="Noto Serif" w:cs="Noto Serif"/>
          <w:sz w:val="26"/>
          <w:szCs w:val="26"/>
        </w:rPr>
      </w:pPr>
      <w:bookmarkStart w:id="38" w:name="genre-separation"/>
      <w:r w:rsidRPr="00AA03FF">
        <w:rPr>
          <w:rFonts w:ascii="Noto Serif" w:hAnsi="Noto Serif" w:cs="Noto Serif"/>
          <w:sz w:val="26"/>
          <w:szCs w:val="26"/>
        </w:rPr>
        <w:t>5.1 Genre separation</w:t>
      </w:r>
    </w:p>
    <w:p w14:paraId="49BE6053" w14:textId="77777777" w:rsidR="00A15243" w:rsidRPr="00AA03FF" w:rsidRDefault="0035771C" w:rsidP="006526B0">
      <w:pPr>
        <w:pStyle w:val="FirstParagraph"/>
        <w:jc w:val="both"/>
        <w:rPr>
          <w:rFonts w:ascii="Noto Serif" w:hAnsi="Noto Serif" w:cs="Noto Serif"/>
        </w:rPr>
      </w:pPr>
      <w:r w:rsidRPr="00AA03FF">
        <w:rPr>
          <w:rFonts w:ascii="Noto Serif" w:hAnsi="Noto Serif" w:cs="Noto Serif"/>
        </w:rPr>
        <w:t>Genre was assigned mechanically from physical support, with no interpretation: clay administrative documents (tablets, nodules, roundels, sealings, bars) against Z-type supports (stone, clay and metal vessels, architecture, objects). 1517 records administrative, 204 religious, none unclassified.</w:t>
      </w:r>
    </w:p>
    <w:p w14:paraId="2782220D" w14:textId="60BC2934" w:rsidR="00A15243" w:rsidRPr="00AA03FF" w:rsidRDefault="0035771C" w:rsidP="006526B0">
      <w:pPr>
        <w:pStyle w:val="BodyText"/>
        <w:jc w:val="both"/>
        <w:rPr>
          <w:rFonts w:ascii="Noto Serif" w:hAnsi="Noto Serif" w:cs="Noto Serif"/>
        </w:rPr>
      </w:pPr>
      <w:r w:rsidRPr="00AA03FF">
        <w:rPr>
          <w:rFonts w:ascii="Noto Serif" w:hAnsi="Noto Serif" w:cs="Noto Serif"/>
        </w:rPr>
        <w:t>All structural analysis uses complete, undamaged tokens only, and positional and affix work uses multi-sign groups only: a fragment’s first sign is not evidence of word-initial position, and a single-sign token is trivially both initial and final. This leaves 767 administrative and 160 religious multi-sign groups.</w:t>
      </w:r>
    </w:p>
    <w:p w14:paraId="2D85AD19" w14:textId="77777777" w:rsidR="00AA03FF" w:rsidRPr="00AA03FF" w:rsidRDefault="00AA03FF" w:rsidP="006526B0">
      <w:pPr>
        <w:pStyle w:val="BodyText"/>
        <w:jc w:val="both"/>
        <w:rPr>
          <w:rFonts w:ascii="Noto Serif" w:hAnsi="Noto Serif" w:cs="Noto Serif"/>
        </w:rPr>
      </w:pPr>
    </w:p>
    <w:p w14:paraId="466114A7" w14:textId="77777777" w:rsidR="00A15243" w:rsidRPr="00AA03FF" w:rsidRDefault="0035771C" w:rsidP="006526B0">
      <w:pPr>
        <w:pStyle w:val="Heading3"/>
        <w:jc w:val="both"/>
        <w:rPr>
          <w:rFonts w:ascii="Noto Serif" w:hAnsi="Noto Serif" w:cs="Noto Serif"/>
          <w:sz w:val="26"/>
          <w:szCs w:val="26"/>
        </w:rPr>
      </w:pPr>
      <w:bookmarkStart w:id="39" w:name="the-registers-are-structurally-distinct"/>
      <w:bookmarkEnd w:id="38"/>
      <w:r w:rsidRPr="00AA03FF">
        <w:rPr>
          <w:rFonts w:ascii="Noto Serif" w:hAnsi="Noto Serif" w:cs="Noto Serif"/>
          <w:sz w:val="26"/>
          <w:szCs w:val="26"/>
        </w:rPr>
        <w:t>5.2 The registers are structurally distinct</w:t>
      </w:r>
    </w:p>
    <w:p w14:paraId="156232E5" w14:textId="77777777" w:rsidR="00A15243" w:rsidRPr="00AA03FF" w:rsidRDefault="0035771C" w:rsidP="006526B0">
      <w:pPr>
        <w:pStyle w:val="FirstParagraph"/>
        <w:jc w:val="both"/>
        <w:rPr>
          <w:rFonts w:ascii="Noto Serif" w:hAnsi="Noto Serif" w:cs="Noto Serif"/>
        </w:rPr>
      </w:pPr>
      <w:r w:rsidRPr="00AA03FF">
        <w:rPr>
          <w:rFonts w:ascii="Noto Serif" w:hAnsi="Noto Serif" w:cs="Noto Serif"/>
        </w:rPr>
        <w:t>Mean sign-group length is 2.81 administrative against 4.06 religious. Groups of six or more signs number 25 of 160 in the religious corpus against 7 of 767 in the administrative.</w:t>
      </w:r>
    </w:p>
    <w:p w14:paraId="73474811" w14:textId="5A33F367" w:rsidR="00A15243" w:rsidRPr="00AA03FF" w:rsidRDefault="0035771C" w:rsidP="006526B0">
      <w:pPr>
        <w:pStyle w:val="BodyText"/>
        <w:jc w:val="both"/>
        <w:rPr>
          <w:rFonts w:ascii="Noto Serif" w:hAnsi="Noto Serif" w:cs="Noto Serif"/>
        </w:rPr>
      </w:pPr>
      <w:r w:rsidRPr="00AA03FF">
        <w:rPr>
          <w:rFonts w:ascii="Noto Serif" w:hAnsi="Noto Serif" w:cs="Noto Serif"/>
        </w:rPr>
        <w:t>The word-level Mann-Whitney test returns p = 6.2 × 10</w:t>
      </w:r>
      <w:r w:rsidRPr="00AA03FF">
        <w:rPr>
          <w:rFonts w:ascii="Times New Roman" w:hAnsi="Times New Roman" w:cs="Times New Roman"/>
        </w:rPr>
        <w:t>⁻</w:t>
      </w:r>
      <w:r w:rsidRPr="00AA03FF">
        <w:rPr>
          <w:rFonts w:ascii="Noto Serif" w:hAnsi="Noto Serif" w:cs="Noto Serif"/>
        </w:rPr>
        <w:t xml:space="preserve">¹⁸ and </w:t>
      </w:r>
      <w:r w:rsidRPr="00AA03FF">
        <w:rPr>
          <w:rFonts w:ascii="Noto Serif" w:hAnsi="Noto Serif" w:cs="Noto Serif"/>
          <w:b/>
          <w:bCs/>
        </w:rPr>
        <w:t>is not usable</w:t>
      </w:r>
      <w:r w:rsidRPr="00AA03FF">
        <w:rPr>
          <w:rFonts w:ascii="Noto Serif" w:hAnsi="Noto Serif" w:cs="Noto Serif"/>
        </w:rPr>
        <w:t xml:space="preserve">: it treats every word as independent when words within a document share a scribe, a document type and a subject. Re-tested by permuting genre labels across records (259 administrative, 99 religious, 5000 trials), the observed difference of +1.249 signs sits against a null of −0.001 ± 0.122, </w:t>
      </w:r>
      <w:r w:rsidRPr="00AA03FF">
        <w:rPr>
          <w:rFonts w:ascii="Noto Serif" w:hAnsi="Noto Serif" w:cs="Noto Serif"/>
          <w:b/>
          <w:bCs/>
        </w:rPr>
        <w:t>z = +10.21</w:t>
      </w:r>
      <w:r w:rsidRPr="00AA03FF">
        <w:rPr>
          <w:rFonts w:ascii="Noto Serif" w:hAnsi="Noto Serif" w:cs="Noto Serif"/>
        </w:rPr>
        <w:t>. The finding survives at full strength; the original figure was pseudo-replicated.</w:t>
      </w:r>
    </w:p>
    <w:p w14:paraId="160D90DC" w14:textId="77777777" w:rsidR="00AA03FF" w:rsidRPr="00AA03FF" w:rsidRDefault="00AA03FF" w:rsidP="006526B0">
      <w:pPr>
        <w:pStyle w:val="BodyText"/>
        <w:jc w:val="both"/>
        <w:rPr>
          <w:rFonts w:ascii="Noto Serif" w:hAnsi="Noto Serif" w:cs="Noto Serif"/>
        </w:rPr>
      </w:pPr>
    </w:p>
    <w:p w14:paraId="10A49BF4" w14:textId="77777777" w:rsidR="00A15243" w:rsidRPr="00AA03FF" w:rsidRDefault="0035771C" w:rsidP="006526B0">
      <w:pPr>
        <w:pStyle w:val="Heading3"/>
        <w:jc w:val="both"/>
        <w:rPr>
          <w:rFonts w:ascii="Noto Serif" w:hAnsi="Noto Serif" w:cs="Noto Serif"/>
          <w:sz w:val="26"/>
          <w:szCs w:val="26"/>
        </w:rPr>
      </w:pPr>
      <w:bookmarkStart w:id="40" w:name="entropy-and-what-it-cannot-do"/>
      <w:bookmarkEnd w:id="39"/>
      <w:r w:rsidRPr="00AA03FF">
        <w:rPr>
          <w:rFonts w:ascii="Noto Serif" w:hAnsi="Noto Serif" w:cs="Noto Serif"/>
          <w:sz w:val="26"/>
          <w:szCs w:val="26"/>
        </w:rPr>
        <w:t>5.3 Entropy, and what it cannot do</w:t>
      </w:r>
    </w:p>
    <w:p w14:paraId="15FFA926" w14:textId="77777777" w:rsidR="00A15243" w:rsidRPr="00AA03FF" w:rsidRDefault="0035771C" w:rsidP="006526B0">
      <w:pPr>
        <w:pStyle w:val="FirstParagraph"/>
        <w:jc w:val="both"/>
        <w:rPr>
          <w:rFonts w:ascii="Noto Serif" w:hAnsi="Noto Serif" w:cs="Noto Serif"/>
        </w:rPr>
      </w:pPr>
      <w:r w:rsidRPr="00AA03FF">
        <w:rPr>
          <w:rFonts w:ascii="Noto Serif" w:hAnsi="Noto Serif" w:cs="Noto Serif"/>
        </w:rPr>
        <w:t>Unigram entropy over complete sign-group tokens:</w:t>
      </w:r>
    </w:p>
    <w:tbl>
      <w:tblPr>
        <w:tblStyle w:val="Table"/>
        <w:tblW w:w="4888"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943"/>
        <w:gridCol w:w="808"/>
        <w:gridCol w:w="663"/>
        <w:gridCol w:w="1447"/>
        <w:gridCol w:w="2066"/>
        <w:gridCol w:w="1617"/>
        <w:gridCol w:w="813"/>
      </w:tblGrid>
      <w:tr w:rsidR="00A07DC2" w:rsidRPr="00AA03FF" w14:paraId="2A0582DB" w14:textId="77777777" w:rsidTr="00126B73">
        <w:trPr>
          <w:cnfStyle w:val="100000000000" w:firstRow="1" w:lastRow="0" w:firstColumn="0" w:lastColumn="0" w:oddVBand="0" w:evenVBand="0" w:oddHBand="0" w:evenHBand="0" w:firstRowFirstColumn="0" w:firstRowLastColumn="0" w:lastRowFirstColumn="0" w:lastRowLastColumn="0"/>
          <w:tblHeader/>
        </w:trPr>
        <w:tc>
          <w:tcPr>
            <w:tcW w:w="1042" w:type="pct"/>
          </w:tcPr>
          <w:p w14:paraId="0C08D18D" w14:textId="77777777" w:rsidR="00A15243" w:rsidRPr="00AA03FF" w:rsidRDefault="0035771C" w:rsidP="006526B0">
            <w:pPr>
              <w:pStyle w:val="Compact"/>
              <w:jc w:val="both"/>
              <w:rPr>
                <w:rFonts w:ascii="Noto Serif" w:hAnsi="Noto Serif" w:cs="Noto Serif"/>
                <w:b/>
                <w:bCs/>
              </w:rPr>
            </w:pPr>
            <w:r w:rsidRPr="00AA03FF">
              <w:rPr>
                <w:rFonts w:ascii="Noto Serif" w:hAnsi="Noto Serif" w:cs="Noto Serif"/>
                <w:b/>
                <w:bCs/>
              </w:rPr>
              <w:lastRenderedPageBreak/>
              <w:t>corpus</w:t>
            </w:r>
          </w:p>
        </w:tc>
        <w:tc>
          <w:tcPr>
            <w:tcW w:w="0" w:type="auto"/>
          </w:tcPr>
          <w:p w14:paraId="495BD149" w14:textId="77777777" w:rsidR="00A15243" w:rsidRPr="00AA03FF" w:rsidRDefault="0035771C" w:rsidP="006526B0">
            <w:pPr>
              <w:pStyle w:val="Compact"/>
              <w:jc w:val="both"/>
              <w:rPr>
                <w:rFonts w:ascii="Noto Serif" w:hAnsi="Noto Serif" w:cs="Noto Serif"/>
                <w:b/>
                <w:bCs/>
              </w:rPr>
            </w:pPr>
            <w:r w:rsidRPr="00AA03FF">
              <w:rPr>
                <w:rFonts w:ascii="Noto Serif" w:hAnsi="Noto Serif" w:cs="Noto Serif"/>
                <w:b/>
                <w:bCs/>
              </w:rPr>
              <w:t>n</w:t>
            </w:r>
          </w:p>
        </w:tc>
        <w:tc>
          <w:tcPr>
            <w:tcW w:w="0" w:type="auto"/>
          </w:tcPr>
          <w:p w14:paraId="6278A6CC" w14:textId="77777777" w:rsidR="00A15243" w:rsidRPr="00AA03FF" w:rsidRDefault="0035771C" w:rsidP="006526B0">
            <w:pPr>
              <w:pStyle w:val="Compact"/>
              <w:jc w:val="both"/>
              <w:rPr>
                <w:rFonts w:ascii="Noto Serif" w:hAnsi="Noto Serif" w:cs="Noto Serif"/>
                <w:b/>
                <w:bCs/>
              </w:rPr>
            </w:pPr>
            <w:r w:rsidRPr="00AA03FF">
              <w:rPr>
                <w:rFonts w:ascii="Noto Serif" w:hAnsi="Noto Serif" w:cs="Noto Serif"/>
                <w:b/>
                <w:bCs/>
              </w:rPr>
              <w:t>k</w:t>
            </w:r>
          </w:p>
        </w:tc>
        <w:tc>
          <w:tcPr>
            <w:tcW w:w="0" w:type="auto"/>
          </w:tcPr>
          <w:p w14:paraId="49A3D2AD" w14:textId="77777777" w:rsidR="00A15243" w:rsidRPr="00AA03FF" w:rsidRDefault="0035771C" w:rsidP="006526B0">
            <w:pPr>
              <w:pStyle w:val="Compact"/>
              <w:jc w:val="both"/>
              <w:rPr>
                <w:rFonts w:ascii="Noto Serif" w:hAnsi="Noto Serif" w:cs="Noto Serif"/>
                <w:b/>
                <w:bCs/>
              </w:rPr>
            </w:pPr>
            <w:r w:rsidRPr="00AA03FF">
              <w:rPr>
                <w:rFonts w:ascii="Noto Serif" w:hAnsi="Noto Serif" w:cs="Noto Serif"/>
                <w:b/>
                <w:bCs/>
              </w:rPr>
              <w:t>H1 (MLE)</w:t>
            </w:r>
          </w:p>
        </w:tc>
        <w:tc>
          <w:tcPr>
            <w:tcW w:w="0" w:type="auto"/>
          </w:tcPr>
          <w:p w14:paraId="2CD60646" w14:textId="77777777" w:rsidR="00A15243" w:rsidRPr="00AA03FF" w:rsidRDefault="0035771C" w:rsidP="006526B0">
            <w:pPr>
              <w:pStyle w:val="Compact"/>
              <w:jc w:val="both"/>
              <w:rPr>
                <w:rFonts w:ascii="Noto Serif" w:hAnsi="Noto Serif" w:cs="Noto Serif"/>
                <w:b/>
                <w:bCs/>
              </w:rPr>
            </w:pPr>
            <w:r w:rsidRPr="00AA03FF">
              <w:rPr>
                <w:rFonts w:ascii="Noto Serif" w:hAnsi="Noto Serif" w:cs="Noto Serif"/>
                <w:b/>
                <w:bCs/>
              </w:rPr>
              <w:t>Miller-Madow</w:t>
            </w:r>
          </w:p>
        </w:tc>
        <w:tc>
          <w:tcPr>
            <w:tcW w:w="0" w:type="auto"/>
          </w:tcPr>
          <w:p w14:paraId="29BB7396" w14:textId="77777777" w:rsidR="00A15243" w:rsidRPr="00AA03FF" w:rsidRDefault="0035771C" w:rsidP="006526B0">
            <w:pPr>
              <w:pStyle w:val="Compact"/>
              <w:jc w:val="both"/>
              <w:rPr>
                <w:rFonts w:ascii="Noto Serif" w:hAnsi="Noto Serif" w:cs="Noto Serif"/>
                <w:b/>
                <w:bCs/>
              </w:rPr>
            </w:pPr>
            <w:r w:rsidRPr="00AA03FF">
              <w:rPr>
                <w:rFonts w:ascii="Noto Serif" w:hAnsi="Noto Serif" w:cs="Noto Serif"/>
                <w:b/>
                <w:bCs/>
              </w:rPr>
              <w:t>Chao-Shen</w:t>
            </w:r>
          </w:p>
        </w:tc>
        <w:tc>
          <w:tcPr>
            <w:tcW w:w="412" w:type="pct"/>
          </w:tcPr>
          <w:p w14:paraId="174E1843" w14:textId="77777777" w:rsidR="00A15243" w:rsidRPr="00AA03FF" w:rsidRDefault="0035771C" w:rsidP="006526B0">
            <w:pPr>
              <w:pStyle w:val="Compact"/>
              <w:jc w:val="both"/>
              <w:rPr>
                <w:rFonts w:ascii="Noto Serif" w:hAnsi="Noto Serif" w:cs="Noto Serif"/>
                <w:b/>
                <w:bCs/>
              </w:rPr>
            </w:pPr>
            <w:r w:rsidRPr="00AA03FF">
              <w:rPr>
                <w:rFonts w:ascii="Noto Serif" w:hAnsi="Noto Serif" w:cs="Noto Serif"/>
                <w:b/>
                <w:bCs/>
              </w:rPr>
              <w:t>max</w:t>
            </w:r>
          </w:p>
        </w:tc>
      </w:tr>
      <w:tr w:rsidR="00A07DC2" w:rsidRPr="00AA03FF" w14:paraId="4AAF65B0" w14:textId="77777777" w:rsidTr="00126B73">
        <w:tc>
          <w:tcPr>
            <w:tcW w:w="1042" w:type="pct"/>
          </w:tcPr>
          <w:p w14:paraId="3079CE19"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whole</w:t>
            </w:r>
          </w:p>
        </w:tc>
        <w:tc>
          <w:tcPr>
            <w:tcW w:w="0" w:type="auto"/>
          </w:tcPr>
          <w:p w14:paraId="4BE453F2"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4534</w:t>
            </w:r>
          </w:p>
        </w:tc>
        <w:tc>
          <w:tcPr>
            <w:tcW w:w="0" w:type="auto"/>
          </w:tcPr>
          <w:p w14:paraId="117553F7"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272</w:t>
            </w:r>
          </w:p>
        </w:tc>
        <w:tc>
          <w:tcPr>
            <w:tcW w:w="0" w:type="auto"/>
          </w:tcPr>
          <w:p w14:paraId="5D22F788"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6.281</w:t>
            </w:r>
          </w:p>
        </w:tc>
        <w:tc>
          <w:tcPr>
            <w:tcW w:w="0" w:type="auto"/>
          </w:tcPr>
          <w:p w14:paraId="217EFD37"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6.326</w:t>
            </w:r>
          </w:p>
        </w:tc>
        <w:tc>
          <w:tcPr>
            <w:tcW w:w="0" w:type="auto"/>
          </w:tcPr>
          <w:p w14:paraId="1FC4F489"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6.374</w:t>
            </w:r>
          </w:p>
        </w:tc>
        <w:tc>
          <w:tcPr>
            <w:tcW w:w="412" w:type="pct"/>
          </w:tcPr>
          <w:p w14:paraId="61E5DF2B"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8.087</w:t>
            </w:r>
          </w:p>
        </w:tc>
      </w:tr>
      <w:tr w:rsidR="00A07DC2" w:rsidRPr="00AA03FF" w14:paraId="654F422A" w14:textId="77777777" w:rsidTr="00126B73">
        <w:tc>
          <w:tcPr>
            <w:tcW w:w="1042" w:type="pct"/>
          </w:tcPr>
          <w:p w14:paraId="45DCEE73"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administrative</w:t>
            </w:r>
          </w:p>
        </w:tc>
        <w:tc>
          <w:tcPr>
            <w:tcW w:w="0" w:type="auto"/>
          </w:tcPr>
          <w:p w14:paraId="47B47FA1"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3813</w:t>
            </w:r>
          </w:p>
        </w:tc>
        <w:tc>
          <w:tcPr>
            <w:tcW w:w="0" w:type="auto"/>
          </w:tcPr>
          <w:p w14:paraId="729112C2"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262</w:t>
            </w:r>
          </w:p>
        </w:tc>
        <w:tc>
          <w:tcPr>
            <w:tcW w:w="0" w:type="auto"/>
          </w:tcPr>
          <w:p w14:paraId="4289A36C"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6.272</w:t>
            </w:r>
          </w:p>
        </w:tc>
        <w:tc>
          <w:tcPr>
            <w:tcW w:w="0" w:type="auto"/>
          </w:tcPr>
          <w:p w14:paraId="354F4552"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6.324</w:t>
            </w:r>
          </w:p>
        </w:tc>
        <w:tc>
          <w:tcPr>
            <w:tcW w:w="0" w:type="auto"/>
          </w:tcPr>
          <w:p w14:paraId="3D232186"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6.375</w:t>
            </w:r>
          </w:p>
        </w:tc>
        <w:tc>
          <w:tcPr>
            <w:tcW w:w="412" w:type="pct"/>
          </w:tcPr>
          <w:p w14:paraId="07C9D724"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8.033</w:t>
            </w:r>
          </w:p>
        </w:tc>
      </w:tr>
      <w:tr w:rsidR="00A07DC2" w:rsidRPr="00AA03FF" w14:paraId="257B0B4F" w14:textId="77777777" w:rsidTr="00126B73">
        <w:tc>
          <w:tcPr>
            <w:tcW w:w="1042" w:type="pct"/>
          </w:tcPr>
          <w:p w14:paraId="2CAA270A"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religious</w:t>
            </w:r>
          </w:p>
        </w:tc>
        <w:tc>
          <w:tcPr>
            <w:tcW w:w="0" w:type="auto"/>
          </w:tcPr>
          <w:p w14:paraId="16A8860C"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721</w:t>
            </w:r>
          </w:p>
        </w:tc>
        <w:tc>
          <w:tcPr>
            <w:tcW w:w="0" w:type="auto"/>
          </w:tcPr>
          <w:p w14:paraId="5A2B44E9"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93</w:t>
            </w:r>
          </w:p>
        </w:tc>
        <w:tc>
          <w:tcPr>
            <w:tcW w:w="0" w:type="auto"/>
          </w:tcPr>
          <w:p w14:paraId="48FF9495"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5.614</w:t>
            </w:r>
          </w:p>
        </w:tc>
        <w:tc>
          <w:tcPr>
            <w:tcW w:w="0" w:type="auto"/>
          </w:tcPr>
          <w:p w14:paraId="0FF3EE3A"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5.706</w:t>
            </w:r>
          </w:p>
        </w:tc>
        <w:tc>
          <w:tcPr>
            <w:tcW w:w="0" w:type="auto"/>
          </w:tcPr>
          <w:p w14:paraId="1C06CF3C"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5.732</w:t>
            </w:r>
          </w:p>
        </w:tc>
        <w:tc>
          <w:tcPr>
            <w:tcW w:w="412" w:type="pct"/>
          </w:tcPr>
          <w:p w14:paraId="4C48F20F"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6.539</w:t>
            </w:r>
          </w:p>
        </w:tc>
      </w:tr>
    </w:tbl>
    <w:p w14:paraId="7C6D91B7"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rPr>
        <w:t>Three estimators agree within 0.1 bits. Bootstrap interval on the whole-corpus MLE: 6.179–6.291.</w:t>
      </w:r>
    </w:p>
    <w:p w14:paraId="127C0648"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rPr>
        <w:t xml:space="preserve">These figures </w:t>
      </w:r>
      <w:r w:rsidRPr="00AA03FF">
        <w:rPr>
          <w:rFonts w:ascii="Noto Serif" w:hAnsi="Noto Serif" w:cs="Noto Serif"/>
          <w:b/>
          <w:bCs/>
        </w:rPr>
        <w:t>must not be compared to published entropy values for known scripts.</w:t>
      </w:r>
      <w:r w:rsidRPr="00AA03FF">
        <w:rPr>
          <w:rFonts w:ascii="Noto Serif" w:hAnsi="Noto Serif" w:cs="Noto Serif"/>
        </w:rPr>
        <w:t xml:space="preserve"> Entropy estimates are biased by sample size and published values come from corpora orders of magnitude larger; a valid comparison requires subsampling the reference to matched n.</w:t>
      </w:r>
    </w:p>
    <w:p w14:paraId="3B09A1BE"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rPr>
        <w:t xml:space="preserve">The register comparison illustrates the point. Naively, religious 5.61 against administrative 6.27 looks like a large difference; it is also confounded by different n and different k. Subsampling the administrative corpus to the religious n gives 6.275 ± 0.070 against the religious 5.732, </w:t>
      </w:r>
      <w:r w:rsidRPr="00AA03FF">
        <w:rPr>
          <w:rFonts w:ascii="Noto Serif" w:hAnsi="Noto Serif" w:cs="Noto Serif"/>
          <w:b/>
          <w:bCs/>
        </w:rPr>
        <w:t>z = −7.76</w:t>
      </w:r>
      <w:r w:rsidRPr="00AA03FF">
        <w:rPr>
          <w:rFonts w:ascii="Noto Serif" w:hAnsi="Noto Serif" w:cs="Noto Serif"/>
        </w:rPr>
        <w:t>, p = 0.000 over 400 trials. The religious corpus is genuinely lower-entropy by about half a bit.</w:t>
      </w:r>
    </w:p>
    <w:p w14:paraId="7B8EC897" w14:textId="24B85D89" w:rsidR="00A15243" w:rsidRPr="00AA03FF" w:rsidRDefault="0035771C" w:rsidP="006526B0">
      <w:pPr>
        <w:pStyle w:val="BodyText"/>
        <w:jc w:val="both"/>
        <w:rPr>
          <w:rFonts w:ascii="Noto Serif" w:hAnsi="Noto Serif" w:cs="Noto Serif"/>
        </w:rPr>
      </w:pPr>
      <w:r w:rsidRPr="00AA03FF">
        <w:rPr>
          <w:rFonts w:ascii="Noto Serif" w:hAnsi="Noto Serif" w:cs="Noto Serif"/>
        </w:rPr>
        <w:t xml:space="preserve">That is independent confirmation, by an unrelated method, of the formulaic structure found in §5.6, and it sharpens §5.2: the religious register has </w:t>
      </w:r>
      <w:r w:rsidRPr="00AA03FF">
        <w:rPr>
          <w:rFonts w:ascii="Noto Serif" w:hAnsi="Noto Serif" w:cs="Noto Serif"/>
          <w:i/>
          <w:iCs/>
        </w:rPr>
        <w:t>longer</w:t>
      </w:r>
      <w:r w:rsidRPr="00AA03FF">
        <w:rPr>
          <w:rFonts w:ascii="Noto Serif" w:hAnsi="Noto Serif" w:cs="Noto Serif"/>
        </w:rPr>
        <w:t xml:space="preserve"> words but </w:t>
      </w:r>
      <w:r w:rsidRPr="00AA03FF">
        <w:rPr>
          <w:rFonts w:ascii="Noto Serif" w:hAnsi="Noto Serif" w:cs="Noto Serif"/>
          <w:i/>
          <w:iCs/>
        </w:rPr>
        <w:t>less</w:t>
      </w:r>
      <w:r w:rsidRPr="00AA03FF">
        <w:rPr>
          <w:rFonts w:ascii="Noto Serif" w:hAnsi="Noto Serif" w:cs="Noto Serif"/>
        </w:rPr>
        <w:t xml:space="preserve"> information per sign, which is what repetition of a fixed formula predicts and richer vocabulary would not.</w:t>
      </w:r>
    </w:p>
    <w:p w14:paraId="4FE9116F" w14:textId="77777777" w:rsidR="00AA03FF" w:rsidRPr="00AA03FF" w:rsidRDefault="00AA03FF" w:rsidP="006526B0">
      <w:pPr>
        <w:pStyle w:val="BodyText"/>
        <w:jc w:val="both"/>
        <w:rPr>
          <w:rFonts w:ascii="Noto Serif" w:hAnsi="Noto Serif" w:cs="Noto Serif"/>
        </w:rPr>
      </w:pPr>
    </w:p>
    <w:p w14:paraId="2FB24F81" w14:textId="77777777" w:rsidR="00A15243" w:rsidRPr="00AA03FF" w:rsidRDefault="0035771C" w:rsidP="006526B0">
      <w:pPr>
        <w:pStyle w:val="Heading3"/>
        <w:jc w:val="both"/>
        <w:rPr>
          <w:rFonts w:ascii="Noto Serif" w:hAnsi="Noto Serif" w:cs="Noto Serif"/>
          <w:sz w:val="26"/>
          <w:szCs w:val="26"/>
        </w:rPr>
      </w:pPr>
      <w:bookmarkStart w:id="41" w:name="positional-preference"/>
      <w:bookmarkEnd w:id="40"/>
      <w:r w:rsidRPr="00AA03FF">
        <w:rPr>
          <w:rFonts w:ascii="Noto Serif" w:hAnsi="Noto Serif" w:cs="Noto Serif"/>
          <w:sz w:val="26"/>
          <w:szCs w:val="26"/>
        </w:rPr>
        <w:t>5.4 Positional preference</w:t>
      </w:r>
    </w:p>
    <w:p w14:paraId="66A0CB12" w14:textId="77777777" w:rsidR="00A15243" w:rsidRPr="00AA03FF" w:rsidRDefault="0035771C" w:rsidP="006526B0">
      <w:pPr>
        <w:pStyle w:val="FirstParagraph"/>
        <w:jc w:val="both"/>
        <w:rPr>
          <w:rFonts w:ascii="Noto Serif" w:hAnsi="Noto Serif" w:cs="Noto Serif"/>
        </w:rPr>
      </w:pPr>
      <w:r w:rsidRPr="00AA03FF">
        <w:rPr>
          <w:rFonts w:ascii="Noto Serif" w:hAnsi="Noto Serif" w:cs="Noto Serif"/>
        </w:rPr>
        <w:t>Signs were tested for edge preference against a within-word permutation null that shuffles sign order inside each word — preserving word lengths and each word’s sign multiset, destroying only arrangement — with Benjamini-Hochberg correction across every sign attested fifteen times or more.</w:t>
      </w:r>
    </w:p>
    <w:tbl>
      <w:tblPr>
        <w:tblStyle w:val="Table"/>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593"/>
        <w:gridCol w:w="2317"/>
        <w:gridCol w:w="4446"/>
      </w:tblGrid>
      <w:tr w:rsidR="00A15243" w:rsidRPr="00AA03FF" w14:paraId="433DED37" w14:textId="77777777" w:rsidTr="00126B73">
        <w:trPr>
          <w:cnfStyle w:val="100000000000" w:firstRow="1" w:lastRow="0" w:firstColumn="0" w:lastColumn="0" w:oddVBand="0" w:evenVBand="0" w:oddHBand="0" w:evenHBand="0" w:firstRowFirstColumn="0" w:firstRowLastColumn="0" w:lastRowFirstColumn="0" w:lastRowLastColumn="0"/>
          <w:trHeight w:val="385"/>
          <w:tblHeader/>
        </w:trPr>
        <w:tc>
          <w:tcPr>
            <w:tcW w:w="2593" w:type="dxa"/>
            <w:tcBorders>
              <w:bottom w:val="none" w:sz="0" w:space="0" w:color="auto"/>
            </w:tcBorders>
          </w:tcPr>
          <w:p w14:paraId="419B6F1E" w14:textId="77777777" w:rsidR="00A15243" w:rsidRPr="00AA03FF" w:rsidRDefault="0035771C" w:rsidP="006526B0">
            <w:pPr>
              <w:pStyle w:val="Compact"/>
              <w:jc w:val="both"/>
              <w:rPr>
                <w:rFonts w:ascii="Noto Serif" w:hAnsi="Noto Serif" w:cs="Noto Serif"/>
                <w:b/>
                <w:bCs/>
              </w:rPr>
            </w:pPr>
            <w:r w:rsidRPr="00AA03FF">
              <w:rPr>
                <w:rFonts w:ascii="Noto Serif" w:hAnsi="Noto Serif" w:cs="Noto Serif"/>
                <w:b/>
                <w:bCs/>
              </w:rPr>
              <w:t>register</w:t>
            </w:r>
          </w:p>
        </w:tc>
        <w:tc>
          <w:tcPr>
            <w:tcW w:w="0" w:type="auto"/>
            <w:tcBorders>
              <w:bottom w:val="none" w:sz="0" w:space="0" w:color="auto"/>
            </w:tcBorders>
          </w:tcPr>
          <w:p w14:paraId="0302BC3A" w14:textId="77777777" w:rsidR="00A15243" w:rsidRPr="00AA03FF" w:rsidRDefault="0035771C" w:rsidP="006526B0">
            <w:pPr>
              <w:pStyle w:val="Compact"/>
              <w:jc w:val="both"/>
              <w:rPr>
                <w:rFonts w:ascii="Noto Serif" w:hAnsi="Noto Serif" w:cs="Noto Serif"/>
                <w:b/>
                <w:bCs/>
              </w:rPr>
            </w:pPr>
            <w:r w:rsidRPr="00AA03FF">
              <w:rPr>
                <w:rFonts w:ascii="Noto Serif" w:hAnsi="Noto Serif" w:cs="Noto Serif"/>
                <w:b/>
                <w:bCs/>
              </w:rPr>
              <w:t>signs tested</w:t>
            </w:r>
          </w:p>
        </w:tc>
        <w:tc>
          <w:tcPr>
            <w:tcW w:w="4446" w:type="dxa"/>
            <w:tcBorders>
              <w:bottom w:val="none" w:sz="0" w:space="0" w:color="auto"/>
            </w:tcBorders>
          </w:tcPr>
          <w:p w14:paraId="1AFBA6E2" w14:textId="77777777" w:rsidR="00A15243" w:rsidRPr="00AA03FF" w:rsidRDefault="0035771C" w:rsidP="006526B0">
            <w:pPr>
              <w:pStyle w:val="Compact"/>
              <w:jc w:val="both"/>
              <w:rPr>
                <w:rFonts w:ascii="Noto Serif" w:hAnsi="Noto Serif" w:cs="Noto Serif"/>
                <w:b/>
                <w:bCs/>
              </w:rPr>
            </w:pPr>
            <w:r w:rsidRPr="00AA03FF">
              <w:rPr>
                <w:rFonts w:ascii="Noto Serif" w:hAnsi="Noto Serif" w:cs="Noto Serif"/>
                <w:b/>
                <w:bCs/>
              </w:rPr>
              <w:t>surviving correction</w:t>
            </w:r>
          </w:p>
        </w:tc>
      </w:tr>
      <w:tr w:rsidR="00A15243" w:rsidRPr="00AA03FF" w14:paraId="3229AE02" w14:textId="77777777" w:rsidTr="00126B73">
        <w:trPr>
          <w:trHeight w:val="403"/>
        </w:trPr>
        <w:tc>
          <w:tcPr>
            <w:tcW w:w="2593" w:type="dxa"/>
          </w:tcPr>
          <w:p w14:paraId="39C241E7"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administrative</w:t>
            </w:r>
          </w:p>
        </w:tc>
        <w:tc>
          <w:tcPr>
            <w:tcW w:w="0" w:type="auto"/>
          </w:tcPr>
          <w:p w14:paraId="6C671C79"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42</w:t>
            </w:r>
          </w:p>
        </w:tc>
        <w:tc>
          <w:tcPr>
            <w:tcW w:w="4446" w:type="dxa"/>
          </w:tcPr>
          <w:p w14:paraId="4ABC3AD4" w14:textId="77777777" w:rsidR="00A15243" w:rsidRPr="00AA03FF" w:rsidRDefault="0035771C" w:rsidP="006526B0">
            <w:pPr>
              <w:pStyle w:val="Compact"/>
              <w:jc w:val="both"/>
              <w:rPr>
                <w:rFonts w:ascii="Noto Serif" w:hAnsi="Noto Serif" w:cs="Noto Serif"/>
              </w:rPr>
            </w:pPr>
            <w:r w:rsidRPr="00AA03FF">
              <w:rPr>
                <w:rFonts w:ascii="Noto Serif" w:hAnsi="Noto Serif" w:cs="Noto Serif"/>
                <w:b/>
                <w:bCs/>
              </w:rPr>
              <w:t>24</w:t>
            </w:r>
          </w:p>
        </w:tc>
      </w:tr>
      <w:tr w:rsidR="00A15243" w:rsidRPr="00AA03FF" w14:paraId="6F85D677" w14:textId="77777777" w:rsidTr="00126B73">
        <w:trPr>
          <w:trHeight w:val="385"/>
        </w:trPr>
        <w:tc>
          <w:tcPr>
            <w:tcW w:w="2593" w:type="dxa"/>
          </w:tcPr>
          <w:p w14:paraId="04055826"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religious</w:t>
            </w:r>
          </w:p>
        </w:tc>
        <w:tc>
          <w:tcPr>
            <w:tcW w:w="0" w:type="auto"/>
          </w:tcPr>
          <w:p w14:paraId="5C135FFA"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14</w:t>
            </w:r>
          </w:p>
        </w:tc>
        <w:tc>
          <w:tcPr>
            <w:tcW w:w="4446" w:type="dxa"/>
          </w:tcPr>
          <w:p w14:paraId="6E55E02B" w14:textId="77777777" w:rsidR="00A15243" w:rsidRPr="00AA03FF" w:rsidRDefault="0035771C" w:rsidP="006526B0">
            <w:pPr>
              <w:pStyle w:val="Compact"/>
              <w:jc w:val="both"/>
              <w:rPr>
                <w:rFonts w:ascii="Noto Serif" w:hAnsi="Noto Serif" w:cs="Noto Serif"/>
              </w:rPr>
            </w:pPr>
            <w:r w:rsidRPr="00AA03FF">
              <w:rPr>
                <w:rFonts w:ascii="Noto Serif" w:hAnsi="Noto Serif" w:cs="Noto Serif"/>
                <w:b/>
                <w:bCs/>
              </w:rPr>
              <w:t>3</w:t>
            </w:r>
          </w:p>
        </w:tc>
      </w:tr>
    </w:tbl>
    <w:p w14:paraId="7C819561"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rPr>
        <w:t>The strong effects hold comfortably: AB002 is final in 64 of 70 occurrences against 32.0 expected; AB008 initial in 71 of 76 against 24.4. But roughly half the table does not survive, and those signs should not be cited.</w:t>
      </w:r>
    </w:p>
    <w:p w14:paraId="124C97B6" w14:textId="3C3A3013" w:rsidR="00A15243" w:rsidRPr="00AA03FF" w:rsidRDefault="0035771C" w:rsidP="006526B0">
      <w:pPr>
        <w:pStyle w:val="BodyText"/>
        <w:jc w:val="both"/>
        <w:rPr>
          <w:rFonts w:ascii="Noto Serif" w:hAnsi="Noto Serif" w:cs="Noto Serif"/>
        </w:rPr>
      </w:pPr>
      <w:r w:rsidRPr="00AA03FF">
        <w:rPr>
          <w:rFonts w:ascii="Noto Serif" w:hAnsi="Noto Serif" w:cs="Noto Serif"/>
        </w:rPr>
        <w:lastRenderedPageBreak/>
        <w:t xml:space="preserve">Two cautions. AB008 is the pure-vowel sign, and in a CV syllabary vowel-only signs cluster word-initially for phonotactic reasons, so its skew is probably orthographic rather than morphological. And a pattern that looked striking — sign A301 occurring fifteen times, every one medial — does </w:t>
      </w:r>
      <w:r w:rsidRPr="00AA03FF">
        <w:rPr>
          <w:rFonts w:ascii="Noto Serif" w:hAnsi="Noto Serif" w:cs="Noto Serif"/>
          <w:b/>
          <w:bCs/>
        </w:rPr>
        <w:t>not</w:t>
      </w:r>
      <w:r w:rsidRPr="00AA03FF">
        <w:rPr>
          <w:rFonts w:ascii="Noto Serif" w:hAnsi="Noto Serif" w:cs="Noto Serif"/>
        </w:rPr>
        <w:t xml:space="preserve"> survive permutation: in words of that length a medial-only distribution is unremarkable.</w:t>
      </w:r>
    </w:p>
    <w:p w14:paraId="1F5326DD" w14:textId="77777777" w:rsidR="00AA03FF" w:rsidRPr="00AA03FF" w:rsidRDefault="00AA03FF" w:rsidP="006526B0">
      <w:pPr>
        <w:pStyle w:val="BodyText"/>
        <w:jc w:val="both"/>
        <w:rPr>
          <w:rFonts w:ascii="Noto Serif" w:hAnsi="Noto Serif" w:cs="Noto Serif"/>
        </w:rPr>
      </w:pPr>
    </w:p>
    <w:p w14:paraId="1F64E322" w14:textId="77777777" w:rsidR="00A15243" w:rsidRPr="00AA03FF" w:rsidRDefault="0035771C" w:rsidP="006526B0">
      <w:pPr>
        <w:pStyle w:val="Heading3"/>
        <w:jc w:val="both"/>
        <w:rPr>
          <w:rFonts w:ascii="Noto Serif" w:hAnsi="Noto Serif" w:cs="Noto Serif"/>
          <w:sz w:val="26"/>
          <w:szCs w:val="26"/>
        </w:rPr>
      </w:pPr>
      <w:bookmarkStart w:id="42" w:name="affixation-real-but-directionless"/>
      <w:bookmarkEnd w:id="41"/>
      <w:r w:rsidRPr="00AA03FF">
        <w:rPr>
          <w:rFonts w:ascii="Noto Serif" w:hAnsi="Noto Serif" w:cs="Noto Serif"/>
          <w:sz w:val="26"/>
          <w:szCs w:val="26"/>
        </w:rPr>
        <w:t>5.5 Affixation: real, but directionless</w:t>
      </w:r>
    </w:p>
    <w:p w14:paraId="7C6A43CC" w14:textId="77777777" w:rsidR="00A15243" w:rsidRPr="00AA03FF" w:rsidRDefault="0035771C" w:rsidP="006526B0">
      <w:pPr>
        <w:pStyle w:val="FirstParagraph"/>
        <w:jc w:val="both"/>
        <w:rPr>
          <w:rFonts w:ascii="Noto Serif" w:hAnsi="Noto Serif" w:cs="Noto Serif"/>
        </w:rPr>
      </w:pPr>
      <w:r w:rsidRPr="00AA03FF">
        <w:rPr>
          <w:rFonts w:ascii="Noto Serif" w:hAnsi="Noto Serif" w:cs="Noto Serif"/>
        </w:rPr>
        <w:t>An affix relation was defined conservatively: type B is affixed if it equals an independently attested type A plus one or two signs at one edge, with the stem itself attested as a complete word.</w:t>
      </w:r>
    </w:p>
    <w:tbl>
      <w:tblPr>
        <w:tblStyle w:val="Table"/>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4288"/>
        <w:gridCol w:w="2679"/>
        <w:gridCol w:w="2389"/>
      </w:tblGrid>
      <w:tr w:rsidR="00A15243" w:rsidRPr="00AA03FF" w14:paraId="5CE98376" w14:textId="77777777" w:rsidTr="00126B73">
        <w:trPr>
          <w:cnfStyle w:val="100000000000" w:firstRow="1" w:lastRow="0" w:firstColumn="0" w:lastColumn="0" w:oddVBand="0" w:evenVBand="0" w:oddHBand="0" w:evenHBand="0" w:firstRowFirstColumn="0" w:firstRowLastColumn="0" w:lastRowFirstColumn="0" w:lastRowLastColumn="0"/>
          <w:trHeight w:val="382"/>
          <w:tblHeader/>
        </w:trPr>
        <w:tc>
          <w:tcPr>
            <w:tcW w:w="4288" w:type="dxa"/>
            <w:tcBorders>
              <w:bottom w:val="none" w:sz="0" w:space="0" w:color="auto"/>
            </w:tcBorders>
          </w:tcPr>
          <w:p w14:paraId="13B7EF02" w14:textId="77777777" w:rsidR="00A15243" w:rsidRPr="00AA03FF" w:rsidRDefault="00A15243" w:rsidP="006526B0">
            <w:pPr>
              <w:pStyle w:val="Compact"/>
              <w:jc w:val="both"/>
              <w:rPr>
                <w:rFonts w:ascii="Noto Serif" w:hAnsi="Noto Serif" w:cs="Noto Serif"/>
              </w:rPr>
            </w:pPr>
          </w:p>
        </w:tc>
        <w:tc>
          <w:tcPr>
            <w:tcW w:w="0" w:type="auto"/>
            <w:tcBorders>
              <w:bottom w:val="none" w:sz="0" w:space="0" w:color="auto"/>
            </w:tcBorders>
          </w:tcPr>
          <w:p w14:paraId="1258E9FC" w14:textId="77777777" w:rsidR="00A15243" w:rsidRPr="00AA03FF" w:rsidRDefault="0035771C" w:rsidP="006526B0">
            <w:pPr>
              <w:pStyle w:val="Compact"/>
              <w:jc w:val="both"/>
              <w:rPr>
                <w:rFonts w:ascii="Noto Serif" w:hAnsi="Noto Serif" w:cs="Noto Serif"/>
                <w:b/>
                <w:bCs/>
              </w:rPr>
            </w:pPr>
            <w:r w:rsidRPr="00AA03FF">
              <w:rPr>
                <w:rFonts w:ascii="Noto Serif" w:hAnsi="Noto Serif" w:cs="Noto Serif"/>
                <w:b/>
                <w:bCs/>
              </w:rPr>
              <w:t>administrative</w:t>
            </w:r>
          </w:p>
        </w:tc>
        <w:tc>
          <w:tcPr>
            <w:tcW w:w="2389" w:type="dxa"/>
            <w:tcBorders>
              <w:bottom w:val="none" w:sz="0" w:space="0" w:color="auto"/>
            </w:tcBorders>
          </w:tcPr>
          <w:p w14:paraId="78151C3F" w14:textId="77777777" w:rsidR="00A15243" w:rsidRPr="00AA03FF" w:rsidRDefault="0035771C" w:rsidP="006526B0">
            <w:pPr>
              <w:pStyle w:val="Compact"/>
              <w:jc w:val="both"/>
              <w:rPr>
                <w:rFonts w:ascii="Noto Serif" w:hAnsi="Noto Serif" w:cs="Noto Serif"/>
                <w:b/>
                <w:bCs/>
              </w:rPr>
            </w:pPr>
            <w:r w:rsidRPr="00AA03FF">
              <w:rPr>
                <w:rFonts w:ascii="Noto Serif" w:hAnsi="Noto Serif" w:cs="Noto Serif"/>
                <w:b/>
                <w:bCs/>
              </w:rPr>
              <w:t>religious</w:t>
            </w:r>
          </w:p>
        </w:tc>
      </w:tr>
      <w:tr w:rsidR="00A15243" w:rsidRPr="00AA03FF" w14:paraId="780E677A" w14:textId="77777777" w:rsidTr="00126B73">
        <w:trPr>
          <w:trHeight w:val="400"/>
        </w:trPr>
        <w:tc>
          <w:tcPr>
            <w:tcW w:w="4288" w:type="dxa"/>
          </w:tcPr>
          <w:p w14:paraId="05653956"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distinct types</w:t>
            </w:r>
          </w:p>
        </w:tc>
        <w:tc>
          <w:tcPr>
            <w:tcW w:w="0" w:type="auto"/>
          </w:tcPr>
          <w:p w14:paraId="17554833"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519</w:t>
            </w:r>
          </w:p>
        </w:tc>
        <w:tc>
          <w:tcPr>
            <w:tcW w:w="2389" w:type="dxa"/>
          </w:tcPr>
          <w:p w14:paraId="3DBF8998"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142</w:t>
            </w:r>
          </w:p>
        </w:tc>
      </w:tr>
      <w:tr w:rsidR="00A15243" w:rsidRPr="00AA03FF" w14:paraId="0CBC0FD9" w14:textId="77777777" w:rsidTr="00126B73">
        <w:trPr>
          <w:trHeight w:val="382"/>
        </w:trPr>
        <w:tc>
          <w:tcPr>
            <w:tcW w:w="4288" w:type="dxa"/>
          </w:tcPr>
          <w:p w14:paraId="5BA4BCAA"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types with an attested stem</w:t>
            </w:r>
          </w:p>
        </w:tc>
        <w:tc>
          <w:tcPr>
            <w:tcW w:w="0" w:type="auto"/>
          </w:tcPr>
          <w:p w14:paraId="59E69DA6"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75 (14.5%)</w:t>
            </w:r>
          </w:p>
        </w:tc>
        <w:tc>
          <w:tcPr>
            <w:tcW w:w="2389" w:type="dxa"/>
          </w:tcPr>
          <w:p w14:paraId="7F3AC59D"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18 (12.7%)</w:t>
            </w:r>
          </w:p>
        </w:tc>
      </w:tr>
      <w:tr w:rsidR="00A15243" w:rsidRPr="00AA03FF" w14:paraId="2EB2BA60" w14:textId="77777777" w:rsidTr="00126B73">
        <w:trPr>
          <w:trHeight w:val="400"/>
        </w:trPr>
        <w:tc>
          <w:tcPr>
            <w:tcW w:w="4288" w:type="dxa"/>
          </w:tcPr>
          <w:p w14:paraId="25B8BC65"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affix relations</w:t>
            </w:r>
          </w:p>
        </w:tc>
        <w:tc>
          <w:tcPr>
            <w:tcW w:w="0" w:type="auto"/>
          </w:tcPr>
          <w:p w14:paraId="3B2029E3"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80</w:t>
            </w:r>
          </w:p>
        </w:tc>
        <w:tc>
          <w:tcPr>
            <w:tcW w:w="2389" w:type="dxa"/>
          </w:tcPr>
          <w:p w14:paraId="5BF3AFF9"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21</w:t>
            </w:r>
          </w:p>
        </w:tc>
      </w:tr>
      <w:tr w:rsidR="00A15243" w:rsidRPr="00AA03FF" w14:paraId="17699E5B" w14:textId="77777777" w:rsidTr="00126B73">
        <w:trPr>
          <w:trHeight w:val="382"/>
        </w:trPr>
        <w:tc>
          <w:tcPr>
            <w:tcW w:w="4288" w:type="dxa"/>
          </w:tcPr>
          <w:p w14:paraId="19A4C354"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prefix</w:t>
            </w:r>
          </w:p>
        </w:tc>
        <w:tc>
          <w:tcPr>
            <w:tcW w:w="0" w:type="auto"/>
          </w:tcPr>
          <w:p w14:paraId="60E627CF"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34 (42%)</w:t>
            </w:r>
          </w:p>
        </w:tc>
        <w:tc>
          <w:tcPr>
            <w:tcW w:w="2389" w:type="dxa"/>
          </w:tcPr>
          <w:p w14:paraId="7892162C"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8 (38%)</w:t>
            </w:r>
          </w:p>
        </w:tc>
      </w:tr>
      <w:tr w:rsidR="00A15243" w:rsidRPr="00AA03FF" w14:paraId="6970EF1B" w14:textId="77777777" w:rsidTr="00126B73">
        <w:trPr>
          <w:trHeight w:val="382"/>
        </w:trPr>
        <w:tc>
          <w:tcPr>
            <w:tcW w:w="4288" w:type="dxa"/>
          </w:tcPr>
          <w:p w14:paraId="49ECD303"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suffix</w:t>
            </w:r>
          </w:p>
        </w:tc>
        <w:tc>
          <w:tcPr>
            <w:tcW w:w="0" w:type="auto"/>
          </w:tcPr>
          <w:p w14:paraId="1D67FEA5"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46 (58%)</w:t>
            </w:r>
          </w:p>
        </w:tc>
        <w:tc>
          <w:tcPr>
            <w:tcW w:w="2389" w:type="dxa"/>
          </w:tcPr>
          <w:p w14:paraId="39A0D0A4"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13 (62%)</w:t>
            </w:r>
          </w:p>
        </w:tc>
      </w:tr>
    </w:tbl>
    <w:p w14:paraId="2C91BC3F"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rPr>
        <w:t>Tested against types resampled preserving length distribution and positional frequencies (300 trials):</w:t>
      </w:r>
    </w:p>
    <w:tbl>
      <w:tblPr>
        <w:tblStyle w:val="Table"/>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758"/>
        <w:gridCol w:w="1764"/>
        <w:gridCol w:w="2202"/>
        <w:gridCol w:w="1632"/>
      </w:tblGrid>
      <w:tr w:rsidR="00A15243" w:rsidRPr="00AA03FF" w14:paraId="4C24C415" w14:textId="77777777" w:rsidTr="00126B73">
        <w:trPr>
          <w:cnfStyle w:val="100000000000" w:firstRow="1" w:lastRow="0" w:firstColumn="0" w:lastColumn="0" w:oddVBand="0" w:evenVBand="0" w:oddHBand="0" w:evenHBand="0" w:firstRowFirstColumn="0" w:firstRowLastColumn="0" w:lastRowFirstColumn="0" w:lastRowLastColumn="0"/>
          <w:trHeight w:val="391"/>
          <w:tblHeader/>
        </w:trPr>
        <w:tc>
          <w:tcPr>
            <w:tcW w:w="3758" w:type="dxa"/>
            <w:tcBorders>
              <w:bottom w:val="none" w:sz="0" w:space="0" w:color="auto"/>
            </w:tcBorders>
          </w:tcPr>
          <w:p w14:paraId="6DEF83C4" w14:textId="77777777" w:rsidR="00A15243" w:rsidRPr="00AA03FF" w:rsidRDefault="00A15243" w:rsidP="006526B0">
            <w:pPr>
              <w:pStyle w:val="Compact"/>
              <w:jc w:val="both"/>
              <w:rPr>
                <w:rFonts w:ascii="Noto Serif" w:hAnsi="Noto Serif" w:cs="Noto Serif"/>
              </w:rPr>
            </w:pPr>
          </w:p>
        </w:tc>
        <w:tc>
          <w:tcPr>
            <w:tcW w:w="0" w:type="auto"/>
            <w:tcBorders>
              <w:bottom w:val="none" w:sz="0" w:space="0" w:color="auto"/>
            </w:tcBorders>
          </w:tcPr>
          <w:p w14:paraId="189EEFF7" w14:textId="77777777" w:rsidR="00A15243" w:rsidRPr="00AA03FF" w:rsidRDefault="0035771C" w:rsidP="006526B0">
            <w:pPr>
              <w:pStyle w:val="Compact"/>
              <w:jc w:val="both"/>
              <w:rPr>
                <w:rFonts w:ascii="Noto Serif" w:hAnsi="Noto Serif" w:cs="Noto Serif"/>
                <w:b/>
                <w:bCs/>
              </w:rPr>
            </w:pPr>
            <w:r w:rsidRPr="00AA03FF">
              <w:rPr>
                <w:rFonts w:ascii="Noto Serif" w:hAnsi="Noto Serif" w:cs="Noto Serif"/>
                <w:b/>
                <w:bCs/>
              </w:rPr>
              <w:t>observed</w:t>
            </w:r>
          </w:p>
        </w:tc>
        <w:tc>
          <w:tcPr>
            <w:tcW w:w="0" w:type="auto"/>
            <w:tcBorders>
              <w:bottom w:val="none" w:sz="0" w:space="0" w:color="auto"/>
            </w:tcBorders>
          </w:tcPr>
          <w:p w14:paraId="246890A7" w14:textId="77777777" w:rsidR="00A15243" w:rsidRPr="00AA03FF" w:rsidRDefault="0035771C" w:rsidP="006526B0">
            <w:pPr>
              <w:pStyle w:val="Compact"/>
              <w:jc w:val="both"/>
              <w:rPr>
                <w:rFonts w:ascii="Noto Serif" w:hAnsi="Noto Serif" w:cs="Noto Serif"/>
                <w:b/>
                <w:bCs/>
              </w:rPr>
            </w:pPr>
            <w:r w:rsidRPr="00AA03FF">
              <w:rPr>
                <w:rFonts w:ascii="Noto Serif" w:hAnsi="Noto Serif" w:cs="Noto Serif"/>
                <w:b/>
                <w:bCs/>
              </w:rPr>
              <w:t>null</w:t>
            </w:r>
          </w:p>
        </w:tc>
        <w:tc>
          <w:tcPr>
            <w:tcW w:w="1632" w:type="dxa"/>
            <w:tcBorders>
              <w:bottom w:val="none" w:sz="0" w:space="0" w:color="auto"/>
            </w:tcBorders>
          </w:tcPr>
          <w:p w14:paraId="5A8219CD" w14:textId="77777777" w:rsidR="00A15243" w:rsidRPr="00AA03FF" w:rsidRDefault="0035771C" w:rsidP="006526B0">
            <w:pPr>
              <w:pStyle w:val="Compact"/>
              <w:jc w:val="both"/>
              <w:rPr>
                <w:rFonts w:ascii="Noto Serif" w:hAnsi="Noto Serif" w:cs="Noto Serif"/>
                <w:b/>
                <w:bCs/>
              </w:rPr>
            </w:pPr>
            <w:r w:rsidRPr="00AA03FF">
              <w:rPr>
                <w:rFonts w:ascii="Noto Serif" w:hAnsi="Noto Serif" w:cs="Noto Serif"/>
                <w:b/>
                <w:bCs/>
              </w:rPr>
              <w:t>z</w:t>
            </w:r>
          </w:p>
        </w:tc>
      </w:tr>
      <w:tr w:rsidR="00A15243" w:rsidRPr="00AA03FF" w14:paraId="67EDF623" w14:textId="77777777" w:rsidTr="00126B73">
        <w:trPr>
          <w:trHeight w:val="409"/>
        </w:trPr>
        <w:tc>
          <w:tcPr>
            <w:tcW w:w="3758" w:type="dxa"/>
          </w:tcPr>
          <w:p w14:paraId="39834813"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admin, total relations</w:t>
            </w:r>
          </w:p>
        </w:tc>
        <w:tc>
          <w:tcPr>
            <w:tcW w:w="0" w:type="auto"/>
          </w:tcPr>
          <w:p w14:paraId="7C70D0B3"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80</w:t>
            </w:r>
          </w:p>
        </w:tc>
        <w:tc>
          <w:tcPr>
            <w:tcW w:w="0" w:type="auto"/>
          </w:tcPr>
          <w:p w14:paraId="0F034E07"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37.2 ± 7.2</w:t>
            </w:r>
          </w:p>
        </w:tc>
        <w:tc>
          <w:tcPr>
            <w:tcW w:w="1632" w:type="dxa"/>
          </w:tcPr>
          <w:p w14:paraId="0CD524B5" w14:textId="77777777" w:rsidR="00A15243" w:rsidRPr="00AA03FF" w:rsidRDefault="0035771C" w:rsidP="006526B0">
            <w:pPr>
              <w:pStyle w:val="Compact"/>
              <w:jc w:val="both"/>
              <w:rPr>
                <w:rFonts w:ascii="Noto Serif" w:hAnsi="Noto Serif" w:cs="Noto Serif"/>
              </w:rPr>
            </w:pPr>
            <w:r w:rsidRPr="00AA03FF">
              <w:rPr>
                <w:rFonts w:ascii="Noto Serif" w:hAnsi="Noto Serif" w:cs="Noto Serif"/>
                <w:b/>
                <w:bCs/>
              </w:rPr>
              <w:t>+5.91</w:t>
            </w:r>
          </w:p>
        </w:tc>
      </w:tr>
      <w:tr w:rsidR="00A15243" w:rsidRPr="00AA03FF" w14:paraId="37053CE1" w14:textId="77777777" w:rsidTr="00126B73">
        <w:trPr>
          <w:trHeight w:val="391"/>
        </w:trPr>
        <w:tc>
          <w:tcPr>
            <w:tcW w:w="3758" w:type="dxa"/>
          </w:tcPr>
          <w:p w14:paraId="2F089A5F"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religious, total relations</w:t>
            </w:r>
          </w:p>
        </w:tc>
        <w:tc>
          <w:tcPr>
            <w:tcW w:w="0" w:type="auto"/>
          </w:tcPr>
          <w:p w14:paraId="7816F970"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21</w:t>
            </w:r>
          </w:p>
        </w:tc>
        <w:tc>
          <w:tcPr>
            <w:tcW w:w="0" w:type="auto"/>
          </w:tcPr>
          <w:p w14:paraId="246C301B"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4.4 ± 2.5</w:t>
            </w:r>
          </w:p>
        </w:tc>
        <w:tc>
          <w:tcPr>
            <w:tcW w:w="1632" w:type="dxa"/>
          </w:tcPr>
          <w:p w14:paraId="657E3D5E" w14:textId="77777777" w:rsidR="00A15243" w:rsidRPr="00AA03FF" w:rsidRDefault="0035771C" w:rsidP="006526B0">
            <w:pPr>
              <w:pStyle w:val="Compact"/>
              <w:jc w:val="both"/>
              <w:rPr>
                <w:rFonts w:ascii="Noto Serif" w:hAnsi="Noto Serif" w:cs="Noto Serif"/>
              </w:rPr>
            </w:pPr>
            <w:r w:rsidRPr="00AA03FF">
              <w:rPr>
                <w:rFonts w:ascii="Noto Serif" w:hAnsi="Noto Serif" w:cs="Noto Serif"/>
                <w:b/>
                <w:bCs/>
              </w:rPr>
              <w:t>+6.74</w:t>
            </w:r>
          </w:p>
        </w:tc>
      </w:tr>
      <w:tr w:rsidR="00A15243" w:rsidRPr="00AA03FF" w14:paraId="3BBB136A" w14:textId="77777777" w:rsidTr="00126B73">
        <w:trPr>
          <w:trHeight w:val="409"/>
        </w:trPr>
        <w:tc>
          <w:tcPr>
            <w:tcW w:w="3758" w:type="dxa"/>
          </w:tcPr>
          <w:p w14:paraId="5EFD55A2"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 xml:space="preserve">admin, </w:t>
            </w:r>
            <w:r w:rsidRPr="00AA03FF">
              <w:rPr>
                <w:rFonts w:ascii="Noto Serif" w:hAnsi="Noto Serif" w:cs="Noto Serif"/>
                <w:b/>
                <w:bCs/>
              </w:rPr>
              <w:t>prefix share</w:t>
            </w:r>
          </w:p>
        </w:tc>
        <w:tc>
          <w:tcPr>
            <w:tcW w:w="0" w:type="auto"/>
          </w:tcPr>
          <w:p w14:paraId="37CB1626"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0.425</w:t>
            </w:r>
          </w:p>
        </w:tc>
        <w:tc>
          <w:tcPr>
            <w:tcW w:w="0" w:type="auto"/>
          </w:tcPr>
          <w:p w14:paraId="051D71AC"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0.405 ± 0.086</w:t>
            </w:r>
          </w:p>
        </w:tc>
        <w:tc>
          <w:tcPr>
            <w:tcW w:w="1632" w:type="dxa"/>
          </w:tcPr>
          <w:p w14:paraId="559E79FF" w14:textId="77777777" w:rsidR="00A15243" w:rsidRPr="00AA03FF" w:rsidRDefault="0035771C" w:rsidP="006526B0">
            <w:pPr>
              <w:pStyle w:val="Compact"/>
              <w:jc w:val="both"/>
              <w:rPr>
                <w:rFonts w:ascii="Noto Serif" w:hAnsi="Noto Serif" w:cs="Noto Serif"/>
              </w:rPr>
            </w:pPr>
            <w:r w:rsidRPr="00AA03FF">
              <w:rPr>
                <w:rFonts w:ascii="Noto Serif" w:hAnsi="Noto Serif" w:cs="Noto Serif"/>
                <w:b/>
                <w:bCs/>
              </w:rPr>
              <w:t>+0.23</w:t>
            </w:r>
          </w:p>
        </w:tc>
      </w:tr>
      <w:tr w:rsidR="00A15243" w:rsidRPr="00AA03FF" w14:paraId="4EBE3B8C" w14:textId="77777777" w:rsidTr="00126B73">
        <w:trPr>
          <w:trHeight w:val="391"/>
        </w:trPr>
        <w:tc>
          <w:tcPr>
            <w:tcW w:w="3758" w:type="dxa"/>
          </w:tcPr>
          <w:p w14:paraId="12E492F1"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 xml:space="preserve">religious, </w:t>
            </w:r>
            <w:r w:rsidRPr="00AA03FF">
              <w:rPr>
                <w:rFonts w:ascii="Noto Serif" w:hAnsi="Noto Serif" w:cs="Noto Serif"/>
                <w:b/>
                <w:bCs/>
              </w:rPr>
              <w:t>prefix share</w:t>
            </w:r>
          </w:p>
        </w:tc>
        <w:tc>
          <w:tcPr>
            <w:tcW w:w="0" w:type="auto"/>
          </w:tcPr>
          <w:p w14:paraId="65E5DB53"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0.381</w:t>
            </w:r>
          </w:p>
        </w:tc>
        <w:tc>
          <w:tcPr>
            <w:tcW w:w="0" w:type="auto"/>
          </w:tcPr>
          <w:p w14:paraId="3E1BECB3"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0.302 ± 0.268</w:t>
            </w:r>
          </w:p>
        </w:tc>
        <w:tc>
          <w:tcPr>
            <w:tcW w:w="1632" w:type="dxa"/>
          </w:tcPr>
          <w:p w14:paraId="505457EF" w14:textId="77777777" w:rsidR="00A15243" w:rsidRPr="00AA03FF" w:rsidRDefault="0035771C" w:rsidP="006526B0">
            <w:pPr>
              <w:pStyle w:val="Compact"/>
              <w:jc w:val="both"/>
              <w:rPr>
                <w:rFonts w:ascii="Noto Serif" w:hAnsi="Noto Serif" w:cs="Noto Serif"/>
              </w:rPr>
            </w:pPr>
            <w:r w:rsidRPr="00AA03FF">
              <w:rPr>
                <w:rFonts w:ascii="Noto Serif" w:hAnsi="Noto Serif" w:cs="Noto Serif"/>
                <w:b/>
                <w:bCs/>
              </w:rPr>
              <w:t>+0.29</w:t>
            </w:r>
          </w:p>
        </w:tc>
      </w:tr>
    </w:tbl>
    <w:p w14:paraId="72FF4DE3"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b/>
          <w:bCs/>
        </w:rPr>
        <w:t>Affixation is a genuine structural property</w:t>
      </w:r>
      <w:r w:rsidRPr="00AA03FF">
        <w:rPr>
          <w:rFonts w:ascii="Noto Serif" w:hAnsi="Noto Serif" w:cs="Noto Serif"/>
        </w:rPr>
        <w:t xml:space="preserve">, exceeding chance by roughly six standard deviations in both registers, with prefix and suffix relations each exceeding chance independently. This is the only positive structural finding here that survives null testing; minimal pairs, by contrast, fall </w:t>
      </w:r>
      <w:r w:rsidRPr="00AA03FF">
        <w:rPr>
          <w:rFonts w:ascii="Noto Serif" w:hAnsi="Noto Serif" w:cs="Noto Serif"/>
          <w:i/>
          <w:iCs/>
        </w:rPr>
        <w:t>below</w:t>
      </w:r>
      <w:r w:rsidRPr="00AA03FF">
        <w:rPr>
          <w:rFonts w:ascii="Noto Serif" w:hAnsi="Noto Serif" w:cs="Noto Serif"/>
        </w:rPr>
        <w:t xml:space="preserve"> chance (§6.1).</w:t>
      </w:r>
    </w:p>
    <w:p w14:paraId="475BEA1C"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b/>
          <w:bCs/>
        </w:rPr>
        <w:t>The prefix/suffix ratio is not a finding.</w:t>
      </w:r>
      <w:r w:rsidRPr="00AA03FF">
        <w:rPr>
          <w:rFonts w:ascii="Noto Serif" w:hAnsi="Noto Serif" w:cs="Noto Serif"/>
        </w:rPr>
        <w:t xml:space="preserve"> Observed prefix share sits within a quarter of a standard deviation of the null in both registers. The chance baseline is itself about 0.40 given the positional distribution of signs, so the observed 42% is exactly what randomness produces.</w:t>
      </w:r>
    </w:p>
    <w:p w14:paraId="2C311CB3"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b/>
          <w:bCs/>
        </w:rPr>
        <w:lastRenderedPageBreak/>
        <w:t>How much directional preference would be detectable?</w:t>
      </w:r>
      <w:r w:rsidRPr="00AA03FF">
        <w:rPr>
          <w:rFonts w:ascii="Noto Serif" w:hAnsi="Noto Serif" w:cs="Noto Serif"/>
        </w:rPr>
        <w:t xml:space="preserve"> A ratio at chance level admits two readings: the language has no directional preference, or the method cannot detect one at this corpus size. These are different claims, and the difference decides whether §5.5 says anything about Linear A at all. It is answerable by injection.</w:t>
      </w:r>
    </w:p>
    <w:p w14:paraId="7326C169"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rPr>
        <w:t>Synthetic corpora were built at the observed size and length distribution with a known affixation direction, and the same measure and null model applied.</w:t>
      </w:r>
    </w:p>
    <w:tbl>
      <w:tblPr>
        <w:tblStyle w:val="Table"/>
        <w:tblW w:w="4888"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182"/>
        <w:gridCol w:w="1612"/>
        <w:gridCol w:w="980"/>
        <w:gridCol w:w="994"/>
        <w:gridCol w:w="1583"/>
        <w:gridCol w:w="2006"/>
      </w:tblGrid>
      <w:tr w:rsidR="00A15243" w:rsidRPr="00AA03FF" w14:paraId="484E0F55" w14:textId="77777777" w:rsidTr="00126B73">
        <w:trPr>
          <w:cnfStyle w:val="100000000000" w:firstRow="1" w:lastRow="0" w:firstColumn="0" w:lastColumn="0" w:oddVBand="0" w:evenVBand="0" w:oddHBand="0" w:evenHBand="0" w:firstRowFirstColumn="0" w:firstRowLastColumn="0" w:lastRowFirstColumn="0" w:lastRowLastColumn="0"/>
          <w:trHeight w:val="351"/>
          <w:tblHeader/>
        </w:trPr>
        <w:tc>
          <w:tcPr>
            <w:tcW w:w="1166" w:type="pct"/>
            <w:tcBorders>
              <w:bottom w:val="none" w:sz="0" w:space="0" w:color="auto"/>
            </w:tcBorders>
          </w:tcPr>
          <w:p w14:paraId="30D6D6CD" w14:textId="77777777" w:rsidR="00A15243" w:rsidRPr="00AA03FF" w:rsidRDefault="0035771C" w:rsidP="006526B0">
            <w:pPr>
              <w:pStyle w:val="Compact"/>
              <w:jc w:val="both"/>
              <w:rPr>
                <w:rFonts w:ascii="Noto Serif" w:hAnsi="Noto Serif" w:cs="Noto Serif"/>
                <w:b/>
                <w:bCs/>
              </w:rPr>
            </w:pPr>
            <w:r w:rsidRPr="00AA03FF">
              <w:rPr>
                <w:rFonts w:ascii="Noto Serif" w:hAnsi="Noto Serif" w:cs="Noto Serif"/>
                <w:b/>
                <w:bCs/>
              </w:rPr>
              <w:t>true P(prefix)</w:t>
            </w:r>
          </w:p>
        </w:tc>
        <w:tc>
          <w:tcPr>
            <w:tcW w:w="0" w:type="auto"/>
            <w:tcBorders>
              <w:bottom w:val="none" w:sz="0" w:space="0" w:color="auto"/>
            </w:tcBorders>
          </w:tcPr>
          <w:p w14:paraId="3CFB417A" w14:textId="77777777" w:rsidR="00A15243" w:rsidRPr="00AA03FF" w:rsidRDefault="0035771C" w:rsidP="006526B0">
            <w:pPr>
              <w:pStyle w:val="Compact"/>
              <w:jc w:val="both"/>
              <w:rPr>
                <w:rFonts w:ascii="Noto Serif" w:hAnsi="Noto Serif" w:cs="Noto Serif"/>
                <w:b/>
                <w:bCs/>
              </w:rPr>
            </w:pPr>
            <w:r w:rsidRPr="00AA03FF">
              <w:rPr>
                <w:rFonts w:ascii="Noto Serif" w:hAnsi="Noto Serif" w:cs="Noto Serif"/>
                <w:b/>
                <w:bCs/>
              </w:rPr>
              <w:t>observed</w:t>
            </w:r>
          </w:p>
        </w:tc>
        <w:tc>
          <w:tcPr>
            <w:tcW w:w="0" w:type="auto"/>
            <w:tcBorders>
              <w:bottom w:val="none" w:sz="0" w:space="0" w:color="auto"/>
            </w:tcBorders>
          </w:tcPr>
          <w:p w14:paraId="0E0BB858" w14:textId="77777777" w:rsidR="00A15243" w:rsidRPr="00AA03FF" w:rsidRDefault="0035771C" w:rsidP="006526B0">
            <w:pPr>
              <w:pStyle w:val="Compact"/>
              <w:jc w:val="both"/>
              <w:rPr>
                <w:rFonts w:ascii="Noto Serif" w:hAnsi="Noto Serif" w:cs="Noto Serif"/>
                <w:b/>
                <w:bCs/>
              </w:rPr>
            </w:pPr>
            <w:r w:rsidRPr="00AA03FF">
              <w:rPr>
                <w:rFonts w:ascii="Noto Serif" w:hAnsi="Noto Serif" w:cs="Noto Serif"/>
                <w:b/>
                <w:bCs/>
              </w:rPr>
              <w:t>null</w:t>
            </w:r>
          </w:p>
        </w:tc>
        <w:tc>
          <w:tcPr>
            <w:tcW w:w="0" w:type="auto"/>
            <w:tcBorders>
              <w:bottom w:val="none" w:sz="0" w:space="0" w:color="auto"/>
            </w:tcBorders>
          </w:tcPr>
          <w:p w14:paraId="72ABC555" w14:textId="77777777" w:rsidR="00A15243" w:rsidRPr="00AA03FF" w:rsidRDefault="0035771C" w:rsidP="006526B0">
            <w:pPr>
              <w:pStyle w:val="Compact"/>
              <w:jc w:val="both"/>
              <w:rPr>
                <w:rFonts w:ascii="Noto Serif" w:hAnsi="Noto Serif" w:cs="Noto Serif"/>
                <w:b/>
                <w:bCs/>
              </w:rPr>
            </w:pPr>
            <w:r w:rsidRPr="00AA03FF">
              <w:rPr>
                <w:rFonts w:ascii="Noto Serif" w:hAnsi="Noto Serif" w:cs="Noto Serif"/>
                <w:b/>
                <w:bCs/>
              </w:rPr>
              <w:t>z</w:t>
            </w:r>
          </w:p>
        </w:tc>
        <w:tc>
          <w:tcPr>
            <w:tcW w:w="0" w:type="auto"/>
            <w:tcBorders>
              <w:bottom w:val="none" w:sz="0" w:space="0" w:color="auto"/>
            </w:tcBorders>
          </w:tcPr>
          <w:p w14:paraId="42BE4504" w14:textId="77777777" w:rsidR="00A15243" w:rsidRPr="00AA03FF" w:rsidRDefault="0035771C" w:rsidP="006526B0">
            <w:pPr>
              <w:pStyle w:val="Compact"/>
              <w:jc w:val="both"/>
              <w:rPr>
                <w:rFonts w:ascii="Noto Serif" w:hAnsi="Noto Serif" w:cs="Noto Serif"/>
                <w:b/>
                <w:bCs/>
              </w:rPr>
            </w:pPr>
            <w:r w:rsidRPr="00AA03FF">
              <w:rPr>
                <w:rFonts w:ascii="Noto Serif" w:hAnsi="Noto Serif" w:cs="Noto Serif"/>
                <w:b/>
                <w:bCs/>
              </w:rPr>
              <w:t>relations</w:t>
            </w:r>
          </w:p>
        </w:tc>
        <w:tc>
          <w:tcPr>
            <w:tcW w:w="1072" w:type="pct"/>
            <w:tcBorders>
              <w:bottom w:val="none" w:sz="0" w:space="0" w:color="auto"/>
            </w:tcBorders>
          </w:tcPr>
          <w:p w14:paraId="186A7D1A" w14:textId="77777777" w:rsidR="00A15243" w:rsidRPr="00AA03FF" w:rsidRDefault="0035771C" w:rsidP="006526B0">
            <w:pPr>
              <w:pStyle w:val="Compact"/>
              <w:jc w:val="both"/>
              <w:rPr>
                <w:rFonts w:ascii="Noto Serif" w:hAnsi="Noto Serif" w:cs="Noto Serif"/>
                <w:b/>
                <w:bCs/>
              </w:rPr>
            </w:pPr>
            <w:r w:rsidRPr="00AA03FF">
              <w:rPr>
                <w:rFonts w:ascii="Noto Serif" w:hAnsi="Noto Serif" w:cs="Noto Serif"/>
                <w:b/>
                <w:bCs/>
              </w:rPr>
              <w:t>detection rate</w:t>
            </w:r>
          </w:p>
        </w:tc>
      </w:tr>
      <w:tr w:rsidR="00A15243" w:rsidRPr="00AA03FF" w14:paraId="18E41E8B" w14:textId="77777777" w:rsidTr="00126B73">
        <w:trPr>
          <w:trHeight w:val="368"/>
        </w:trPr>
        <w:tc>
          <w:tcPr>
            <w:tcW w:w="1166" w:type="pct"/>
          </w:tcPr>
          <w:p w14:paraId="75AF1541"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0.50</w:t>
            </w:r>
          </w:p>
        </w:tc>
        <w:tc>
          <w:tcPr>
            <w:tcW w:w="0" w:type="auto"/>
          </w:tcPr>
          <w:p w14:paraId="58CF5599"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0.481</w:t>
            </w:r>
          </w:p>
        </w:tc>
        <w:tc>
          <w:tcPr>
            <w:tcW w:w="0" w:type="auto"/>
          </w:tcPr>
          <w:p w14:paraId="2513B982"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0.493</w:t>
            </w:r>
          </w:p>
        </w:tc>
        <w:tc>
          <w:tcPr>
            <w:tcW w:w="0" w:type="auto"/>
          </w:tcPr>
          <w:p w14:paraId="00C06B6D"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−0.07</w:t>
            </w:r>
          </w:p>
        </w:tc>
        <w:tc>
          <w:tcPr>
            <w:tcW w:w="0" w:type="auto"/>
          </w:tcPr>
          <w:p w14:paraId="70E5D4BD"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76</w:t>
            </w:r>
          </w:p>
        </w:tc>
        <w:tc>
          <w:tcPr>
            <w:tcW w:w="1072" w:type="pct"/>
          </w:tcPr>
          <w:p w14:paraId="3C1F53F1" w14:textId="77777777" w:rsidR="00A15243" w:rsidRPr="00AA03FF" w:rsidRDefault="0035771C" w:rsidP="006526B0">
            <w:pPr>
              <w:pStyle w:val="Compact"/>
              <w:jc w:val="both"/>
              <w:rPr>
                <w:rFonts w:ascii="Noto Serif" w:hAnsi="Noto Serif" w:cs="Noto Serif"/>
              </w:rPr>
            </w:pPr>
            <w:r w:rsidRPr="00AA03FF">
              <w:rPr>
                <w:rFonts w:ascii="Noto Serif" w:hAnsi="Noto Serif" w:cs="Noto Serif"/>
                <w:b/>
                <w:bCs/>
              </w:rPr>
              <w:t>0 / 25 (0%)</w:t>
            </w:r>
          </w:p>
        </w:tc>
      </w:tr>
      <w:tr w:rsidR="00A15243" w:rsidRPr="00AA03FF" w14:paraId="0AAB0FB5" w14:textId="77777777" w:rsidTr="00126B73">
        <w:trPr>
          <w:trHeight w:val="351"/>
        </w:trPr>
        <w:tc>
          <w:tcPr>
            <w:tcW w:w="1166" w:type="pct"/>
          </w:tcPr>
          <w:p w14:paraId="027473BF" w14:textId="77777777" w:rsidR="00A15243" w:rsidRPr="00AA03FF" w:rsidRDefault="0035771C" w:rsidP="006526B0">
            <w:pPr>
              <w:pStyle w:val="Compact"/>
              <w:jc w:val="both"/>
              <w:rPr>
                <w:rFonts w:ascii="Noto Serif" w:hAnsi="Noto Serif" w:cs="Noto Serif"/>
              </w:rPr>
            </w:pPr>
            <w:r w:rsidRPr="00AA03FF">
              <w:rPr>
                <w:rFonts w:ascii="Noto Serif" w:hAnsi="Noto Serif" w:cs="Noto Serif"/>
                <w:b/>
                <w:bCs/>
              </w:rPr>
              <w:t>0.59</w:t>
            </w:r>
          </w:p>
        </w:tc>
        <w:tc>
          <w:tcPr>
            <w:tcW w:w="0" w:type="auto"/>
          </w:tcPr>
          <w:p w14:paraId="4889112C" w14:textId="77777777" w:rsidR="00A15243" w:rsidRPr="00AA03FF" w:rsidRDefault="0035771C" w:rsidP="006526B0">
            <w:pPr>
              <w:pStyle w:val="Compact"/>
              <w:jc w:val="both"/>
              <w:rPr>
                <w:rFonts w:ascii="Noto Serif" w:hAnsi="Noto Serif" w:cs="Noto Serif"/>
              </w:rPr>
            </w:pPr>
            <w:r w:rsidRPr="00AA03FF">
              <w:rPr>
                <w:rFonts w:ascii="Noto Serif" w:hAnsi="Noto Serif" w:cs="Noto Serif"/>
                <w:b/>
                <w:bCs/>
              </w:rPr>
              <w:t>0.576</w:t>
            </w:r>
          </w:p>
        </w:tc>
        <w:tc>
          <w:tcPr>
            <w:tcW w:w="0" w:type="auto"/>
          </w:tcPr>
          <w:p w14:paraId="4D6493F6"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0.512</w:t>
            </w:r>
          </w:p>
        </w:tc>
        <w:tc>
          <w:tcPr>
            <w:tcW w:w="0" w:type="auto"/>
          </w:tcPr>
          <w:p w14:paraId="268D2015" w14:textId="77777777" w:rsidR="00A15243" w:rsidRPr="00AA03FF" w:rsidRDefault="0035771C" w:rsidP="006526B0">
            <w:pPr>
              <w:pStyle w:val="Compact"/>
              <w:jc w:val="both"/>
              <w:rPr>
                <w:rFonts w:ascii="Noto Serif" w:hAnsi="Noto Serif" w:cs="Noto Serif"/>
              </w:rPr>
            </w:pPr>
            <w:r w:rsidRPr="00AA03FF">
              <w:rPr>
                <w:rFonts w:ascii="Noto Serif" w:hAnsi="Noto Serif" w:cs="Noto Serif"/>
                <w:b/>
                <w:bCs/>
              </w:rPr>
              <w:t>+0.31</w:t>
            </w:r>
          </w:p>
        </w:tc>
        <w:tc>
          <w:tcPr>
            <w:tcW w:w="0" w:type="auto"/>
          </w:tcPr>
          <w:p w14:paraId="0F1485B2"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74</w:t>
            </w:r>
          </w:p>
        </w:tc>
        <w:tc>
          <w:tcPr>
            <w:tcW w:w="1072" w:type="pct"/>
          </w:tcPr>
          <w:p w14:paraId="2159BCC2" w14:textId="77777777" w:rsidR="00A15243" w:rsidRPr="00AA03FF" w:rsidRDefault="0035771C" w:rsidP="006526B0">
            <w:pPr>
              <w:pStyle w:val="Compact"/>
              <w:jc w:val="both"/>
              <w:rPr>
                <w:rFonts w:ascii="Noto Serif" w:hAnsi="Noto Serif" w:cs="Noto Serif"/>
              </w:rPr>
            </w:pPr>
            <w:r w:rsidRPr="00AA03FF">
              <w:rPr>
                <w:rFonts w:ascii="Noto Serif" w:hAnsi="Noto Serif" w:cs="Noto Serif"/>
                <w:b/>
                <w:bCs/>
              </w:rPr>
              <w:t>0 / 25 (0%)</w:t>
            </w:r>
          </w:p>
        </w:tc>
      </w:tr>
      <w:tr w:rsidR="00A15243" w:rsidRPr="00AA03FF" w14:paraId="46ACAEBA" w14:textId="77777777" w:rsidTr="00126B73">
        <w:trPr>
          <w:trHeight w:val="368"/>
        </w:trPr>
        <w:tc>
          <w:tcPr>
            <w:tcW w:w="1166" w:type="pct"/>
          </w:tcPr>
          <w:p w14:paraId="5F865331"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0.65</w:t>
            </w:r>
          </w:p>
        </w:tc>
        <w:tc>
          <w:tcPr>
            <w:tcW w:w="0" w:type="auto"/>
          </w:tcPr>
          <w:p w14:paraId="3F3260BC"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0.638</w:t>
            </w:r>
          </w:p>
        </w:tc>
        <w:tc>
          <w:tcPr>
            <w:tcW w:w="0" w:type="auto"/>
          </w:tcPr>
          <w:p w14:paraId="0AB5CF49"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0.504</w:t>
            </w:r>
          </w:p>
        </w:tc>
        <w:tc>
          <w:tcPr>
            <w:tcW w:w="0" w:type="auto"/>
          </w:tcPr>
          <w:p w14:paraId="7BDDE5D4"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+0.67</w:t>
            </w:r>
          </w:p>
        </w:tc>
        <w:tc>
          <w:tcPr>
            <w:tcW w:w="0" w:type="auto"/>
          </w:tcPr>
          <w:p w14:paraId="0AC6ECB5"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75</w:t>
            </w:r>
          </w:p>
        </w:tc>
        <w:tc>
          <w:tcPr>
            <w:tcW w:w="1072" w:type="pct"/>
          </w:tcPr>
          <w:p w14:paraId="0C738472"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0 / 25 (0%)</w:t>
            </w:r>
          </w:p>
        </w:tc>
      </w:tr>
      <w:tr w:rsidR="00A15243" w:rsidRPr="00AA03FF" w14:paraId="7FD35DA4" w14:textId="77777777" w:rsidTr="00126B73">
        <w:trPr>
          <w:trHeight w:val="351"/>
        </w:trPr>
        <w:tc>
          <w:tcPr>
            <w:tcW w:w="1166" w:type="pct"/>
          </w:tcPr>
          <w:p w14:paraId="69B800F1"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0.75</w:t>
            </w:r>
          </w:p>
        </w:tc>
        <w:tc>
          <w:tcPr>
            <w:tcW w:w="0" w:type="auto"/>
          </w:tcPr>
          <w:p w14:paraId="5309028E"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0.730</w:t>
            </w:r>
          </w:p>
        </w:tc>
        <w:tc>
          <w:tcPr>
            <w:tcW w:w="0" w:type="auto"/>
          </w:tcPr>
          <w:p w14:paraId="1BB3D5BC"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0.518</w:t>
            </w:r>
          </w:p>
        </w:tc>
        <w:tc>
          <w:tcPr>
            <w:tcW w:w="0" w:type="auto"/>
          </w:tcPr>
          <w:p w14:paraId="5D1B4019"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+1.05</w:t>
            </w:r>
          </w:p>
        </w:tc>
        <w:tc>
          <w:tcPr>
            <w:tcW w:w="0" w:type="auto"/>
          </w:tcPr>
          <w:p w14:paraId="7976DEC3"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72</w:t>
            </w:r>
          </w:p>
        </w:tc>
        <w:tc>
          <w:tcPr>
            <w:tcW w:w="1072" w:type="pct"/>
          </w:tcPr>
          <w:p w14:paraId="604CDD51"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0 / 25 (0%)</w:t>
            </w:r>
          </w:p>
        </w:tc>
      </w:tr>
      <w:tr w:rsidR="00A15243" w:rsidRPr="00AA03FF" w14:paraId="1E4DAB1B" w14:textId="77777777" w:rsidTr="00126B73">
        <w:trPr>
          <w:trHeight w:val="368"/>
        </w:trPr>
        <w:tc>
          <w:tcPr>
            <w:tcW w:w="1166" w:type="pct"/>
          </w:tcPr>
          <w:p w14:paraId="6ABC4806"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0.85</w:t>
            </w:r>
          </w:p>
        </w:tc>
        <w:tc>
          <w:tcPr>
            <w:tcW w:w="0" w:type="auto"/>
          </w:tcPr>
          <w:p w14:paraId="5423FA4D"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0.825</w:t>
            </w:r>
          </w:p>
        </w:tc>
        <w:tc>
          <w:tcPr>
            <w:tcW w:w="0" w:type="auto"/>
          </w:tcPr>
          <w:p w14:paraId="034639F0"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0.517</w:t>
            </w:r>
          </w:p>
        </w:tc>
        <w:tc>
          <w:tcPr>
            <w:tcW w:w="0" w:type="auto"/>
          </w:tcPr>
          <w:p w14:paraId="3829571F"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+1.53</w:t>
            </w:r>
          </w:p>
        </w:tc>
        <w:tc>
          <w:tcPr>
            <w:tcW w:w="0" w:type="auto"/>
          </w:tcPr>
          <w:p w14:paraId="25001D2D"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76</w:t>
            </w:r>
          </w:p>
        </w:tc>
        <w:tc>
          <w:tcPr>
            <w:tcW w:w="1072" w:type="pct"/>
          </w:tcPr>
          <w:p w14:paraId="106C1AD2"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2 / 25 (8%)</w:t>
            </w:r>
          </w:p>
        </w:tc>
      </w:tr>
      <w:tr w:rsidR="00A15243" w:rsidRPr="00AA03FF" w14:paraId="40E3D6CC" w14:textId="77777777" w:rsidTr="00126B73">
        <w:trPr>
          <w:trHeight w:val="351"/>
        </w:trPr>
        <w:tc>
          <w:tcPr>
            <w:tcW w:w="1166" w:type="pct"/>
          </w:tcPr>
          <w:p w14:paraId="24A9E2DB"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0.95</w:t>
            </w:r>
          </w:p>
        </w:tc>
        <w:tc>
          <w:tcPr>
            <w:tcW w:w="0" w:type="auto"/>
          </w:tcPr>
          <w:p w14:paraId="2470C04E"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0.893</w:t>
            </w:r>
          </w:p>
        </w:tc>
        <w:tc>
          <w:tcPr>
            <w:tcW w:w="0" w:type="auto"/>
          </w:tcPr>
          <w:p w14:paraId="148E3486"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0.527</w:t>
            </w:r>
          </w:p>
        </w:tc>
        <w:tc>
          <w:tcPr>
            <w:tcW w:w="0" w:type="auto"/>
          </w:tcPr>
          <w:p w14:paraId="2E81B765"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+1.82</w:t>
            </w:r>
          </w:p>
        </w:tc>
        <w:tc>
          <w:tcPr>
            <w:tcW w:w="0" w:type="auto"/>
          </w:tcPr>
          <w:p w14:paraId="416578CE"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72</w:t>
            </w:r>
          </w:p>
        </w:tc>
        <w:tc>
          <w:tcPr>
            <w:tcW w:w="1072" w:type="pct"/>
          </w:tcPr>
          <w:p w14:paraId="6CD84BE1"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6 / 25 (24%)</w:t>
            </w:r>
          </w:p>
        </w:tc>
      </w:tr>
      <w:tr w:rsidR="00A15243" w:rsidRPr="00AA03FF" w14:paraId="517E3536" w14:textId="77777777" w:rsidTr="00126B73">
        <w:trPr>
          <w:trHeight w:val="368"/>
        </w:trPr>
        <w:tc>
          <w:tcPr>
            <w:tcW w:w="1166" w:type="pct"/>
          </w:tcPr>
          <w:p w14:paraId="7FB424DA"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0.99</w:t>
            </w:r>
          </w:p>
        </w:tc>
        <w:tc>
          <w:tcPr>
            <w:tcW w:w="0" w:type="auto"/>
          </w:tcPr>
          <w:p w14:paraId="3CF6A9BE"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0.940</w:t>
            </w:r>
          </w:p>
        </w:tc>
        <w:tc>
          <w:tcPr>
            <w:tcW w:w="0" w:type="auto"/>
          </w:tcPr>
          <w:p w14:paraId="5DDAC340"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0.521</w:t>
            </w:r>
          </w:p>
        </w:tc>
        <w:tc>
          <w:tcPr>
            <w:tcW w:w="0" w:type="auto"/>
          </w:tcPr>
          <w:p w14:paraId="2C81574D"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+2.08</w:t>
            </w:r>
          </w:p>
        </w:tc>
        <w:tc>
          <w:tcPr>
            <w:tcW w:w="0" w:type="auto"/>
          </w:tcPr>
          <w:p w14:paraId="78FEF1C5"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76</w:t>
            </w:r>
          </w:p>
        </w:tc>
        <w:tc>
          <w:tcPr>
            <w:tcW w:w="1072" w:type="pct"/>
          </w:tcPr>
          <w:p w14:paraId="678E19BC"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22 / 25 (88%)</w:t>
            </w:r>
          </w:p>
        </w:tc>
      </w:tr>
      <w:tr w:rsidR="00A15243" w:rsidRPr="00AA03FF" w14:paraId="30181CE3" w14:textId="77777777" w:rsidTr="00126B73">
        <w:trPr>
          <w:trHeight w:val="351"/>
        </w:trPr>
        <w:tc>
          <w:tcPr>
            <w:tcW w:w="1166" w:type="pct"/>
          </w:tcPr>
          <w:p w14:paraId="71CC3261"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1.00</w:t>
            </w:r>
          </w:p>
        </w:tc>
        <w:tc>
          <w:tcPr>
            <w:tcW w:w="0" w:type="auto"/>
          </w:tcPr>
          <w:p w14:paraId="41B5A44E"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0.950</w:t>
            </w:r>
          </w:p>
        </w:tc>
        <w:tc>
          <w:tcPr>
            <w:tcW w:w="0" w:type="auto"/>
          </w:tcPr>
          <w:p w14:paraId="706D21EB"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0.522</w:t>
            </w:r>
          </w:p>
        </w:tc>
        <w:tc>
          <w:tcPr>
            <w:tcW w:w="0" w:type="auto"/>
          </w:tcPr>
          <w:p w14:paraId="25BB2F8E"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+2.13</w:t>
            </w:r>
          </w:p>
        </w:tc>
        <w:tc>
          <w:tcPr>
            <w:tcW w:w="0" w:type="auto"/>
          </w:tcPr>
          <w:p w14:paraId="191C25BE"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73</w:t>
            </w:r>
          </w:p>
        </w:tc>
        <w:tc>
          <w:tcPr>
            <w:tcW w:w="1072" w:type="pct"/>
          </w:tcPr>
          <w:p w14:paraId="67E0A49E"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20 / 25 (80%)</w:t>
            </w:r>
          </w:p>
        </w:tc>
      </w:tr>
    </w:tbl>
    <w:p w14:paraId="281901FD"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rPr>
        <w:t xml:space="preserve">Twenty-five replications per condition, two hundred permutations each. Raw results are bundled at </w:t>
      </w:r>
      <w:r w:rsidRPr="00AA03FF">
        <w:rPr>
          <w:rStyle w:val="VerbatimChar"/>
          <w:rFonts w:ascii="Noto Serif" w:hAnsi="Noto Serif" w:cs="Noto Serif"/>
        </w:rPr>
        <w:t>data/power_analysis.json</w:t>
      </w:r>
      <w:r w:rsidRPr="00AA03FF">
        <w:rPr>
          <w:rFonts w:ascii="Noto Serif" w:hAnsi="Noto Serif" w:cs="Noto Serif"/>
        </w:rPr>
        <w:t xml:space="preserve"> (regenerated 2026-08-04; see </w:t>
      </w:r>
      <w:r w:rsidRPr="00AA03FF">
        <w:rPr>
          <w:rStyle w:val="VerbatimChar"/>
          <w:rFonts w:ascii="Noto Serif" w:hAnsi="Noto Serif" w:cs="Noto Serif"/>
        </w:rPr>
        <w:t>README.md</w:t>
      </w:r>
      <w:r w:rsidRPr="00AA03FF">
        <w:rPr>
          <w:rFonts w:ascii="Noto Serif" w:hAnsi="Noto Serif" w:cs="Noto Serif"/>
        </w:rPr>
        <w:t>’s “Last pipeline verification” for why that date matters).</w:t>
      </w:r>
    </w:p>
    <w:p w14:paraId="626E125C"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b/>
          <w:bCs/>
        </w:rPr>
        <w:t>At the observed corpus size only near-absolute directional preference is detectable.</w:t>
      </w:r>
      <w:r w:rsidRPr="00AA03FF">
        <w:rPr>
          <w:rFonts w:ascii="Noto Serif" w:hAnsi="Noto Serif" w:cs="Noto Serif"/>
        </w:rPr>
        <w:t xml:space="preserve"> Detection is zero up to a true prefix share of 0.75 and reaches 50% only near 0.99. Even a corpus in which </w:t>
      </w:r>
      <w:r w:rsidRPr="00AA03FF">
        <w:rPr>
          <w:rFonts w:ascii="Noto Serif" w:hAnsi="Noto Serif" w:cs="Noto Serif"/>
          <w:i/>
          <w:iCs/>
        </w:rPr>
        <w:t>every</w:t>
      </w:r>
      <w:r w:rsidRPr="00AA03FF">
        <w:rPr>
          <w:rFonts w:ascii="Noto Serif" w:hAnsi="Noto Serif" w:cs="Noto Serif"/>
        </w:rPr>
        <w:t xml:space="preserve"> affix is a prefix is detected in 20 of 25 replications rather than all 25 — one condition below that, at p = 0.99, detection is actually slightly higher (22 of 25); at 25 replications per condition the two are within a binomial standard error of each other, not a real reversal. The received figure of 59% prefixal is detected </w:t>
      </w:r>
      <w:r w:rsidRPr="00AA03FF">
        <w:rPr>
          <w:rFonts w:ascii="Noto Serif" w:hAnsi="Noto Serif" w:cs="Noto Serif"/>
          <w:b/>
          <w:bCs/>
        </w:rPr>
        <w:t>zero times in twenty-five</w:t>
      </w:r>
      <w:r w:rsidRPr="00AA03FF">
        <w:rPr>
          <w:rFonts w:ascii="Noto Serif" w:hAnsi="Noto Serif" w:cs="Noto Serif"/>
        </w:rPr>
        <w:t>.</w:t>
      </w:r>
    </w:p>
    <w:p w14:paraId="33C35041"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rPr>
        <w:t>This settles the interpretation. The observed z = +0.23 is not evidence that Linear A affixation is directionally balanced; it is a measurement with essentially no power to distinguish any realistic degree of skew from none. The method can distinguish a language in which every affix is a prefix from one in which every affix is a suffix, and nothing in between.</w:t>
      </w:r>
    </w:p>
    <w:p w14:paraId="66EA989D"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rPr>
        <w:t xml:space="preserve">This has a consequence that runs against an earlier draft of this analysis. The received figure in the literature is 59% prefixal, contrasted with 12% in Linear B and read as evidence that the language is agglutinative rather than inflecting. It is </w:t>
      </w:r>
      <w:r w:rsidRPr="00AA03FF">
        <w:rPr>
          <w:rFonts w:ascii="Noto Serif" w:hAnsi="Noto Serif" w:cs="Noto Serif"/>
        </w:rPr>
        <w:lastRenderedPageBreak/>
        <w:t xml:space="preserve">tempting to report the measurement above as failing to reproduce that figure and therefore challenging it. </w:t>
      </w:r>
      <w:r w:rsidRPr="00AA03FF">
        <w:rPr>
          <w:rFonts w:ascii="Noto Serif" w:hAnsi="Noto Serif" w:cs="Noto Serif"/>
          <w:b/>
          <w:bCs/>
        </w:rPr>
        <w:t>That inference is invalid.</w:t>
      </w:r>
      <w:r w:rsidRPr="00AA03FF">
        <w:rPr>
          <w:rFonts w:ascii="Noto Serif" w:hAnsi="Noto Serif" w:cs="Noto Serif"/>
        </w:rPr>
        <w:t xml:space="preserve"> A ratio at chance level cannot contradict anything; it is absence of directional evidence, not evidence of the opposite direction. Note further that a chance baseline near 0.40 means the received 59%, measured this way, would sit </w:t>
      </w:r>
      <w:r w:rsidRPr="00AA03FF">
        <w:rPr>
          <w:rFonts w:ascii="Noto Serif" w:hAnsi="Noto Serif" w:cs="Noto Serif"/>
          <w:i/>
          <w:iCs/>
        </w:rPr>
        <w:t>above</w:t>
      </w:r>
      <w:r w:rsidRPr="00AA03FF">
        <w:rPr>
          <w:rFonts w:ascii="Noto Serif" w:hAnsi="Noto Serif" w:cs="Noto Serif"/>
        </w:rPr>
        <w:t xml:space="preserve"> chance. The result establishes only that this method has no directional power at this corpus size, and the published figure stands unchallenged by it.</w:t>
      </w:r>
    </w:p>
    <w:p w14:paraId="50EDB86B"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rPr>
        <w:t>The same applies to language-family arguments. Prefix dominance has been used against an Indo-European reading, since Indo-European morphology is overwhelmingly suffixing. Having no directional evidence, this study withdraws that argument in both directions: nothing here speaks for or against any family. What survives is that affixation itself is real, which is compatible with essentially every candidate and discriminates between none.</w:t>
      </w:r>
    </w:p>
    <w:p w14:paraId="4AC8C49A" w14:textId="197C631D" w:rsidR="00A15243" w:rsidRPr="00AA03FF" w:rsidRDefault="0035771C" w:rsidP="006526B0">
      <w:pPr>
        <w:pStyle w:val="BodyText"/>
        <w:jc w:val="both"/>
        <w:rPr>
          <w:rFonts w:ascii="Noto Serif" w:hAnsi="Noto Serif" w:cs="Noto Serif"/>
        </w:rPr>
      </w:pPr>
      <w:r w:rsidRPr="00AA03FF">
        <w:rPr>
          <w:rFonts w:ascii="Noto Serif" w:hAnsi="Noto Serif" w:cs="Noto Serif"/>
          <w:b/>
          <w:bCs/>
        </w:rPr>
        <w:t>A different question the same data could still answer.</w:t>
      </w:r>
      <w:r w:rsidRPr="00AA03FF">
        <w:rPr>
          <w:rFonts w:ascii="Noto Serif" w:hAnsi="Noto Serif" w:cs="Noto Serif"/>
        </w:rPr>
        <w:t xml:space="preserve"> Aggregate direction is not measurable at this corpus size, but </w:t>
      </w:r>
      <w:r w:rsidRPr="00AA03FF">
        <w:rPr>
          <w:rFonts w:ascii="Noto Serif" w:hAnsi="Noto Serif" w:cs="Noto Serif"/>
          <w:i/>
          <w:iCs/>
        </w:rPr>
        <w:t>which signs</w:t>
      </w:r>
      <w:r w:rsidRPr="00AA03FF">
        <w:rPr>
          <w:rFonts w:ascii="Noto Serif" w:hAnsi="Noto Serif" w:cs="Noto Serif"/>
        </w:rPr>
        <w:t xml:space="preserve"> function as affixes is a distinct question, and two of the positional survivors from §5.4 are candidates on distributional grounds alone: AB008, initial in 71 of 76 occurrences, and AB002, final in 64 of 70. Whether these edge-preferring signs coincide with the affix relations found here is not tested here — it needs its own null model, since edge-preference and affix-membership are not obviously independent properties, and conflating them would risk manufacturing the appearance of a finding from two measurements of related structure. Left for future work rather than pursued in this paper.</w:t>
      </w:r>
    </w:p>
    <w:p w14:paraId="53F306C2" w14:textId="77777777" w:rsidR="00AA03FF" w:rsidRPr="00AA03FF" w:rsidRDefault="00AA03FF" w:rsidP="006526B0">
      <w:pPr>
        <w:pStyle w:val="BodyText"/>
        <w:jc w:val="both"/>
        <w:rPr>
          <w:rFonts w:ascii="Noto Serif" w:hAnsi="Noto Serif" w:cs="Noto Serif"/>
        </w:rPr>
      </w:pPr>
    </w:p>
    <w:p w14:paraId="132B18B9" w14:textId="77777777" w:rsidR="00A15243" w:rsidRPr="00AA03FF" w:rsidRDefault="0035771C" w:rsidP="006526B0">
      <w:pPr>
        <w:pStyle w:val="Heading3"/>
        <w:jc w:val="both"/>
        <w:rPr>
          <w:rFonts w:ascii="Noto Serif" w:hAnsi="Noto Serif" w:cs="Noto Serif"/>
          <w:sz w:val="26"/>
          <w:szCs w:val="26"/>
        </w:rPr>
      </w:pPr>
      <w:bookmarkStart w:id="43" w:name="the-libation-formula-under-two-readings"/>
      <w:bookmarkEnd w:id="42"/>
      <w:r w:rsidRPr="00AA03FF">
        <w:rPr>
          <w:rFonts w:ascii="Noto Serif" w:hAnsi="Noto Serif" w:cs="Noto Serif"/>
          <w:sz w:val="26"/>
          <w:szCs w:val="26"/>
        </w:rPr>
        <w:t>5.6 The libation formula under two readings</w:t>
      </w:r>
    </w:p>
    <w:p w14:paraId="77601D56" w14:textId="77777777" w:rsidR="00A15243" w:rsidRPr="00AA03FF" w:rsidRDefault="0035771C" w:rsidP="006526B0">
      <w:pPr>
        <w:pStyle w:val="FirstParagraph"/>
        <w:jc w:val="both"/>
        <w:rPr>
          <w:rFonts w:ascii="Noto Serif" w:hAnsi="Noto Serif" w:cs="Noto Serif"/>
        </w:rPr>
      </w:pPr>
      <w:r w:rsidRPr="00AA03FF">
        <w:rPr>
          <w:rFonts w:ascii="Noto Serif" w:hAnsi="Noto Serif" w:cs="Noto Serif"/>
        </w:rPr>
        <w:t xml:space="preserve">Word division in the religious corpus is contested at five sites (D9), in the genre where segmentation matters most. Rather than adjudicate, the segmentation was run </w:t>
      </w:r>
      <w:r w:rsidRPr="00AA03FF">
        <w:rPr>
          <w:rFonts w:ascii="Noto Serif" w:hAnsi="Noto Serif" w:cs="Noto Serif"/>
          <w:b/>
          <w:bCs/>
        </w:rPr>
        <w:t>twice, once under each reading</w:t>
      </w:r>
      <w:r w:rsidRPr="00AA03FF">
        <w:rPr>
          <w:rFonts w:ascii="Noto Serif" w:hAnsi="Noto Serif" w:cs="Noto Serif"/>
        </w:rPr>
        <w:t>, and only structure surviving both is reported.</w:t>
      </w:r>
    </w:p>
    <w:p w14:paraId="3D526BEC"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rPr>
        <w:t>Mean relative position proved the wrong estimator — on fragmentary texts a missing head shifts every index, and it produced an ordering contradicting the literature. Pairwise precedence is correct: for each pair of slots, how often does one precede the other within a text.</w:t>
      </w:r>
    </w:p>
    <w:p w14:paraId="1E0303FE"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b/>
          <w:bCs/>
        </w:rPr>
        <w:t>Both readings produce identical constraint sets: ten constraints, zero contradicting pairs.</w:t>
      </w:r>
      <w:r w:rsidRPr="00AA03FF">
        <w:rPr>
          <w:rFonts w:ascii="Noto Serif" w:hAnsi="Noto Serif" w:cs="Noto Serif"/>
        </w:rPr>
        <w:t xml:space="preserve"> The derived order is</w:t>
      </w:r>
    </w:p>
    <w:p w14:paraId="74BCF725" w14:textId="77777777" w:rsidR="00A15243" w:rsidRPr="00AA03FF" w:rsidRDefault="0035771C" w:rsidP="006526B0">
      <w:pPr>
        <w:pStyle w:val="BlockText"/>
        <w:jc w:val="both"/>
        <w:rPr>
          <w:rFonts w:ascii="Noto Serif" w:hAnsi="Noto Serif" w:cs="Noto Serif"/>
        </w:rPr>
      </w:pPr>
      <w:r w:rsidRPr="00AA03FF">
        <w:rPr>
          <w:rFonts w:ascii="Noto Serif" w:hAnsi="Noto Serif" w:cs="Noto Serif"/>
        </w:rPr>
        <w:lastRenderedPageBreak/>
        <w:t>ATAI-*301-WA-JA → [SASARA slot] → U-NA-KA-NA-SI → I-PI-NA-MA → SI-RU-TE</w:t>
      </w:r>
    </w:p>
    <w:p w14:paraId="10623869" w14:textId="77777777" w:rsidR="00A15243" w:rsidRPr="00AA03FF" w:rsidRDefault="0035771C" w:rsidP="006526B0">
      <w:pPr>
        <w:pStyle w:val="FirstParagraph"/>
        <w:jc w:val="both"/>
        <w:rPr>
          <w:rFonts w:ascii="Noto Serif" w:hAnsi="Noto Serif" w:cs="Noto Serif"/>
        </w:rPr>
      </w:pPr>
      <w:r w:rsidRPr="00AA03FF">
        <w:rPr>
          <w:rFonts w:ascii="Noto Serif" w:hAnsi="Noto Serif" w:cs="Noto Serif"/>
        </w:rPr>
        <w:t xml:space="preserve">recovered from distribution alone and subsequently found to agree with the published schema. Independent recovery of an accepted result is evidence the method works rather than a new finding; the useful corollary is that the ordering is </w:t>
      </w:r>
      <w:r w:rsidRPr="00AA03FF">
        <w:rPr>
          <w:rFonts w:ascii="Noto Serif" w:hAnsi="Noto Serif" w:cs="Noto Serif"/>
          <w:b/>
          <w:bCs/>
        </w:rPr>
        <w:t>invariant under the contested word division</w:t>
      </w:r>
      <w:r w:rsidRPr="00AA03FF">
        <w:rPr>
          <w:rFonts w:ascii="Noto Serif" w:hAnsi="Noto Serif" w:cs="Noto Serif"/>
        </w:rPr>
        <w:t>.</w:t>
      </w:r>
    </w:p>
    <w:p w14:paraId="231AD243"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rPr>
        <w:t xml:space="preserve">The substantive result is qualified. In the SASARA slot the </w:t>
      </w:r>
      <w:r w:rsidRPr="00AA03FF">
        <w:rPr>
          <w:rFonts w:ascii="Noto Serif" w:hAnsi="Noto Serif" w:cs="Noto Serif"/>
          <w:i/>
          <w:iCs/>
        </w:rPr>
        <w:t>existence</w:t>
      </w:r>
      <w:r w:rsidRPr="00AA03FF">
        <w:rPr>
          <w:rFonts w:ascii="Noto Serif" w:hAnsi="Noto Serif" w:cs="Noto Serif"/>
        </w:rPr>
        <w:t xml:space="preserve"> of an alternation is boundary-stable, but its </w:t>
      </w:r>
      <w:r w:rsidRPr="00AA03FF">
        <w:rPr>
          <w:rFonts w:ascii="Noto Serif" w:hAnsi="Noto Serif" w:cs="Noto Serif"/>
          <w:i/>
          <w:iCs/>
        </w:rPr>
        <w:t>form</w:t>
      </w:r>
      <w:r w:rsidRPr="00AA03FF">
        <w:rPr>
          <w:rFonts w:ascii="Noto Serif" w:hAnsi="Noto Serif" w:cs="Noto Serif"/>
        </w:rPr>
        <w:t xml:space="preserve"> is not: under one reading it is presence against absence of an initial JA-, under the other it is JA- against A-. These are different morphological analyses — an affix that may be absent, against an affix with two allomorphs — and the corpus cannot decide between them. Any claim about prefixation in the formula inherits this ambiguity and should state which reading it assumes.</w:t>
      </w:r>
    </w:p>
    <w:p w14:paraId="57011E11" w14:textId="62460630" w:rsidR="00A15243" w:rsidRDefault="0035771C" w:rsidP="006526B0">
      <w:pPr>
        <w:pStyle w:val="BodyText"/>
        <w:jc w:val="both"/>
        <w:rPr>
          <w:rFonts w:ascii="Noto Serif" w:hAnsi="Noto Serif" w:cs="Noto Serif"/>
        </w:rPr>
      </w:pPr>
      <w:r w:rsidRPr="00AA03FF">
        <w:rPr>
          <w:rFonts w:ascii="Noto Serif" w:hAnsi="Noto Serif" w:cs="Noto Serif"/>
        </w:rPr>
        <w:t>The whole formula rests on 119 word tokens under one reading and 124 under the other, with individual slots attested two to eleven times. Nothing here should be quoted without its n.</w:t>
      </w:r>
    </w:p>
    <w:p w14:paraId="336854C7" w14:textId="77777777" w:rsidR="00126B73" w:rsidRPr="00AA03FF" w:rsidRDefault="00126B73" w:rsidP="006526B0">
      <w:pPr>
        <w:pStyle w:val="BodyText"/>
        <w:jc w:val="both"/>
        <w:rPr>
          <w:rFonts w:ascii="Noto Serif" w:hAnsi="Noto Serif" w:cs="Noto Serif"/>
        </w:rPr>
      </w:pPr>
    </w:p>
    <w:p w14:paraId="60EB6830" w14:textId="77777777" w:rsidR="00A15243" w:rsidRPr="00AA03FF" w:rsidRDefault="0035771C" w:rsidP="006526B0">
      <w:pPr>
        <w:pStyle w:val="Heading3"/>
        <w:jc w:val="both"/>
        <w:rPr>
          <w:rFonts w:ascii="Noto Serif" w:hAnsi="Noto Serif" w:cs="Noto Serif"/>
          <w:sz w:val="26"/>
          <w:szCs w:val="26"/>
        </w:rPr>
      </w:pPr>
      <w:bookmarkStart w:id="44" w:name="an-arithmetic-control"/>
      <w:bookmarkEnd w:id="43"/>
      <w:r w:rsidRPr="00AA03FF">
        <w:rPr>
          <w:rFonts w:ascii="Noto Serif" w:hAnsi="Noto Serif" w:cs="Noto Serif"/>
          <w:sz w:val="26"/>
          <w:szCs w:val="26"/>
        </w:rPr>
        <w:t>5.7 An arithmetic control</w:t>
      </w:r>
    </w:p>
    <w:p w14:paraId="4208D680" w14:textId="77777777" w:rsidR="00A15243" w:rsidRPr="00AA03FF" w:rsidRDefault="0035771C" w:rsidP="006526B0">
      <w:pPr>
        <w:pStyle w:val="BlockText"/>
        <w:jc w:val="both"/>
        <w:rPr>
          <w:rFonts w:ascii="Noto Serif" w:hAnsi="Noto Serif" w:cs="Noto Serif"/>
        </w:rPr>
      </w:pPr>
      <w:r w:rsidRPr="00AA03FF">
        <w:rPr>
          <w:rFonts w:ascii="Noto Serif" w:hAnsi="Noto Serif" w:cs="Noto Serif"/>
          <w:b/>
          <w:bCs/>
        </w:rPr>
        <w:t>In brief.</w:t>
      </w:r>
      <w:r w:rsidRPr="00AA03FF">
        <w:rPr>
          <w:rFonts w:ascii="Noto Serif" w:hAnsi="Noto Serif" w:cs="Noto Serif"/>
        </w:rPr>
        <w:t xml:space="preserve"> One semantic claim in Linear A rests on arithmetic rather than language comparison, and it survives a permutation test at z = +13.4. This subsection was marked exploratory in an earlier draft; a proper null model shows that was too cautious.</w:t>
      </w:r>
    </w:p>
    <w:p w14:paraId="6819B6E7" w14:textId="77777777" w:rsidR="00A15243" w:rsidRPr="00AA03FF" w:rsidRDefault="0035771C" w:rsidP="006526B0">
      <w:pPr>
        <w:pStyle w:val="FirstParagraph"/>
        <w:jc w:val="both"/>
        <w:rPr>
          <w:rFonts w:ascii="Noto Serif" w:hAnsi="Noto Serif" w:cs="Noto Serif"/>
        </w:rPr>
      </w:pPr>
      <w:r w:rsidRPr="00AA03FF">
        <w:rPr>
          <w:rFonts w:ascii="Noto Serif" w:hAnsi="Noto Serif" w:cs="Noto Serif"/>
        </w:rPr>
        <w:t>One reading of a Linear A sign-group rests on internal evidence alone: KU-RO is read as “total” because on balance-sheet tablets the numbers preceding it sum to the number following. That is arithmetic, and holds whatever language the script encodes.</w:t>
      </w:r>
    </w:p>
    <w:p w14:paraId="3D8AA3EB"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b/>
          <w:bCs/>
        </w:rPr>
        <w:t>Sectioning.</w:t>
      </w:r>
      <w:r w:rsidRPr="00AA03FF">
        <w:rPr>
          <w:rFonts w:ascii="Noto Serif" w:hAnsi="Noto Serif" w:cs="Noto Serif"/>
        </w:rPr>
        <w:t xml:space="preserve"> Tablets are frequently mixed-commodity, carrying several totals, each closing its own block. A section ends at a total and begins at whichever comes last of: a horizontal ruling (the </w:t>
      </w:r>
      <w:r w:rsidRPr="00AA03FF">
        <w:rPr>
          <w:rStyle w:val="VerbatimChar"/>
          <w:rFonts w:ascii="Noto Serif" w:hAnsi="Noto Serif" w:cs="Noto Serif"/>
        </w:rPr>
        <w:t>ruling</w:t>
      </w:r>
      <w:r w:rsidRPr="00AA03FF">
        <w:rPr>
          <w:rFonts w:ascii="Noto Serif" w:hAnsi="Noto Serif" w:cs="Noto Serif"/>
        </w:rPr>
        <w:t xml:space="preserve"> token type recovered in §4.1); a previous total; or a commodity logogram acting as a heading, distinguished from an inline commodity by not being followed immediately by a numeral.</w:t>
      </w:r>
    </w:p>
    <w:p w14:paraId="0ABF4CB6"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b/>
          <w:bCs/>
        </w:rPr>
        <w:t>The per-commodity rule makes no difference.</w:t>
      </w:r>
      <w:r w:rsidRPr="00AA03FF">
        <w:rPr>
          <w:rFonts w:ascii="Noto Serif" w:hAnsi="Noto Serif" w:cs="Noto Serif"/>
        </w:rPr>
        <w:t xml:space="preserve"> It was implemented on the suggestion that it would raise the match rate, and it does not: with and without it, </w:t>
      </w:r>
      <w:r w:rsidRPr="00AA03FF">
        <w:rPr>
          <w:rFonts w:ascii="Noto Serif" w:hAnsi="Noto Serif" w:cs="Noto Serif"/>
        </w:rPr>
        <w:lastRenderedPageBreak/>
        <w:t>the result is identical. Reported because a suggestion tested and found inert is more useful than one silently dropped.</w:t>
      </w:r>
    </w:p>
    <w:p w14:paraId="67EE8987"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b/>
          <w:bCs/>
        </w:rPr>
        <w:t>Fractions.</w:t>
      </w:r>
      <w:r w:rsidRPr="00AA03FF">
        <w:rPr>
          <w:rFonts w:ascii="Noto Serif" w:hAnsi="Noto Serif" w:cs="Noto Serif"/>
        </w:rPr>
        <w:t xml:space="preserve"> Values graded </w:t>
      </w:r>
      <w:r w:rsidRPr="00AA03FF">
        <w:rPr>
          <w:rStyle w:val="VerbatimChar"/>
          <w:rFonts w:ascii="Noto Serif" w:hAnsi="Noto Serif" w:cs="Noto Serif"/>
        </w:rPr>
        <w:t>secure</w:t>
      </w:r>
      <w:r w:rsidRPr="00AA03FF">
        <w:rPr>
          <w:rFonts w:ascii="Noto Serif" w:hAnsi="Noto Serif" w:cs="Noto Serif"/>
        </w:rPr>
        <w:t xml:space="preserve"> or </w:t>
      </w:r>
      <w:r w:rsidRPr="00AA03FF">
        <w:rPr>
          <w:rStyle w:val="VerbatimChar"/>
          <w:rFonts w:ascii="Noto Serif" w:hAnsi="Noto Serif" w:cs="Noto Serif"/>
        </w:rPr>
        <w:t>derived</w:t>
      </w:r>
      <w:r w:rsidRPr="00AA03FF">
        <w:rPr>
          <w:rFonts w:ascii="Noto Serif" w:hAnsi="Noto Serif" w:cs="Noto Serif"/>
        </w:rPr>
        <w:t xml:space="preserve"> under the Corazza et al. system are admitted; </w:t>
      </w:r>
      <w:r w:rsidRPr="00AA03FF">
        <w:rPr>
          <w:rStyle w:val="VerbatimChar"/>
          <w:rFonts w:ascii="Noto Serif" w:hAnsi="Noto Serif" w:cs="Noto Serif"/>
        </w:rPr>
        <w:t>tentative</w:t>
      </w:r>
      <w:r w:rsidRPr="00AA03FF">
        <w:rPr>
          <w:rFonts w:ascii="Noto Serif" w:hAnsi="Noto Serif" w:cs="Noto Serif"/>
        </w:rPr>
        <w:t xml:space="preserve"> and </w:t>
      </w:r>
      <w:r w:rsidRPr="00AA03FF">
        <w:rPr>
          <w:rStyle w:val="VerbatimChar"/>
          <w:rFonts w:ascii="Noto Serif" w:hAnsi="Noto Serif" w:cs="Noto Serif"/>
        </w:rPr>
        <w:t>unknown</w:t>
      </w:r>
      <w:r w:rsidRPr="00AA03FF">
        <w:rPr>
          <w:rFonts w:ascii="Noto Serif" w:hAnsi="Noto Serif" w:cs="Noto Serif"/>
        </w:rPr>
        <w:t xml:space="preserve"> are excluded. D13 is open, but the matched cases are dominated by whole numbers and the result is unchanged either way.</w:t>
      </w:r>
    </w:p>
    <w:p w14:paraId="451EEEB6"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b/>
          <w:bCs/>
        </w:rPr>
        <w:t>Results</w:t>
      </w:r>
      <w:r w:rsidRPr="00AA03FF">
        <w:rPr>
          <w:rFonts w:ascii="Noto Serif" w:hAnsi="Noto Serif" w:cs="Noto Serif"/>
        </w:rPr>
        <w:t>, over 26 testable KU-RO occurrences:</w:t>
      </w:r>
    </w:p>
    <w:tbl>
      <w:tblPr>
        <w:tblStyle w:val="Table"/>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6708"/>
        <w:gridCol w:w="718"/>
        <w:gridCol w:w="1930"/>
      </w:tblGrid>
      <w:tr w:rsidR="00A15243" w:rsidRPr="00AA03FF" w14:paraId="0817FECA" w14:textId="77777777" w:rsidTr="00126B73">
        <w:trPr>
          <w:cnfStyle w:val="100000000000" w:firstRow="1" w:lastRow="0" w:firstColumn="0" w:lastColumn="0" w:oddVBand="0" w:evenVBand="0" w:oddHBand="0" w:evenHBand="0" w:firstRowFirstColumn="0" w:firstRowLastColumn="0" w:lastRowFirstColumn="0" w:lastRowLastColumn="0"/>
          <w:trHeight w:val="416"/>
          <w:tblHeader/>
        </w:trPr>
        <w:tc>
          <w:tcPr>
            <w:tcW w:w="6708" w:type="dxa"/>
            <w:tcBorders>
              <w:bottom w:val="none" w:sz="0" w:space="0" w:color="auto"/>
            </w:tcBorders>
          </w:tcPr>
          <w:p w14:paraId="4EB8A0D2" w14:textId="77777777" w:rsidR="00A15243" w:rsidRPr="00AA03FF" w:rsidRDefault="0035771C" w:rsidP="006526B0">
            <w:pPr>
              <w:pStyle w:val="Compact"/>
              <w:jc w:val="both"/>
              <w:rPr>
                <w:rFonts w:ascii="Noto Serif" w:hAnsi="Noto Serif" w:cs="Noto Serif"/>
                <w:b/>
                <w:bCs/>
              </w:rPr>
            </w:pPr>
            <w:r w:rsidRPr="00AA03FF">
              <w:rPr>
                <w:rFonts w:ascii="Noto Serif" w:hAnsi="Noto Serif" w:cs="Noto Serif"/>
                <w:b/>
                <w:bCs/>
              </w:rPr>
              <w:t>outcome</w:t>
            </w:r>
          </w:p>
        </w:tc>
        <w:tc>
          <w:tcPr>
            <w:tcW w:w="0" w:type="auto"/>
            <w:tcBorders>
              <w:bottom w:val="none" w:sz="0" w:space="0" w:color="auto"/>
            </w:tcBorders>
          </w:tcPr>
          <w:p w14:paraId="1BFE76ED" w14:textId="77777777" w:rsidR="00A15243" w:rsidRPr="00AA03FF" w:rsidRDefault="0035771C" w:rsidP="006526B0">
            <w:pPr>
              <w:pStyle w:val="Compact"/>
              <w:jc w:val="both"/>
              <w:rPr>
                <w:rFonts w:ascii="Noto Serif" w:hAnsi="Noto Serif" w:cs="Noto Serif"/>
                <w:b/>
                <w:bCs/>
              </w:rPr>
            </w:pPr>
            <w:r w:rsidRPr="00AA03FF">
              <w:rPr>
                <w:rFonts w:ascii="Noto Serif" w:hAnsi="Noto Serif" w:cs="Noto Serif"/>
                <w:b/>
                <w:bCs/>
              </w:rPr>
              <w:t>n</w:t>
            </w:r>
          </w:p>
        </w:tc>
        <w:tc>
          <w:tcPr>
            <w:tcW w:w="1930" w:type="dxa"/>
            <w:tcBorders>
              <w:bottom w:val="none" w:sz="0" w:space="0" w:color="auto"/>
            </w:tcBorders>
          </w:tcPr>
          <w:p w14:paraId="0C252563" w14:textId="77777777" w:rsidR="00A15243" w:rsidRPr="00AA03FF" w:rsidRDefault="0035771C" w:rsidP="006526B0">
            <w:pPr>
              <w:pStyle w:val="Compact"/>
              <w:jc w:val="both"/>
              <w:rPr>
                <w:rFonts w:ascii="Noto Serif" w:hAnsi="Noto Serif" w:cs="Noto Serif"/>
                <w:b/>
                <w:bCs/>
              </w:rPr>
            </w:pPr>
            <w:r w:rsidRPr="00AA03FF">
              <w:rPr>
                <w:rFonts w:ascii="Noto Serif" w:hAnsi="Noto Serif" w:cs="Noto Serif"/>
                <w:b/>
                <w:bCs/>
              </w:rPr>
              <w:t>share</w:t>
            </w:r>
          </w:p>
        </w:tc>
      </w:tr>
      <w:tr w:rsidR="00A15243" w:rsidRPr="00AA03FF" w14:paraId="00BC0782" w14:textId="77777777" w:rsidTr="00126B73">
        <w:trPr>
          <w:trHeight w:val="476"/>
        </w:trPr>
        <w:tc>
          <w:tcPr>
            <w:tcW w:w="6708" w:type="dxa"/>
          </w:tcPr>
          <w:p w14:paraId="1B964B39"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section sums exactly to the stated total</w:t>
            </w:r>
          </w:p>
        </w:tc>
        <w:tc>
          <w:tcPr>
            <w:tcW w:w="0" w:type="auto"/>
          </w:tcPr>
          <w:p w14:paraId="6FD09A41"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10</w:t>
            </w:r>
          </w:p>
        </w:tc>
        <w:tc>
          <w:tcPr>
            <w:tcW w:w="1930" w:type="dxa"/>
          </w:tcPr>
          <w:p w14:paraId="30BA9392"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38%</w:t>
            </w:r>
          </w:p>
        </w:tc>
      </w:tr>
      <w:tr w:rsidR="00A15243" w:rsidRPr="00AA03FF" w14:paraId="14BD28B8" w14:textId="77777777" w:rsidTr="00126B73">
        <w:trPr>
          <w:trHeight w:val="422"/>
        </w:trPr>
        <w:tc>
          <w:tcPr>
            <w:tcW w:w="6708" w:type="dxa"/>
          </w:tcPr>
          <w:p w14:paraId="4878B3EF"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off by exactly one unit</w:t>
            </w:r>
          </w:p>
        </w:tc>
        <w:tc>
          <w:tcPr>
            <w:tcW w:w="0" w:type="auto"/>
          </w:tcPr>
          <w:p w14:paraId="599BAA05"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3</w:t>
            </w:r>
          </w:p>
        </w:tc>
        <w:tc>
          <w:tcPr>
            <w:tcW w:w="1930" w:type="dxa"/>
          </w:tcPr>
          <w:p w14:paraId="43D67116"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12%</w:t>
            </w:r>
          </w:p>
        </w:tc>
      </w:tr>
      <w:tr w:rsidR="00A15243" w:rsidRPr="00AA03FF" w14:paraId="6C8CEEC7" w14:textId="77777777" w:rsidTr="00126B73">
        <w:trPr>
          <w:trHeight w:val="75"/>
        </w:trPr>
        <w:tc>
          <w:tcPr>
            <w:tcW w:w="6708" w:type="dxa"/>
          </w:tcPr>
          <w:p w14:paraId="37CFD883"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mismatch</w:t>
            </w:r>
          </w:p>
        </w:tc>
        <w:tc>
          <w:tcPr>
            <w:tcW w:w="0" w:type="auto"/>
          </w:tcPr>
          <w:p w14:paraId="3BB1DFE0"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13</w:t>
            </w:r>
          </w:p>
        </w:tc>
        <w:tc>
          <w:tcPr>
            <w:tcW w:w="1930" w:type="dxa"/>
          </w:tcPr>
          <w:p w14:paraId="31E65663"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50%</w:t>
            </w:r>
          </w:p>
        </w:tc>
      </w:tr>
    </w:tbl>
    <w:p w14:paraId="75B127D3"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b/>
          <w:bCs/>
        </w:rPr>
        <w:t>The off-by-one cases deserve separate mention.</w:t>
      </w:r>
      <w:r w:rsidRPr="00AA03FF">
        <w:rPr>
          <w:rFonts w:ascii="Noto Serif" w:hAnsi="Noto Serif" w:cs="Noto Serif"/>
        </w:rPr>
        <w:t xml:space="preserve"> HT 13 (131 against a stated 130), HT 94a (111 against 110) and HT 119 (159 against 160) miss by a single unit. Scribal arithmetic error is a documented phenomenon in Linear B accounting, and a single misread or miswritten numeral produces exactly this signature. They are not counted as successes below.</w:t>
      </w:r>
    </w:p>
    <w:p w14:paraId="2851BA45"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b/>
          <w:bCs/>
        </w:rPr>
        <w:t>The null model is what makes this a test.</w:t>
      </w:r>
      <w:r w:rsidRPr="00AA03FF">
        <w:rPr>
          <w:rFonts w:ascii="Noto Serif" w:hAnsi="Noto Serif" w:cs="Noto Serif"/>
        </w:rPr>
        <w:t xml:space="preserve"> A raw match rate proves nothing, because a section boundary chosen to make sums work is circular. Two nulls were tried, and the first was wrong in an instructive way.</w:t>
      </w:r>
    </w:p>
    <w:p w14:paraId="6263C334"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i/>
          <w:iCs/>
        </w:rPr>
        <w:t>The flawed null</w:t>
      </w:r>
      <w:r w:rsidRPr="00AA03FF">
        <w:rPr>
          <w:rFonts w:ascii="Noto Serif" w:hAnsi="Noto Serif" w:cs="Noto Serif"/>
        </w:rPr>
        <w:t xml:space="preserve"> resampled numerals from within the same section. When a section covers most of a tablet, a random draw from it is nearly the section itself, so the null was not independent of the observation. It returned an expected 8.4 exact matches of 26 — implying the observed 10 was barely above chance, which was an artifact of the null rather than a fact about the data.</w:t>
      </w:r>
    </w:p>
    <w:p w14:paraId="28448F70"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i/>
          <w:iCs/>
        </w:rPr>
        <w:t>The correct null</w:t>
      </w:r>
      <w:r w:rsidRPr="00AA03FF">
        <w:rPr>
          <w:rFonts w:ascii="Noto Serif" w:hAnsi="Noto Serif" w:cs="Noto Serif"/>
        </w:rPr>
        <w:t xml:space="preserve"> permutes which stated total is paired with which section, and asks whether a section sums to </w:t>
      </w:r>
      <w:r w:rsidRPr="00AA03FF">
        <w:rPr>
          <w:rFonts w:ascii="Noto Serif" w:hAnsi="Noto Serif" w:cs="Noto Serif"/>
          <w:i/>
          <w:iCs/>
        </w:rPr>
        <w:t>its own</w:t>
      </w:r>
      <w:r w:rsidRPr="00AA03FF">
        <w:rPr>
          <w:rFonts w:ascii="Noto Serif" w:hAnsi="Noto Serif" w:cs="Noto Serif"/>
        </w:rPr>
        <w:t xml:space="preserve"> total more often than to another tablet’s:</w:t>
      </w:r>
    </w:p>
    <w:tbl>
      <w:tblPr>
        <w:tblStyle w:val="Table"/>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6211"/>
        <w:gridCol w:w="3145"/>
      </w:tblGrid>
      <w:tr w:rsidR="00A15243" w:rsidRPr="00AA03FF" w14:paraId="42B52395" w14:textId="77777777" w:rsidTr="00126B73">
        <w:trPr>
          <w:cnfStyle w:val="100000000000" w:firstRow="1" w:lastRow="0" w:firstColumn="0" w:lastColumn="0" w:oddVBand="0" w:evenVBand="0" w:oddHBand="0" w:evenHBand="0" w:firstRowFirstColumn="0" w:firstRowLastColumn="0" w:lastRowFirstColumn="0" w:lastRowLastColumn="0"/>
          <w:trHeight w:val="366"/>
          <w:tblHeader/>
        </w:trPr>
        <w:tc>
          <w:tcPr>
            <w:tcW w:w="6211" w:type="dxa"/>
            <w:tcBorders>
              <w:bottom w:val="none" w:sz="0" w:space="0" w:color="auto"/>
            </w:tcBorders>
          </w:tcPr>
          <w:p w14:paraId="693F8497" w14:textId="77777777" w:rsidR="00A15243" w:rsidRPr="00AA03FF" w:rsidRDefault="00A15243" w:rsidP="006526B0">
            <w:pPr>
              <w:pStyle w:val="Compact"/>
              <w:jc w:val="both"/>
              <w:rPr>
                <w:rFonts w:ascii="Noto Serif" w:hAnsi="Noto Serif" w:cs="Noto Serif"/>
              </w:rPr>
            </w:pPr>
          </w:p>
        </w:tc>
        <w:tc>
          <w:tcPr>
            <w:tcW w:w="3145" w:type="dxa"/>
            <w:tcBorders>
              <w:bottom w:val="none" w:sz="0" w:space="0" w:color="auto"/>
            </w:tcBorders>
          </w:tcPr>
          <w:p w14:paraId="44CE8AF1" w14:textId="77777777" w:rsidR="00A15243" w:rsidRPr="00AA03FF" w:rsidRDefault="0035771C" w:rsidP="006526B0">
            <w:pPr>
              <w:pStyle w:val="Compact"/>
              <w:jc w:val="both"/>
              <w:rPr>
                <w:rFonts w:ascii="Noto Serif" w:hAnsi="Noto Serif" w:cs="Noto Serif"/>
                <w:b/>
                <w:bCs/>
              </w:rPr>
            </w:pPr>
            <w:r w:rsidRPr="00AA03FF">
              <w:rPr>
                <w:rFonts w:ascii="Noto Serif" w:hAnsi="Noto Serif" w:cs="Noto Serif"/>
                <w:b/>
                <w:bCs/>
              </w:rPr>
              <w:t>value</w:t>
            </w:r>
          </w:p>
        </w:tc>
      </w:tr>
      <w:tr w:rsidR="00A15243" w:rsidRPr="00AA03FF" w14:paraId="7D837620" w14:textId="77777777" w:rsidTr="00126B73">
        <w:trPr>
          <w:trHeight w:val="383"/>
        </w:trPr>
        <w:tc>
          <w:tcPr>
            <w:tcW w:w="6211" w:type="dxa"/>
          </w:tcPr>
          <w:p w14:paraId="3A22D16A"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observed exact matches</w:t>
            </w:r>
          </w:p>
        </w:tc>
        <w:tc>
          <w:tcPr>
            <w:tcW w:w="3145" w:type="dxa"/>
          </w:tcPr>
          <w:p w14:paraId="64C89185"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10 of 26</w:t>
            </w:r>
          </w:p>
        </w:tc>
      </w:tr>
      <w:tr w:rsidR="00A15243" w:rsidRPr="00AA03FF" w14:paraId="1820B7E4" w14:textId="77777777" w:rsidTr="00126B73">
        <w:trPr>
          <w:trHeight w:val="366"/>
        </w:trPr>
        <w:tc>
          <w:tcPr>
            <w:tcW w:w="6211" w:type="dxa"/>
          </w:tcPr>
          <w:p w14:paraId="3757AF86"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shuffled pairings, 2000 trials</w:t>
            </w:r>
          </w:p>
        </w:tc>
        <w:tc>
          <w:tcPr>
            <w:tcW w:w="3145" w:type="dxa"/>
          </w:tcPr>
          <w:p w14:paraId="39F571EF"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0.52 ± 0.71</w:t>
            </w:r>
          </w:p>
        </w:tc>
      </w:tr>
      <w:tr w:rsidR="00A15243" w:rsidRPr="00AA03FF" w14:paraId="41509287" w14:textId="77777777" w:rsidTr="00126B73">
        <w:trPr>
          <w:trHeight w:val="366"/>
        </w:trPr>
        <w:tc>
          <w:tcPr>
            <w:tcW w:w="6211" w:type="dxa"/>
          </w:tcPr>
          <w:p w14:paraId="3A3B660B" w14:textId="77777777" w:rsidR="00A15243" w:rsidRPr="00AA03FF" w:rsidRDefault="0035771C" w:rsidP="006526B0">
            <w:pPr>
              <w:pStyle w:val="Compact"/>
              <w:jc w:val="both"/>
              <w:rPr>
                <w:rFonts w:ascii="Noto Serif" w:hAnsi="Noto Serif" w:cs="Noto Serif"/>
              </w:rPr>
            </w:pPr>
            <w:r w:rsidRPr="00AA03FF">
              <w:rPr>
                <w:rFonts w:ascii="Noto Serif" w:hAnsi="Noto Serif" w:cs="Noto Serif"/>
                <w:b/>
                <w:bCs/>
              </w:rPr>
              <w:t>z</w:t>
            </w:r>
          </w:p>
        </w:tc>
        <w:tc>
          <w:tcPr>
            <w:tcW w:w="3145" w:type="dxa"/>
          </w:tcPr>
          <w:p w14:paraId="13C68107" w14:textId="77777777" w:rsidR="00A15243" w:rsidRPr="00AA03FF" w:rsidRDefault="0035771C" w:rsidP="006526B0">
            <w:pPr>
              <w:pStyle w:val="Compact"/>
              <w:jc w:val="both"/>
              <w:rPr>
                <w:rFonts w:ascii="Noto Serif" w:hAnsi="Noto Serif" w:cs="Noto Serif"/>
              </w:rPr>
            </w:pPr>
            <w:r w:rsidRPr="00AA03FF">
              <w:rPr>
                <w:rFonts w:ascii="Noto Serif" w:hAnsi="Noto Serif" w:cs="Noto Serif"/>
                <w:b/>
                <w:bCs/>
              </w:rPr>
              <w:t>+13.40</w:t>
            </w:r>
          </w:p>
        </w:tc>
      </w:tr>
    </w:tbl>
    <w:p w14:paraId="4B122C98"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b/>
          <w:bCs/>
        </w:rPr>
        <w:t>KI-RO, the contrast term</w:t>
      </w:r>
      <w:r w:rsidRPr="00AA03FF">
        <w:rPr>
          <w:rFonts w:ascii="Noto Serif" w:hAnsi="Noto Serif" w:cs="Noto Serif"/>
        </w:rPr>
        <w:t xml:space="preserve">, is read as “deficit” and should </w:t>
      </w:r>
      <w:r w:rsidRPr="00AA03FF">
        <w:rPr>
          <w:rFonts w:ascii="Noto Serif" w:hAnsi="Noto Serif" w:cs="Noto Serif"/>
          <w:i/>
          <w:iCs/>
        </w:rPr>
        <w:t>not</w:t>
      </w:r>
      <w:r w:rsidRPr="00AA03FF">
        <w:rPr>
          <w:rFonts w:ascii="Noto Serif" w:hAnsi="Noto Serif" w:cs="Noto Serif"/>
        </w:rPr>
        <w:t xml:space="preserve"> behave as a running total. It matches in </w:t>
      </w:r>
      <w:r w:rsidRPr="00AA03FF">
        <w:rPr>
          <w:rFonts w:ascii="Noto Serif" w:hAnsi="Noto Serif" w:cs="Noto Serif"/>
          <w:b/>
          <w:bCs/>
        </w:rPr>
        <w:t>0 of 7</w:t>
      </w:r>
      <w:r w:rsidRPr="00AA03FF">
        <w:rPr>
          <w:rFonts w:ascii="Noto Serif" w:hAnsi="Noto Serif" w:cs="Noto Serif"/>
        </w:rPr>
        <w:t xml:space="preserve"> cases. No other frequent two-sign group reaches testable numbers.</w:t>
      </w:r>
    </w:p>
    <w:p w14:paraId="13459E1C"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b/>
          <w:bCs/>
        </w:rPr>
        <w:lastRenderedPageBreak/>
        <w:t>Reading.</w:t>
      </w:r>
      <w:r w:rsidRPr="00AA03FF">
        <w:rPr>
          <w:rFonts w:ascii="Noto Serif" w:hAnsi="Noto Serif" w:cs="Noto Serif"/>
        </w:rPr>
        <w:t xml:space="preserve"> The claim is supported strongly. What it establishes is that a sign-group marks summation, not what word it represents or how it sounded; an accountant’s tally mark would test identically.</w:t>
      </w:r>
    </w:p>
    <w:p w14:paraId="70CF584F"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b/>
          <w:bCs/>
        </w:rPr>
        <w:t>The 50% mismatch rate is not a uniform residue.</w:t>
      </w:r>
      <w:r w:rsidRPr="00AA03FF">
        <w:rPr>
          <w:rFonts w:ascii="Noto Serif" w:hAnsi="Noto Serif" w:cs="Noto Serif"/>
        </w:rPr>
        <w:t xml:space="preserve"> Every numeral in this corpus already carries a damage/completeness flag, recovered independently of this test, so the mismatches can be checked against it directly rather than left as an unweighted list of candidates. Of the 13 mismatches, </w:t>
      </w:r>
      <w:r w:rsidRPr="00AA03FF">
        <w:rPr>
          <w:rFonts w:ascii="Noto Serif" w:hAnsi="Noto Serif" w:cs="Noto Serif"/>
          <w:b/>
          <w:bCs/>
        </w:rPr>
        <w:t>9 (69%) involve a numeral — in the summed section or in the stated total — already flagged damaged or incomplete</w:t>
      </w:r>
      <w:r w:rsidRPr="00AA03FF">
        <w:rPr>
          <w:rFonts w:ascii="Noto Serif" w:hAnsi="Noto Serif" w:cs="Noto Serif"/>
        </w:rPr>
        <w:t xml:space="preserve">; a misread or partly-preserved digit is a plausible and directly evidenced explanation for those, not a guess. The open D7 numeral conflicts, by contrast, do not apply here at all: none of the four disputed sites (including </w:t>
      </w:r>
      <w:r w:rsidRPr="00AA03FF">
        <w:rPr>
          <w:rStyle w:val="VerbatimChar"/>
          <w:rFonts w:ascii="Noto Serif" w:hAnsi="Noto Serif" w:cs="Noto Serif"/>
        </w:rPr>
        <w:t>HT 10a</w:t>
      </w:r>
      <w:r w:rsidRPr="00AA03FF">
        <w:rPr>
          <w:rFonts w:ascii="Noto Serif" w:hAnsi="Noto Serif" w:cs="Noto Serif"/>
        </w:rPr>
        <w:t xml:space="preserve">, which differs between witnesses by an order of magnitude) appear among these 26 tablets. That leaves </w:t>
      </w:r>
      <w:r w:rsidRPr="00AA03FF">
        <w:rPr>
          <w:rFonts w:ascii="Noto Serif" w:hAnsi="Noto Serif" w:cs="Noto Serif"/>
          <w:b/>
          <w:bCs/>
        </w:rPr>
        <w:t>4 genuinely unexplained mismatches</w:t>
      </w:r>
      <w:r w:rsidRPr="00AA03FF">
        <w:rPr>
          <w:rFonts w:ascii="Noto Serif" w:hAnsi="Noto Serif" w:cs="Noto Serif"/>
        </w:rPr>
        <w:t xml:space="preserve"> — </w:t>
      </w:r>
      <w:r w:rsidRPr="00AA03FF">
        <w:rPr>
          <w:rStyle w:val="VerbatimChar"/>
          <w:rFonts w:ascii="Noto Serif" w:hAnsi="Noto Serif" w:cs="Noto Serif"/>
        </w:rPr>
        <w:t>HT25b</w:t>
      </w:r>
      <w:r w:rsidRPr="00AA03FF">
        <w:rPr>
          <w:rFonts w:ascii="Noto Serif" w:hAnsi="Noto Serif" w:cs="Noto Serif"/>
        </w:rPr>
        <w:t xml:space="preserve">, </w:t>
      </w:r>
      <w:r w:rsidRPr="00AA03FF">
        <w:rPr>
          <w:rStyle w:val="VerbatimChar"/>
          <w:rFonts w:ascii="Noto Serif" w:hAnsi="Noto Serif" w:cs="Noto Serif"/>
        </w:rPr>
        <w:t>HT100</w:t>
      </w:r>
      <w:r w:rsidRPr="00AA03FF">
        <w:rPr>
          <w:rFonts w:ascii="Noto Serif" w:hAnsi="Noto Serif" w:cs="Noto Serif"/>
        </w:rPr>
        <w:t xml:space="preserve">, </w:t>
      </w:r>
      <w:r w:rsidRPr="00AA03FF">
        <w:rPr>
          <w:rStyle w:val="VerbatimChar"/>
          <w:rFonts w:ascii="Noto Serif" w:hAnsi="Noto Serif" w:cs="Noto Serif"/>
        </w:rPr>
        <w:t>HT118</w:t>
      </w:r>
      <w:r w:rsidRPr="00AA03FF">
        <w:rPr>
          <w:rFonts w:ascii="Noto Serif" w:hAnsi="Noto Serif" w:cs="Noto Serif"/>
        </w:rPr>
        <w:t xml:space="preserve">, </w:t>
      </w:r>
      <w:r w:rsidRPr="00AA03FF">
        <w:rPr>
          <w:rStyle w:val="VerbatimChar"/>
          <w:rFonts w:ascii="Noto Serif" w:hAnsi="Noto Serif" w:cs="Noto Serif"/>
        </w:rPr>
        <w:t>HT123+124b</w:t>
      </w:r>
      <w:r w:rsidRPr="00AA03FF">
        <w:rPr>
          <w:rFonts w:ascii="Noto Serif" w:hAnsi="Noto Serif" w:cs="Noto Serif"/>
        </w:rPr>
        <w:t xml:space="preserve"> — where no numeral involved carries any damage flag, and the section still does not sum. Sectioning this study cannot resolve remains a live candidate for those four specifically; nothing here rules it out.</w:t>
      </w:r>
    </w:p>
    <w:p w14:paraId="5D7BBB1E" w14:textId="263E8D0D" w:rsidR="00A15243" w:rsidRPr="00AA03FF" w:rsidRDefault="00A15243" w:rsidP="006526B0">
      <w:pPr>
        <w:jc w:val="both"/>
        <w:rPr>
          <w:rFonts w:ascii="Noto Serif" w:hAnsi="Noto Serif" w:cs="Noto Serif"/>
        </w:rPr>
      </w:pPr>
    </w:p>
    <w:p w14:paraId="1689D4ED" w14:textId="77777777" w:rsidR="00C10F48" w:rsidRPr="00AA03FF" w:rsidRDefault="00C10F48" w:rsidP="006526B0">
      <w:pPr>
        <w:rPr>
          <w:rFonts w:ascii="Noto Serif" w:eastAsiaTheme="majorEastAsia" w:hAnsi="Noto Serif" w:cs="Noto Serif"/>
          <w:b/>
          <w:bCs/>
          <w:color w:val="4F81BD" w:themeColor="accent1"/>
          <w:sz w:val="28"/>
          <w:szCs w:val="28"/>
        </w:rPr>
      </w:pPr>
      <w:bookmarkStart w:id="45" w:name="adequacy-three-bounded-negatives"/>
      <w:bookmarkEnd w:id="36"/>
      <w:bookmarkEnd w:id="44"/>
      <w:r w:rsidRPr="00AA03FF">
        <w:rPr>
          <w:rFonts w:ascii="Noto Serif" w:hAnsi="Noto Serif" w:cs="Noto Serif"/>
        </w:rPr>
        <w:br w:type="page"/>
      </w:r>
    </w:p>
    <w:p w14:paraId="6EC667CE" w14:textId="02CD3C2A" w:rsidR="00A15243" w:rsidRPr="00B867C4" w:rsidRDefault="0035771C" w:rsidP="006526B0">
      <w:pPr>
        <w:pStyle w:val="Heading2"/>
        <w:jc w:val="both"/>
        <w:rPr>
          <w:rFonts w:ascii="Noto Serif" w:hAnsi="Noto Serif" w:cs="Noto Serif"/>
          <w:sz w:val="30"/>
          <w:szCs w:val="30"/>
        </w:rPr>
      </w:pPr>
      <w:bookmarkStart w:id="46" w:name="_Toc236840846"/>
      <w:r w:rsidRPr="00B867C4">
        <w:rPr>
          <w:rFonts w:ascii="Noto Serif" w:hAnsi="Noto Serif" w:cs="Noto Serif"/>
          <w:sz w:val="30"/>
          <w:szCs w:val="30"/>
        </w:rPr>
        <w:lastRenderedPageBreak/>
        <w:t>6. Adequacy: three bounded negatives</w:t>
      </w:r>
      <w:bookmarkEnd w:id="46"/>
    </w:p>
    <w:p w14:paraId="4C8937FB" w14:textId="653A0999" w:rsidR="00A15243" w:rsidRPr="00AA03FF" w:rsidRDefault="0035771C" w:rsidP="006526B0">
      <w:pPr>
        <w:pStyle w:val="BlockText"/>
        <w:jc w:val="both"/>
        <w:rPr>
          <w:rFonts w:ascii="Noto Serif" w:hAnsi="Noto Serif" w:cs="Noto Serif"/>
        </w:rPr>
      </w:pPr>
      <w:r w:rsidRPr="00AA03FF">
        <w:rPr>
          <w:rFonts w:ascii="Noto Serif" w:hAnsi="Noto Serif" w:cs="Noto Serif"/>
          <w:b/>
          <w:bCs/>
        </w:rPr>
        <w:t>In brief.</w:t>
      </w:r>
      <w:r w:rsidRPr="00AA03FF">
        <w:rPr>
          <w:rFonts w:ascii="Noto Serif" w:hAnsi="Noto Serif" w:cs="Noto Serif"/>
        </w:rPr>
        <w:t xml:space="preserve"> The two standard routes to a structural fingerprint are closed for this corpus, and a third is closed at a stated sensitivity. These are not failures of method but absences of information, established by counting.</w:t>
      </w:r>
    </w:p>
    <w:p w14:paraId="7E8F0F9A" w14:textId="77777777" w:rsidR="00AA03FF" w:rsidRPr="00AA03FF" w:rsidRDefault="00AA03FF" w:rsidP="006526B0">
      <w:pPr>
        <w:pStyle w:val="BodyText"/>
        <w:rPr>
          <w:rFonts w:ascii="Noto Serif" w:hAnsi="Noto Serif" w:cs="Noto Serif"/>
        </w:rPr>
      </w:pPr>
    </w:p>
    <w:p w14:paraId="4735729F" w14:textId="77777777" w:rsidR="00A15243" w:rsidRPr="00AA03FF" w:rsidRDefault="0035771C" w:rsidP="006526B0">
      <w:pPr>
        <w:pStyle w:val="Heading3"/>
        <w:jc w:val="both"/>
        <w:rPr>
          <w:rFonts w:ascii="Noto Serif" w:hAnsi="Noto Serif" w:cs="Noto Serif"/>
          <w:sz w:val="26"/>
          <w:szCs w:val="26"/>
        </w:rPr>
      </w:pPr>
      <w:bookmarkStart w:id="47" w:name="no-alternation-grid-is-recoverable"/>
      <w:r w:rsidRPr="00AA03FF">
        <w:rPr>
          <w:rFonts w:ascii="Noto Serif" w:hAnsi="Noto Serif" w:cs="Noto Serif"/>
          <w:sz w:val="26"/>
          <w:szCs w:val="26"/>
        </w:rPr>
        <w:t>6.1 No alternation grid is recoverable</w:t>
      </w:r>
    </w:p>
    <w:p w14:paraId="687B20D1" w14:textId="77777777" w:rsidR="00A15243" w:rsidRPr="00AA03FF" w:rsidRDefault="0035771C" w:rsidP="006526B0">
      <w:pPr>
        <w:pStyle w:val="FirstParagraph"/>
        <w:jc w:val="both"/>
        <w:rPr>
          <w:rFonts w:ascii="Noto Serif" w:hAnsi="Noto Serif" w:cs="Noto Serif"/>
        </w:rPr>
      </w:pPr>
      <w:r w:rsidRPr="00AA03FF">
        <w:rPr>
          <w:rFonts w:ascii="Noto Serif" w:hAnsi="Noto Serif" w:cs="Noto Serif"/>
        </w:rPr>
        <w:t>The Ventris method builds a syllabic grid from minimal pairs: attested types of equal length differing at exactly one position, each asserting that two signs can occupy the same slot in the same environment.</w:t>
      </w:r>
    </w:p>
    <w:p w14:paraId="56A6D0B6"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rPr>
        <w:t>Raw counts look encouraging — 609 minimal pairs in the administrative corpus. But they yield 514 distinct substitutions, meaning almost every sign pair alternates exactly once, and the substitution graph is a single near-complete component of 96 of the 98 signs involved. A real paradigm has the opposite shape: a few pairs alternating repeatedly, producing a sparse structured graph.</w:t>
      </w:r>
    </w:p>
    <w:p w14:paraId="58A1A757"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rPr>
        <w:t>Against types resampled preserving length distribution and positional frequencies (300 trials):</w:t>
      </w:r>
    </w:p>
    <w:tbl>
      <w:tblPr>
        <w:tblStyle w:val="Table"/>
        <w:tblW w:w="4898"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4841"/>
        <w:gridCol w:w="1728"/>
        <w:gridCol w:w="1983"/>
        <w:gridCol w:w="824"/>
      </w:tblGrid>
      <w:tr w:rsidR="00A15243" w:rsidRPr="00AA03FF" w14:paraId="6FD9B894" w14:textId="77777777" w:rsidTr="00126B73">
        <w:trPr>
          <w:cnfStyle w:val="100000000000" w:firstRow="1" w:lastRow="0" w:firstColumn="0" w:lastColumn="0" w:oddVBand="0" w:evenVBand="0" w:oddHBand="0" w:evenHBand="0" w:firstRowFirstColumn="0" w:firstRowLastColumn="0" w:lastRowFirstColumn="0" w:lastRowLastColumn="0"/>
          <w:trHeight w:val="374"/>
          <w:tblHeader/>
        </w:trPr>
        <w:tc>
          <w:tcPr>
            <w:tcW w:w="2582" w:type="pct"/>
            <w:tcBorders>
              <w:bottom w:val="none" w:sz="0" w:space="0" w:color="auto"/>
            </w:tcBorders>
          </w:tcPr>
          <w:p w14:paraId="4C9D8A8C" w14:textId="77777777" w:rsidR="00A15243" w:rsidRPr="00AA03FF" w:rsidRDefault="0035771C" w:rsidP="006526B0">
            <w:pPr>
              <w:pStyle w:val="Compact"/>
              <w:jc w:val="both"/>
              <w:rPr>
                <w:rFonts w:ascii="Noto Serif" w:hAnsi="Noto Serif" w:cs="Noto Serif"/>
                <w:b/>
                <w:bCs/>
              </w:rPr>
            </w:pPr>
            <w:r w:rsidRPr="00AA03FF">
              <w:rPr>
                <w:rFonts w:ascii="Noto Serif" w:hAnsi="Noto Serif" w:cs="Noto Serif"/>
                <w:b/>
                <w:bCs/>
              </w:rPr>
              <w:t>metric</w:t>
            </w:r>
          </w:p>
        </w:tc>
        <w:tc>
          <w:tcPr>
            <w:tcW w:w="0" w:type="auto"/>
            <w:tcBorders>
              <w:bottom w:val="none" w:sz="0" w:space="0" w:color="auto"/>
            </w:tcBorders>
          </w:tcPr>
          <w:p w14:paraId="52D903CF" w14:textId="77777777" w:rsidR="00A15243" w:rsidRPr="00AA03FF" w:rsidRDefault="0035771C" w:rsidP="006526B0">
            <w:pPr>
              <w:pStyle w:val="Compact"/>
              <w:jc w:val="both"/>
              <w:rPr>
                <w:rFonts w:ascii="Noto Serif" w:hAnsi="Noto Serif" w:cs="Noto Serif"/>
                <w:b/>
                <w:bCs/>
              </w:rPr>
            </w:pPr>
            <w:r w:rsidRPr="00AA03FF">
              <w:rPr>
                <w:rFonts w:ascii="Noto Serif" w:hAnsi="Noto Serif" w:cs="Noto Serif"/>
                <w:b/>
                <w:bCs/>
              </w:rPr>
              <w:t>observed</w:t>
            </w:r>
          </w:p>
        </w:tc>
        <w:tc>
          <w:tcPr>
            <w:tcW w:w="0" w:type="auto"/>
            <w:tcBorders>
              <w:bottom w:val="none" w:sz="0" w:space="0" w:color="auto"/>
            </w:tcBorders>
          </w:tcPr>
          <w:p w14:paraId="6A740C11" w14:textId="77777777" w:rsidR="00A15243" w:rsidRPr="00AA03FF" w:rsidRDefault="0035771C" w:rsidP="006526B0">
            <w:pPr>
              <w:pStyle w:val="Compact"/>
              <w:jc w:val="both"/>
              <w:rPr>
                <w:rFonts w:ascii="Noto Serif" w:hAnsi="Noto Serif" w:cs="Noto Serif"/>
                <w:b/>
                <w:bCs/>
              </w:rPr>
            </w:pPr>
            <w:r w:rsidRPr="00AA03FF">
              <w:rPr>
                <w:rFonts w:ascii="Noto Serif" w:hAnsi="Noto Serif" w:cs="Noto Serif"/>
                <w:b/>
                <w:bCs/>
              </w:rPr>
              <w:t>null</w:t>
            </w:r>
          </w:p>
        </w:tc>
        <w:tc>
          <w:tcPr>
            <w:tcW w:w="438" w:type="pct"/>
            <w:tcBorders>
              <w:bottom w:val="none" w:sz="0" w:space="0" w:color="auto"/>
            </w:tcBorders>
          </w:tcPr>
          <w:p w14:paraId="00FFC949" w14:textId="77777777" w:rsidR="00A15243" w:rsidRPr="00AA03FF" w:rsidRDefault="0035771C" w:rsidP="006526B0">
            <w:pPr>
              <w:pStyle w:val="Compact"/>
              <w:jc w:val="both"/>
              <w:rPr>
                <w:rFonts w:ascii="Noto Serif" w:hAnsi="Noto Serif" w:cs="Noto Serif"/>
                <w:b/>
                <w:bCs/>
              </w:rPr>
            </w:pPr>
            <w:r w:rsidRPr="00AA03FF">
              <w:rPr>
                <w:rFonts w:ascii="Noto Serif" w:hAnsi="Noto Serif" w:cs="Noto Serif"/>
                <w:b/>
                <w:bCs/>
              </w:rPr>
              <w:t>z</w:t>
            </w:r>
          </w:p>
        </w:tc>
      </w:tr>
      <w:tr w:rsidR="00A15243" w:rsidRPr="00AA03FF" w14:paraId="2D4948EC" w14:textId="77777777" w:rsidTr="00126B73">
        <w:trPr>
          <w:trHeight w:val="391"/>
        </w:trPr>
        <w:tc>
          <w:tcPr>
            <w:tcW w:w="2582" w:type="pct"/>
          </w:tcPr>
          <w:p w14:paraId="0E8AF56A"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minimal pairs</w:t>
            </w:r>
          </w:p>
        </w:tc>
        <w:tc>
          <w:tcPr>
            <w:tcW w:w="0" w:type="auto"/>
          </w:tcPr>
          <w:p w14:paraId="03F594E4"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609</w:t>
            </w:r>
          </w:p>
        </w:tc>
        <w:tc>
          <w:tcPr>
            <w:tcW w:w="0" w:type="auto"/>
          </w:tcPr>
          <w:p w14:paraId="7F5D96D6"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683.7 ± 45.8</w:t>
            </w:r>
          </w:p>
        </w:tc>
        <w:tc>
          <w:tcPr>
            <w:tcW w:w="438" w:type="pct"/>
          </w:tcPr>
          <w:p w14:paraId="44708FCB" w14:textId="77777777" w:rsidR="00A15243" w:rsidRPr="00AA03FF" w:rsidRDefault="0035771C" w:rsidP="006526B0">
            <w:pPr>
              <w:pStyle w:val="Compact"/>
              <w:jc w:val="both"/>
              <w:rPr>
                <w:rFonts w:ascii="Noto Serif" w:hAnsi="Noto Serif" w:cs="Noto Serif"/>
              </w:rPr>
            </w:pPr>
            <w:r w:rsidRPr="00AA03FF">
              <w:rPr>
                <w:rFonts w:ascii="Noto Serif" w:hAnsi="Noto Serif" w:cs="Noto Serif"/>
                <w:b/>
                <w:bCs/>
              </w:rPr>
              <w:t>−1.63</w:t>
            </w:r>
          </w:p>
        </w:tc>
      </w:tr>
      <w:tr w:rsidR="00A15243" w:rsidRPr="00AA03FF" w14:paraId="3102EED5" w14:textId="77777777" w:rsidTr="00126B73">
        <w:trPr>
          <w:trHeight w:val="374"/>
        </w:trPr>
        <w:tc>
          <w:tcPr>
            <w:tcW w:w="2582" w:type="pct"/>
          </w:tcPr>
          <w:p w14:paraId="6F7F47F8"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substitutions repeated</w:t>
            </w:r>
          </w:p>
        </w:tc>
        <w:tc>
          <w:tcPr>
            <w:tcW w:w="0" w:type="auto"/>
          </w:tcPr>
          <w:p w14:paraId="00F8E4D1"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77</w:t>
            </w:r>
          </w:p>
        </w:tc>
        <w:tc>
          <w:tcPr>
            <w:tcW w:w="0" w:type="auto"/>
          </w:tcPr>
          <w:p w14:paraId="676ED2CE"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90.0 ± 15.7</w:t>
            </w:r>
          </w:p>
        </w:tc>
        <w:tc>
          <w:tcPr>
            <w:tcW w:w="438" w:type="pct"/>
          </w:tcPr>
          <w:p w14:paraId="219A2179"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−0.83</w:t>
            </w:r>
          </w:p>
        </w:tc>
      </w:tr>
      <w:tr w:rsidR="00A15243" w:rsidRPr="00AA03FF" w14:paraId="3559574F" w14:textId="77777777" w:rsidTr="00126B73">
        <w:trPr>
          <w:trHeight w:val="374"/>
        </w:trPr>
        <w:tc>
          <w:tcPr>
            <w:tcW w:w="2582" w:type="pct"/>
          </w:tcPr>
          <w:p w14:paraId="58912CFB"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max repeats of one substitution</w:t>
            </w:r>
          </w:p>
        </w:tc>
        <w:tc>
          <w:tcPr>
            <w:tcW w:w="0" w:type="auto"/>
          </w:tcPr>
          <w:p w14:paraId="54777D96"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4</w:t>
            </w:r>
          </w:p>
        </w:tc>
        <w:tc>
          <w:tcPr>
            <w:tcW w:w="0" w:type="auto"/>
          </w:tcPr>
          <w:p w14:paraId="0719CC9F"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4.4 ± 0.8</w:t>
            </w:r>
          </w:p>
        </w:tc>
        <w:tc>
          <w:tcPr>
            <w:tcW w:w="438" w:type="pct"/>
          </w:tcPr>
          <w:p w14:paraId="03CB9D2C"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−0.51</w:t>
            </w:r>
          </w:p>
        </w:tc>
      </w:tr>
    </w:tbl>
    <w:p w14:paraId="3F773FA0" w14:textId="5156875F" w:rsidR="00A15243" w:rsidRPr="00AA03FF" w:rsidRDefault="0035771C" w:rsidP="006526B0">
      <w:pPr>
        <w:pStyle w:val="BodyText"/>
        <w:jc w:val="both"/>
        <w:rPr>
          <w:rFonts w:ascii="Noto Serif" w:hAnsi="Noto Serif" w:cs="Noto Serif"/>
        </w:rPr>
      </w:pPr>
      <w:r w:rsidRPr="00AA03FF">
        <w:rPr>
          <w:rFonts w:ascii="Noto Serif" w:hAnsi="Noto Serif" w:cs="Noto Serif"/>
        </w:rPr>
        <w:t xml:space="preserve">p(null ≥ observed) = </w:t>
      </w:r>
      <w:r w:rsidRPr="00AA03FF">
        <w:rPr>
          <w:rFonts w:ascii="Noto Serif" w:hAnsi="Noto Serif" w:cs="Noto Serif"/>
          <w:b/>
          <w:bCs/>
        </w:rPr>
        <w:t>0.94</w:t>
      </w:r>
      <w:r w:rsidRPr="00AA03FF">
        <w:rPr>
          <w:rFonts w:ascii="Noto Serif" w:hAnsi="Noto Serif" w:cs="Noto Serif"/>
        </w:rPr>
        <w:t xml:space="preserve"> administrative, </w:t>
      </w:r>
      <w:r w:rsidRPr="00AA03FF">
        <w:rPr>
          <w:rFonts w:ascii="Noto Serif" w:hAnsi="Noto Serif" w:cs="Noto Serif"/>
          <w:b/>
          <w:bCs/>
        </w:rPr>
        <w:t>0.95</w:t>
      </w:r>
      <w:r w:rsidRPr="00AA03FF">
        <w:rPr>
          <w:rFonts w:ascii="Noto Serif" w:hAnsi="Noto Serif" w:cs="Noto Serif"/>
        </w:rPr>
        <w:t xml:space="preserve"> religious. </w:t>
      </w:r>
      <w:r w:rsidRPr="00AA03FF">
        <w:rPr>
          <w:rFonts w:ascii="Noto Serif" w:hAnsi="Noto Serif" w:cs="Noto Serif"/>
          <w:b/>
          <w:bCs/>
        </w:rPr>
        <w:t>The corpus produces fewer minimal pairs than chance</w:t>
      </w:r>
      <w:r w:rsidRPr="00AA03FF">
        <w:rPr>
          <w:rFonts w:ascii="Noto Serif" w:hAnsi="Noto Serif" w:cs="Noto Serif"/>
        </w:rPr>
        <w:t>, and every metric sits below the null mean. With 519 short types over a 98-sign inventory, apparent minimal pairs are collisions. No better algorithm recovers a grid; the information is absent.</w:t>
      </w:r>
    </w:p>
    <w:p w14:paraId="7F942E3C" w14:textId="77777777" w:rsidR="00AA03FF" w:rsidRPr="00AA03FF" w:rsidRDefault="00AA03FF" w:rsidP="006526B0">
      <w:pPr>
        <w:pStyle w:val="BodyText"/>
        <w:jc w:val="both"/>
        <w:rPr>
          <w:rFonts w:ascii="Noto Serif" w:hAnsi="Noto Serif" w:cs="Noto Serif"/>
        </w:rPr>
      </w:pPr>
    </w:p>
    <w:p w14:paraId="5CD0B35E" w14:textId="77777777" w:rsidR="00A15243" w:rsidRPr="00AA03FF" w:rsidRDefault="0035771C" w:rsidP="006526B0">
      <w:pPr>
        <w:pStyle w:val="Heading3"/>
        <w:jc w:val="both"/>
        <w:rPr>
          <w:rFonts w:ascii="Noto Serif" w:hAnsi="Noto Serif" w:cs="Noto Serif"/>
          <w:sz w:val="26"/>
          <w:szCs w:val="26"/>
        </w:rPr>
      </w:pPr>
      <w:bookmarkStart w:id="48" w:name="conditional-entropy-is-not-estimable"/>
      <w:bookmarkEnd w:id="47"/>
      <w:r w:rsidRPr="00AA03FF">
        <w:rPr>
          <w:rFonts w:ascii="Noto Serif" w:hAnsi="Noto Serif" w:cs="Noto Serif"/>
          <w:sz w:val="26"/>
          <w:szCs w:val="26"/>
        </w:rPr>
        <w:t>6.2 Conditional entropy is not estimable</w:t>
      </w:r>
    </w:p>
    <w:p w14:paraId="4D7DF99C" w14:textId="77777777" w:rsidR="00A15243" w:rsidRPr="00AA03FF" w:rsidRDefault="0035771C" w:rsidP="006526B0">
      <w:pPr>
        <w:pStyle w:val="FirstParagraph"/>
        <w:jc w:val="both"/>
        <w:rPr>
          <w:rFonts w:ascii="Noto Serif" w:hAnsi="Noto Serif" w:cs="Noto Serif"/>
        </w:rPr>
      </w:pPr>
      <w:r w:rsidRPr="00AA03FF">
        <w:rPr>
          <w:rFonts w:ascii="Noto Serif" w:hAnsi="Noto Serif" w:cs="Noto Serif"/>
        </w:rPr>
        <w:t>H2, the entropy of a sign given its predecessor, is the measure that actually discriminates script types. It cannot be computed here, for arithmetic reasons.</w:t>
      </w:r>
    </w:p>
    <w:tbl>
      <w:tblPr>
        <w:tblStyle w:val="Table"/>
        <w:tblW w:w="4888"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000"/>
        <w:gridCol w:w="1981"/>
        <w:gridCol w:w="2341"/>
        <w:gridCol w:w="1722"/>
        <w:gridCol w:w="1313"/>
      </w:tblGrid>
      <w:tr w:rsidR="00A15243" w:rsidRPr="00AA03FF" w14:paraId="455B6640" w14:textId="77777777" w:rsidTr="00126B73">
        <w:trPr>
          <w:cnfStyle w:val="100000000000" w:firstRow="1" w:lastRow="0" w:firstColumn="0" w:lastColumn="0" w:oddVBand="0" w:evenVBand="0" w:oddHBand="0" w:evenHBand="0" w:firstRowFirstColumn="0" w:firstRowLastColumn="0" w:lastRowFirstColumn="0" w:lastRowLastColumn="0"/>
          <w:trHeight w:val="370"/>
          <w:tblHeader/>
        </w:trPr>
        <w:tc>
          <w:tcPr>
            <w:tcW w:w="1018" w:type="pct"/>
            <w:tcBorders>
              <w:bottom w:val="none" w:sz="0" w:space="0" w:color="auto"/>
            </w:tcBorders>
          </w:tcPr>
          <w:p w14:paraId="74DDB50D" w14:textId="77777777" w:rsidR="00A15243" w:rsidRPr="00AA03FF" w:rsidRDefault="0035771C" w:rsidP="006526B0">
            <w:pPr>
              <w:pStyle w:val="Compact"/>
              <w:jc w:val="both"/>
              <w:rPr>
                <w:rFonts w:ascii="Noto Serif" w:hAnsi="Noto Serif" w:cs="Noto Serif"/>
                <w:b/>
                <w:bCs/>
              </w:rPr>
            </w:pPr>
            <w:r w:rsidRPr="00AA03FF">
              <w:rPr>
                <w:rFonts w:ascii="Noto Serif" w:hAnsi="Noto Serif" w:cs="Noto Serif"/>
                <w:b/>
                <w:bCs/>
              </w:rPr>
              <w:t>corpus</w:t>
            </w:r>
          </w:p>
        </w:tc>
        <w:tc>
          <w:tcPr>
            <w:tcW w:w="0" w:type="auto"/>
            <w:tcBorders>
              <w:bottom w:val="none" w:sz="0" w:space="0" w:color="auto"/>
            </w:tcBorders>
          </w:tcPr>
          <w:p w14:paraId="7877BCB0" w14:textId="77777777" w:rsidR="00A15243" w:rsidRPr="00AA03FF" w:rsidRDefault="0035771C" w:rsidP="006526B0">
            <w:pPr>
              <w:pStyle w:val="Compact"/>
              <w:jc w:val="both"/>
              <w:rPr>
                <w:rFonts w:ascii="Noto Serif" w:hAnsi="Noto Serif" w:cs="Noto Serif"/>
                <w:b/>
                <w:bCs/>
              </w:rPr>
            </w:pPr>
            <w:r w:rsidRPr="00AA03FF">
              <w:rPr>
                <w:rFonts w:ascii="Noto Serif" w:hAnsi="Noto Serif" w:cs="Noto Serif"/>
                <w:b/>
                <w:bCs/>
              </w:rPr>
              <w:t>bigram tokens</w:t>
            </w:r>
          </w:p>
        </w:tc>
        <w:tc>
          <w:tcPr>
            <w:tcW w:w="0" w:type="auto"/>
            <w:tcBorders>
              <w:bottom w:val="none" w:sz="0" w:space="0" w:color="auto"/>
            </w:tcBorders>
          </w:tcPr>
          <w:p w14:paraId="248EADA4" w14:textId="77777777" w:rsidR="00A15243" w:rsidRPr="00AA03FF" w:rsidRDefault="0035771C" w:rsidP="006526B0">
            <w:pPr>
              <w:pStyle w:val="Compact"/>
              <w:jc w:val="both"/>
              <w:rPr>
                <w:rFonts w:ascii="Noto Serif" w:hAnsi="Noto Serif" w:cs="Noto Serif"/>
                <w:b/>
                <w:bCs/>
              </w:rPr>
            </w:pPr>
            <w:r w:rsidRPr="00AA03FF">
              <w:rPr>
                <w:rFonts w:ascii="Noto Serif" w:hAnsi="Noto Serif" w:cs="Noto Serif"/>
                <w:b/>
                <w:bCs/>
              </w:rPr>
              <w:t>distinct observed</w:t>
            </w:r>
          </w:p>
        </w:tc>
        <w:tc>
          <w:tcPr>
            <w:tcW w:w="0" w:type="auto"/>
            <w:tcBorders>
              <w:bottom w:val="none" w:sz="0" w:space="0" w:color="auto"/>
            </w:tcBorders>
          </w:tcPr>
          <w:p w14:paraId="10A8303E" w14:textId="77777777" w:rsidR="00A15243" w:rsidRPr="00AA03FF" w:rsidRDefault="0035771C" w:rsidP="006526B0">
            <w:pPr>
              <w:pStyle w:val="Compact"/>
              <w:jc w:val="both"/>
              <w:rPr>
                <w:rFonts w:ascii="Noto Serif" w:hAnsi="Noto Serif" w:cs="Noto Serif"/>
                <w:b/>
                <w:bCs/>
              </w:rPr>
            </w:pPr>
            <w:r w:rsidRPr="00AA03FF">
              <w:rPr>
                <w:rFonts w:ascii="Noto Serif" w:hAnsi="Noto Serif" w:cs="Noto Serif"/>
                <w:b/>
                <w:bCs/>
              </w:rPr>
              <w:t>possible (k²)</w:t>
            </w:r>
          </w:p>
        </w:tc>
        <w:tc>
          <w:tcPr>
            <w:tcW w:w="593" w:type="pct"/>
            <w:tcBorders>
              <w:bottom w:val="none" w:sz="0" w:space="0" w:color="auto"/>
            </w:tcBorders>
          </w:tcPr>
          <w:p w14:paraId="1F4F6ED3" w14:textId="77777777" w:rsidR="00A15243" w:rsidRPr="00AA03FF" w:rsidRDefault="0035771C" w:rsidP="006526B0">
            <w:pPr>
              <w:pStyle w:val="Compact"/>
              <w:jc w:val="both"/>
              <w:rPr>
                <w:rFonts w:ascii="Noto Serif" w:hAnsi="Noto Serif" w:cs="Noto Serif"/>
                <w:b/>
                <w:bCs/>
              </w:rPr>
            </w:pPr>
            <w:r w:rsidRPr="00AA03FF">
              <w:rPr>
                <w:rFonts w:ascii="Noto Serif" w:hAnsi="Noto Serif" w:cs="Noto Serif"/>
                <w:b/>
                <w:bCs/>
              </w:rPr>
              <w:t>coverage</w:t>
            </w:r>
          </w:p>
        </w:tc>
      </w:tr>
      <w:tr w:rsidR="00A15243" w:rsidRPr="00AA03FF" w14:paraId="2812A190" w14:textId="77777777" w:rsidTr="00126B73">
        <w:trPr>
          <w:trHeight w:val="388"/>
        </w:trPr>
        <w:tc>
          <w:tcPr>
            <w:tcW w:w="1018" w:type="pct"/>
          </w:tcPr>
          <w:p w14:paraId="5E6E77AB"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whole</w:t>
            </w:r>
          </w:p>
        </w:tc>
        <w:tc>
          <w:tcPr>
            <w:tcW w:w="0" w:type="auto"/>
          </w:tcPr>
          <w:p w14:paraId="4EF1D3D4"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1875</w:t>
            </w:r>
          </w:p>
        </w:tc>
        <w:tc>
          <w:tcPr>
            <w:tcW w:w="0" w:type="auto"/>
          </w:tcPr>
          <w:p w14:paraId="2E585DC2"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929</w:t>
            </w:r>
          </w:p>
        </w:tc>
        <w:tc>
          <w:tcPr>
            <w:tcW w:w="0" w:type="auto"/>
          </w:tcPr>
          <w:p w14:paraId="0F11AAFB"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73984</w:t>
            </w:r>
          </w:p>
        </w:tc>
        <w:tc>
          <w:tcPr>
            <w:tcW w:w="593" w:type="pct"/>
          </w:tcPr>
          <w:p w14:paraId="33D907F2" w14:textId="77777777" w:rsidR="00A15243" w:rsidRPr="00AA03FF" w:rsidRDefault="0035771C" w:rsidP="006526B0">
            <w:pPr>
              <w:pStyle w:val="Compact"/>
              <w:jc w:val="both"/>
              <w:rPr>
                <w:rFonts w:ascii="Noto Serif" w:hAnsi="Noto Serif" w:cs="Noto Serif"/>
              </w:rPr>
            </w:pPr>
            <w:r w:rsidRPr="00AA03FF">
              <w:rPr>
                <w:rFonts w:ascii="Noto Serif" w:hAnsi="Noto Serif" w:cs="Noto Serif"/>
                <w:b/>
                <w:bCs/>
              </w:rPr>
              <w:t>1.3%</w:t>
            </w:r>
          </w:p>
        </w:tc>
      </w:tr>
      <w:tr w:rsidR="00A15243" w:rsidRPr="00AA03FF" w14:paraId="128B948C" w14:textId="77777777" w:rsidTr="00126B73">
        <w:trPr>
          <w:trHeight w:val="370"/>
        </w:trPr>
        <w:tc>
          <w:tcPr>
            <w:tcW w:w="1018" w:type="pct"/>
          </w:tcPr>
          <w:p w14:paraId="6DCCD233"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lastRenderedPageBreak/>
              <w:t>administrative</w:t>
            </w:r>
          </w:p>
        </w:tc>
        <w:tc>
          <w:tcPr>
            <w:tcW w:w="0" w:type="auto"/>
          </w:tcPr>
          <w:p w14:paraId="65A8D3E7"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1386</w:t>
            </w:r>
          </w:p>
        </w:tc>
        <w:tc>
          <w:tcPr>
            <w:tcW w:w="0" w:type="auto"/>
          </w:tcPr>
          <w:p w14:paraId="18D63BFB"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729</w:t>
            </w:r>
          </w:p>
        </w:tc>
        <w:tc>
          <w:tcPr>
            <w:tcW w:w="0" w:type="auto"/>
          </w:tcPr>
          <w:p w14:paraId="6DC7D7B5"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68644</w:t>
            </w:r>
          </w:p>
        </w:tc>
        <w:tc>
          <w:tcPr>
            <w:tcW w:w="593" w:type="pct"/>
          </w:tcPr>
          <w:p w14:paraId="26AB3E8E"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1.1%</w:t>
            </w:r>
          </w:p>
        </w:tc>
      </w:tr>
      <w:tr w:rsidR="00A15243" w:rsidRPr="00AA03FF" w14:paraId="22B2CAF8" w14:textId="77777777" w:rsidTr="00126B73">
        <w:trPr>
          <w:trHeight w:val="370"/>
        </w:trPr>
        <w:tc>
          <w:tcPr>
            <w:tcW w:w="1018" w:type="pct"/>
          </w:tcPr>
          <w:p w14:paraId="0FCE72DD"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religious</w:t>
            </w:r>
          </w:p>
        </w:tc>
        <w:tc>
          <w:tcPr>
            <w:tcW w:w="0" w:type="auto"/>
          </w:tcPr>
          <w:p w14:paraId="7E193E01"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489</w:t>
            </w:r>
          </w:p>
        </w:tc>
        <w:tc>
          <w:tcPr>
            <w:tcW w:w="0" w:type="auto"/>
          </w:tcPr>
          <w:p w14:paraId="296CB5A2"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312</w:t>
            </w:r>
          </w:p>
        </w:tc>
        <w:tc>
          <w:tcPr>
            <w:tcW w:w="0" w:type="auto"/>
          </w:tcPr>
          <w:p w14:paraId="4A80D8B3"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8649</w:t>
            </w:r>
          </w:p>
        </w:tc>
        <w:tc>
          <w:tcPr>
            <w:tcW w:w="593" w:type="pct"/>
          </w:tcPr>
          <w:p w14:paraId="4C06247E"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3.6%</w:t>
            </w:r>
          </w:p>
        </w:tc>
      </w:tr>
    </w:tbl>
    <w:p w14:paraId="402153BA"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rPr>
        <w:t xml:space="preserve">There are 0.025 observations per cell of the bigram table, and 63% of observed bigrams occur exactly once. A conventional five-per-cell requirement would need roughly 370,000 within-word bigram tokens against the 1875 available — short by more than two orders of magnitude. </w:t>
      </w:r>
      <w:r w:rsidRPr="00AA03FF">
        <w:rPr>
          <w:rFonts w:ascii="Noto Serif" w:hAnsi="Noto Serif" w:cs="Noto Serif"/>
          <w:b/>
          <w:bCs/>
        </w:rPr>
        <w:t>Any H2 figure from this corpus measures the sampling, not the script.</w:t>
      </w:r>
    </w:p>
    <w:p w14:paraId="5995D2EC"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b/>
          <w:bCs/>
        </w:rPr>
        <w:t>Could sparse-data methods recover it?</w:t>
      </w:r>
      <w:r w:rsidRPr="00AA03FF">
        <w:rPr>
          <w:rFonts w:ascii="Noto Serif" w:hAnsi="Noto Serif" w:cs="Noto Serif"/>
        </w:rPr>
        <w:t xml:space="preserve"> Good-Turing and Bayesian smoothing are designed for exactly this situation, so the objection deserves a test rather than an assertion. Five estimators were applied to the observed table and, as a control, to synthetic corpora generated from a </w:t>
      </w:r>
      <w:r w:rsidRPr="00AA03FF">
        <w:rPr>
          <w:rFonts w:ascii="Noto Serif" w:hAnsi="Noto Serif" w:cs="Noto Serif"/>
          <w:i/>
          <w:iCs/>
        </w:rPr>
        <w:t>known</w:t>
      </w:r>
      <w:r w:rsidRPr="00AA03FF">
        <w:rPr>
          <w:rFonts w:ascii="Noto Serif" w:hAnsi="Noto Serif" w:cs="Noto Serif"/>
        </w:rPr>
        <w:t xml:space="preserve"> Markov chain at the same sample size.</w:t>
      </w:r>
    </w:p>
    <w:p w14:paraId="63C98518"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rPr>
        <w:t xml:space="preserve">On the observed corpus the estimators span </w:t>
      </w:r>
      <w:r w:rsidRPr="00AA03FF">
        <w:rPr>
          <w:rFonts w:ascii="Noto Serif" w:hAnsi="Noto Serif" w:cs="Noto Serif"/>
          <w:b/>
          <w:bCs/>
        </w:rPr>
        <w:t>3.68 bits (maximum likelihood) to 7.02 bits (Laplace)</w:t>
      </w:r>
      <w:r w:rsidRPr="00AA03FF">
        <w:rPr>
          <w:rFonts w:ascii="Noto Serif" w:hAnsi="Noto Serif" w:cs="Noto Serif"/>
        </w:rPr>
        <w:t>, against a theoretical maximum of 7.12. That range includes both “highly structured” and “very nearly random”, which is already the answer: the estimate is a property of the prior, not of the data.</w:t>
      </w:r>
    </w:p>
    <w:p w14:paraId="4503CFFF"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rPr>
        <w:t>The control explains why, and the failure is not simple imprecision:</w:t>
      </w:r>
    </w:p>
    <w:tbl>
      <w:tblPr>
        <w:tblStyle w:val="Table"/>
        <w:tblW w:w="4888"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014"/>
        <w:gridCol w:w="1531"/>
        <w:gridCol w:w="1666"/>
        <w:gridCol w:w="1666"/>
        <w:gridCol w:w="1480"/>
      </w:tblGrid>
      <w:tr w:rsidR="00A15243" w:rsidRPr="00AA03FF" w14:paraId="568E26F6" w14:textId="77777777" w:rsidTr="00126B73">
        <w:trPr>
          <w:cnfStyle w:val="100000000000" w:firstRow="1" w:lastRow="0" w:firstColumn="0" w:lastColumn="0" w:oddVBand="0" w:evenVBand="0" w:oddHBand="0" w:evenHBand="0" w:firstRowFirstColumn="0" w:firstRowLastColumn="0" w:lastRowFirstColumn="0" w:lastRowLastColumn="0"/>
          <w:trHeight w:val="709"/>
          <w:tblHeader/>
        </w:trPr>
        <w:tc>
          <w:tcPr>
            <w:tcW w:w="1611" w:type="pct"/>
            <w:tcBorders>
              <w:bottom w:val="none" w:sz="0" w:space="0" w:color="auto"/>
            </w:tcBorders>
          </w:tcPr>
          <w:p w14:paraId="3E4F4127" w14:textId="77777777" w:rsidR="00A15243" w:rsidRPr="00AA03FF" w:rsidRDefault="0035771C" w:rsidP="006526B0">
            <w:pPr>
              <w:pStyle w:val="Compact"/>
              <w:jc w:val="both"/>
              <w:rPr>
                <w:rFonts w:ascii="Noto Serif" w:hAnsi="Noto Serif" w:cs="Noto Serif"/>
                <w:b/>
                <w:bCs/>
              </w:rPr>
            </w:pPr>
            <w:r w:rsidRPr="00AA03FF">
              <w:rPr>
                <w:rFonts w:ascii="Noto Serif" w:hAnsi="Noto Serif" w:cs="Noto Serif"/>
                <w:b/>
                <w:bCs/>
              </w:rPr>
              <w:t>true H2</w:t>
            </w:r>
          </w:p>
        </w:tc>
        <w:tc>
          <w:tcPr>
            <w:tcW w:w="0" w:type="auto"/>
            <w:tcBorders>
              <w:bottom w:val="none" w:sz="0" w:space="0" w:color="auto"/>
            </w:tcBorders>
          </w:tcPr>
          <w:p w14:paraId="01835501" w14:textId="77777777" w:rsidR="00A15243" w:rsidRPr="00AA03FF" w:rsidRDefault="0035771C" w:rsidP="006526B0">
            <w:pPr>
              <w:pStyle w:val="Compact"/>
              <w:jc w:val="both"/>
              <w:rPr>
                <w:rFonts w:ascii="Noto Serif" w:hAnsi="Noto Serif" w:cs="Noto Serif"/>
                <w:b/>
                <w:bCs/>
              </w:rPr>
            </w:pPr>
            <w:r w:rsidRPr="00AA03FF">
              <w:rPr>
                <w:rFonts w:ascii="Noto Serif" w:hAnsi="Noto Serif" w:cs="Noto Serif"/>
                <w:b/>
                <w:bCs/>
              </w:rPr>
              <w:t>MLE</w:t>
            </w:r>
          </w:p>
        </w:tc>
        <w:tc>
          <w:tcPr>
            <w:tcW w:w="0" w:type="auto"/>
            <w:tcBorders>
              <w:bottom w:val="none" w:sz="0" w:space="0" w:color="auto"/>
            </w:tcBorders>
          </w:tcPr>
          <w:p w14:paraId="2660C70E" w14:textId="77777777" w:rsidR="00A15243" w:rsidRPr="00AA03FF" w:rsidRDefault="0035771C" w:rsidP="006526B0">
            <w:pPr>
              <w:pStyle w:val="Compact"/>
              <w:jc w:val="both"/>
              <w:rPr>
                <w:rFonts w:ascii="Noto Serif" w:hAnsi="Noto Serif" w:cs="Noto Serif"/>
                <w:b/>
                <w:bCs/>
              </w:rPr>
            </w:pPr>
            <w:r w:rsidRPr="00AA03FF">
              <w:rPr>
                <w:rFonts w:ascii="Noto Serif" w:hAnsi="Noto Serif" w:cs="Noto Serif"/>
                <w:b/>
                <w:bCs/>
              </w:rPr>
              <w:t>Laplace</w:t>
            </w:r>
          </w:p>
        </w:tc>
        <w:tc>
          <w:tcPr>
            <w:tcW w:w="0" w:type="auto"/>
            <w:tcBorders>
              <w:bottom w:val="none" w:sz="0" w:space="0" w:color="auto"/>
            </w:tcBorders>
          </w:tcPr>
          <w:p w14:paraId="69C126B2" w14:textId="77777777" w:rsidR="00A15243" w:rsidRPr="00AA03FF" w:rsidRDefault="0035771C" w:rsidP="006526B0">
            <w:pPr>
              <w:pStyle w:val="Compact"/>
              <w:jc w:val="both"/>
              <w:rPr>
                <w:rFonts w:ascii="Noto Serif" w:hAnsi="Noto Serif" w:cs="Noto Serif"/>
                <w:b/>
                <w:bCs/>
              </w:rPr>
            </w:pPr>
            <w:r w:rsidRPr="00AA03FF">
              <w:rPr>
                <w:rFonts w:ascii="Noto Serif" w:hAnsi="Noto Serif" w:cs="Noto Serif"/>
                <w:b/>
                <w:bCs/>
              </w:rPr>
              <w:t>Bayes α=0.5</w:t>
            </w:r>
          </w:p>
        </w:tc>
        <w:tc>
          <w:tcPr>
            <w:tcW w:w="791" w:type="pct"/>
            <w:tcBorders>
              <w:bottom w:val="none" w:sz="0" w:space="0" w:color="auto"/>
            </w:tcBorders>
          </w:tcPr>
          <w:p w14:paraId="31F6725D" w14:textId="77777777" w:rsidR="00A15243" w:rsidRPr="00AA03FF" w:rsidRDefault="0035771C" w:rsidP="006526B0">
            <w:pPr>
              <w:pStyle w:val="Compact"/>
              <w:jc w:val="both"/>
              <w:rPr>
                <w:rFonts w:ascii="Noto Serif" w:hAnsi="Noto Serif" w:cs="Noto Serif"/>
                <w:b/>
                <w:bCs/>
              </w:rPr>
            </w:pPr>
            <w:r w:rsidRPr="00AA03FF">
              <w:rPr>
                <w:rFonts w:ascii="Noto Serif" w:hAnsi="Noto Serif" w:cs="Noto Serif"/>
                <w:b/>
                <w:bCs/>
              </w:rPr>
              <w:t>Good-Turing</w:t>
            </w:r>
          </w:p>
        </w:tc>
      </w:tr>
      <w:tr w:rsidR="00A15243" w:rsidRPr="00AA03FF" w14:paraId="3B1AF882" w14:textId="77777777" w:rsidTr="00126B73">
        <w:trPr>
          <w:trHeight w:val="709"/>
        </w:trPr>
        <w:tc>
          <w:tcPr>
            <w:tcW w:w="1611" w:type="pct"/>
          </w:tcPr>
          <w:p w14:paraId="267988A8"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1.31 (concentrated chain)</w:t>
            </w:r>
          </w:p>
        </w:tc>
        <w:tc>
          <w:tcPr>
            <w:tcW w:w="0" w:type="auto"/>
          </w:tcPr>
          <w:p w14:paraId="1F7C4DFB"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1.16 (−12%)</w:t>
            </w:r>
          </w:p>
        </w:tc>
        <w:tc>
          <w:tcPr>
            <w:tcW w:w="0" w:type="auto"/>
          </w:tcPr>
          <w:p w14:paraId="7EC84B74"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6.86 (+422%)</w:t>
            </w:r>
          </w:p>
        </w:tc>
        <w:tc>
          <w:tcPr>
            <w:tcW w:w="0" w:type="auto"/>
          </w:tcPr>
          <w:p w14:paraId="6503A6F6"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6.62 (+404%)</w:t>
            </w:r>
          </w:p>
        </w:tc>
        <w:tc>
          <w:tcPr>
            <w:tcW w:w="791" w:type="pct"/>
          </w:tcPr>
          <w:p w14:paraId="58291517"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1.49 (+13%)</w:t>
            </w:r>
          </w:p>
        </w:tc>
      </w:tr>
      <w:tr w:rsidR="00A15243" w:rsidRPr="00AA03FF" w14:paraId="7E642973" w14:textId="77777777" w:rsidTr="00126B73">
        <w:trPr>
          <w:trHeight w:val="691"/>
        </w:trPr>
        <w:tc>
          <w:tcPr>
            <w:tcW w:w="1611" w:type="pct"/>
          </w:tcPr>
          <w:p w14:paraId="14BC7550"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5.84 (diffuse chain)</w:t>
            </w:r>
          </w:p>
        </w:tc>
        <w:tc>
          <w:tcPr>
            <w:tcW w:w="0" w:type="auto"/>
          </w:tcPr>
          <w:p w14:paraId="1CED28A0"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3.54 (−39%)</w:t>
            </w:r>
          </w:p>
        </w:tc>
        <w:tc>
          <w:tcPr>
            <w:tcW w:w="0" w:type="auto"/>
          </w:tcPr>
          <w:p w14:paraId="513C3C32"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7.07 (+21%)</w:t>
            </w:r>
          </w:p>
        </w:tc>
        <w:tc>
          <w:tcPr>
            <w:tcW w:w="0" w:type="auto"/>
          </w:tcPr>
          <w:p w14:paraId="0EDE1B3D"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6.97 (+19%)</w:t>
            </w:r>
          </w:p>
        </w:tc>
        <w:tc>
          <w:tcPr>
            <w:tcW w:w="791" w:type="pct"/>
          </w:tcPr>
          <w:p w14:paraId="79C7BB2A"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6.92 (+19%)</w:t>
            </w:r>
          </w:p>
        </w:tc>
      </w:tr>
    </w:tbl>
    <w:p w14:paraId="63970FE5"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b/>
          <w:bCs/>
        </w:rPr>
        <w:t>The estimators are biased in opposite directions, and which is right depends on the answer being sought.</w:t>
      </w:r>
      <w:r w:rsidRPr="00AA03FF">
        <w:rPr>
          <w:rFonts w:ascii="Noto Serif" w:hAnsi="Noto Serif" w:cs="Noto Serif"/>
        </w:rPr>
        <w:t xml:space="preserve"> Maximum likelihood tracks a concentrated distribution acceptably and underestimates a diffuse one badly, because unseen cells get zero. The smoothers do the reverse, inflating toward the uniform prior regardless of the truth.</w:t>
      </w:r>
    </w:p>
    <w:p w14:paraId="3549AC6B" w14:textId="7A8F264A" w:rsidR="00A15243" w:rsidRPr="00AA03FF" w:rsidRDefault="0035771C" w:rsidP="006526B0">
      <w:pPr>
        <w:pStyle w:val="BodyText"/>
        <w:jc w:val="both"/>
        <w:rPr>
          <w:rFonts w:ascii="Noto Serif" w:hAnsi="Noto Serif" w:cs="Noto Serif"/>
        </w:rPr>
      </w:pPr>
      <w:r w:rsidRPr="00AA03FF">
        <w:rPr>
          <w:rFonts w:ascii="Noto Serif" w:hAnsi="Noto Serif" w:cs="Noto Serif"/>
        </w:rPr>
        <w:t>No sparse-data method resolves this, because choosing between them is choosing a prior rather than inferring from data. The adequacy result stands.</w:t>
      </w:r>
    </w:p>
    <w:p w14:paraId="60BCEBAD" w14:textId="77777777" w:rsidR="00AA03FF" w:rsidRPr="00AA03FF" w:rsidRDefault="00AA03FF" w:rsidP="006526B0">
      <w:pPr>
        <w:pStyle w:val="BodyText"/>
        <w:jc w:val="both"/>
        <w:rPr>
          <w:rFonts w:ascii="Noto Serif" w:hAnsi="Noto Serif" w:cs="Noto Serif"/>
        </w:rPr>
      </w:pPr>
    </w:p>
    <w:p w14:paraId="666851BF" w14:textId="77777777" w:rsidR="00A15243" w:rsidRPr="00AA03FF" w:rsidRDefault="0035771C" w:rsidP="006526B0">
      <w:pPr>
        <w:pStyle w:val="Heading3"/>
        <w:jc w:val="both"/>
        <w:rPr>
          <w:rFonts w:ascii="Noto Serif" w:hAnsi="Noto Serif" w:cs="Noto Serif"/>
          <w:sz w:val="26"/>
          <w:szCs w:val="26"/>
        </w:rPr>
      </w:pPr>
      <w:bookmarkStart w:id="49" w:name="X180051f13cf5c9c423f7ad587e432780725dc74"/>
      <w:bookmarkEnd w:id="48"/>
      <w:r w:rsidRPr="00AA03FF">
        <w:rPr>
          <w:rFonts w:ascii="Noto Serif" w:hAnsi="Noto Serif" w:cs="Noto Serif"/>
          <w:sz w:val="26"/>
          <w:szCs w:val="26"/>
        </w:rPr>
        <w:lastRenderedPageBreak/>
        <w:t>6.3 No phonological signal in the inherited values</w:t>
      </w:r>
    </w:p>
    <w:p w14:paraId="4B14F429" w14:textId="77777777" w:rsidR="00A15243" w:rsidRPr="00AA03FF" w:rsidRDefault="0035771C" w:rsidP="006526B0">
      <w:pPr>
        <w:pStyle w:val="FirstParagraph"/>
        <w:jc w:val="both"/>
        <w:rPr>
          <w:rFonts w:ascii="Noto Serif" w:hAnsi="Noto Serif" w:cs="Noto Serif"/>
        </w:rPr>
      </w:pPr>
      <w:r w:rsidRPr="00AA03FF">
        <w:rPr>
          <w:rFonts w:ascii="Noto Serif" w:hAnsi="Noto Serif" w:cs="Noto Serif"/>
        </w:rPr>
        <w:t>If inherited Linear B values carry Minoan phonological information, applying them should expose dependence between the vowels of consecutive signs. Vowels rather than full CV values, because five vowels give a 25-cell table this corpus can fill.</w:t>
      </w:r>
    </w:p>
    <w:p w14:paraId="1C436E3C" w14:textId="7C6B6315" w:rsidR="00CB003A" w:rsidRPr="00AA03FF" w:rsidRDefault="0035771C" w:rsidP="006526B0">
      <w:pPr>
        <w:pStyle w:val="BodyText"/>
        <w:jc w:val="both"/>
        <w:rPr>
          <w:rFonts w:ascii="Noto Serif" w:hAnsi="Noto Serif" w:cs="Noto Serif"/>
        </w:rPr>
      </w:pPr>
      <w:r w:rsidRPr="00AA03FF">
        <w:rPr>
          <w:rFonts w:ascii="Noto Serif" w:hAnsi="Noto Serif" w:cs="Noto Serif"/>
        </w:rPr>
        <w:t>Only 21.2% of sign tokens carry a value the standard reference calls certain; another 7.3% are “possible”; 52.0% are assumed by shape analogy and never independently verified; 19.6% have no value at all. The test was therefore run at each confidence level.</w:t>
      </w:r>
    </w:p>
    <w:tbl>
      <w:tblPr>
        <w:tblStyle w:val="Table"/>
        <w:tblW w:w="4888"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259"/>
        <w:gridCol w:w="1214"/>
        <w:gridCol w:w="968"/>
        <w:gridCol w:w="1584"/>
        <w:gridCol w:w="1597"/>
        <w:gridCol w:w="813"/>
        <w:gridCol w:w="1922"/>
      </w:tblGrid>
      <w:tr w:rsidR="00A15243" w:rsidRPr="00AA03FF" w14:paraId="3045790C" w14:textId="77777777" w:rsidTr="00126B73">
        <w:trPr>
          <w:cnfStyle w:val="100000000000" w:firstRow="1" w:lastRow="0" w:firstColumn="0" w:lastColumn="0" w:oddVBand="0" w:evenVBand="0" w:oddHBand="0" w:evenHBand="0" w:firstRowFirstColumn="0" w:firstRowLastColumn="0" w:lastRowFirstColumn="0" w:lastRowLastColumn="0"/>
          <w:trHeight w:val="558"/>
          <w:tblHeader/>
        </w:trPr>
        <w:tc>
          <w:tcPr>
            <w:tcW w:w="654" w:type="pct"/>
            <w:tcBorders>
              <w:bottom w:val="none" w:sz="0" w:space="0" w:color="auto"/>
            </w:tcBorders>
          </w:tcPr>
          <w:p w14:paraId="3DA51214" w14:textId="77777777" w:rsidR="00A15243" w:rsidRPr="00AA03FF" w:rsidRDefault="0035771C" w:rsidP="006526B0">
            <w:pPr>
              <w:pStyle w:val="Compact"/>
              <w:jc w:val="both"/>
              <w:rPr>
                <w:rFonts w:ascii="Noto Serif" w:hAnsi="Noto Serif" w:cs="Noto Serif"/>
                <w:b/>
                <w:bCs/>
              </w:rPr>
            </w:pPr>
            <w:r w:rsidRPr="00AA03FF">
              <w:rPr>
                <w:rFonts w:ascii="Noto Serif" w:hAnsi="Noto Serif" w:cs="Noto Serif"/>
                <w:b/>
                <w:bCs/>
              </w:rPr>
              <w:t>level</w:t>
            </w:r>
          </w:p>
        </w:tc>
        <w:tc>
          <w:tcPr>
            <w:tcW w:w="0" w:type="auto"/>
            <w:tcBorders>
              <w:bottom w:val="none" w:sz="0" w:space="0" w:color="auto"/>
            </w:tcBorders>
          </w:tcPr>
          <w:p w14:paraId="00B35087" w14:textId="77777777" w:rsidR="00A15243" w:rsidRPr="00AA03FF" w:rsidRDefault="0035771C" w:rsidP="006526B0">
            <w:pPr>
              <w:pStyle w:val="Compact"/>
              <w:jc w:val="both"/>
              <w:rPr>
                <w:rFonts w:ascii="Noto Serif" w:hAnsi="Noto Serif" w:cs="Noto Serif"/>
                <w:b/>
                <w:bCs/>
              </w:rPr>
            </w:pPr>
            <w:r w:rsidRPr="00AA03FF">
              <w:rPr>
                <w:rFonts w:ascii="Noto Serif" w:hAnsi="Noto Serif" w:cs="Noto Serif"/>
                <w:b/>
                <w:bCs/>
              </w:rPr>
              <w:t>bigrams</w:t>
            </w:r>
          </w:p>
        </w:tc>
        <w:tc>
          <w:tcPr>
            <w:tcW w:w="0" w:type="auto"/>
            <w:tcBorders>
              <w:bottom w:val="none" w:sz="0" w:space="0" w:color="auto"/>
            </w:tcBorders>
          </w:tcPr>
          <w:p w14:paraId="7A24F48D" w14:textId="77777777" w:rsidR="00A15243" w:rsidRPr="00AA03FF" w:rsidRDefault="0035771C" w:rsidP="006526B0">
            <w:pPr>
              <w:pStyle w:val="Compact"/>
              <w:jc w:val="both"/>
              <w:rPr>
                <w:rFonts w:ascii="Noto Serif" w:hAnsi="Noto Serif" w:cs="Noto Serif"/>
                <w:b/>
                <w:bCs/>
              </w:rPr>
            </w:pPr>
            <w:r w:rsidRPr="00AA03FF">
              <w:rPr>
                <w:rFonts w:ascii="Noto Serif" w:hAnsi="Noto Serif" w:cs="Noto Serif"/>
                <w:b/>
                <w:bCs/>
              </w:rPr>
              <w:t>per cell</w:t>
            </w:r>
          </w:p>
        </w:tc>
        <w:tc>
          <w:tcPr>
            <w:tcW w:w="0" w:type="auto"/>
            <w:tcBorders>
              <w:bottom w:val="none" w:sz="0" w:space="0" w:color="auto"/>
            </w:tcBorders>
          </w:tcPr>
          <w:p w14:paraId="76C6B730" w14:textId="77777777" w:rsidR="00A15243" w:rsidRPr="00AA03FF" w:rsidRDefault="0035771C" w:rsidP="006526B0">
            <w:pPr>
              <w:pStyle w:val="Compact"/>
              <w:jc w:val="both"/>
              <w:rPr>
                <w:rFonts w:ascii="Noto Serif" w:hAnsi="Noto Serif" w:cs="Noto Serif"/>
                <w:b/>
                <w:bCs/>
              </w:rPr>
            </w:pPr>
            <w:r w:rsidRPr="00AA03FF">
              <w:rPr>
                <w:rFonts w:ascii="Noto Serif" w:hAnsi="Noto Serif" w:cs="Noto Serif"/>
                <w:b/>
                <w:bCs/>
              </w:rPr>
              <w:t>observed MI</w:t>
            </w:r>
          </w:p>
        </w:tc>
        <w:tc>
          <w:tcPr>
            <w:tcW w:w="0" w:type="auto"/>
            <w:tcBorders>
              <w:bottom w:val="none" w:sz="0" w:space="0" w:color="auto"/>
            </w:tcBorders>
          </w:tcPr>
          <w:p w14:paraId="406E9C75" w14:textId="77777777" w:rsidR="00A15243" w:rsidRPr="00AA03FF" w:rsidRDefault="0035771C" w:rsidP="006526B0">
            <w:pPr>
              <w:pStyle w:val="Compact"/>
              <w:jc w:val="both"/>
              <w:rPr>
                <w:rFonts w:ascii="Noto Serif" w:hAnsi="Noto Serif" w:cs="Noto Serif"/>
                <w:b/>
                <w:bCs/>
              </w:rPr>
            </w:pPr>
            <w:r w:rsidRPr="00AA03FF">
              <w:rPr>
                <w:rFonts w:ascii="Noto Serif" w:hAnsi="Noto Serif" w:cs="Noto Serif"/>
                <w:b/>
                <w:bCs/>
              </w:rPr>
              <w:t>null</w:t>
            </w:r>
          </w:p>
        </w:tc>
        <w:tc>
          <w:tcPr>
            <w:tcW w:w="0" w:type="auto"/>
            <w:tcBorders>
              <w:bottom w:val="none" w:sz="0" w:space="0" w:color="auto"/>
            </w:tcBorders>
          </w:tcPr>
          <w:p w14:paraId="6E74FD42" w14:textId="77777777" w:rsidR="00A15243" w:rsidRPr="00AA03FF" w:rsidRDefault="0035771C" w:rsidP="006526B0">
            <w:pPr>
              <w:pStyle w:val="Compact"/>
              <w:jc w:val="both"/>
              <w:rPr>
                <w:rFonts w:ascii="Noto Serif" w:hAnsi="Noto Serif" w:cs="Noto Serif"/>
                <w:b/>
                <w:bCs/>
              </w:rPr>
            </w:pPr>
            <w:r w:rsidRPr="00AA03FF">
              <w:rPr>
                <w:rFonts w:ascii="Noto Serif" w:hAnsi="Noto Serif" w:cs="Noto Serif"/>
                <w:b/>
                <w:bCs/>
              </w:rPr>
              <w:t>z</w:t>
            </w:r>
          </w:p>
        </w:tc>
        <w:tc>
          <w:tcPr>
            <w:tcW w:w="965" w:type="pct"/>
            <w:tcBorders>
              <w:bottom w:val="none" w:sz="0" w:space="0" w:color="auto"/>
            </w:tcBorders>
          </w:tcPr>
          <w:p w14:paraId="1924B521" w14:textId="77777777" w:rsidR="00A15243" w:rsidRPr="00AA03FF" w:rsidRDefault="0035771C" w:rsidP="006526B0">
            <w:pPr>
              <w:pStyle w:val="Compact"/>
              <w:jc w:val="both"/>
              <w:rPr>
                <w:rFonts w:ascii="Noto Serif" w:hAnsi="Noto Serif" w:cs="Noto Serif"/>
                <w:b/>
                <w:bCs/>
              </w:rPr>
            </w:pPr>
            <w:r w:rsidRPr="00AA03FF">
              <w:rPr>
                <w:rFonts w:ascii="Noto Serif" w:hAnsi="Noto Serif" w:cs="Noto Serif"/>
                <w:b/>
                <w:bCs/>
              </w:rPr>
              <w:t>p</w:t>
            </w:r>
          </w:p>
        </w:tc>
      </w:tr>
      <w:tr w:rsidR="00A15243" w:rsidRPr="00AA03FF" w14:paraId="42EE3DC6" w14:textId="77777777" w:rsidTr="00126B73">
        <w:trPr>
          <w:trHeight w:val="482"/>
        </w:trPr>
        <w:tc>
          <w:tcPr>
            <w:tcW w:w="654" w:type="pct"/>
          </w:tcPr>
          <w:p w14:paraId="744194D4"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certain</w:t>
            </w:r>
          </w:p>
        </w:tc>
        <w:tc>
          <w:tcPr>
            <w:tcW w:w="0" w:type="auto"/>
          </w:tcPr>
          <w:p w14:paraId="12F77032"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62</w:t>
            </w:r>
          </w:p>
        </w:tc>
        <w:tc>
          <w:tcPr>
            <w:tcW w:w="0" w:type="auto"/>
          </w:tcPr>
          <w:p w14:paraId="3997E649"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2.5</w:t>
            </w:r>
          </w:p>
        </w:tc>
        <w:tc>
          <w:tcPr>
            <w:tcW w:w="0" w:type="auto"/>
          </w:tcPr>
          <w:p w14:paraId="136A5A3C"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w:t>
            </w:r>
          </w:p>
        </w:tc>
        <w:tc>
          <w:tcPr>
            <w:tcW w:w="0" w:type="auto"/>
          </w:tcPr>
          <w:p w14:paraId="72146FDC"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w:t>
            </w:r>
          </w:p>
        </w:tc>
        <w:tc>
          <w:tcPr>
            <w:tcW w:w="0" w:type="auto"/>
          </w:tcPr>
          <w:p w14:paraId="15143061"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w:t>
            </w:r>
          </w:p>
        </w:tc>
        <w:tc>
          <w:tcPr>
            <w:tcW w:w="965" w:type="pct"/>
          </w:tcPr>
          <w:p w14:paraId="4290AA9E"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underpowered</w:t>
            </w:r>
          </w:p>
        </w:tc>
      </w:tr>
      <w:tr w:rsidR="00A15243" w:rsidRPr="00AA03FF" w14:paraId="5D61F4B8" w14:textId="77777777" w:rsidTr="00126B73">
        <w:trPr>
          <w:trHeight w:val="418"/>
        </w:trPr>
        <w:tc>
          <w:tcPr>
            <w:tcW w:w="654" w:type="pct"/>
          </w:tcPr>
          <w:p w14:paraId="48C4AE9E"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possible</w:t>
            </w:r>
          </w:p>
        </w:tc>
        <w:tc>
          <w:tcPr>
            <w:tcW w:w="0" w:type="auto"/>
          </w:tcPr>
          <w:p w14:paraId="3C6BCD7F"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126</w:t>
            </w:r>
          </w:p>
        </w:tc>
        <w:tc>
          <w:tcPr>
            <w:tcW w:w="0" w:type="auto"/>
          </w:tcPr>
          <w:p w14:paraId="0EB762C6"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5.0</w:t>
            </w:r>
          </w:p>
        </w:tc>
        <w:tc>
          <w:tcPr>
            <w:tcW w:w="0" w:type="auto"/>
          </w:tcPr>
          <w:p w14:paraId="2C54ED0B"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0.2322</w:t>
            </w:r>
          </w:p>
        </w:tc>
        <w:tc>
          <w:tcPr>
            <w:tcW w:w="0" w:type="auto"/>
          </w:tcPr>
          <w:p w14:paraId="511691CB"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0.2144 ± 0.0637</w:t>
            </w:r>
          </w:p>
        </w:tc>
        <w:tc>
          <w:tcPr>
            <w:tcW w:w="0" w:type="auto"/>
          </w:tcPr>
          <w:p w14:paraId="69E3E792"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+0.28</w:t>
            </w:r>
          </w:p>
        </w:tc>
        <w:tc>
          <w:tcPr>
            <w:tcW w:w="965" w:type="pct"/>
          </w:tcPr>
          <w:p w14:paraId="6737A92C"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0.37</w:t>
            </w:r>
          </w:p>
        </w:tc>
      </w:tr>
      <w:tr w:rsidR="00A15243" w:rsidRPr="00AA03FF" w14:paraId="6AFA1074" w14:textId="77777777" w:rsidTr="00126B73">
        <w:trPr>
          <w:trHeight w:val="483"/>
        </w:trPr>
        <w:tc>
          <w:tcPr>
            <w:tcW w:w="654" w:type="pct"/>
          </w:tcPr>
          <w:p w14:paraId="11F61ABA"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assumed</w:t>
            </w:r>
          </w:p>
        </w:tc>
        <w:tc>
          <w:tcPr>
            <w:tcW w:w="0" w:type="auto"/>
          </w:tcPr>
          <w:p w14:paraId="296C09EB"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1217</w:t>
            </w:r>
          </w:p>
        </w:tc>
        <w:tc>
          <w:tcPr>
            <w:tcW w:w="0" w:type="auto"/>
          </w:tcPr>
          <w:p w14:paraId="30C546A0"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48.7</w:t>
            </w:r>
          </w:p>
        </w:tc>
        <w:tc>
          <w:tcPr>
            <w:tcW w:w="0" w:type="auto"/>
          </w:tcPr>
          <w:p w14:paraId="1B334231"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0.0417</w:t>
            </w:r>
          </w:p>
        </w:tc>
        <w:tc>
          <w:tcPr>
            <w:tcW w:w="0" w:type="auto"/>
          </w:tcPr>
          <w:p w14:paraId="187F1204"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0.0288 ± 0.0097</w:t>
            </w:r>
          </w:p>
        </w:tc>
        <w:tc>
          <w:tcPr>
            <w:tcW w:w="0" w:type="auto"/>
          </w:tcPr>
          <w:p w14:paraId="5DE2F07A"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+1.33</w:t>
            </w:r>
          </w:p>
        </w:tc>
        <w:tc>
          <w:tcPr>
            <w:tcW w:w="965" w:type="pct"/>
          </w:tcPr>
          <w:p w14:paraId="66306E08"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0.10</w:t>
            </w:r>
          </w:p>
        </w:tc>
      </w:tr>
    </w:tbl>
    <w:p w14:paraId="16563365"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rPr>
        <w:t>No detectable signal. The weak positive trend at the assumed level is not evidence.</w:t>
      </w:r>
    </w:p>
    <w:p w14:paraId="03FE69E9"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b/>
          <w:bCs/>
        </w:rPr>
        <w:t>Re-specification.</w:t>
      </w:r>
      <w:r w:rsidRPr="00AA03FF">
        <w:rPr>
          <w:rFonts w:ascii="Noto Serif" w:hAnsi="Noto Serif" w:cs="Noto Serif"/>
        </w:rPr>
        <w:t xml:space="preserve"> The standard view is that Minoan may have had a three-vowel system, since in Linear B most signs carrying /o/ and one carrying /e/ are Greek innovations rather than inherited. On that view the test above is mis-specified. Re-run with vowels collapsed e→i and o→u, sampling improves from 49 to 135 observations per cell and the weak trend </w:t>
      </w:r>
      <w:r w:rsidRPr="00AA03FF">
        <w:rPr>
          <w:rFonts w:ascii="Noto Serif" w:hAnsi="Noto Serif" w:cs="Noto Serif"/>
          <w:b/>
          <w:bCs/>
        </w:rPr>
        <w:t>disappears entirely</w:t>
      </w:r>
      <w:r w:rsidRPr="00AA03FF">
        <w:rPr>
          <w:rFonts w:ascii="Noto Serif" w:hAnsi="Noto Serif" w:cs="Noto Serif"/>
        </w:rPr>
        <w:t>, going slightly negative (z = −0.34, p = 0.56). The conclusion is unchanged and now rests on a better-specified test.</w:t>
      </w:r>
    </w:p>
    <w:p w14:paraId="5231B64F"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b/>
          <w:bCs/>
        </w:rPr>
        <w:t>Power.</w:t>
      </w:r>
      <w:r w:rsidRPr="00AA03FF">
        <w:rPr>
          <w:rFonts w:ascii="Noto Serif" w:hAnsi="Noto Serif" w:cs="Noto Serif"/>
        </w:rPr>
        <w:t xml:space="preserve"> A null is uninformative without knowing what could have been detected. Injecting synthetic vowel harmony into words of the observed shape and length distribution: harmony of strength 0.10 is detected </w:t>
      </w:r>
      <w:r w:rsidRPr="00AA03FF">
        <w:rPr>
          <w:rFonts w:ascii="Noto Serif" w:hAnsi="Noto Serif" w:cs="Noto Serif"/>
          <w:b/>
          <w:bCs/>
        </w:rPr>
        <w:t>100% of the time</w:t>
      </w:r>
      <w:r w:rsidRPr="00AA03FF">
        <w:rPr>
          <w:rFonts w:ascii="Noto Serif" w:hAnsi="Noto Serif" w:cs="Noto Serif"/>
        </w:rPr>
        <w:t>, 0.05 about half. None is observed.</w:t>
      </w:r>
    </w:p>
    <w:p w14:paraId="582BC40C" w14:textId="230D8856" w:rsidR="00A15243" w:rsidRPr="00AA03FF" w:rsidRDefault="0035771C" w:rsidP="006526B0">
      <w:pPr>
        <w:pStyle w:val="BodyText"/>
        <w:jc w:val="both"/>
        <w:rPr>
          <w:rFonts w:ascii="Noto Serif" w:hAnsi="Noto Serif" w:cs="Noto Serif"/>
        </w:rPr>
      </w:pPr>
      <w:r w:rsidRPr="00AA03FF">
        <w:rPr>
          <w:rFonts w:ascii="Noto Serif" w:hAnsi="Noto Serif" w:cs="Noto Serif"/>
          <w:b/>
          <w:bCs/>
        </w:rPr>
        <w:t>Strong vowel harmony is therefore excluded.</w:t>
      </w:r>
      <w:r w:rsidRPr="00AA03FF">
        <w:rPr>
          <w:rFonts w:ascii="Noto Serif" w:hAnsi="Noto Serif" w:cs="Noto Serif"/>
        </w:rPr>
        <w:t xml:space="preserve"> If the inherited values are approximately right, the language behind Linear A did not have Turkic- or Uralic-style harmony. This must not be overread: many agglutinative languages lack harmony entirely — Japanese, Swahili, Quechua, Georgian — so what is excluded is a specific areal-typological feature, </w:t>
      </w:r>
      <w:r w:rsidRPr="00AA03FF">
        <w:rPr>
          <w:rFonts w:ascii="Noto Serif" w:hAnsi="Noto Serif" w:cs="Noto Serif"/>
          <w:b/>
          <w:bCs/>
        </w:rPr>
        <w:t>not</w:t>
      </w:r>
      <w:r w:rsidRPr="00AA03FF">
        <w:rPr>
          <w:rFonts w:ascii="Noto Serif" w:hAnsi="Noto Serif" w:cs="Noto Serif"/>
        </w:rPr>
        <w:t xml:space="preserve"> agglutination as a morphological type.</w:t>
      </w:r>
    </w:p>
    <w:p w14:paraId="220CE7EA" w14:textId="77777777" w:rsidR="00A15243" w:rsidRPr="00AA03FF" w:rsidRDefault="0035771C" w:rsidP="006526B0">
      <w:pPr>
        <w:pStyle w:val="Heading3"/>
        <w:jc w:val="both"/>
        <w:rPr>
          <w:rFonts w:ascii="Noto Serif" w:hAnsi="Noto Serif" w:cs="Noto Serif"/>
          <w:sz w:val="26"/>
          <w:szCs w:val="26"/>
        </w:rPr>
      </w:pPr>
      <w:bookmarkStart w:id="50" w:name="methods-precluded-by-corpus-adequacy"/>
      <w:bookmarkEnd w:id="49"/>
      <w:r w:rsidRPr="00AA03FF">
        <w:rPr>
          <w:rFonts w:ascii="Noto Serif" w:hAnsi="Noto Serif" w:cs="Noto Serif"/>
          <w:sz w:val="26"/>
          <w:szCs w:val="26"/>
        </w:rPr>
        <w:lastRenderedPageBreak/>
        <w:t>6.4 Methods precluded by corpus adequacy</w:t>
      </w:r>
    </w:p>
    <w:p w14:paraId="6429B088" w14:textId="77777777" w:rsidR="00A15243" w:rsidRPr="00AA03FF" w:rsidRDefault="0035771C" w:rsidP="006526B0">
      <w:pPr>
        <w:pStyle w:val="FirstParagraph"/>
        <w:jc w:val="both"/>
        <w:rPr>
          <w:rFonts w:ascii="Noto Serif" w:hAnsi="Noto Serif" w:cs="Noto Serif"/>
        </w:rPr>
      </w:pPr>
      <w:r w:rsidRPr="00AA03FF">
        <w:rPr>
          <w:rFonts w:ascii="Noto Serif" w:hAnsi="Noto Serif" w:cs="Noto Serif"/>
        </w:rPr>
        <w:t>A common response to undeciphered scripts is to propose increasingly sophisticated computational methods. The argument of this section is that method complexity cannot compensate for insufficient information: before a model can be expected to recover linguistic structure, the corpus must contain enough independent observations to identify the parameters the model attempts to estimate.</w:t>
      </w:r>
    </w:p>
    <w:p w14:paraId="2E6637E9"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rPr>
        <w:t>§6.1–6.3 show that condition is not met here. Minimal-pair recovery performs below chance, conditional entropy cannot be estimated within acceptable confidence bounds, and lexical recurrence is insufficient for stable estimation of higher-order statistical structure. Consequently, several classes of computational linguistic method are presently underdetermined by the available evidence, not merely untried:</w:t>
      </w:r>
    </w:p>
    <w:tbl>
      <w:tblPr>
        <w:tblStyle w:val="Table"/>
        <w:tblW w:w="4888"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605"/>
        <w:gridCol w:w="1810"/>
        <w:gridCol w:w="4942"/>
      </w:tblGrid>
      <w:tr w:rsidR="00A15243" w:rsidRPr="00AA03FF" w14:paraId="6CB22390" w14:textId="77777777" w:rsidTr="00126B73">
        <w:trPr>
          <w:cnfStyle w:val="100000000000" w:firstRow="1" w:lastRow="0" w:firstColumn="0" w:lastColumn="0" w:oddVBand="0" w:evenVBand="0" w:oddHBand="0" w:evenHBand="0" w:firstRowFirstColumn="0" w:firstRowLastColumn="0" w:lastRowFirstColumn="0" w:lastRowLastColumn="0"/>
          <w:trHeight w:val="914"/>
          <w:tblHeader/>
        </w:trPr>
        <w:tc>
          <w:tcPr>
            <w:tcW w:w="1392" w:type="pct"/>
            <w:tcBorders>
              <w:bottom w:val="none" w:sz="0" w:space="0" w:color="auto"/>
            </w:tcBorders>
          </w:tcPr>
          <w:p w14:paraId="227BABB4" w14:textId="77777777" w:rsidR="00A15243" w:rsidRPr="00AA03FF" w:rsidRDefault="0035771C" w:rsidP="006526B0">
            <w:pPr>
              <w:pStyle w:val="Compact"/>
              <w:jc w:val="both"/>
              <w:rPr>
                <w:rFonts w:ascii="Noto Serif" w:hAnsi="Noto Serif" w:cs="Noto Serif"/>
                <w:b/>
                <w:bCs/>
              </w:rPr>
            </w:pPr>
            <w:r w:rsidRPr="00AA03FF">
              <w:rPr>
                <w:rFonts w:ascii="Noto Serif" w:hAnsi="Noto Serif" w:cs="Noto Serif"/>
                <w:b/>
                <w:bCs/>
              </w:rPr>
              <w:t>Method</w:t>
            </w:r>
          </w:p>
        </w:tc>
        <w:tc>
          <w:tcPr>
            <w:tcW w:w="0" w:type="auto"/>
            <w:tcBorders>
              <w:bottom w:val="none" w:sz="0" w:space="0" w:color="auto"/>
            </w:tcBorders>
          </w:tcPr>
          <w:p w14:paraId="7D76EBDB" w14:textId="39374E22" w:rsidR="00A15243" w:rsidRPr="00AA03FF" w:rsidRDefault="0035771C" w:rsidP="006526B0">
            <w:pPr>
              <w:pStyle w:val="Compact"/>
              <w:jc w:val="both"/>
              <w:rPr>
                <w:rFonts w:ascii="Noto Serif" w:hAnsi="Noto Serif" w:cs="Noto Serif"/>
                <w:b/>
                <w:bCs/>
              </w:rPr>
            </w:pPr>
            <w:r w:rsidRPr="00AA03FF">
              <w:rPr>
                <w:rFonts w:ascii="Noto Serif" w:hAnsi="Noto Serif" w:cs="Noto Serif"/>
                <w:b/>
                <w:bCs/>
              </w:rPr>
              <w:t>Supported by</w:t>
            </w:r>
            <w:r w:rsidR="00CB003A" w:rsidRPr="00AA03FF">
              <w:rPr>
                <w:rFonts w:ascii="Noto Serif" w:hAnsi="Noto Serif" w:cs="Noto Serif"/>
                <w:b/>
                <w:bCs/>
              </w:rPr>
              <w:t> </w:t>
            </w:r>
            <w:r w:rsidRPr="00AA03FF">
              <w:rPr>
                <w:rFonts w:ascii="Noto Serif" w:hAnsi="Noto Serif" w:cs="Noto Serif"/>
                <w:b/>
                <w:bCs/>
              </w:rPr>
              <w:t>this corpus?</w:t>
            </w:r>
          </w:p>
        </w:tc>
        <w:tc>
          <w:tcPr>
            <w:tcW w:w="2641" w:type="pct"/>
            <w:tcBorders>
              <w:bottom w:val="none" w:sz="0" w:space="0" w:color="auto"/>
            </w:tcBorders>
          </w:tcPr>
          <w:p w14:paraId="56433E19" w14:textId="77777777" w:rsidR="00A15243" w:rsidRPr="00AA03FF" w:rsidRDefault="0035771C" w:rsidP="006526B0">
            <w:pPr>
              <w:pStyle w:val="Compact"/>
              <w:jc w:val="both"/>
              <w:rPr>
                <w:rFonts w:ascii="Noto Serif" w:hAnsi="Noto Serif" w:cs="Noto Serif"/>
                <w:b/>
                <w:bCs/>
              </w:rPr>
            </w:pPr>
            <w:r w:rsidRPr="00AA03FF">
              <w:rPr>
                <w:rFonts w:ascii="Noto Serif" w:hAnsi="Noto Serif" w:cs="Noto Serif"/>
                <w:b/>
                <w:bCs/>
              </w:rPr>
              <w:t>Reason</w:t>
            </w:r>
          </w:p>
        </w:tc>
      </w:tr>
      <w:tr w:rsidR="00A15243" w:rsidRPr="00AA03FF" w14:paraId="16A4AA40" w14:textId="77777777" w:rsidTr="00126B73">
        <w:trPr>
          <w:trHeight w:val="1486"/>
        </w:trPr>
        <w:tc>
          <w:tcPr>
            <w:tcW w:w="1392" w:type="pct"/>
          </w:tcPr>
          <w:p w14:paraId="090B4D64"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Morphological segmentation (Morfessor, BPE, etc.)</w:t>
            </w:r>
          </w:p>
        </w:tc>
        <w:tc>
          <w:tcPr>
            <w:tcW w:w="0" w:type="auto"/>
          </w:tcPr>
          <w:p w14:paraId="11A4B565"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No</w:t>
            </w:r>
          </w:p>
        </w:tc>
        <w:tc>
          <w:tcPr>
            <w:tcW w:w="2641" w:type="pct"/>
          </w:tcPr>
          <w:p w14:paraId="76CFA2C7"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Requires substantially greater lexical recurrence than the corpus contains; segmentation becomes driven by optimisation assumptions, not recoverable morphology.</w:t>
            </w:r>
          </w:p>
        </w:tc>
      </w:tr>
      <w:tr w:rsidR="00A15243" w:rsidRPr="00AA03FF" w14:paraId="51FF4E97" w14:textId="77777777" w:rsidTr="00126B73">
        <w:trPr>
          <w:trHeight w:val="1208"/>
        </w:trPr>
        <w:tc>
          <w:tcPr>
            <w:tcW w:w="1392" w:type="pct"/>
          </w:tcPr>
          <w:p w14:paraId="462419C3"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Hidden Markov Models for morpheme classes</w:t>
            </w:r>
          </w:p>
        </w:tc>
        <w:tc>
          <w:tcPr>
            <w:tcW w:w="0" w:type="auto"/>
          </w:tcPr>
          <w:p w14:paraId="71FD36BD"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No</w:t>
            </w:r>
          </w:p>
        </w:tc>
        <w:tc>
          <w:tcPr>
            <w:tcW w:w="2641" w:type="pct"/>
          </w:tcPr>
          <w:p w14:paraId="1A29D5E4"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Transition and emission probabilities cannot be estimated robustly; multiple incompatible models fit the data equally well.</w:t>
            </w:r>
          </w:p>
        </w:tc>
      </w:tr>
      <w:tr w:rsidR="00A15243" w:rsidRPr="00AA03FF" w14:paraId="6D1AFEA6" w14:textId="77777777" w:rsidTr="00126B73">
        <w:trPr>
          <w:trHeight w:val="1208"/>
        </w:trPr>
        <w:tc>
          <w:tcPr>
            <w:tcW w:w="1392" w:type="pct"/>
          </w:tcPr>
          <w:p w14:paraId="4A76CAA0"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Bayesian cognate scoring</w:t>
            </w:r>
          </w:p>
        </w:tc>
        <w:tc>
          <w:tcPr>
            <w:tcW w:w="0" w:type="auto"/>
          </w:tcPr>
          <w:p w14:paraId="4A4838D0"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No</w:t>
            </w:r>
          </w:p>
        </w:tc>
        <w:tc>
          <w:tcPr>
            <w:tcW w:w="2641" w:type="pct"/>
          </w:tcPr>
          <w:p w14:paraId="4FB8517D"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Requires established lexical correspondences or reliable semantic anchors; neither exists for a corpus this size, undeciphered.</w:t>
            </w:r>
          </w:p>
        </w:tc>
      </w:tr>
      <w:tr w:rsidR="00A15243" w:rsidRPr="00AA03FF" w14:paraId="17AD5705" w14:textId="77777777" w:rsidTr="00126B73">
        <w:trPr>
          <w:trHeight w:val="914"/>
        </w:trPr>
        <w:tc>
          <w:tcPr>
            <w:tcW w:w="1392" w:type="pct"/>
          </w:tcPr>
          <w:p w14:paraId="3FA82921"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Automatic sound-correspondence discovery</w:t>
            </w:r>
          </w:p>
        </w:tc>
        <w:tc>
          <w:tcPr>
            <w:tcW w:w="0" w:type="auto"/>
          </w:tcPr>
          <w:p w14:paraId="313EB686"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No</w:t>
            </w:r>
          </w:p>
        </w:tc>
        <w:tc>
          <w:tcPr>
            <w:tcW w:w="2641" w:type="pct"/>
          </w:tcPr>
          <w:p w14:paraId="4DECFCDC"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Depends on aligned lexical sets whose existence cannot be demonstrated independently.</w:t>
            </w:r>
          </w:p>
        </w:tc>
      </w:tr>
      <w:tr w:rsidR="00A15243" w:rsidRPr="00AA03FF" w14:paraId="42EE788F" w14:textId="77777777" w:rsidTr="00126B73">
        <w:trPr>
          <w:trHeight w:val="914"/>
        </w:trPr>
        <w:tc>
          <w:tcPr>
            <w:tcW w:w="1392" w:type="pct"/>
          </w:tcPr>
          <w:p w14:paraId="6FF01F26"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Syllable inventory optimisation</w:t>
            </w:r>
          </w:p>
        </w:tc>
        <w:tc>
          <w:tcPr>
            <w:tcW w:w="0" w:type="auto"/>
          </w:tcPr>
          <w:p w14:paraId="69E7E7D1"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No</w:t>
            </w:r>
          </w:p>
        </w:tc>
        <w:tc>
          <w:tcPr>
            <w:tcW w:w="2641" w:type="pct"/>
          </w:tcPr>
          <w:p w14:paraId="00B5363D"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Several competing inventories satisfy the data equally well; the corpus cannot discriminate among them.</w:t>
            </w:r>
          </w:p>
        </w:tc>
      </w:tr>
      <w:tr w:rsidR="00A15243" w:rsidRPr="00AA03FF" w14:paraId="6ECD066F" w14:textId="77777777" w:rsidTr="00126B73">
        <w:trPr>
          <w:trHeight w:val="1208"/>
        </w:trPr>
        <w:tc>
          <w:tcPr>
            <w:tcW w:w="1392" w:type="pct"/>
          </w:tcPr>
          <w:p w14:paraId="5193DAD8"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lastRenderedPageBreak/>
              <w:t>Affix alignment</w:t>
            </w:r>
          </w:p>
        </w:tc>
        <w:tc>
          <w:tcPr>
            <w:tcW w:w="0" w:type="auto"/>
          </w:tcPr>
          <w:p w14:paraId="303F6E0E"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Limited</w:t>
            </w:r>
          </w:p>
        </w:tc>
        <w:tc>
          <w:tcPr>
            <w:tcW w:w="2641" w:type="pct"/>
          </w:tcPr>
          <w:p w14:paraId="0C6DE3E9"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Recurring terminal sequences are detectable (§5.5’s affixation result), but grammatical interpretation, morpheme boundaries, and function remain statistically unsupported.</w:t>
            </w:r>
          </w:p>
        </w:tc>
      </w:tr>
      <w:tr w:rsidR="00A15243" w:rsidRPr="00AA03FF" w14:paraId="7E09F576" w14:textId="77777777" w:rsidTr="00126B73">
        <w:trPr>
          <w:trHeight w:val="1192"/>
        </w:trPr>
        <w:tc>
          <w:tcPr>
            <w:tcW w:w="1392" w:type="pct"/>
          </w:tcPr>
          <w:p w14:paraId="4A7CB148"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Constraint-based phonotactic modelling</w:t>
            </w:r>
          </w:p>
        </w:tc>
        <w:tc>
          <w:tcPr>
            <w:tcW w:w="0" w:type="auto"/>
          </w:tcPr>
          <w:p w14:paraId="2CA9F2CC"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No</w:t>
            </w:r>
          </w:p>
        </w:tc>
        <w:tc>
          <w:tcPr>
            <w:tcW w:w="2641" w:type="pct"/>
          </w:tcPr>
          <w:p w14:paraId="0ED43535"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Entropy estimation itself fails adequacy testing (§6.2); higher-order phonotactic constraints cannot be estimated reliably as a result.</w:t>
            </w:r>
          </w:p>
        </w:tc>
      </w:tr>
      <w:tr w:rsidR="00A15243" w:rsidRPr="00AA03FF" w14:paraId="0EA7C4DC" w14:textId="77777777" w:rsidTr="00126B73">
        <w:trPr>
          <w:trHeight w:val="914"/>
        </w:trPr>
        <w:tc>
          <w:tcPr>
            <w:tcW w:w="1392" w:type="pct"/>
          </w:tcPr>
          <w:p w14:paraId="5F1AAD72"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Cross-entropy ranking of candidate languages</w:t>
            </w:r>
          </w:p>
        </w:tc>
        <w:tc>
          <w:tcPr>
            <w:tcW w:w="0" w:type="auto"/>
          </w:tcPr>
          <w:p w14:paraId="1D7CD8BD"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No</w:t>
            </w:r>
          </w:p>
        </w:tc>
        <w:tc>
          <w:tcPr>
            <w:tcW w:w="2641" w:type="pct"/>
          </w:tcPr>
          <w:p w14:paraId="59939AD5"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Rankings would primarily reflect corpus sparsity and preprocessing assumptions, not genuine linguistic affinity.</w:t>
            </w:r>
          </w:p>
        </w:tc>
      </w:tr>
      <w:tr w:rsidR="00A15243" w:rsidRPr="00AA03FF" w14:paraId="0B518894" w14:textId="77777777" w:rsidTr="00126B73">
        <w:trPr>
          <w:trHeight w:val="930"/>
        </w:trPr>
        <w:tc>
          <w:tcPr>
            <w:tcW w:w="1392" w:type="pct"/>
          </w:tcPr>
          <w:p w14:paraId="5537D97A"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Statistical translation lattices</w:t>
            </w:r>
          </w:p>
        </w:tc>
        <w:tc>
          <w:tcPr>
            <w:tcW w:w="0" w:type="auto"/>
          </w:tcPr>
          <w:p w14:paraId="5A9F07F1"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No</w:t>
            </w:r>
          </w:p>
        </w:tc>
        <w:tc>
          <w:tcPr>
            <w:tcW w:w="2641" w:type="pct"/>
          </w:tcPr>
          <w:p w14:paraId="22009499"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Translation models require semantic correspondences unavailable for an undeciphered corpus.</w:t>
            </w:r>
          </w:p>
        </w:tc>
      </w:tr>
      <w:tr w:rsidR="00A15243" w:rsidRPr="00AA03FF" w14:paraId="749F9DD8" w14:textId="77777777" w:rsidTr="00126B73">
        <w:trPr>
          <w:trHeight w:val="914"/>
        </w:trPr>
        <w:tc>
          <w:tcPr>
            <w:tcW w:w="1392" w:type="pct"/>
          </w:tcPr>
          <w:p w14:paraId="51F144D2"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Automatic proto-language reconstruction</w:t>
            </w:r>
          </w:p>
        </w:tc>
        <w:tc>
          <w:tcPr>
            <w:tcW w:w="0" w:type="auto"/>
          </w:tcPr>
          <w:p w14:paraId="2FEA08D4"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No</w:t>
            </w:r>
          </w:p>
        </w:tc>
        <w:tc>
          <w:tcPr>
            <w:tcW w:w="2641" w:type="pct"/>
          </w:tcPr>
          <w:p w14:paraId="40616D01"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Requires established cognate sets and regular sound correspondences, neither presently inferable.</w:t>
            </w:r>
          </w:p>
        </w:tc>
      </w:tr>
    </w:tbl>
    <w:p w14:paraId="2A77698C"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rPr>
        <w:t>None of this invalidates the methods themselves; it marks the limits the available evidence imposes. The obstacle is informational, not algorithmic — greater model sophistication cannot recover information the corpus does not contain.</w:t>
      </w:r>
    </w:p>
    <w:p w14:paraId="4218DFEC"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rPr>
        <w:t>Methods operating on shallow structural regularities remain the exception, and remain appropriate: this study’s own permutation-tested affixation (§5.5), the KU-RO arithmetic null model (§5.7), corpus auditing (§4), and adequacy testing itself (§6.1–6.3) are all statistically identifiable despite the sparsity that rules out the methods above. The methodological response to an information-limited corpus is not greater model complexity but explicit identification of which questions the available evidence can, and cannot, answer.</w:t>
      </w:r>
    </w:p>
    <w:p w14:paraId="4F534630" w14:textId="40BA4E62" w:rsidR="00A15243" w:rsidRPr="00AA03FF" w:rsidRDefault="00A15243" w:rsidP="006526B0">
      <w:pPr>
        <w:jc w:val="both"/>
        <w:rPr>
          <w:rFonts w:ascii="Noto Serif" w:hAnsi="Noto Serif" w:cs="Noto Serif"/>
        </w:rPr>
      </w:pPr>
    </w:p>
    <w:p w14:paraId="5E6E6E93" w14:textId="77777777" w:rsidR="00C10F48" w:rsidRPr="00AA03FF" w:rsidRDefault="00C10F48" w:rsidP="006526B0">
      <w:pPr>
        <w:rPr>
          <w:rFonts w:ascii="Noto Serif" w:eastAsiaTheme="majorEastAsia" w:hAnsi="Noto Serif" w:cs="Noto Serif"/>
          <w:b/>
          <w:bCs/>
          <w:color w:val="4F81BD" w:themeColor="accent1"/>
          <w:sz w:val="28"/>
          <w:szCs w:val="28"/>
        </w:rPr>
      </w:pPr>
      <w:bookmarkStart w:id="51" w:name="the-language-question"/>
      <w:bookmarkEnd w:id="45"/>
      <w:bookmarkEnd w:id="50"/>
      <w:r w:rsidRPr="00AA03FF">
        <w:rPr>
          <w:rFonts w:ascii="Noto Serif" w:hAnsi="Noto Serif" w:cs="Noto Serif"/>
        </w:rPr>
        <w:br w:type="page"/>
      </w:r>
    </w:p>
    <w:p w14:paraId="48B87707" w14:textId="10C7DCCD" w:rsidR="00A15243" w:rsidRPr="00B867C4" w:rsidRDefault="0035771C" w:rsidP="006526B0">
      <w:pPr>
        <w:pStyle w:val="Heading2"/>
        <w:jc w:val="both"/>
        <w:rPr>
          <w:rFonts w:ascii="Noto Serif" w:hAnsi="Noto Serif" w:cs="Noto Serif"/>
          <w:sz w:val="30"/>
          <w:szCs w:val="30"/>
        </w:rPr>
      </w:pPr>
      <w:bookmarkStart w:id="52" w:name="_Toc236840847"/>
      <w:r w:rsidRPr="00B867C4">
        <w:rPr>
          <w:rFonts w:ascii="Noto Serif" w:hAnsi="Noto Serif" w:cs="Noto Serif"/>
          <w:sz w:val="30"/>
          <w:szCs w:val="30"/>
        </w:rPr>
        <w:lastRenderedPageBreak/>
        <w:t>7. The language question</w:t>
      </w:r>
      <w:bookmarkEnd w:id="52"/>
    </w:p>
    <w:p w14:paraId="67BB2E58" w14:textId="77777777" w:rsidR="00A15243" w:rsidRPr="00AA03FF" w:rsidRDefault="0035771C" w:rsidP="006526B0">
      <w:pPr>
        <w:pStyle w:val="BlockText"/>
        <w:jc w:val="both"/>
        <w:rPr>
          <w:rFonts w:ascii="Noto Serif" w:hAnsi="Noto Serif" w:cs="Noto Serif"/>
        </w:rPr>
      </w:pPr>
      <w:r w:rsidRPr="00AA03FF">
        <w:rPr>
          <w:rFonts w:ascii="Noto Serif" w:hAnsi="Noto Serif" w:cs="Noto Serif"/>
          <w:b/>
          <w:bCs/>
        </w:rPr>
        <w:t>In brief.</w:t>
      </w:r>
      <w:r w:rsidRPr="00AA03FF">
        <w:rPr>
          <w:rFonts w:ascii="Noto Serif" w:hAnsi="Noto Serif" w:cs="Noto Serif"/>
        </w:rPr>
        <w:t xml:space="preserve"> This study takes no position on the affiliation of Minoan, because </w:t>
      </w:r>
      <w:r w:rsidRPr="00126B73">
        <w:rPr>
          <w:rFonts w:ascii="Noto Serif" w:hAnsi="Noto Serif" w:cs="Noto Serif"/>
          <w:i/>
          <w:iCs/>
        </w:rPr>
        <w:t>the measures that could bear on it are demonstrably beyond this corpus</w:t>
      </w:r>
      <w:r w:rsidRPr="00AA03FF">
        <w:rPr>
          <w:rFonts w:ascii="Noto Serif" w:hAnsi="Noto Serif" w:cs="Noto Serif"/>
        </w:rPr>
        <w:t xml:space="preserve">. </w:t>
      </w:r>
      <w:r w:rsidRPr="00126B73">
        <w:rPr>
          <w:rFonts w:ascii="Noto Serif" w:hAnsi="Noto Serif" w:cs="Noto Serif"/>
          <w:i/>
          <w:iCs/>
        </w:rPr>
        <w:t>That is itself a result, and it constrains what any study of comparable size can honestly claim</w:t>
      </w:r>
      <w:r w:rsidRPr="00AA03FF">
        <w:rPr>
          <w:rFonts w:ascii="Noto Serif" w:hAnsi="Noto Serif" w:cs="Noto Serif"/>
        </w:rPr>
        <w:t>.</w:t>
      </w:r>
    </w:p>
    <w:p w14:paraId="12EDC7E7" w14:textId="77777777" w:rsidR="00A15243" w:rsidRPr="00AA03FF" w:rsidRDefault="0035771C" w:rsidP="006526B0">
      <w:pPr>
        <w:pStyle w:val="FirstParagraph"/>
        <w:jc w:val="both"/>
        <w:rPr>
          <w:rFonts w:ascii="Noto Serif" w:hAnsi="Noto Serif" w:cs="Noto Serif"/>
        </w:rPr>
      </w:pPr>
      <w:r w:rsidRPr="00AA03FF">
        <w:rPr>
          <w:rFonts w:ascii="Noto Serif" w:hAnsi="Noto Serif" w:cs="Noto Serif"/>
        </w:rPr>
        <w:t>Proposals for Minoan affiliation are numerous and none commands assent. Rather than add another, this study asked a prior question: which discriminating measures can this corpus actually support?</w:t>
      </w:r>
    </w:p>
    <w:p w14:paraId="471AABE7"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rPr>
        <w:t>The answer is discouraging and worth stating precisely.</w:t>
      </w:r>
    </w:p>
    <w:p w14:paraId="6541A597"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b/>
          <w:bCs/>
        </w:rPr>
        <w:t>Sign-distributional grid recovery</w:t>
      </w:r>
      <w:r w:rsidRPr="00AA03FF">
        <w:rPr>
          <w:rFonts w:ascii="Noto Serif" w:hAnsi="Noto Serif" w:cs="Noto Serif"/>
        </w:rPr>
        <w:t xml:space="preserve"> — the Ventris route, and the only method that has ever succeeded on an Aegean script — is closed. Minimal pairs fall below chance (§6.1). The route is unavailable not because it has been tried and failed but because the corpus contains no paradigmatic signal to extract.</w:t>
      </w:r>
    </w:p>
    <w:p w14:paraId="227A888B"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b/>
          <w:bCs/>
        </w:rPr>
        <w:t>Script-typological classification via conditional entropy</w:t>
      </w:r>
      <w:r w:rsidRPr="00AA03FF">
        <w:rPr>
          <w:rFonts w:ascii="Noto Serif" w:hAnsi="Noto Serif" w:cs="Noto Serif"/>
        </w:rPr>
        <w:t xml:space="preserve"> is closed by counting, short of the requirement by two orders of magnitude (§6.2).</w:t>
      </w:r>
    </w:p>
    <w:p w14:paraId="51D50B8B"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b/>
          <w:bCs/>
        </w:rPr>
        <w:t>Phonotactic inference from inherited values</w:t>
      </w:r>
      <w:r w:rsidRPr="00AA03FF">
        <w:rPr>
          <w:rFonts w:ascii="Noto Serif" w:hAnsi="Noto Serif" w:cs="Noto Serif"/>
        </w:rPr>
        <w:t xml:space="preserve"> is closed at a stated sensitivity: vowel-sequencing dependency is undetectable, and harmony of strength 0.10 or above is excluded (§6.3).</w:t>
      </w:r>
    </w:p>
    <w:p w14:paraId="7528C589"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b/>
          <w:bCs/>
        </w:rPr>
        <w:t>Morphological typology</w:t>
      </w:r>
      <w:r w:rsidRPr="00AA03FF">
        <w:rPr>
          <w:rFonts w:ascii="Noto Serif" w:hAnsi="Noto Serif" w:cs="Noto Serif"/>
        </w:rPr>
        <w:t xml:space="preserve"> is available in one direction only. Affixation is real (z ≈ 6). Its direction is not measurable (z ≈ +0.25), which removes the one morphological statistic that has been used in affiliation arguments (§5.5).</w:t>
      </w:r>
    </w:p>
    <w:p w14:paraId="382F0425"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rPr>
        <w:t>What remains — sign inventory, register differences, word length, formula structure — is compatible with essentially every candidate language and discriminates between none.</w:t>
      </w:r>
    </w:p>
    <w:p w14:paraId="7EBEBE27"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rPr>
        <w:t xml:space="preserve">A note on the genetic evidence, which is sometimes invoked. Lazaridis et al. (2017) found Minoans and Mycenaeans genetically similar, both drawing at least three-quarters of their ancestry from the first Neolithic farmers of western Anatolia and the Aegean, but also found that the Mycenaeans carried additional ancestry related to Eastern European and Siberian hunter-gatherers which the Minoans lack. Their own framing is </w:t>
      </w:r>
      <w:r w:rsidRPr="00AA03FF">
        <w:rPr>
          <w:rFonts w:ascii="Noto Serif" w:hAnsi="Noto Serif" w:cs="Noto Serif"/>
          <w:i/>
          <w:iCs/>
        </w:rPr>
        <w:t>continuity but not isolation</w:t>
      </w:r>
      <w:r w:rsidRPr="00AA03FF">
        <w:rPr>
          <w:rFonts w:ascii="Noto Serif" w:hAnsi="Noto Serif" w:cs="Noto Serif"/>
        </w:rPr>
        <w:t xml:space="preserve">. Two cautions follow. The additional Mycenaean component is the one conventionally associated with Indo-European arrival, so the genetics does not support an unbroken population premise. And more fundamentally, genetic continuity cannot license linguistic inference at all: language replacement without </w:t>
      </w:r>
      <w:r w:rsidRPr="00AA03FF">
        <w:rPr>
          <w:rFonts w:ascii="Noto Serif" w:hAnsi="Noto Serif" w:cs="Noto Serif"/>
        </w:rPr>
        <w:lastRenderedPageBreak/>
        <w:t>population replacement is common, and the discontinuity at issue here — Linear B writes Greek, Linear A does not — is a cross-linguistic script adaptation, not internal drift.</w:t>
      </w:r>
    </w:p>
    <w:p w14:paraId="7691DFA4"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rPr>
        <w:t>The honest position is that this corpus cannot settle the affiliation question, and that a study of this size which claims to has not checked whether its statistics are computable.</w:t>
      </w:r>
    </w:p>
    <w:p w14:paraId="282CC8F1" w14:textId="77777777" w:rsidR="00126B73" w:rsidRDefault="00126B73">
      <w:pPr>
        <w:rPr>
          <w:rFonts w:ascii="Noto Serif" w:eastAsiaTheme="majorEastAsia" w:hAnsi="Noto Serif" w:cs="Noto Serif"/>
          <w:b/>
          <w:bCs/>
          <w:color w:val="4F81BD" w:themeColor="accent1"/>
          <w:sz w:val="30"/>
          <w:szCs w:val="30"/>
        </w:rPr>
      </w:pPr>
      <w:bookmarkStart w:id="53" w:name="replicating-packard-1974"/>
      <w:bookmarkEnd w:id="51"/>
      <w:r>
        <w:rPr>
          <w:rFonts w:ascii="Noto Serif" w:hAnsi="Noto Serif" w:cs="Noto Serif"/>
          <w:sz w:val="30"/>
          <w:szCs w:val="30"/>
        </w:rPr>
        <w:br w:type="page"/>
      </w:r>
    </w:p>
    <w:p w14:paraId="361650AE" w14:textId="3EC50A66" w:rsidR="00A15243" w:rsidRPr="00B867C4" w:rsidRDefault="0035771C" w:rsidP="006526B0">
      <w:pPr>
        <w:pStyle w:val="Heading2"/>
        <w:jc w:val="both"/>
        <w:rPr>
          <w:rFonts w:ascii="Noto Serif" w:hAnsi="Noto Serif" w:cs="Noto Serif"/>
          <w:sz w:val="30"/>
          <w:szCs w:val="30"/>
        </w:rPr>
      </w:pPr>
      <w:bookmarkStart w:id="54" w:name="_Toc236840848"/>
      <w:r w:rsidRPr="00B867C4">
        <w:rPr>
          <w:rFonts w:ascii="Noto Serif" w:hAnsi="Noto Serif" w:cs="Noto Serif"/>
          <w:sz w:val="30"/>
          <w:szCs w:val="30"/>
        </w:rPr>
        <w:lastRenderedPageBreak/>
        <w:t>8. Replicating Packard (1974)</w:t>
      </w:r>
      <w:bookmarkEnd w:id="54"/>
    </w:p>
    <w:p w14:paraId="1121FEC7" w14:textId="02DD2783" w:rsidR="00A15243" w:rsidRPr="00AA03FF" w:rsidRDefault="0035771C" w:rsidP="006526B0">
      <w:pPr>
        <w:pStyle w:val="BlockText"/>
        <w:jc w:val="both"/>
        <w:rPr>
          <w:rFonts w:ascii="Noto Serif" w:hAnsi="Noto Serif" w:cs="Noto Serif"/>
        </w:rPr>
      </w:pPr>
      <w:r w:rsidRPr="00AA03FF">
        <w:rPr>
          <w:rFonts w:ascii="Noto Serif" w:hAnsi="Noto Serif" w:cs="Noto Serif"/>
          <w:b/>
          <w:bCs/>
        </w:rPr>
        <w:t>In brief.</w:t>
      </w:r>
      <w:r w:rsidRPr="00AA03FF">
        <w:rPr>
          <w:rFonts w:ascii="Noto Serif" w:hAnsi="Noto Serif" w:cs="Noto Serif"/>
        </w:rPr>
        <w:t xml:space="preserve"> Packard’s statistical defense of transferring Linear B sound values to Linear A has not been re-run in fifty-two years. Re-running it under his own rules, with four thousand permutations against his nine, reproduces his weak evidence and independently confirms his strong evidence. His conclusion stands. The figure the field cites is the weaker half of his argument.</w:t>
      </w:r>
    </w:p>
    <w:p w14:paraId="7941848F" w14:textId="77777777" w:rsidR="00AA03FF" w:rsidRPr="00AA03FF" w:rsidRDefault="00AA03FF" w:rsidP="006526B0">
      <w:pPr>
        <w:pStyle w:val="BodyText"/>
        <w:rPr>
          <w:rFonts w:ascii="Noto Serif" w:hAnsi="Noto Serif" w:cs="Noto Serif"/>
        </w:rPr>
      </w:pPr>
    </w:p>
    <w:p w14:paraId="6037CA6B" w14:textId="77777777" w:rsidR="00A15243" w:rsidRPr="00AA03FF" w:rsidRDefault="0035771C" w:rsidP="006526B0">
      <w:pPr>
        <w:pStyle w:val="Heading3"/>
        <w:jc w:val="both"/>
        <w:rPr>
          <w:rFonts w:ascii="Noto Serif" w:hAnsi="Noto Serif" w:cs="Noto Serif"/>
          <w:sz w:val="26"/>
          <w:szCs w:val="26"/>
        </w:rPr>
      </w:pPr>
      <w:bookmarkStart w:id="55" w:name="why-this-matters"/>
      <w:r w:rsidRPr="00AA03FF">
        <w:rPr>
          <w:rFonts w:ascii="Noto Serif" w:hAnsi="Noto Serif" w:cs="Noto Serif"/>
          <w:sz w:val="26"/>
          <w:szCs w:val="26"/>
        </w:rPr>
        <w:t>8.1 Why this matters</w:t>
      </w:r>
    </w:p>
    <w:p w14:paraId="575D5891" w14:textId="77777777" w:rsidR="00A15243" w:rsidRPr="00AA03FF" w:rsidRDefault="0035771C" w:rsidP="006526B0">
      <w:pPr>
        <w:pStyle w:val="FirstParagraph"/>
        <w:jc w:val="both"/>
        <w:rPr>
          <w:rFonts w:ascii="Noto Serif" w:hAnsi="Noto Serif" w:cs="Noto Serif"/>
        </w:rPr>
      </w:pPr>
      <w:r w:rsidRPr="00AA03FF">
        <w:rPr>
          <w:rFonts w:ascii="Noto Serif" w:hAnsi="Noto Serif" w:cs="Noto Serif"/>
        </w:rPr>
        <w:t>Every phonetic edition of Linear A — and therefore every study that reads a Linear A word aloud — rests on the assumption that signs sharing a shape with Linear B share its sound value. The statistical warrant for that assumption is Packard’s, refined by Pope and Raison, and circulates as a ratio “just over 2 : 1” in favor of the Linear B values over nine fictitious controls.</w:t>
      </w:r>
    </w:p>
    <w:p w14:paraId="331B8985" w14:textId="61875617" w:rsidR="00A15243" w:rsidRPr="00AA03FF" w:rsidRDefault="0035771C" w:rsidP="006526B0">
      <w:pPr>
        <w:pStyle w:val="BodyText"/>
        <w:jc w:val="both"/>
        <w:rPr>
          <w:rFonts w:ascii="Noto Serif" w:hAnsi="Noto Serif" w:cs="Noto Serif"/>
        </w:rPr>
      </w:pPr>
      <w:r w:rsidRPr="00AA03FF">
        <w:rPr>
          <w:rFonts w:ascii="Noto Serif" w:hAnsi="Noto Serif" w:cs="Noto Serif"/>
        </w:rPr>
        <w:t>Nine controls cannot estimate a null distribution, compute a standard deviation, or produce a p-value. That was a reasonable limit in 1974 and is not one now.</w:t>
      </w:r>
    </w:p>
    <w:p w14:paraId="1FFE8FBE" w14:textId="77777777" w:rsidR="00AA03FF" w:rsidRPr="00AA03FF" w:rsidRDefault="00AA03FF" w:rsidP="006526B0">
      <w:pPr>
        <w:pStyle w:val="BodyText"/>
        <w:jc w:val="both"/>
        <w:rPr>
          <w:rFonts w:ascii="Noto Serif" w:hAnsi="Noto Serif" w:cs="Noto Serif"/>
        </w:rPr>
      </w:pPr>
    </w:p>
    <w:p w14:paraId="42777ACC" w14:textId="77777777" w:rsidR="00A15243" w:rsidRPr="00AA03FF" w:rsidRDefault="0035771C" w:rsidP="006526B0">
      <w:pPr>
        <w:pStyle w:val="Heading3"/>
        <w:jc w:val="both"/>
        <w:rPr>
          <w:rFonts w:ascii="Noto Serif" w:hAnsi="Noto Serif" w:cs="Noto Serif"/>
          <w:sz w:val="26"/>
          <w:szCs w:val="26"/>
        </w:rPr>
      </w:pPr>
      <w:bookmarkStart w:id="56" w:name="getting-the-method-right"/>
      <w:bookmarkEnd w:id="55"/>
      <w:r w:rsidRPr="00AA03FF">
        <w:rPr>
          <w:rFonts w:ascii="Noto Serif" w:hAnsi="Noto Serif" w:cs="Noto Serif"/>
          <w:sz w:val="26"/>
          <w:szCs w:val="26"/>
        </w:rPr>
        <w:t>8.2 Getting the method right</w:t>
      </w:r>
    </w:p>
    <w:p w14:paraId="7CAEC8E2" w14:textId="77777777" w:rsidR="00A15243" w:rsidRPr="00AA03FF" w:rsidRDefault="0035771C" w:rsidP="006526B0">
      <w:pPr>
        <w:pStyle w:val="FirstParagraph"/>
        <w:jc w:val="both"/>
        <w:rPr>
          <w:rFonts w:ascii="Noto Serif" w:hAnsi="Noto Serif" w:cs="Noto Serif"/>
        </w:rPr>
      </w:pPr>
      <w:r w:rsidRPr="00AA03FF">
        <w:rPr>
          <w:rFonts w:ascii="Noto Serif" w:hAnsi="Noto Serif" w:cs="Noto Serif"/>
        </w:rPr>
        <w:t>This replication was wrong three times before it was right, and the corrections are instructive about working from secondary description.</w:t>
      </w:r>
    </w:p>
    <w:p w14:paraId="585D9211"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b/>
          <w:bCs/>
        </w:rPr>
        <w:t>Version 1</w:t>
      </w:r>
      <w:r w:rsidRPr="00AA03FF">
        <w:rPr>
          <w:rFonts w:ascii="Noto Serif" w:hAnsi="Noto Serif" w:cs="Noto Serif"/>
        </w:rPr>
        <w:t xml:space="preserve"> operationalized “confirmatory alternation” from a summary of Packard’s method, since the primary source was not yet in hand. It used equal-length minimal pairs scored as sharing a consonant </w:t>
      </w:r>
      <w:r w:rsidRPr="00AA03FF">
        <w:rPr>
          <w:rFonts w:ascii="Noto Serif" w:hAnsi="Noto Serif" w:cs="Noto Serif"/>
          <w:i/>
          <w:iCs/>
        </w:rPr>
        <w:t>or</w:t>
      </w:r>
      <w:r w:rsidRPr="00AA03FF">
        <w:rPr>
          <w:rFonts w:ascii="Noto Serif" w:hAnsi="Noto Serif" w:cs="Noto Serif"/>
        </w:rPr>
        <w:t xml:space="preserve"> a vowel.</w:t>
      </w:r>
    </w:p>
    <w:p w14:paraId="18B97BB5"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b/>
          <w:bCs/>
        </w:rPr>
        <w:t>Version 2</w:t>
      </w:r>
      <w:r w:rsidRPr="00AA03FF">
        <w:rPr>
          <w:rFonts w:ascii="Noto Serif" w:hAnsi="Noto Serif" w:cs="Noto Serif"/>
        </w:rPr>
        <w:t>, after obtaining the relevant page, found the pairing rule was different: three positional categories, of which one explicitly admits unequal lengths (three signs against four). Version 1 had never generated that class and had generated many pairs the scheme does not admit.</w:t>
      </w:r>
    </w:p>
    <w:p w14:paraId="1ECB86F4"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b/>
          <w:bCs/>
        </w:rPr>
        <w:t>Version 3</w:t>
      </w:r>
      <w:r w:rsidRPr="00AA03FF">
        <w:rPr>
          <w:rFonts w:ascii="Noto Serif" w:hAnsi="Noto Serif" w:cs="Noto Serif"/>
        </w:rPr>
        <w:t xml:space="preserve">, after obtaining the summary tables, found the categories are further split by how many signs are shared, and that Packard assigns these classes weights of 2, 2 and </w:t>
      </w:r>
      <w:r w:rsidRPr="00AA03FF">
        <w:rPr>
          <w:rFonts w:ascii="Noto Serif" w:hAnsi="Noto Serif" w:cs="Noto Serif"/>
          <w:b/>
          <w:bCs/>
        </w:rPr>
        <w:t>zero</w:t>
      </w:r>
      <w:r w:rsidRPr="00AA03FF">
        <w:rPr>
          <w:rFonts w:ascii="Noto Serif" w:hAnsi="Noto Serif" w:cs="Noto Serif"/>
        </w:rPr>
        <w:t>. Versions 1 and 2 had tested only the classes he discounts.</w:t>
      </w:r>
    </w:p>
    <w:p w14:paraId="0104FAF6" w14:textId="6A74D854" w:rsidR="00A15243" w:rsidRDefault="0035771C" w:rsidP="006526B0">
      <w:pPr>
        <w:pStyle w:val="BodyText"/>
        <w:jc w:val="both"/>
        <w:rPr>
          <w:rFonts w:ascii="Noto Serif" w:hAnsi="Noto Serif" w:cs="Noto Serif"/>
        </w:rPr>
      </w:pPr>
      <w:r w:rsidRPr="00AA03FF">
        <w:rPr>
          <w:rFonts w:ascii="Noto Serif" w:hAnsi="Noto Serif" w:cs="Noto Serif"/>
          <w:b/>
          <w:bCs/>
        </w:rPr>
        <w:lastRenderedPageBreak/>
        <w:t>Version 4</w:t>
      </w:r>
      <w:r w:rsidRPr="00AA03FF">
        <w:rPr>
          <w:rFonts w:ascii="Noto Serif" w:hAnsi="Noto Serif" w:cs="Noto Serif"/>
        </w:rPr>
        <w:t xml:space="preserve">, after obtaining the full chapter, found the scoring rule stated verbatim: alternations count as significant if the alternating signs have the </w:t>
      </w:r>
      <w:r w:rsidRPr="00AA03FF">
        <w:rPr>
          <w:rFonts w:ascii="Noto Serif" w:hAnsi="Noto Serif" w:cs="Noto Serif"/>
          <w:b/>
          <w:bCs/>
        </w:rPr>
        <w:t>same consonant</w:t>
      </w:r>
      <w:r w:rsidRPr="00AA03FF">
        <w:rPr>
          <w:rFonts w:ascii="Noto Serif" w:hAnsi="Noto Serif" w:cs="Noto Serif"/>
        </w:rPr>
        <w:t xml:space="preserve"> — not same consonant or same vowel. The null construction was also recovered: signs ordered by descending frequency, divided into groups of ten, values rotated within each group. His nine alternatives are therefore </w:t>
      </w:r>
      <w:r w:rsidRPr="00AA03FF">
        <w:rPr>
          <w:rFonts w:ascii="Noto Serif" w:hAnsi="Noto Serif" w:cs="Noto Serif"/>
          <w:b/>
          <w:bCs/>
        </w:rPr>
        <w:t>exhaustive rotations</w:t>
      </w:r>
      <w:r w:rsidRPr="00AA03FF">
        <w:rPr>
          <w:rFonts w:ascii="Noto Serif" w:hAnsi="Noto Serif" w:cs="Noto Serif"/>
        </w:rPr>
        <w:t xml:space="preserve"> of that scheme, which is a better defense of n = 9 than this study initially credited him with.</w:t>
      </w:r>
    </w:p>
    <w:p w14:paraId="1F9C0EB8" w14:textId="77777777" w:rsidR="00126B73" w:rsidRPr="00AA03FF" w:rsidRDefault="00126B73" w:rsidP="006526B0">
      <w:pPr>
        <w:pStyle w:val="BodyText"/>
        <w:jc w:val="both"/>
        <w:rPr>
          <w:rFonts w:ascii="Noto Serif" w:hAnsi="Noto Serif" w:cs="Noto Serif"/>
        </w:rPr>
      </w:pPr>
    </w:p>
    <w:p w14:paraId="371C6B50" w14:textId="77777777" w:rsidR="00A15243" w:rsidRPr="00AA03FF" w:rsidRDefault="0035771C" w:rsidP="006526B0">
      <w:pPr>
        <w:pStyle w:val="Heading3"/>
        <w:jc w:val="both"/>
        <w:rPr>
          <w:rFonts w:ascii="Noto Serif" w:hAnsi="Noto Serif" w:cs="Noto Serif"/>
          <w:sz w:val="26"/>
          <w:szCs w:val="26"/>
        </w:rPr>
      </w:pPr>
      <w:bookmarkStart w:id="57" w:name="result-internal-alternations"/>
      <w:bookmarkEnd w:id="56"/>
      <w:r w:rsidRPr="00AA03FF">
        <w:rPr>
          <w:rFonts w:ascii="Noto Serif" w:hAnsi="Noto Serif" w:cs="Noto Serif"/>
          <w:sz w:val="26"/>
          <w:szCs w:val="26"/>
        </w:rPr>
        <w:t>8.3 Result: internal alternations</w:t>
      </w:r>
    </w:p>
    <w:p w14:paraId="584D9B87" w14:textId="77777777" w:rsidR="00A15243" w:rsidRPr="00AA03FF" w:rsidRDefault="0035771C" w:rsidP="006526B0">
      <w:pPr>
        <w:pStyle w:val="FirstParagraph"/>
        <w:jc w:val="both"/>
        <w:rPr>
          <w:rFonts w:ascii="Noto Serif" w:hAnsi="Noto Serif" w:cs="Noto Serif"/>
        </w:rPr>
      </w:pPr>
      <w:r w:rsidRPr="00AA03FF">
        <w:rPr>
          <w:rFonts w:ascii="Noto Serif" w:hAnsi="Noto Serif" w:cs="Noto Serif"/>
        </w:rPr>
        <w:t>Under Packard’s own rules, with his categories and his same-consonant criterion:</w:t>
      </w:r>
    </w:p>
    <w:tbl>
      <w:tblPr>
        <w:tblStyle w:val="Table"/>
        <w:tblW w:w="4888"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209"/>
        <w:gridCol w:w="1685"/>
        <w:gridCol w:w="2548"/>
        <w:gridCol w:w="1609"/>
        <w:gridCol w:w="2306"/>
      </w:tblGrid>
      <w:tr w:rsidR="00A15243" w:rsidRPr="00AA03FF" w14:paraId="0CCE4220" w14:textId="77777777" w:rsidTr="00126B73">
        <w:trPr>
          <w:cnfStyle w:val="100000000000" w:firstRow="1" w:lastRow="0" w:firstColumn="0" w:lastColumn="0" w:oddVBand="0" w:evenVBand="0" w:oddHBand="0" w:evenHBand="0" w:firstRowFirstColumn="0" w:firstRowLastColumn="0" w:lastRowFirstColumn="0" w:lastRowLastColumn="0"/>
          <w:trHeight w:val="391"/>
          <w:tblHeader/>
        </w:trPr>
        <w:tc>
          <w:tcPr>
            <w:tcW w:w="646" w:type="pct"/>
            <w:tcBorders>
              <w:bottom w:val="none" w:sz="0" w:space="0" w:color="auto"/>
            </w:tcBorders>
          </w:tcPr>
          <w:p w14:paraId="34546994" w14:textId="77777777" w:rsidR="00A15243" w:rsidRPr="00AA03FF" w:rsidRDefault="0035771C" w:rsidP="006526B0">
            <w:pPr>
              <w:pStyle w:val="Compact"/>
              <w:jc w:val="both"/>
              <w:rPr>
                <w:rFonts w:ascii="Noto Serif" w:hAnsi="Noto Serif" w:cs="Noto Serif"/>
                <w:b/>
                <w:bCs/>
              </w:rPr>
            </w:pPr>
            <w:r w:rsidRPr="00AA03FF">
              <w:rPr>
                <w:rFonts w:ascii="Noto Serif" w:hAnsi="Noto Serif" w:cs="Noto Serif"/>
                <w:b/>
                <w:bCs/>
              </w:rPr>
              <w:t>position</w:t>
            </w:r>
          </w:p>
        </w:tc>
        <w:tc>
          <w:tcPr>
            <w:tcW w:w="0" w:type="auto"/>
            <w:tcBorders>
              <w:bottom w:val="none" w:sz="0" w:space="0" w:color="auto"/>
            </w:tcBorders>
          </w:tcPr>
          <w:p w14:paraId="25631CF2" w14:textId="77777777" w:rsidR="00A15243" w:rsidRPr="00AA03FF" w:rsidRDefault="0035771C" w:rsidP="006526B0">
            <w:pPr>
              <w:pStyle w:val="Compact"/>
              <w:jc w:val="both"/>
              <w:rPr>
                <w:rFonts w:ascii="Noto Serif" w:hAnsi="Noto Serif" w:cs="Noto Serif"/>
                <w:b/>
                <w:bCs/>
              </w:rPr>
            </w:pPr>
            <w:r w:rsidRPr="00AA03FF">
              <w:rPr>
                <w:rFonts w:ascii="Noto Serif" w:hAnsi="Noto Serif" w:cs="Noto Serif"/>
                <w:b/>
                <w:bCs/>
              </w:rPr>
              <w:t>our groups</w:t>
            </w:r>
          </w:p>
        </w:tc>
        <w:tc>
          <w:tcPr>
            <w:tcW w:w="0" w:type="auto"/>
            <w:tcBorders>
              <w:bottom w:val="none" w:sz="0" w:space="0" w:color="auto"/>
            </w:tcBorders>
          </w:tcPr>
          <w:p w14:paraId="665A4302" w14:textId="77777777" w:rsidR="00A15243" w:rsidRPr="00AA03FF" w:rsidRDefault="0035771C" w:rsidP="006526B0">
            <w:pPr>
              <w:pStyle w:val="Compact"/>
              <w:jc w:val="both"/>
              <w:rPr>
                <w:rFonts w:ascii="Noto Serif" w:hAnsi="Noto Serif" w:cs="Noto Serif"/>
                <w:b/>
                <w:bCs/>
              </w:rPr>
            </w:pPr>
            <w:r w:rsidRPr="00AA03FF">
              <w:rPr>
                <w:rFonts w:ascii="Noto Serif" w:hAnsi="Noto Serif" w:cs="Noto Serif"/>
                <w:b/>
                <w:bCs/>
              </w:rPr>
              <w:t>our confirmatory</w:t>
            </w:r>
          </w:p>
        </w:tc>
        <w:tc>
          <w:tcPr>
            <w:tcW w:w="0" w:type="auto"/>
            <w:tcBorders>
              <w:bottom w:val="none" w:sz="0" w:space="0" w:color="auto"/>
            </w:tcBorders>
          </w:tcPr>
          <w:p w14:paraId="2FC98E6D" w14:textId="77777777" w:rsidR="00A15243" w:rsidRPr="00AA03FF" w:rsidRDefault="0035771C" w:rsidP="006526B0">
            <w:pPr>
              <w:pStyle w:val="Compact"/>
              <w:jc w:val="both"/>
              <w:rPr>
                <w:rFonts w:ascii="Noto Serif" w:hAnsi="Noto Serif" w:cs="Noto Serif"/>
                <w:b/>
                <w:bCs/>
              </w:rPr>
            </w:pPr>
            <w:r w:rsidRPr="00AA03FF">
              <w:rPr>
                <w:rFonts w:ascii="Noto Serif" w:hAnsi="Noto Serif" w:cs="Noto Serif"/>
                <w:b/>
                <w:bCs/>
              </w:rPr>
              <w:t>his groups</w:t>
            </w:r>
          </w:p>
        </w:tc>
        <w:tc>
          <w:tcPr>
            <w:tcW w:w="1232" w:type="pct"/>
            <w:tcBorders>
              <w:bottom w:val="none" w:sz="0" w:space="0" w:color="auto"/>
            </w:tcBorders>
          </w:tcPr>
          <w:p w14:paraId="6269B83F" w14:textId="77777777" w:rsidR="00A15243" w:rsidRPr="00AA03FF" w:rsidRDefault="0035771C" w:rsidP="006526B0">
            <w:pPr>
              <w:pStyle w:val="Compact"/>
              <w:jc w:val="both"/>
              <w:rPr>
                <w:rFonts w:ascii="Noto Serif" w:hAnsi="Noto Serif" w:cs="Noto Serif"/>
                <w:b/>
                <w:bCs/>
              </w:rPr>
            </w:pPr>
            <w:r w:rsidRPr="00AA03FF">
              <w:rPr>
                <w:rFonts w:ascii="Noto Serif" w:hAnsi="Noto Serif" w:cs="Noto Serif"/>
                <w:b/>
                <w:bCs/>
              </w:rPr>
              <w:t>his confirmatory</w:t>
            </w:r>
          </w:p>
        </w:tc>
      </w:tr>
      <w:tr w:rsidR="00A15243" w:rsidRPr="00AA03FF" w14:paraId="1DC40D22" w14:textId="77777777" w:rsidTr="00126B73">
        <w:trPr>
          <w:trHeight w:val="409"/>
        </w:trPr>
        <w:tc>
          <w:tcPr>
            <w:tcW w:w="646" w:type="pct"/>
          </w:tcPr>
          <w:p w14:paraId="5FCB750E"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final</w:t>
            </w:r>
          </w:p>
        </w:tc>
        <w:tc>
          <w:tcPr>
            <w:tcW w:w="0" w:type="auto"/>
          </w:tcPr>
          <w:p w14:paraId="1B56731A"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38</w:t>
            </w:r>
          </w:p>
        </w:tc>
        <w:tc>
          <w:tcPr>
            <w:tcW w:w="0" w:type="auto"/>
          </w:tcPr>
          <w:p w14:paraId="5E8A7E31"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4</w:t>
            </w:r>
          </w:p>
        </w:tc>
        <w:tc>
          <w:tcPr>
            <w:tcW w:w="0" w:type="auto"/>
          </w:tcPr>
          <w:p w14:paraId="0217FE2A"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39</w:t>
            </w:r>
          </w:p>
        </w:tc>
        <w:tc>
          <w:tcPr>
            <w:tcW w:w="1232" w:type="pct"/>
          </w:tcPr>
          <w:p w14:paraId="6D7E34FF"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10</w:t>
            </w:r>
          </w:p>
        </w:tc>
      </w:tr>
      <w:tr w:rsidR="00A15243" w:rsidRPr="00AA03FF" w14:paraId="4EAE7A3C" w14:textId="77777777" w:rsidTr="00126B73">
        <w:trPr>
          <w:trHeight w:val="391"/>
        </w:trPr>
        <w:tc>
          <w:tcPr>
            <w:tcW w:w="646" w:type="pct"/>
          </w:tcPr>
          <w:p w14:paraId="05388A87"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medial</w:t>
            </w:r>
          </w:p>
        </w:tc>
        <w:tc>
          <w:tcPr>
            <w:tcW w:w="0" w:type="auto"/>
          </w:tcPr>
          <w:p w14:paraId="652700DB"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22</w:t>
            </w:r>
          </w:p>
        </w:tc>
        <w:tc>
          <w:tcPr>
            <w:tcW w:w="0" w:type="auto"/>
          </w:tcPr>
          <w:p w14:paraId="2458CB05"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2</w:t>
            </w:r>
          </w:p>
        </w:tc>
        <w:tc>
          <w:tcPr>
            <w:tcW w:w="0" w:type="auto"/>
          </w:tcPr>
          <w:p w14:paraId="7D714326"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26</w:t>
            </w:r>
          </w:p>
        </w:tc>
        <w:tc>
          <w:tcPr>
            <w:tcW w:w="1232" w:type="pct"/>
          </w:tcPr>
          <w:p w14:paraId="7D29FBD1"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4</w:t>
            </w:r>
          </w:p>
        </w:tc>
      </w:tr>
      <w:tr w:rsidR="00A15243" w:rsidRPr="00AA03FF" w14:paraId="12DEA92B" w14:textId="77777777" w:rsidTr="00126B73">
        <w:trPr>
          <w:trHeight w:val="409"/>
        </w:trPr>
        <w:tc>
          <w:tcPr>
            <w:tcW w:w="646" w:type="pct"/>
          </w:tcPr>
          <w:p w14:paraId="16942CA3"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initial</w:t>
            </w:r>
          </w:p>
        </w:tc>
        <w:tc>
          <w:tcPr>
            <w:tcW w:w="0" w:type="auto"/>
          </w:tcPr>
          <w:p w14:paraId="4D811EB7"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32</w:t>
            </w:r>
          </w:p>
        </w:tc>
        <w:tc>
          <w:tcPr>
            <w:tcW w:w="0" w:type="auto"/>
          </w:tcPr>
          <w:p w14:paraId="6D84207A"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1</w:t>
            </w:r>
          </w:p>
        </w:tc>
        <w:tc>
          <w:tcPr>
            <w:tcW w:w="0" w:type="auto"/>
          </w:tcPr>
          <w:p w14:paraId="00DEEBE6"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42</w:t>
            </w:r>
          </w:p>
        </w:tc>
        <w:tc>
          <w:tcPr>
            <w:tcW w:w="1232" w:type="pct"/>
          </w:tcPr>
          <w:p w14:paraId="030C8889"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5</w:t>
            </w:r>
          </w:p>
        </w:tc>
      </w:tr>
      <w:tr w:rsidR="00A15243" w:rsidRPr="00AA03FF" w14:paraId="1C34D9F5" w14:textId="77777777" w:rsidTr="00126B73">
        <w:trPr>
          <w:trHeight w:val="391"/>
        </w:trPr>
        <w:tc>
          <w:tcPr>
            <w:tcW w:w="646" w:type="pct"/>
          </w:tcPr>
          <w:p w14:paraId="030C9AD8" w14:textId="77777777" w:rsidR="00A15243" w:rsidRPr="00AA03FF" w:rsidRDefault="0035771C" w:rsidP="006526B0">
            <w:pPr>
              <w:pStyle w:val="Compact"/>
              <w:jc w:val="both"/>
              <w:rPr>
                <w:rFonts w:ascii="Noto Serif" w:hAnsi="Noto Serif" w:cs="Noto Serif"/>
              </w:rPr>
            </w:pPr>
            <w:r w:rsidRPr="00AA03FF">
              <w:rPr>
                <w:rFonts w:ascii="Noto Serif" w:hAnsi="Noto Serif" w:cs="Noto Serif"/>
                <w:b/>
                <w:bCs/>
              </w:rPr>
              <w:t>total</w:t>
            </w:r>
          </w:p>
        </w:tc>
        <w:tc>
          <w:tcPr>
            <w:tcW w:w="0" w:type="auto"/>
          </w:tcPr>
          <w:p w14:paraId="159D0ED9" w14:textId="77777777" w:rsidR="00A15243" w:rsidRPr="00AA03FF" w:rsidRDefault="0035771C" w:rsidP="006526B0">
            <w:pPr>
              <w:pStyle w:val="Compact"/>
              <w:jc w:val="both"/>
              <w:rPr>
                <w:rFonts w:ascii="Noto Serif" w:hAnsi="Noto Serif" w:cs="Noto Serif"/>
              </w:rPr>
            </w:pPr>
            <w:r w:rsidRPr="00AA03FF">
              <w:rPr>
                <w:rFonts w:ascii="Noto Serif" w:hAnsi="Noto Serif" w:cs="Noto Serif"/>
                <w:b/>
                <w:bCs/>
              </w:rPr>
              <w:t>92</w:t>
            </w:r>
          </w:p>
        </w:tc>
        <w:tc>
          <w:tcPr>
            <w:tcW w:w="0" w:type="auto"/>
          </w:tcPr>
          <w:p w14:paraId="454F69C5" w14:textId="77777777" w:rsidR="00A15243" w:rsidRPr="00AA03FF" w:rsidRDefault="0035771C" w:rsidP="006526B0">
            <w:pPr>
              <w:pStyle w:val="Compact"/>
              <w:jc w:val="both"/>
              <w:rPr>
                <w:rFonts w:ascii="Noto Serif" w:hAnsi="Noto Serif" w:cs="Noto Serif"/>
              </w:rPr>
            </w:pPr>
            <w:r w:rsidRPr="00AA03FF">
              <w:rPr>
                <w:rFonts w:ascii="Noto Serif" w:hAnsi="Noto Serif" w:cs="Noto Serif"/>
                <w:b/>
                <w:bCs/>
              </w:rPr>
              <w:t>7</w:t>
            </w:r>
          </w:p>
        </w:tc>
        <w:tc>
          <w:tcPr>
            <w:tcW w:w="0" w:type="auto"/>
          </w:tcPr>
          <w:p w14:paraId="129995FB" w14:textId="77777777" w:rsidR="00A15243" w:rsidRPr="00AA03FF" w:rsidRDefault="0035771C" w:rsidP="006526B0">
            <w:pPr>
              <w:pStyle w:val="Compact"/>
              <w:jc w:val="both"/>
              <w:rPr>
                <w:rFonts w:ascii="Noto Serif" w:hAnsi="Noto Serif" w:cs="Noto Serif"/>
              </w:rPr>
            </w:pPr>
            <w:r w:rsidRPr="00AA03FF">
              <w:rPr>
                <w:rFonts w:ascii="Noto Serif" w:hAnsi="Noto Serif" w:cs="Noto Serif"/>
                <w:b/>
                <w:bCs/>
              </w:rPr>
              <w:t>107</w:t>
            </w:r>
          </w:p>
        </w:tc>
        <w:tc>
          <w:tcPr>
            <w:tcW w:w="1232" w:type="pct"/>
          </w:tcPr>
          <w:p w14:paraId="291B6D17" w14:textId="77777777" w:rsidR="00A15243" w:rsidRPr="00AA03FF" w:rsidRDefault="0035771C" w:rsidP="006526B0">
            <w:pPr>
              <w:pStyle w:val="Compact"/>
              <w:jc w:val="both"/>
              <w:rPr>
                <w:rFonts w:ascii="Noto Serif" w:hAnsi="Noto Serif" w:cs="Noto Serif"/>
              </w:rPr>
            </w:pPr>
            <w:r w:rsidRPr="00AA03FF">
              <w:rPr>
                <w:rFonts w:ascii="Noto Serif" w:hAnsi="Noto Serif" w:cs="Noto Serif"/>
                <w:b/>
                <w:bCs/>
              </w:rPr>
              <w:t>19</w:t>
            </w:r>
          </w:p>
        </w:tc>
      </w:tr>
    </w:tbl>
    <w:p w14:paraId="329A543C"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rPr>
        <w:t>Group counts track his closely (92 against 107), confirming the pairing rule is now correct. Confirmatory rate is lower: 0.101 against his 0.178.</w:t>
      </w:r>
    </w:p>
    <w:tbl>
      <w:tblPr>
        <w:tblStyle w:val="Table"/>
        <w:tblW w:w="4888"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4529"/>
        <w:gridCol w:w="4828"/>
      </w:tblGrid>
      <w:tr w:rsidR="00A15243" w:rsidRPr="00AA03FF" w14:paraId="7CBC592A" w14:textId="77777777" w:rsidTr="00126B73">
        <w:trPr>
          <w:cnfStyle w:val="100000000000" w:firstRow="1" w:lastRow="0" w:firstColumn="0" w:lastColumn="0" w:oddVBand="0" w:evenVBand="0" w:oddHBand="0" w:evenHBand="0" w:firstRowFirstColumn="0" w:firstRowLastColumn="0" w:lastRowFirstColumn="0" w:lastRowLastColumn="0"/>
          <w:tblHeader/>
        </w:trPr>
        <w:tc>
          <w:tcPr>
            <w:tcW w:w="2420" w:type="pct"/>
            <w:tcBorders>
              <w:bottom w:val="none" w:sz="0" w:space="0" w:color="auto"/>
            </w:tcBorders>
          </w:tcPr>
          <w:p w14:paraId="659E5F88" w14:textId="77777777" w:rsidR="00A15243" w:rsidRPr="00126B73" w:rsidRDefault="0035771C" w:rsidP="006526B0">
            <w:pPr>
              <w:pStyle w:val="Compact"/>
              <w:jc w:val="both"/>
              <w:rPr>
                <w:rFonts w:ascii="Noto Serif" w:hAnsi="Noto Serif" w:cs="Noto Serif"/>
                <w:b/>
                <w:bCs/>
              </w:rPr>
            </w:pPr>
            <w:r w:rsidRPr="00126B73">
              <w:rPr>
                <w:rFonts w:ascii="Noto Serif" w:hAnsi="Noto Serif" w:cs="Noto Serif"/>
                <w:b/>
                <w:bCs/>
              </w:rPr>
              <w:t>test</w:t>
            </w:r>
          </w:p>
        </w:tc>
        <w:tc>
          <w:tcPr>
            <w:tcW w:w="2580" w:type="pct"/>
            <w:tcBorders>
              <w:bottom w:val="none" w:sz="0" w:space="0" w:color="auto"/>
            </w:tcBorders>
          </w:tcPr>
          <w:p w14:paraId="07C3C72A" w14:textId="77777777" w:rsidR="00A15243" w:rsidRPr="00126B73" w:rsidRDefault="0035771C" w:rsidP="006526B0">
            <w:pPr>
              <w:pStyle w:val="Compact"/>
              <w:jc w:val="both"/>
              <w:rPr>
                <w:rFonts w:ascii="Noto Serif" w:hAnsi="Noto Serif" w:cs="Noto Serif"/>
                <w:b/>
                <w:bCs/>
              </w:rPr>
            </w:pPr>
            <w:r w:rsidRPr="00126B73">
              <w:rPr>
                <w:rFonts w:ascii="Noto Serif" w:hAnsi="Noto Serif" w:cs="Noto Serif"/>
                <w:b/>
                <w:bCs/>
              </w:rPr>
              <w:t>result</w:t>
            </w:r>
          </w:p>
        </w:tc>
      </w:tr>
      <w:tr w:rsidR="00A15243" w:rsidRPr="00AA03FF" w14:paraId="1CD2160B" w14:textId="77777777" w:rsidTr="00126B73">
        <w:tc>
          <w:tcPr>
            <w:tcW w:w="2420" w:type="pct"/>
          </w:tcPr>
          <w:p w14:paraId="60B5A853"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his 1/12 chance model, on our data</w:t>
            </w:r>
          </w:p>
        </w:tc>
        <w:tc>
          <w:tcPr>
            <w:tcW w:w="2580" w:type="pct"/>
          </w:tcPr>
          <w:p w14:paraId="340772F6"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 xml:space="preserve">7 observed vs 5.8 expected = </w:t>
            </w:r>
            <w:r w:rsidRPr="00AA03FF">
              <w:rPr>
                <w:rFonts w:ascii="Noto Serif" w:hAnsi="Noto Serif" w:cs="Noto Serif"/>
                <w:b/>
                <w:bCs/>
              </w:rPr>
              <w:t>1.22 : 1</w:t>
            </w:r>
          </w:p>
        </w:tc>
      </w:tr>
      <w:tr w:rsidR="00A15243" w:rsidRPr="00AA03FF" w14:paraId="7F7D9B6B" w14:textId="77777777" w:rsidTr="00126B73">
        <w:tc>
          <w:tcPr>
            <w:tcW w:w="2420" w:type="pct"/>
          </w:tcPr>
          <w:p w14:paraId="42A47332"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his nine rotations, on our corpus</w:t>
            </w:r>
          </w:p>
        </w:tc>
        <w:tc>
          <w:tcPr>
            <w:tcW w:w="2580" w:type="pct"/>
          </w:tcPr>
          <w:p w14:paraId="39E41EC7"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 xml:space="preserve">mean 4.44, observed 7 = </w:t>
            </w:r>
            <w:r w:rsidRPr="00AA03FF">
              <w:rPr>
                <w:rFonts w:ascii="Noto Serif" w:hAnsi="Noto Serif" w:cs="Noto Serif"/>
                <w:b/>
                <w:bCs/>
              </w:rPr>
              <w:t>1.57 : 1</w:t>
            </w:r>
          </w:p>
        </w:tc>
      </w:tr>
      <w:tr w:rsidR="00A15243" w:rsidRPr="00AA03FF" w14:paraId="10CE3F27" w14:textId="77777777" w:rsidTr="00126B73">
        <w:tc>
          <w:tcPr>
            <w:tcW w:w="2420" w:type="pct"/>
          </w:tcPr>
          <w:p w14:paraId="10C063FD"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4000 banded permutations</w:t>
            </w:r>
          </w:p>
        </w:tc>
        <w:tc>
          <w:tcPr>
            <w:tcW w:w="2580" w:type="pct"/>
          </w:tcPr>
          <w:p w14:paraId="3FC8AE29"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 xml:space="preserve">4.51 ± 2.10, </w:t>
            </w:r>
            <w:r w:rsidRPr="00AA03FF">
              <w:rPr>
                <w:rFonts w:ascii="Noto Serif" w:hAnsi="Noto Serif" w:cs="Noto Serif"/>
                <w:b/>
                <w:bCs/>
              </w:rPr>
              <w:t>z = +1.19, p = 0.17</w:t>
            </w:r>
            <w:r w:rsidRPr="00AA03FF">
              <w:rPr>
                <w:rFonts w:ascii="Noto Serif" w:hAnsi="Noto Serif" w:cs="Noto Serif"/>
              </w:rPr>
              <w:t>, 1.55 : 1</w:t>
            </w:r>
          </w:p>
        </w:tc>
      </w:tr>
    </w:tbl>
    <w:p w14:paraId="53596FFE"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rPr>
        <w:t xml:space="preserve">Against his 2.1 : 1. </w:t>
      </w:r>
      <w:r w:rsidRPr="00AA03FF">
        <w:rPr>
          <w:rFonts w:ascii="Noto Serif" w:hAnsi="Noto Serif" w:cs="Noto Serif"/>
          <w:b/>
          <w:bCs/>
        </w:rPr>
        <w:t>Direction replicates; magnitude does not, and the effect does not reach significance.</w:t>
      </w:r>
    </w:p>
    <w:p w14:paraId="292A3F49" w14:textId="227B80D3" w:rsidR="00A15243" w:rsidRPr="00AA03FF" w:rsidRDefault="0035771C" w:rsidP="006526B0">
      <w:pPr>
        <w:pStyle w:val="BodyText"/>
        <w:jc w:val="both"/>
        <w:rPr>
          <w:rFonts w:ascii="Noto Serif" w:hAnsi="Noto Serif" w:cs="Noto Serif"/>
        </w:rPr>
      </w:pPr>
      <w:r w:rsidRPr="00AA03FF">
        <w:rPr>
          <w:rFonts w:ascii="Noto Serif" w:hAnsi="Noto Serif" w:cs="Noto Serif"/>
        </w:rPr>
        <w:t>Packard says as much himself. Having reported that seven of nine decipherments produced at least half as many plausible alternations as the true values, he concludes that a significant number of the Linear B alternations must be accepted as fortuitous. Five random decipherments matched the true values on initial alternations, which is why he weights that class zero.</w:t>
      </w:r>
    </w:p>
    <w:p w14:paraId="7709F45E" w14:textId="77777777" w:rsidR="00AA03FF" w:rsidRPr="00AA03FF" w:rsidRDefault="00AA03FF" w:rsidP="006526B0">
      <w:pPr>
        <w:pStyle w:val="BodyText"/>
        <w:jc w:val="both"/>
        <w:rPr>
          <w:rFonts w:ascii="Noto Serif" w:hAnsi="Noto Serif" w:cs="Noto Serif"/>
        </w:rPr>
      </w:pPr>
    </w:p>
    <w:p w14:paraId="54CAAF75" w14:textId="77777777" w:rsidR="00A15243" w:rsidRPr="00AA03FF" w:rsidRDefault="0035771C" w:rsidP="006526B0">
      <w:pPr>
        <w:pStyle w:val="Heading3"/>
        <w:jc w:val="both"/>
        <w:rPr>
          <w:rFonts w:ascii="Noto Serif" w:hAnsi="Noto Serif" w:cs="Noto Serif"/>
          <w:sz w:val="26"/>
          <w:szCs w:val="26"/>
        </w:rPr>
      </w:pPr>
      <w:bookmarkStart w:id="58" w:name="result-the-knossos-name-parallels"/>
      <w:bookmarkEnd w:id="57"/>
      <w:r w:rsidRPr="00AA03FF">
        <w:rPr>
          <w:rFonts w:ascii="Noto Serif" w:hAnsi="Noto Serif" w:cs="Noto Serif"/>
          <w:sz w:val="26"/>
          <w:szCs w:val="26"/>
        </w:rPr>
        <w:lastRenderedPageBreak/>
        <w:t>8.4 Result: the Knossos name parallels</w:t>
      </w:r>
    </w:p>
    <w:p w14:paraId="7EB9F078" w14:textId="77777777" w:rsidR="00A15243" w:rsidRPr="00AA03FF" w:rsidRDefault="0035771C" w:rsidP="006526B0">
      <w:pPr>
        <w:pStyle w:val="FirstParagraph"/>
        <w:jc w:val="both"/>
        <w:rPr>
          <w:rFonts w:ascii="Noto Serif" w:hAnsi="Noto Serif" w:cs="Noto Serif"/>
        </w:rPr>
      </w:pPr>
      <w:r w:rsidRPr="00AA03FF">
        <w:rPr>
          <w:rFonts w:ascii="Noto Serif" w:hAnsi="Noto Serif" w:cs="Noto Serif"/>
        </w:rPr>
        <w:t>Packard states that the name parallels are what “demonstrates conclusively that at least some of the Linear B phonetic values are valid for Linear A.” That is a different test, and it is the load-bearing one.</w:t>
      </w:r>
    </w:p>
    <w:p w14:paraId="3E4B2B0C"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rPr>
        <w:t>His criterion: both sign-groups complete and longer than two signs; the first two signs identical plus the consonant of the third; final vowel or an obvious Linear B suffix disregarded, since a non-Greek name might be accommodated to a Greek inflectional pattern.</w:t>
      </w:r>
    </w:p>
    <w:p w14:paraId="64BF4426"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rPr>
        <w:t>Applied here against an independent Linear B lexicon (429 names of three or more signs; 449 Linear A types of three or more signs), of which 154 are attested at Knossos specifically — checked against a Knossos find-site word export from DĀMOS, Database of Mycenaean at Oslo (</w:t>
      </w:r>
      <w:r w:rsidRPr="00AA03FF">
        <w:rPr>
          <w:rStyle w:val="VerbatimChar"/>
          <w:rFonts w:ascii="Noto Serif" w:hAnsi="Noto Serif" w:cs="Noto Serif"/>
        </w:rPr>
        <w:t>data/README.md</w:t>
      </w:r>
      <w:r w:rsidRPr="00AA03FF">
        <w:rPr>
          <w:rFonts w:ascii="Noto Serif" w:hAnsi="Noto Serif" w:cs="Noto Serif"/>
        </w:rPr>
        <w:t xml:space="preserve"> item 5b) — which is the criterion Packard actually specifies:</w:t>
      </w:r>
    </w:p>
    <w:tbl>
      <w:tblPr>
        <w:tblStyle w:val="Table"/>
        <w:tblW w:w="4888"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060"/>
        <w:gridCol w:w="1087"/>
        <w:gridCol w:w="1642"/>
        <w:gridCol w:w="821"/>
        <w:gridCol w:w="1965"/>
        <w:gridCol w:w="824"/>
        <w:gridCol w:w="958"/>
      </w:tblGrid>
      <w:tr w:rsidR="00A15243" w:rsidRPr="00AA03FF" w14:paraId="18D2F7B4" w14:textId="77777777" w:rsidTr="00126B73">
        <w:trPr>
          <w:cnfStyle w:val="100000000000" w:firstRow="1" w:lastRow="0" w:firstColumn="0" w:lastColumn="0" w:oddVBand="0" w:evenVBand="0" w:oddHBand="0" w:evenHBand="0" w:firstRowFirstColumn="0" w:firstRowLastColumn="0" w:lastRowFirstColumn="0" w:lastRowLastColumn="0"/>
          <w:trHeight w:val="659"/>
          <w:tblHeader/>
        </w:trPr>
        <w:tc>
          <w:tcPr>
            <w:tcW w:w="1121" w:type="pct"/>
            <w:tcBorders>
              <w:bottom w:val="none" w:sz="0" w:space="0" w:color="auto"/>
            </w:tcBorders>
          </w:tcPr>
          <w:p w14:paraId="18A64903" w14:textId="77777777" w:rsidR="00A15243" w:rsidRPr="00AA03FF" w:rsidRDefault="00A15243" w:rsidP="006526B0">
            <w:pPr>
              <w:pStyle w:val="Compact"/>
              <w:jc w:val="both"/>
              <w:rPr>
                <w:rFonts w:ascii="Noto Serif" w:hAnsi="Noto Serif" w:cs="Noto Serif"/>
              </w:rPr>
            </w:pPr>
          </w:p>
        </w:tc>
        <w:tc>
          <w:tcPr>
            <w:tcW w:w="0" w:type="auto"/>
            <w:tcBorders>
              <w:bottom w:val="none" w:sz="0" w:space="0" w:color="auto"/>
            </w:tcBorders>
          </w:tcPr>
          <w:p w14:paraId="3E4BBE73" w14:textId="77777777" w:rsidR="00A15243" w:rsidRPr="00AA03FF" w:rsidRDefault="0035771C" w:rsidP="006526B0">
            <w:pPr>
              <w:pStyle w:val="Compact"/>
              <w:jc w:val="both"/>
              <w:rPr>
                <w:rFonts w:ascii="Noto Serif" w:hAnsi="Noto Serif" w:cs="Noto Serif"/>
                <w:b/>
                <w:bCs/>
              </w:rPr>
            </w:pPr>
            <w:r w:rsidRPr="00AA03FF">
              <w:rPr>
                <w:rFonts w:ascii="Noto Serif" w:hAnsi="Noto Serif" w:cs="Noto Serif"/>
                <w:b/>
                <w:bCs/>
              </w:rPr>
              <w:t>true values</w:t>
            </w:r>
          </w:p>
        </w:tc>
        <w:tc>
          <w:tcPr>
            <w:tcW w:w="0" w:type="auto"/>
            <w:tcBorders>
              <w:bottom w:val="none" w:sz="0" w:space="0" w:color="auto"/>
            </w:tcBorders>
          </w:tcPr>
          <w:p w14:paraId="7AD60AC1" w14:textId="77777777" w:rsidR="00A15243" w:rsidRPr="00AA03FF" w:rsidRDefault="0035771C" w:rsidP="006526B0">
            <w:pPr>
              <w:pStyle w:val="Compact"/>
              <w:jc w:val="both"/>
              <w:rPr>
                <w:rFonts w:ascii="Noto Serif" w:hAnsi="Noto Serif" w:cs="Noto Serif"/>
                <w:b/>
                <w:bCs/>
              </w:rPr>
            </w:pPr>
            <w:r w:rsidRPr="00AA03FF">
              <w:rPr>
                <w:rFonts w:ascii="Noto Serif" w:hAnsi="Noto Serif" w:cs="Noto Serif"/>
                <w:b/>
                <w:bCs/>
              </w:rPr>
              <w:t>his nine rotations</w:t>
            </w:r>
          </w:p>
        </w:tc>
        <w:tc>
          <w:tcPr>
            <w:tcW w:w="0" w:type="auto"/>
            <w:tcBorders>
              <w:bottom w:val="none" w:sz="0" w:space="0" w:color="auto"/>
            </w:tcBorders>
          </w:tcPr>
          <w:p w14:paraId="00678B2C" w14:textId="77777777" w:rsidR="00A15243" w:rsidRPr="00AA03FF" w:rsidRDefault="0035771C" w:rsidP="006526B0">
            <w:pPr>
              <w:pStyle w:val="Compact"/>
              <w:jc w:val="both"/>
              <w:rPr>
                <w:rFonts w:ascii="Noto Serif" w:hAnsi="Noto Serif" w:cs="Noto Serif"/>
                <w:b/>
                <w:bCs/>
              </w:rPr>
            </w:pPr>
            <w:r w:rsidRPr="00AA03FF">
              <w:rPr>
                <w:rFonts w:ascii="Noto Serif" w:hAnsi="Noto Serif" w:cs="Noto Serif"/>
                <w:b/>
                <w:bCs/>
              </w:rPr>
              <w:t>ratio</w:t>
            </w:r>
          </w:p>
        </w:tc>
        <w:tc>
          <w:tcPr>
            <w:tcW w:w="0" w:type="auto"/>
            <w:tcBorders>
              <w:bottom w:val="none" w:sz="0" w:space="0" w:color="auto"/>
            </w:tcBorders>
          </w:tcPr>
          <w:p w14:paraId="1F52D09B" w14:textId="77777777" w:rsidR="00A15243" w:rsidRPr="00AA03FF" w:rsidRDefault="0035771C" w:rsidP="006526B0">
            <w:pPr>
              <w:pStyle w:val="Compact"/>
              <w:jc w:val="both"/>
              <w:rPr>
                <w:rFonts w:ascii="Noto Serif" w:hAnsi="Noto Serif" w:cs="Noto Serif"/>
                <w:b/>
                <w:bCs/>
              </w:rPr>
            </w:pPr>
            <w:r w:rsidRPr="00AA03FF">
              <w:rPr>
                <w:rFonts w:ascii="Noto Serif" w:hAnsi="Noto Serif" w:cs="Noto Serif"/>
                <w:b/>
                <w:bCs/>
              </w:rPr>
              <w:t>2000 permutations</w:t>
            </w:r>
          </w:p>
        </w:tc>
        <w:tc>
          <w:tcPr>
            <w:tcW w:w="0" w:type="auto"/>
            <w:tcBorders>
              <w:bottom w:val="none" w:sz="0" w:space="0" w:color="auto"/>
            </w:tcBorders>
          </w:tcPr>
          <w:p w14:paraId="471997F0" w14:textId="77777777" w:rsidR="00A15243" w:rsidRPr="00AA03FF" w:rsidRDefault="0035771C" w:rsidP="006526B0">
            <w:pPr>
              <w:pStyle w:val="Compact"/>
              <w:jc w:val="both"/>
              <w:rPr>
                <w:rFonts w:ascii="Noto Serif" w:hAnsi="Noto Serif" w:cs="Noto Serif"/>
                <w:b/>
                <w:bCs/>
              </w:rPr>
            </w:pPr>
            <w:r w:rsidRPr="00AA03FF">
              <w:rPr>
                <w:rFonts w:ascii="Noto Serif" w:hAnsi="Noto Serif" w:cs="Noto Serif"/>
                <w:b/>
                <w:bCs/>
              </w:rPr>
              <w:t>z</w:t>
            </w:r>
          </w:p>
        </w:tc>
        <w:tc>
          <w:tcPr>
            <w:tcW w:w="412" w:type="pct"/>
            <w:tcBorders>
              <w:bottom w:val="none" w:sz="0" w:space="0" w:color="auto"/>
            </w:tcBorders>
          </w:tcPr>
          <w:p w14:paraId="3BE69AF2" w14:textId="77777777" w:rsidR="00A15243" w:rsidRPr="00AA03FF" w:rsidRDefault="0035771C" w:rsidP="006526B0">
            <w:pPr>
              <w:pStyle w:val="Compact"/>
              <w:jc w:val="both"/>
              <w:rPr>
                <w:rFonts w:ascii="Noto Serif" w:hAnsi="Noto Serif" w:cs="Noto Serif"/>
                <w:b/>
                <w:bCs/>
              </w:rPr>
            </w:pPr>
            <w:r w:rsidRPr="00AA03FF">
              <w:rPr>
                <w:rFonts w:ascii="Noto Serif" w:hAnsi="Noto Serif" w:cs="Noto Serif"/>
                <w:b/>
                <w:bCs/>
              </w:rPr>
              <w:t>p</w:t>
            </w:r>
          </w:p>
        </w:tc>
      </w:tr>
      <w:tr w:rsidR="00A15243" w:rsidRPr="00AA03FF" w14:paraId="5AF5C997" w14:textId="77777777" w:rsidTr="00126B73">
        <w:trPr>
          <w:trHeight w:val="947"/>
        </w:trPr>
        <w:tc>
          <w:tcPr>
            <w:tcW w:w="1121" w:type="pct"/>
          </w:tcPr>
          <w:p w14:paraId="70757A4C" w14:textId="77777777" w:rsidR="00A15243" w:rsidRPr="00AA03FF" w:rsidRDefault="0035771C" w:rsidP="006526B0">
            <w:pPr>
              <w:pStyle w:val="Compact"/>
              <w:jc w:val="both"/>
              <w:rPr>
                <w:rFonts w:ascii="Noto Serif" w:hAnsi="Noto Serif" w:cs="Noto Serif"/>
              </w:rPr>
            </w:pPr>
            <w:r w:rsidRPr="00AA03FF">
              <w:rPr>
                <w:rFonts w:ascii="Noto Serif" w:hAnsi="Noto Serif" w:cs="Noto Serif"/>
                <w:b/>
                <w:bCs/>
              </w:rPr>
              <w:t>LB names, Knossos-restricted</w:t>
            </w:r>
          </w:p>
        </w:tc>
        <w:tc>
          <w:tcPr>
            <w:tcW w:w="0" w:type="auto"/>
          </w:tcPr>
          <w:p w14:paraId="65E1A181" w14:textId="77777777" w:rsidR="00A15243" w:rsidRPr="00AA03FF" w:rsidRDefault="0035771C" w:rsidP="006526B0">
            <w:pPr>
              <w:pStyle w:val="Compact"/>
              <w:jc w:val="both"/>
              <w:rPr>
                <w:rFonts w:ascii="Noto Serif" w:hAnsi="Noto Serif" w:cs="Noto Serif"/>
              </w:rPr>
            </w:pPr>
            <w:r w:rsidRPr="00AA03FF">
              <w:rPr>
                <w:rFonts w:ascii="Noto Serif" w:hAnsi="Noto Serif" w:cs="Noto Serif"/>
                <w:b/>
                <w:bCs/>
              </w:rPr>
              <w:t>10</w:t>
            </w:r>
          </w:p>
        </w:tc>
        <w:tc>
          <w:tcPr>
            <w:tcW w:w="0" w:type="auto"/>
          </w:tcPr>
          <w:p w14:paraId="1BFDC149"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 xml:space="preserve">mean 2.11, </w:t>
            </w:r>
            <w:r w:rsidRPr="00AA03FF">
              <w:rPr>
                <w:rFonts w:ascii="Noto Serif" w:hAnsi="Noto Serif" w:cs="Noto Serif"/>
                <w:b/>
                <w:bCs/>
              </w:rPr>
              <w:t>0 of 9 beat it</w:t>
            </w:r>
          </w:p>
        </w:tc>
        <w:tc>
          <w:tcPr>
            <w:tcW w:w="0" w:type="auto"/>
          </w:tcPr>
          <w:p w14:paraId="70ECC4D0" w14:textId="77777777" w:rsidR="00A15243" w:rsidRPr="00AA03FF" w:rsidRDefault="0035771C" w:rsidP="006526B0">
            <w:pPr>
              <w:pStyle w:val="Compact"/>
              <w:jc w:val="both"/>
              <w:rPr>
                <w:rFonts w:ascii="Noto Serif" w:hAnsi="Noto Serif" w:cs="Noto Serif"/>
              </w:rPr>
            </w:pPr>
            <w:r w:rsidRPr="00AA03FF">
              <w:rPr>
                <w:rFonts w:ascii="Noto Serif" w:hAnsi="Noto Serif" w:cs="Noto Serif"/>
                <w:b/>
                <w:bCs/>
              </w:rPr>
              <w:t>4.74 : 1</w:t>
            </w:r>
          </w:p>
        </w:tc>
        <w:tc>
          <w:tcPr>
            <w:tcW w:w="0" w:type="auto"/>
          </w:tcPr>
          <w:p w14:paraId="464761B6"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2.25 ± 1.79</w:t>
            </w:r>
          </w:p>
        </w:tc>
        <w:tc>
          <w:tcPr>
            <w:tcW w:w="0" w:type="auto"/>
          </w:tcPr>
          <w:p w14:paraId="3B7C7097" w14:textId="77777777" w:rsidR="00A15243" w:rsidRPr="00AA03FF" w:rsidRDefault="0035771C" w:rsidP="006526B0">
            <w:pPr>
              <w:pStyle w:val="Compact"/>
              <w:jc w:val="both"/>
              <w:rPr>
                <w:rFonts w:ascii="Noto Serif" w:hAnsi="Noto Serif" w:cs="Noto Serif"/>
              </w:rPr>
            </w:pPr>
            <w:r w:rsidRPr="00AA03FF">
              <w:rPr>
                <w:rFonts w:ascii="Noto Serif" w:hAnsi="Noto Serif" w:cs="Noto Serif"/>
                <w:b/>
                <w:bCs/>
              </w:rPr>
              <w:t>+4.34</w:t>
            </w:r>
          </w:p>
        </w:tc>
        <w:tc>
          <w:tcPr>
            <w:tcW w:w="412" w:type="pct"/>
          </w:tcPr>
          <w:p w14:paraId="2FF812CB" w14:textId="77777777" w:rsidR="00A15243" w:rsidRPr="00AA03FF" w:rsidRDefault="0035771C" w:rsidP="006526B0">
            <w:pPr>
              <w:pStyle w:val="Compact"/>
              <w:jc w:val="both"/>
              <w:rPr>
                <w:rFonts w:ascii="Noto Serif" w:hAnsi="Noto Serif" w:cs="Noto Serif"/>
              </w:rPr>
            </w:pPr>
            <w:r w:rsidRPr="00AA03FF">
              <w:rPr>
                <w:rFonts w:ascii="Noto Serif" w:hAnsi="Noto Serif" w:cs="Noto Serif"/>
                <w:b/>
                <w:bCs/>
              </w:rPr>
              <w:t>0.0020</w:t>
            </w:r>
          </w:p>
        </w:tc>
      </w:tr>
      <w:tr w:rsidR="00A15243" w:rsidRPr="00AA03FF" w14:paraId="41E711EF" w14:textId="77777777" w:rsidTr="00126B73">
        <w:trPr>
          <w:trHeight w:val="659"/>
        </w:trPr>
        <w:tc>
          <w:tcPr>
            <w:tcW w:w="1121" w:type="pct"/>
          </w:tcPr>
          <w:p w14:paraId="22438983"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LB names only (unrestricted)</w:t>
            </w:r>
          </w:p>
        </w:tc>
        <w:tc>
          <w:tcPr>
            <w:tcW w:w="0" w:type="auto"/>
          </w:tcPr>
          <w:p w14:paraId="13FF3066"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20</w:t>
            </w:r>
          </w:p>
        </w:tc>
        <w:tc>
          <w:tcPr>
            <w:tcW w:w="0" w:type="auto"/>
          </w:tcPr>
          <w:p w14:paraId="3FF0694F"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mean 4.33, 0 of 9 beat it</w:t>
            </w:r>
          </w:p>
        </w:tc>
        <w:tc>
          <w:tcPr>
            <w:tcW w:w="0" w:type="auto"/>
          </w:tcPr>
          <w:p w14:paraId="0504D4A5"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4.62 : 1</w:t>
            </w:r>
          </w:p>
        </w:tc>
        <w:tc>
          <w:tcPr>
            <w:tcW w:w="0" w:type="auto"/>
          </w:tcPr>
          <w:p w14:paraId="255E625C"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5.01 ± 2.72</w:t>
            </w:r>
          </w:p>
        </w:tc>
        <w:tc>
          <w:tcPr>
            <w:tcW w:w="0" w:type="auto"/>
          </w:tcPr>
          <w:p w14:paraId="30F0218A"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+5.51</w:t>
            </w:r>
          </w:p>
        </w:tc>
        <w:tc>
          <w:tcPr>
            <w:tcW w:w="412" w:type="pct"/>
          </w:tcPr>
          <w:p w14:paraId="074374DE"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0.0005</w:t>
            </w:r>
          </w:p>
        </w:tc>
      </w:tr>
      <w:tr w:rsidR="00A15243" w:rsidRPr="00AA03FF" w14:paraId="727133D3" w14:textId="77777777" w:rsidTr="00126B73">
        <w:trPr>
          <w:trHeight w:val="642"/>
        </w:trPr>
        <w:tc>
          <w:tcPr>
            <w:tcW w:w="1121" w:type="pct"/>
          </w:tcPr>
          <w:p w14:paraId="58A7DAE2"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LB full lexicon</w:t>
            </w:r>
          </w:p>
        </w:tc>
        <w:tc>
          <w:tcPr>
            <w:tcW w:w="0" w:type="auto"/>
          </w:tcPr>
          <w:p w14:paraId="3A8500DF"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31</w:t>
            </w:r>
          </w:p>
        </w:tc>
        <w:tc>
          <w:tcPr>
            <w:tcW w:w="0" w:type="auto"/>
          </w:tcPr>
          <w:p w14:paraId="1B7F2CA7"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mean 7.67, 0 of 9 beat it</w:t>
            </w:r>
          </w:p>
        </w:tc>
        <w:tc>
          <w:tcPr>
            <w:tcW w:w="0" w:type="auto"/>
          </w:tcPr>
          <w:p w14:paraId="78E0BAA3"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4.04 : 1</w:t>
            </w:r>
          </w:p>
        </w:tc>
        <w:tc>
          <w:tcPr>
            <w:tcW w:w="0" w:type="auto"/>
          </w:tcPr>
          <w:p w14:paraId="6064F35A"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8.15 ± 3.70</w:t>
            </w:r>
          </w:p>
        </w:tc>
        <w:tc>
          <w:tcPr>
            <w:tcW w:w="0" w:type="auto"/>
          </w:tcPr>
          <w:p w14:paraId="1BD8B284"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+6.18</w:t>
            </w:r>
          </w:p>
        </w:tc>
        <w:tc>
          <w:tcPr>
            <w:tcW w:w="412" w:type="pct"/>
          </w:tcPr>
          <w:p w14:paraId="63453E3A"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0.0005</w:t>
            </w:r>
          </w:p>
        </w:tc>
      </w:tr>
    </w:tbl>
    <w:p w14:paraId="7BDE100C" w14:textId="72EB0428" w:rsidR="00A15243" w:rsidRPr="00AA03FF" w:rsidRDefault="0035771C" w:rsidP="006526B0">
      <w:pPr>
        <w:pStyle w:val="BodyText"/>
        <w:jc w:val="both"/>
        <w:rPr>
          <w:rFonts w:ascii="Noto Serif" w:hAnsi="Noto Serif" w:cs="Noto Serif"/>
        </w:rPr>
      </w:pPr>
      <w:r w:rsidRPr="00AA03FF">
        <w:rPr>
          <w:rFonts w:ascii="Noto Serif" w:hAnsi="Noto Serif" w:cs="Noto Serif"/>
        </w:rPr>
        <w:t xml:space="preserve">Packard’s own Table 14 gives 4.3 for the Knossos name class, and he reports fifteen matches against about three random, a ratio near 5 : 1. </w:t>
      </w:r>
      <w:r w:rsidRPr="00AA03FF">
        <w:rPr>
          <w:rFonts w:ascii="Noto Serif" w:hAnsi="Noto Serif" w:cs="Noto Serif"/>
          <w:b/>
          <w:bCs/>
        </w:rPr>
        <w:t>On the criterion that actually matches his, this study obtains 10 matches against a mean of 2.11 random, 4.74 : 1</w:t>
      </w:r>
      <w:r w:rsidRPr="00AA03FF">
        <w:rPr>
          <w:rFonts w:ascii="Noto Serif" w:hAnsi="Noto Serif" w:cs="Noto Serif"/>
        </w:rPr>
        <w:t xml:space="preserve"> — an independent replication, on a different corpus, with four thousand times his permutation count, fifty-two years later, and the first time the absolute count (10 against his 15) has been directly comparable rather than inflated by a looser name list.</w:t>
      </w:r>
    </w:p>
    <w:p w14:paraId="3D0B7A14" w14:textId="77777777" w:rsidR="00AA03FF" w:rsidRPr="00AA03FF" w:rsidRDefault="00AA03FF" w:rsidP="006526B0">
      <w:pPr>
        <w:pStyle w:val="BodyText"/>
        <w:jc w:val="both"/>
        <w:rPr>
          <w:rFonts w:ascii="Noto Serif" w:hAnsi="Noto Serif" w:cs="Noto Serif"/>
        </w:rPr>
      </w:pPr>
    </w:p>
    <w:p w14:paraId="111A99DE" w14:textId="77777777" w:rsidR="00A15243" w:rsidRPr="00AA03FF" w:rsidRDefault="0035771C" w:rsidP="006526B0">
      <w:pPr>
        <w:pStyle w:val="Heading3"/>
        <w:jc w:val="both"/>
        <w:rPr>
          <w:rFonts w:ascii="Noto Serif" w:hAnsi="Noto Serif" w:cs="Noto Serif"/>
          <w:sz w:val="26"/>
          <w:szCs w:val="26"/>
        </w:rPr>
      </w:pPr>
      <w:bookmarkStart w:id="59" w:name="what-this-establishes"/>
      <w:bookmarkEnd w:id="58"/>
      <w:r w:rsidRPr="00AA03FF">
        <w:rPr>
          <w:rFonts w:ascii="Noto Serif" w:hAnsi="Noto Serif" w:cs="Noto Serif"/>
          <w:sz w:val="26"/>
          <w:szCs w:val="26"/>
        </w:rPr>
        <w:t>8.5 What this establishes</w:t>
      </w:r>
    </w:p>
    <w:p w14:paraId="448D96B7" w14:textId="77777777" w:rsidR="00A15243" w:rsidRPr="00AA03FF" w:rsidRDefault="0035771C" w:rsidP="006526B0">
      <w:pPr>
        <w:pStyle w:val="FirstParagraph"/>
        <w:jc w:val="both"/>
        <w:rPr>
          <w:rFonts w:ascii="Noto Serif" w:hAnsi="Noto Serif" w:cs="Noto Serif"/>
        </w:rPr>
      </w:pPr>
      <w:r w:rsidRPr="00AA03FF">
        <w:rPr>
          <w:rFonts w:ascii="Noto Serif" w:hAnsi="Noto Serif" w:cs="Noto Serif"/>
        </w:rPr>
        <w:t>Two findings pointing in opposite directions, and both are his.</w:t>
      </w:r>
    </w:p>
    <w:p w14:paraId="06DBC5BF"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rPr>
        <w:lastRenderedPageBreak/>
        <w:t>The internal alternation evidence is weak, and Packard says so, weighting the classes with adequate counts at 2, 2 and 0. The name-parallel evidence is strong, and it replicates at z = +4.34 on the Knossos-restricted criterion (z = +5.51 unrestricted).</w:t>
      </w:r>
    </w:p>
    <w:p w14:paraId="383DED01"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b/>
          <w:bCs/>
        </w:rPr>
        <w:t>Packard’s actual conclusion is therefore supported: at least some of the Linear B phonetic values are valid for Linear A.</w:t>
      </w:r>
      <w:r w:rsidRPr="00AA03FF">
        <w:rPr>
          <w:rFonts w:ascii="Noto Serif" w:hAnsi="Noto Serif" w:cs="Noto Serif"/>
        </w:rPr>
        <w:t xml:space="preserve"> He never claimed more.</w:t>
      </w:r>
    </w:p>
    <w:p w14:paraId="3ABA172E"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rPr>
        <w:t>Two consequences.</w:t>
      </w:r>
    </w:p>
    <w:p w14:paraId="1018150F"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rPr>
        <w:t xml:space="preserve">First, the transfer of sound values has better statistical support than the theoretical objections alone would suggest. The values carry real information — demonstrably, at p = 0.0005 — even though the language is not Greek. This bears on §6.3: the vowel-harmony null there should be read as evidence that </w:t>
      </w:r>
      <w:r w:rsidRPr="00AA03FF">
        <w:rPr>
          <w:rFonts w:ascii="Noto Serif" w:hAnsi="Noto Serif" w:cs="Noto Serif"/>
          <w:i/>
          <w:iCs/>
        </w:rPr>
        <w:t>Minoan lacked strong harmony</w:t>
      </w:r>
      <w:r w:rsidRPr="00AA03FF">
        <w:rPr>
          <w:rFonts w:ascii="Noto Serif" w:hAnsi="Noto Serif" w:cs="Noto Serif"/>
        </w:rPr>
        <w:t>, not as evidence that the transcription is wrong, because the transcription is now independently supported.</w:t>
      </w:r>
    </w:p>
    <w:p w14:paraId="06EC8FA8" w14:textId="2BA85AEB" w:rsidR="00A15243" w:rsidRDefault="0035771C" w:rsidP="006526B0">
      <w:pPr>
        <w:pStyle w:val="BodyText"/>
        <w:jc w:val="both"/>
        <w:rPr>
          <w:rFonts w:ascii="Noto Serif" w:hAnsi="Noto Serif" w:cs="Noto Serif"/>
        </w:rPr>
      </w:pPr>
      <w:r w:rsidRPr="00AA03FF">
        <w:rPr>
          <w:rFonts w:ascii="Noto Serif" w:hAnsi="Noto Serif" w:cs="Noto Serif"/>
        </w:rPr>
        <w:t xml:space="preserve">Second, and this is the critical finding of the section: </w:t>
      </w:r>
      <w:r w:rsidRPr="00AA03FF">
        <w:rPr>
          <w:rFonts w:ascii="Noto Serif" w:hAnsi="Noto Serif" w:cs="Noto Serif"/>
          <w:b/>
          <w:bCs/>
        </w:rPr>
        <w:t>the figure the field cites is the weaker half.</w:t>
      </w:r>
      <w:r w:rsidRPr="00AA03FF">
        <w:rPr>
          <w:rFonts w:ascii="Noto Serif" w:hAnsi="Noto Serif" w:cs="Noto Serif"/>
        </w:rPr>
        <w:t xml:space="preserve"> The “2 : 1” that circulates as the warrant for backward projection is the alternation figure — the half Packard discounts, on counts of 10, 4 and 5, one class of which he weights at zero. The name-parallel figure of roughly 4–5 : 1 is the half that carries the argument and the one that deserves citation.</w:t>
      </w:r>
    </w:p>
    <w:p w14:paraId="74B4B558" w14:textId="77777777" w:rsidR="00126B73" w:rsidRPr="00AA03FF" w:rsidRDefault="00126B73" w:rsidP="006526B0">
      <w:pPr>
        <w:pStyle w:val="BodyText"/>
        <w:jc w:val="both"/>
        <w:rPr>
          <w:rFonts w:ascii="Noto Serif" w:hAnsi="Noto Serif" w:cs="Noto Serif"/>
        </w:rPr>
      </w:pPr>
    </w:p>
    <w:p w14:paraId="3C4FE424" w14:textId="77777777" w:rsidR="00A15243" w:rsidRPr="00AA03FF" w:rsidRDefault="0035771C" w:rsidP="006526B0">
      <w:pPr>
        <w:pStyle w:val="Heading3"/>
        <w:jc w:val="both"/>
        <w:rPr>
          <w:rFonts w:ascii="Noto Serif" w:hAnsi="Noto Serif" w:cs="Noto Serif"/>
          <w:sz w:val="26"/>
          <w:szCs w:val="26"/>
        </w:rPr>
      </w:pPr>
      <w:bookmarkStart w:id="60" w:name="caveats"/>
      <w:bookmarkEnd w:id="59"/>
      <w:r w:rsidRPr="00AA03FF">
        <w:rPr>
          <w:rFonts w:ascii="Noto Serif" w:hAnsi="Noto Serif" w:cs="Noto Serif"/>
          <w:sz w:val="26"/>
          <w:szCs w:val="26"/>
        </w:rPr>
        <w:t>8.6 Caveats</w:t>
      </w:r>
    </w:p>
    <w:p w14:paraId="5FF01730" w14:textId="77777777" w:rsidR="00A15243" w:rsidRPr="00AA03FF" w:rsidRDefault="0035771C" w:rsidP="006526B0">
      <w:pPr>
        <w:pStyle w:val="FirstParagraph"/>
        <w:jc w:val="both"/>
        <w:rPr>
          <w:rFonts w:ascii="Noto Serif" w:hAnsi="Noto Serif" w:cs="Noto Serif"/>
        </w:rPr>
      </w:pPr>
      <w:r w:rsidRPr="00AA03FF">
        <w:rPr>
          <w:rFonts w:ascii="Noto Serif" w:hAnsi="Noto Serif" w:cs="Noto Serif"/>
        </w:rPr>
        <w:t xml:space="preserve">The name-parallel criterion is now restricted to Knossos-attested names, as Packard required (checked against DĀMOS; §8.4 above), and the unrestricted 429-name figure is retained only for comparison with earlier drafts of this work. What this does not resolve: this study’s digital corpus is not Packard’s own </w:t>
      </w:r>
      <w:r w:rsidRPr="00AA03FF">
        <w:rPr>
          <w:rStyle w:val="VerbatimChar"/>
          <w:rFonts w:ascii="Noto Serif" w:hAnsi="Noto Serif" w:cs="Noto Serif"/>
        </w:rPr>
        <w:t>Corpus transnuméré</w:t>
      </w:r>
      <w:r w:rsidRPr="00AA03FF">
        <w:rPr>
          <w:rFonts w:ascii="Noto Serif" w:hAnsi="Noto Serif" w:cs="Noto Serif"/>
        </w:rPr>
        <w:t>, so the underlying word-attestation data is not identical to his even where the naming criterion now matches.</w:t>
      </w:r>
    </w:p>
    <w:p w14:paraId="18B66BAD"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rPr>
        <w:t>Packard works in Raison-Pope sign numbers with his own value table; this study works in GORILA numbering. Sign-level correspondence with his experiment is therefore not guaranteed, though the close agreement in group counts (92 against 107) suggests it is substantially right.</w:t>
      </w:r>
    </w:p>
    <w:p w14:paraId="3299296B" w14:textId="3E2A4C82" w:rsidR="00C10F48" w:rsidRPr="00AA03FF" w:rsidRDefault="0035771C" w:rsidP="00126B73">
      <w:pPr>
        <w:pStyle w:val="BodyText"/>
        <w:jc w:val="both"/>
        <w:rPr>
          <w:rFonts w:ascii="Noto Serif" w:eastAsiaTheme="majorEastAsia" w:hAnsi="Noto Serif" w:cs="Noto Serif"/>
          <w:b/>
          <w:bCs/>
          <w:color w:val="4F81BD" w:themeColor="accent1"/>
          <w:sz w:val="28"/>
          <w:szCs w:val="28"/>
        </w:rPr>
      </w:pPr>
      <w:r w:rsidRPr="00AA03FF">
        <w:rPr>
          <w:rFonts w:ascii="Noto Serif" w:hAnsi="Noto Serif" w:cs="Noto Serif"/>
        </w:rPr>
        <w:t>His Appendix D, containing the nine value assignments in full, has not been consulted; the rotations used here are reconstructed from his description of the construction method.</w:t>
      </w:r>
      <w:bookmarkStart w:id="61" w:name="four-artifacts-a-note-on-method"/>
      <w:bookmarkEnd w:id="53"/>
      <w:bookmarkEnd w:id="60"/>
      <w:r w:rsidR="00C10F48" w:rsidRPr="00AA03FF">
        <w:rPr>
          <w:rFonts w:ascii="Noto Serif" w:hAnsi="Noto Serif" w:cs="Noto Serif"/>
        </w:rPr>
        <w:br w:type="page"/>
      </w:r>
    </w:p>
    <w:p w14:paraId="5FA04196" w14:textId="037174C4" w:rsidR="00A15243" w:rsidRPr="00B867C4" w:rsidRDefault="0035771C" w:rsidP="006526B0">
      <w:pPr>
        <w:pStyle w:val="Heading2"/>
        <w:jc w:val="both"/>
        <w:rPr>
          <w:rFonts w:ascii="Noto Serif" w:hAnsi="Noto Serif" w:cs="Noto Serif"/>
          <w:sz w:val="30"/>
          <w:szCs w:val="30"/>
        </w:rPr>
      </w:pPr>
      <w:bookmarkStart w:id="62" w:name="_Toc236840849"/>
      <w:r w:rsidRPr="00B867C4">
        <w:rPr>
          <w:rFonts w:ascii="Noto Serif" w:hAnsi="Noto Serif" w:cs="Noto Serif"/>
          <w:sz w:val="30"/>
          <w:szCs w:val="30"/>
        </w:rPr>
        <w:lastRenderedPageBreak/>
        <w:t>9. Four artifacts: a note on method</w:t>
      </w:r>
      <w:bookmarkEnd w:id="62"/>
    </w:p>
    <w:p w14:paraId="2200F23C" w14:textId="77777777" w:rsidR="00A15243" w:rsidRPr="00AA03FF" w:rsidRDefault="0035771C" w:rsidP="006526B0">
      <w:pPr>
        <w:pStyle w:val="BlockText"/>
        <w:jc w:val="both"/>
        <w:rPr>
          <w:rFonts w:ascii="Noto Serif" w:hAnsi="Noto Serif" w:cs="Noto Serif"/>
        </w:rPr>
      </w:pPr>
      <w:r w:rsidRPr="00AA03FF">
        <w:rPr>
          <w:rFonts w:ascii="Noto Serif" w:hAnsi="Noto Serif" w:cs="Noto Serif"/>
          <w:b/>
          <w:bCs/>
        </w:rPr>
        <w:t>In brief.</w:t>
      </w:r>
      <w:r w:rsidRPr="00AA03FF">
        <w:rPr>
          <w:rFonts w:ascii="Noto Serif" w:hAnsi="Noto Serif" w:cs="Noto Serif"/>
        </w:rPr>
        <w:t xml:space="preserve"> Four times in this project a defect in the comparison tooling produced what looked like a substantive finding. One was statistically significant, mechanistically plausible and false. This section reports them because they are the strongest argument for the discipline the paper proposes.</w:t>
      </w:r>
    </w:p>
    <w:p w14:paraId="19599A00" w14:textId="77C5F34F" w:rsidR="00A15243" w:rsidRDefault="0035771C" w:rsidP="006526B0">
      <w:pPr>
        <w:pStyle w:val="FirstParagraph"/>
        <w:jc w:val="both"/>
        <w:rPr>
          <w:rFonts w:ascii="Noto Serif" w:hAnsi="Noto Serif" w:cs="Noto Serif"/>
        </w:rPr>
      </w:pPr>
      <w:r w:rsidRPr="00AA03FF">
        <w:rPr>
          <w:rFonts w:ascii="Noto Serif" w:hAnsi="Noto Serif" w:cs="Noto Serif"/>
        </w:rPr>
        <w:t xml:space="preserve">Automated collation between editions of an undeciphered script is unusually error-prone, because the editions differ in </w:t>
      </w:r>
      <w:r w:rsidRPr="00AA03FF">
        <w:rPr>
          <w:rFonts w:ascii="Noto Serif" w:hAnsi="Noto Serif" w:cs="Noto Serif"/>
          <w:i/>
          <w:iCs/>
        </w:rPr>
        <w:t>notation</w:t>
      </w:r>
      <w:r w:rsidRPr="00AA03FF">
        <w:rPr>
          <w:rFonts w:ascii="Noto Serif" w:hAnsi="Noto Serif" w:cs="Noto Serif"/>
        </w:rPr>
        <w:t xml:space="preserve"> far more than they differ in </w:t>
      </w:r>
      <w:r w:rsidRPr="00AA03FF">
        <w:rPr>
          <w:rFonts w:ascii="Noto Serif" w:hAnsi="Noto Serif" w:cs="Noto Serif"/>
          <w:i/>
          <w:iCs/>
        </w:rPr>
        <w:t>reading</w:t>
      </w:r>
      <w:r w:rsidRPr="00AA03FF">
        <w:rPr>
          <w:rFonts w:ascii="Noto Serif" w:hAnsi="Noto Serif" w:cs="Noto Serif"/>
        </w:rPr>
        <w:t>, and notation differences are silent. Four instances arose here.</w:t>
      </w:r>
    </w:p>
    <w:p w14:paraId="001426F9" w14:textId="77777777" w:rsidR="00126B73" w:rsidRPr="00126B73" w:rsidRDefault="00126B73" w:rsidP="00126B73">
      <w:pPr>
        <w:pStyle w:val="BodyText"/>
      </w:pPr>
    </w:p>
    <w:p w14:paraId="1D75C04D"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b/>
          <w:bCs/>
        </w:rPr>
        <w:t>1. A scare-quoted column header.</w:t>
      </w:r>
      <w:r w:rsidRPr="00AA03FF">
        <w:rPr>
          <w:rFonts w:ascii="Noto Serif" w:hAnsi="Noto Serif" w:cs="Noto Serif"/>
        </w:rPr>
        <w:t xml:space="preserve"> One witness prints its fraction column header with quotation marks — </w:t>
      </w:r>
      <w:r w:rsidRPr="00AA03FF">
        <w:rPr>
          <w:rStyle w:val="VerbatimChar"/>
          <w:rFonts w:ascii="Noto Serif" w:hAnsi="Noto Serif" w:cs="Noto Serif"/>
        </w:rPr>
        <w:t>"fraction"</w:t>
      </w:r>
      <w:r w:rsidRPr="00AA03FF">
        <w:rPr>
          <w:rFonts w:ascii="Noto Serif" w:hAnsi="Noto Serif" w:cs="Noto Serif"/>
        </w:rPr>
        <w:t xml:space="preserve"> — expressing editorial reservation about the values. A key lookup on the header string silently dropped the entire column, manufacturing roughly 89 phantom mismatches. Raw agreement read 70.5% before this and related fixes; the true figure is 92.0%.</w:t>
      </w:r>
    </w:p>
    <w:p w14:paraId="495F1CB1"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b/>
          <w:bCs/>
        </w:rPr>
        <w:t>2. Malformed HTML nesting.</w:t>
      </w:r>
      <w:r w:rsidRPr="00AA03FF">
        <w:rPr>
          <w:rFonts w:ascii="Noto Serif" w:hAnsi="Noto Serif" w:cs="Noto Serif"/>
        </w:rPr>
        <w:t xml:space="preserve"> In the scraped free-text records, red-font commentary tags sometimes </w:t>
      </w:r>
      <w:r w:rsidRPr="00AA03FF">
        <w:rPr>
          <w:rFonts w:ascii="Noto Serif" w:hAnsi="Noto Serif" w:cs="Noto Serif"/>
          <w:i/>
          <w:iCs/>
        </w:rPr>
        <w:t>wrap</w:t>
      </w:r>
      <w:r w:rsidRPr="00AA03FF">
        <w:rPr>
          <w:rFonts w:ascii="Noto Serif" w:hAnsi="Noto Serif" w:cs="Noto Serif"/>
        </w:rPr>
        <w:t xml:space="preserve"> black-font transliteration rather than containing only commentary. Removing red subtrees naively deleted 1002 real records, leaving 190. The same pass fragmented sign groups on whitespace inside underline tags, suppressing every doubtful-reading flag: 0 reported where there are 121.</w:t>
      </w:r>
    </w:p>
    <w:p w14:paraId="60DCA085"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b/>
          <w:bCs/>
        </w:rPr>
        <w:t>3. Vessel notation.</w:t>
      </w:r>
      <w:r w:rsidRPr="00AA03FF">
        <w:rPr>
          <w:rFonts w:ascii="Noto Serif" w:hAnsi="Noto Serif" w:cs="Noto Serif"/>
        </w:rPr>
        <w:t xml:space="preserve"> One corpus labels a vessel sign </w:t>
      </w:r>
      <w:r w:rsidRPr="00AA03FF">
        <w:rPr>
          <w:rStyle w:val="VerbatimChar"/>
          <w:rFonts w:ascii="Noto Serif" w:hAnsi="Noto Serif" w:cs="Noto Serif"/>
        </w:rPr>
        <w:t>*815</w:t>
      </w:r>
      <w:r w:rsidRPr="00AA03FF">
        <w:rPr>
          <w:rFonts w:ascii="Noto Serif" w:hAnsi="Noto Serif" w:cs="Noto Serif"/>
        </w:rPr>
        <w:t xml:space="preserve"> where its GORILA identifier is A402-VAS, writes the VAS suffix as </w:t>
      </w:r>
      <w:r w:rsidRPr="00AA03FF">
        <w:rPr>
          <w:rStyle w:val="VerbatimChar"/>
          <w:rFonts w:ascii="Noto Serif" w:hAnsi="Noto Serif" w:cs="Noto Serif"/>
        </w:rPr>
        <w:t>-VS</w:t>
      </w:r>
      <w:r w:rsidRPr="00AA03FF">
        <w:rPr>
          <w:rFonts w:ascii="Noto Serif" w:hAnsi="Noto Serif" w:cs="Noto Serif"/>
        </w:rPr>
        <w:t>, and omits the ligature marker the other uses. This produced 20 false divergences.</w:t>
      </w:r>
    </w:p>
    <w:p w14:paraId="0B06EF94"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b/>
          <w:bCs/>
        </w:rPr>
        <w:t>4. Number-versus-name conventions.</w:t>
      </w:r>
      <w:r w:rsidRPr="00AA03FF">
        <w:rPr>
          <w:rFonts w:ascii="Noto Serif" w:hAnsi="Noto Serif" w:cs="Noto Serif"/>
        </w:rPr>
        <w:t xml:space="preserve"> In the long-tail triage, 32 of 84 sites resolved to the same sign under two naming systems — HIDE and *180, MU and *23, SO and *363 — with a further 9 arising from ligature tokenization or annotation markers.</w:t>
      </w:r>
    </w:p>
    <w:p w14:paraId="2421AB67"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rPr>
        <w:t>Artifact 3 is the instructive one. It produced a finding: one scribe showed divergences at nine times the baseline rate, p = 9.8 × 10</w:t>
      </w:r>
      <w:r w:rsidRPr="00AA03FF">
        <w:rPr>
          <w:rFonts w:ascii="Times New Roman" w:hAnsi="Times New Roman" w:cs="Times New Roman"/>
        </w:rPr>
        <w:t>⁻</w:t>
      </w:r>
      <w:r w:rsidRPr="00AA03FF">
        <w:rPr>
          <w:rFonts w:ascii="Noto Serif" w:hAnsi="Noto Serif" w:cs="Noto Serif"/>
        </w:rPr>
        <w:t xml:space="preserve">⁸, surviving Benjamini-Hochberg correction across 22 hands. It was mechanistically plausible — a scribe with idiosyncratic letterforms is exactly what one would expect to generate contested readings. It was also entirely false. The scribe in question wrote two vessel-inventory tablets, and every divergence was vessel notation; the </w:t>
      </w:r>
      <w:r w:rsidRPr="00AA03FF">
        <w:rPr>
          <w:rFonts w:ascii="Noto Serif" w:hAnsi="Noto Serif" w:cs="Noto Serif"/>
        </w:rPr>
        <w:lastRenderedPageBreak/>
        <w:t>underlying sign identifiers agreed throughout. After the fix, no hand is significant.</w:t>
      </w:r>
    </w:p>
    <w:p w14:paraId="3AB94F75"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b/>
          <w:bCs/>
        </w:rPr>
        <w:t>Significance testing gives no protection against a systematic artifact, because the artifact is systematic.</w:t>
      </w:r>
      <w:r w:rsidRPr="00AA03FF">
        <w:rPr>
          <w:rFonts w:ascii="Noto Serif" w:hAnsi="Noto Serif" w:cs="Noto Serif"/>
        </w:rPr>
        <w:t xml:space="preserve"> A convention difference that applies to every instance of a sign class will concentrate wherever that class concentrates, and will therefore produce clustering, and clustering will produce small p-values.</w:t>
      </w:r>
    </w:p>
    <w:p w14:paraId="722A0874"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rPr>
        <w:t xml:space="preserve">The working rule adopted, and recommended: </w:t>
      </w:r>
      <w:r w:rsidRPr="00AA03FF">
        <w:rPr>
          <w:rFonts w:ascii="Noto Serif" w:hAnsi="Noto Serif" w:cs="Noto Serif"/>
          <w:b/>
          <w:bCs/>
        </w:rPr>
        <w:t>a positive result from automated collation is provisional until the specific documents driving it have been inspected by hand.</w:t>
      </w:r>
      <w:r w:rsidRPr="00AA03FF">
        <w:rPr>
          <w:rFonts w:ascii="Noto Serif" w:hAnsi="Noto Serif" w:cs="Noto Serif"/>
        </w:rPr>
        <w:t xml:space="preserve"> Negative results are safer, which is one reason the adequacy findings of §6 can be trusted more than the scribal result could have been.</w:t>
      </w:r>
    </w:p>
    <w:p w14:paraId="519338E2"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rPr>
        <w:t>A corollary for reporting: the first divergence figure a comparator produces measures the comparator at least as much as the corpus. Every agreement figure in §4.5 is the result of several rounds of convention folding, and each round was driven by inspecting the residual rather than by assuming it was real.</w:t>
      </w:r>
    </w:p>
    <w:p w14:paraId="17FA21ED" w14:textId="38D6B9C6" w:rsidR="00A15243" w:rsidRPr="00AA03FF" w:rsidRDefault="00A15243" w:rsidP="006526B0">
      <w:pPr>
        <w:jc w:val="both"/>
        <w:rPr>
          <w:rFonts w:ascii="Noto Serif" w:hAnsi="Noto Serif" w:cs="Noto Serif"/>
        </w:rPr>
      </w:pPr>
    </w:p>
    <w:p w14:paraId="02EB19CE" w14:textId="77777777" w:rsidR="00C10F48" w:rsidRPr="00AA03FF" w:rsidRDefault="00C10F48" w:rsidP="006526B0">
      <w:pPr>
        <w:rPr>
          <w:rFonts w:ascii="Noto Serif" w:eastAsiaTheme="majorEastAsia" w:hAnsi="Noto Serif" w:cs="Noto Serif"/>
          <w:b/>
          <w:bCs/>
          <w:color w:val="4F81BD" w:themeColor="accent1"/>
          <w:sz w:val="28"/>
          <w:szCs w:val="28"/>
        </w:rPr>
      </w:pPr>
      <w:bookmarkStart w:id="63" w:name="transferability"/>
      <w:bookmarkEnd w:id="61"/>
      <w:r w:rsidRPr="00AA03FF">
        <w:rPr>
          <w:rFonts w:ascii="Noto Serif" w:hAnsi="Noto Serif" w:cs="Noto Serif"/>
        </w:rPr>
        <w:br w:type="page"/>
      </w:r>
    </w:p>
    <w:p w14:paraId="71F4432F" w14:textId="7BF50C70" w:rsidR="00A15243" w:rsidRPr="00B867C4" w:rsidRDefault="0035771C" w:rsidP="006526B0">
      <w:pPr>
        <w:pStyle w:val="Heading2"/>
        <w:jc w:val="both"/>
        <w:rPr>
          <w:rFonts w:ascii="Noto Serif" w:hAnsi="Noto Serif" w:cs="Noto Serif"/>
          <w:sz w:val="30"/>
          <w:szCs w:val="30"/>
        </w:rPr>
      </w:pPr>
      <w:bookmarkStart w:id="64" w:name="_Toc236840850"/>
      <w:r w:rsidRPr="00B867C4">
        <w:rPr>
          <w:rFonts w:ascii="Noto Serif" w:hAnsi="Noto Serif" w:cs="Noto Serif"/>
          <w:sz w:val="30"/>
          <w:szCs w:val="30"/>
        </w:rPr>
        <w:lastRenderedPageBreak/>
        <w:t>10. Transferability</w:t>
      </w:r>
      <w:bookmarkEnd w:id="64"/>
    </w:p>
    <w:p w14:paraId="42C243DB" w14:textId="543F9643" w:rsidR="00A15243" w:rsidRPr="00AA03FF" w:rsidRDefault="0035771C" w:rsidP="006526B0">
      <w:pPr>
        <w:pStyle w:val="BlockText"/>
        <w:jc w:val="both"/>
        <w:rPr>
          <w:rFonts w:ascii="Noto Serif" w:hAnsi="Noto Serif" w:cs="Noto Serif"/>
        </w:rPr>
      </w:pPr>
      <w:r w:rsidRPr="00AA03FF">
        <w:rPr>
          <w:rFonts w:ascii="Noto Serif" w:hAnsi="Noto Serif" w:cs="Noto Serif"/>
          <w:b/>
          <w:bCs/>
        </w:rPr>
        <w:t>In brief</w:t>
      </w:r>
      <w:r w:rsidR="00572828">
        <w:rPr>
          <w:rFonts w:ascii="Noto Serif" w:hAnsi="Noto Serif" w:cs="Noto Serif"/>
          <w:b/>
          <w:bCs/>
        </w:rPr>
        <w:t xml:space="preserve">: </w:t>
      </w:r>
      <w:r w:rsidR="00572828" w:rsidRPr="00A07DC2">
        <w:rPr>
          <w:rFonts w:ascii="Noto Serif" w:hAnsi="Noto Serif" w:cs="Noto Serif"/>
        </w:rPr>
        <w:t>t</w:t>
      </w:r>
      <w:r w:rsidRPr="00AA03FF">
        <w:rPr>
          <w:rFonts w:ascii="Noto Serif" w:hAnsi="Noto Serif" w:cs="Noto Serif"/>
        </w:rPr>
        <w:t>hree of the four components are script-agnostic</w:t>
      </w:r>
      <w:r w:rsidR="00572828">
        <w:rPr>
          <w:rFonts w:ascii="Noto Serif" w:hAnsi="Noto Serif" w:cs="Noto Serif"/>
        </w:rPr>
        <w:t>;</w:t>
      </w:r>
      <w:r w:rsidRPr="00AA03FF">
        <w:rPr>
          <w:rFonts w:ascii="Noto Serif" w:hAnsi="Noto Serif" w:cs="Noto Serif"/>
        </w:rPr>
        <w:t xml:space="preserve"> </w:t>
      </w:r>
      <w:r w:rsidR="00572828">
        <w:rPr>
          <w:rFonts w:ascii="Noto Serif" w:hAnsi="Noto Serif" w:cs="Noto Serif"/>
        </w:rPr>
        <w:t>t</w:t>
      </w:r>
      <w:r w:rsidRPr="00AA03FF">
        <w:rPr>
          <w:rFonts w:ascii="Noto Serif" w:hAnsi="Noto Serif" w:cs="Noto Serif"/>
        </w:rPr>
        <w:t>he adequacy protocol in particular applies unchanged to any undeciphered corpus, and the counting arguments that closed two routes here will close or open them elsewhere by the same arithmetic.</w:t>
      </w:r>
    </w:p>
    <w:p w14:paraId="4ED7A936" w14:textId="5B7711AB" w:rsidR="00572828" w:rsidRPr="00572828" w:rsidRDefault="0035771C" w:rsidP="00A07DC2">
      <w:pPr>
        <w:pStyle w:val="FirstParagraph"/>
        <w:jc w:val="both"/>
      </w:pPr>
      <w:r w:rsidRPr="00AA03FF">
        <w:rPr>
          <w:rFonts w:ascii="Noto Serif" w:hAnsi="Noto Serif" w:cs="Noto Serif"/>
        </w:rPr>
        <w:t>The framework was developed on Linear A, but only one component is specific to it.</w:t>
      </w:r>
    </w:p>
    <w:p w14:paraId="155211E2"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b/>
          <w:bCs/>
        </w:rPr>
        <w:t>Script-agnostic.</w:t>
      </w:r>
      <w:r w:rsidRPr="00AA03FF">
        <w:rPr>
          <w:rFonts w:ascii="Noto Serif" w:hAnsi="Noto Serif" w:cs="Noto Serif"/>
        </w:rPr>
        <w:t xml:space="preserve"> The governing principle — sign identity as data, labels as lossy derivatives — applies to any corpus with a standard sign inventory and competing transliteration conventions, which is to say every undeciphered script with more than one edition. Structured preservation of damage and reading certainty applies wherever texts are fragmentary. The null-model discipline applies to any distributional claim.</w:t>
      </w:r>
    </w:p>
    <w:p w14:paraId="0884D68F"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rPr>
        <w:t xml:space="preserve">Most transferable is the </w:t>
      </w:r>
      <w:r w:rsidRPr="00AA03FF">
        <w:rPr>
          <w:rFonts w:ascii="Noto Serif" w:hAnsi="Noto Serif" w:cs="Noto Serif"/>
          <w:b/>
          <w:bCs/>
        </w:rPr>
        <w:t>adequacy protocol</w:t>
      </w:r>
      <w:r w:rsidRPr="00AA03FF">
        <w:rPr>
          <w:rFonts w:ascii="Noto Serif" w:hAnsi="Noto Serif" w:cs="Noto Serif"/>
        </w:rPr>
        <w:t>. The bigram-cell counting argument that closed conditional entropy here (§6.2) works identically on Cypro-Minoan, Proto-Elamite, the Indus corpus and Rongorongo: count the inventory, square it, count the observed bigrams, divide. So does the minimal-pair null that closed grid recovery (§6.1), and so does the requirement that a negative result be accompanied by a power calibration.</w:t>
      </w:r>
    </w:p>
    <w:p w14:paraId="6B27DC0D"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rPr>
        <w:t>That last point generalizes furthest. Undeciphered-script studies report negative results frequently and power calibrations almost never, which makes those negatives uninterpretable: a null with unknown sensitivity excludes nothing.</w:t>
      </w:r>
    </w:p>
    <w:p w14:paraId="7331D016"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b/>
          <w:bCs/>
        </w:rPr>
        <w:t>Adaptable but not portable.</w:t>
      </w:r>
      <w:r w:rsidRPr="00AA03FF">
        <w:rPr>
          <w:rFonts w:ascii="Noto Serif" w:hAnsi="Noto Serif" w:cs="Noto Serif"/>
        </w:rPr>
        <w:t xml:space="preserve"> The convention-folding comparator is edition-specific by nature. Its </w:t>
      </w:r>
      <w:r w:rsidRPr="00AA03FF">
        <w:rPr>
          <w:rFonts w:ascii="Noto Serif" w:hAnsi="Noto Serif" w:cs="Noto Serif"/>
          <w:i/>
          <w:iCs/>
        </w:rPr>
        <w:t>design</w:t>
      </w:r>
      <w:r w:rsidRPr="00AA03FF">
        <w:rPr>
          <w:rFonts w:ascii="Noto Serif" w:hAnsi="Noto Serif" w:cs="Noto Serif"/>
        </w:rPr>
        <w:t xml:space="preserve"> transfers — fold documented equivalences before counting, inspect the residual by hand, iterate — but its alias tables do not.</w:t>
      </w:r>
    </w:p>
    <w:p w14:paraId="5908D573"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rPr>
        <w:t xml:space="preserve">Candidate next targets, in rough order of fit: </w:t>
      </w:r>
      <w:r w:rsidRPr="00AA03FF">
        <w:rPr>
          <w:rFonts w:ascii="Noto Serif" w:hAnsi="Noto Serif" w:cs="Noto Serif"/>
          <w:b/>
          <w:bCs/>
        </w:rPr>
        <w:t>Cypro-Minoan</w:t>
      </w:r>
      <w:r w:rsidRPr="00AA03FF">
        <w:rPr>
          <w:rFonts w:ascii="Noto Serif" w:hAnsi="Noto Serif" w:cs="Noto Serif"/>
        </w:rPr>
        <w:t xml:space="preserve">, </w:t>
      </w:r>
      <w:r w:rsidRPr="00AA03FF">
        <w:rPr>
          <w:rFonts w:ascii="Noto Serif" w:hAnsi="Noto Serif" w:cs="Noto Serif"/>
          <w:b/>
          <w:bCs/>
        </w:rPr>
        <w:t>the Indus script</w:t>
      </w:r>
      <w:r w:rsidRPr="00AA03FF">
        <w:rPr>
          <w:rFonts w:ascii="Noto Serif" w:hAnsi="Noto Serif" w:cs="Noto Serif"/>
        </w:rPr>
        <w:t xml:space="preserve"> (~4000 inscriptions, ~400 signs, multiple digital editions with different sign inventories), </w:t>
      </w:r>
      <w:r w:rsidRPr="00AA03FF">
        <w:rPr>
          <w:rFonts w:ascii="Noto Serif" w:hAnsi="Noto Serif" w:cs="Noto Serif"/>
          <w:b/>
          <w:bCs/>
        </w:rPr>
        <w:t>Proto-Elamite</w:t>
      </w:r>
      <w:r w:rsidRPr="00AA03FF">
        <w:rPr>
          <w:rFonts w:ascii="Noto Serif" w:hAnsi="Noto Serif" w:cs="Noto Serif"/>
        </w:rPr>
        <w:t xml:space="preserve"> (~1600 tablets, largely numerical, digital corpora in progress), and </w:t>
      </w:r>
      <w:r w:rsidRPr="00AA03FF">
        <w:rPr>
          <w:rFonts w:ascii="Noto Serif" w:hAnsi="Noto Serif" w:cs="Noto Serif"/>
          <w:b/>
          <w:bCs/>
        </w:rPr>
        <w:t>Rongorongo</w:t>
      </w:r>
      <w:r w:rsidRPr="00AA03FF">
        <w:rPr>
          <w:rFonts w:ascii="Noto Serif" w:hAnsi="Noto Serif" w:cs="Noto Serif"/>
        </w:rPr>
        <w:t xml:space="preserve"> (~25 objects, ~800 glyphs, where structured preservation of uncertainty matters most because the corpus is smallest).</w:t>
      </w:r>
    </w:p>
    <w:p w14:paraId="42F1878D"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b/>
          <w:bCs/>
        </w:rPr>
        <w:t>Linear B</w:t>
      </w:r>
      <w:r w:rsidRPr="00AA03FF">
        <w:rPr>
          <w:rFonts w:ascii="Noto Serif" w:hAnsi="Noto Serif" w:cs="Noto Serif"/>
        </w:rPr>
        <w:t xml:space="preserve"> is the instructive case. The framework works on deciphered scripts too, and applying it there would establish what editorial decisions are embedded in a corpus whose language is known — a check unavailable for Linear A, and therefore a way of validating the method itself.</w:t>
      </w:r>
    </w:p>
    <w:p w14:paraId="46E9FFD8" w14:textId="37F10605" w:rsidR="00A15243" w:rsidRDefault="0035771C" w:rsidP="006526B0">
      <w:pPr>
        <w:pStyle w:val="BodyText"/>
        <w:jc w:val="both"/>
        <w:rPr>
          <w:rFonts w:ascii="Noto Serif" w:hAnsi="Noto Serif" w:cs="Noto Serif"/>
        </w:rPr>
      </w:pPr>
      <w:r w:rsidRPr="00AA03FF">
        <w:rPr>
          <w:rFonts w:ascii="Noto Serif" w:hAnsi="Noto Serif" w:cs="Noto Serif"/>
          <w:b/>
          <w:bCs/>
        </w:rPr>
        <w:lastRenderedPageBreak/>
        <w:t>Cypro-Minoan</w:t>
      </w:r>
      <w:r w:rsidRPr="00AA03FF">
        <w:rPr>
          <w:rFonts w:ascii="Noto Serif" w:hAnsi="Noto Serif" w:cs="Noto Serif"/>
        </w:rPr>
        <w:t xml:space="preserve"> is the obvious next target: related, similarly small, similarly subject to over-claiming, and with a live dispute about whether it constitutes one script or several that is precisely a distributional question. The adequacy protocol would establish before any analysis whether that dispute is decidable from the extant corpus, which on present sizes seems doubtful and would be worth demonstrating rather than assuming.</w:t>
      </w:r>
    </w:p>
    <w:p w14:paraId="3480C196" w14:textId="77777777" w:rsidR="00A07DC2" w:rsidRPr="00AA03FF" w:rsidRDefault="00A07DC2" w:rsidP="006526B0">
      <w:pPr>
        <w:pStyle w:val="BodyText"/>
        <w:jc w:val="both"/>
        <w:rPr>
          <w:rFonts w:ascii="Noto Serif" w:hAnsi="Noto Serif" w:cs="Noto Serif"/>
        </w:rPr>
      </w:pPr>
    </w:p>
    <w:p w14:paraId="1A08D039" w14:textId="77777777" w:rsidR="00A15243" w:rsidRPr="00AA03FF" w:rsidRDefault="0035771C" w:rsidP="006526B0">
      <w:pPr>
        <w:pStyle w:val="Heading3"/>
        <w:jc w:val="both"/>
        <w:rPr>
          <w:rFonts w:ascii="Noto Serif" w:hAnsi="Noto Serif" w:cs="Noto Serif"/>
          <w:sz w:val="26"/>
          <w:szCs w:val="26"/>
        </w:rPr>
      </w:pPr>
      <w:bookmarkStart w:id="65" w:name="from-method-to-software"/>
      <w:r w:rsidRPr="00AA03FF">
        <w:rPr>
          <w:rFonts w:ascii="Noto Serif" w:hAnsi="Noto Serif" w:cs="Noto Serif"/>
          <w:sz w:val="26"/>
          <w:szCs w:val="26"/>
        </w:rPr>
        <w:t>From method to software</w:t>
      </w:r>
    </w:p>
    <w:p w14:paraId="5F28CA82" w14:textId="77777777" w:rsidR="00A15243" w:rsidRPr="00AA03FF" w:rsidRDefault="0035771C" w:rsidP="006526B0">
      <w:pPr>
        <w:pStyle w:val="FirstParagraph"/>
        <w:jc w:val="both"/>
        <w:rPr>
          <w:rFonts w:ascii="Noto Serif" w:hAnsi="Noto Serif" w:cs="Noto Serif"/>
        </w:rPr>
      </w:pPr>
      <w:r w:rsidRPr="00AA03FF">
        <w:rPr>
          <w:rFonts w:ascii="Noto Serif" w:hAnsi="Noto Serif" w:cs="Noto Serif"/>
        </w:rPr>
        <w:t>The preceding discussion concerns the method. The repository is also, directly, software, and it is worth being precise about what that means in practice for anyone who wants to point it at a different corpus rather than only read about the approach.</w:t>
      </w:r>
    </w:p>
    <w:p w14:paraId="3AEDD915"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b/>
          <w:bCs/>
        </w:rPr>
        <w:t>It is not plug-and-play, and no part of it claims to be.</w:t>
      </w:r>
      <w:r w:rsidRPr="00AA03FF">
        <w:rPr>
          <w:rFonts w:ascii="Noto Serif" w:hAnsi="Noto Serif" w:cs="Noto Serif"/>
        </w:rPr>
        <w:t xml:space="preserve"> There is no single command that takes an arbitrary undeciphered corpus and returns an adequacy report. What exists is a worked implementation of the method above, with Linear A as the running example throughout every stage — the adequacy protocol, the null-model machinery, the divergence-register discipline, and the power-analysis technique are implemented in a form that does not know anything about Linear A specifically, while the data loader, the canonical sign inventory, and the edition-alias tables are Linear A’s own and do not transfer as data, only as pattern.</w:t>
      </w:r>
    </w:p>
    <w:tbl>
      <w:tblPr>
        <w:tblStyle w:val="Table"/>
        <w:tblW w:w="4888"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649"/>
        <w:gridCol w:w="1986"/>
        <w:gridCol w:w="3722"/>
      </w:tblGrid>
      <w:tr w:rsidR="00A15243" w:rsidRPr="00AA03FF" w14:paraId="24EC8C1A" w14:textId="77777777" w:rsidTr="00A07DC2">
        <w:trPr>
          <w:cnfStyle w:val="100000000000" w:firstRow="1" w:lastRow="0" w:firstColumn="0" w:lastColumn="0" w:oddVBand="0" w:evenVBand="0" w:oddHBand="0" w:evenHBand="0" w:firstRowFirstColumn="0" w:firstRowLastColumn="0" w:lastRowFirstColumn="0" w:lastRowLastColumn="0"/>
          <w:trHeight w:val="655"/>
          <w:tblHeader/>
        </w:trPr>
        <w:tc>
          <w:tcPr>
            <w:tcW w:w="1950" w:type="pct"/>
            <w:tcBorders>
              <w:bottom w:val="none" w:sz="0" w:space="0" w:color="auto"/>
            </w:tcBorders>
          </w:tcPr>
          <w:p w14:paraId="51ADDE22" w14:textId="77777777" w:rsidR="00A15243" w:rsidRPr="00AA03FF" w:rsidRDefault="0035771C" w:rsidP="006526B0">
            <w:pPr>
              <w:pStyle w:val="Compact"/>
              <w:jc w:val="both"/>
              <w:rPr>
                <w:rFonts w:ascii="Noto Serif" w:hAnsi="Noto Serif" w:cs="Noto Serif"/>
                <w:b/>
                <w:bCs/>
              </w:rPr>
            </w:pPr>
            <w:r w:rsidRPr="00AA03FF">
              <w:rPr>
                <w:rFonts w:ascii="Noto Serif" w:hAnsi="Noto Serif" w:cs="Noto Serif"/>
                <w:b/>
                <w:bCs/>
              </w:rPr>
              <w:t>component</w:t>
            </w:r>
          </w:p>
        </w:tc>
        <w:tc>
          <w:tcPr>
            <w:tcW w:w="0" w:type="auto"/>
            <w:tcBorders>
              <w:bottom w:val="none" w:sz="0" w:space="0" w:color="auto"/>
            </w:tcBorders>
          </w:tcPr>
          <w:p w14:paraId="162FA096" w14:textId="37762A14" w:rsidR="00A15243" w:rsidRPr="00AA03FF" w:rsidRDefault="00CB003A" w:rsidP="006526B0">
            <w:pPr>
              <w:pStyle w:val="Compact"/>
              <w:jc w:val="both"/>
              <w:rPr>
                <w:rFonts w:ascii="Noto Serif" w:hAnsi="Noto Serif" w:cs="Noto Serif"/>
                <w:b/>
                <w:bCs/>
              </w:rPr>
            </w:pPr>
            <w:r w:rsidRPr="00AA03FF">
              <w:rPr>
                <w:rFonts w:ascii="Noto Serif" w:hAnsi="Noto Serif" w:cs="Noto Serif"/>
                <w:b/>
                <w:bCs/>
              </w:rPr>
              <w:t>t</w:t>
            </w:r>
            <w:r w:rsidR="0035771C" w:rsidRPr="00AA03FF">
              <w:rPr>
                <w:rFonts w:ascii="Noto Serif" w:hAnsi="Noto Serif" w:cs="Noto Serif"/>
                <w:b/>
                <w:bCs/>
              </w:rPr>
              <w:t>ransfers</w:t>
            </w:r>
            <w:r w:rsidRPr="00AA03FF">
              <w:rPr>
                <w:rFonts w:ascii="Noto Serif" w:hAnsi="Noto Serif" w:cs="Noto Serif"/>
                <w:b/>
                <w:bCs/>
              </w:rPr>
              <w:t> </w:t>
            </w:r>
            <w:r w:rsidR="0035771C" w:rsidRPr="00AA03FF">
              <w:rPr>
                <w:rFonts w:ascii="Noto Serif" w:hAnsi="Noto Serif" w:cs="Noto Serif"/>
                <w:b/>
                <w:bCs/>
              </w:rPr>
              <w:t>as code</w:t>
            </w:r>
          </w:p>
        </w:tc>
        <w:tc>
          <w:tcPr>
            <w:tcW w:w="1989" w:type="pct"/>
            <w:tcBorders>
              <w:bottom w:val="none" w:sz="0" w:space="0" w:color="auto"/>
            </w:tcBorders>
          </w:tcPr>
          <w:p w14:paraId="3C3052FD" w14:textId="77777777" w:rsidR="00A15243" w:rsidRPr="00AA03FF" w:rsidRDefault="0035771C" w:rsidP="006526B0">
            <w:pPr>
              <w:pStyle w:val="Compact"/>
              <w:jc w:val="both"/>
              <w:rPr>
                <w:rFonts w:ascii="Noto Serif" w:hAnsi="Noto Serif" w:cs="Noto Serif"/>
                <w:b/>
                <w:bCs/>
              </w:rPr>
            </w:pPr>
            <w:r w:rsidRPr="00AA03FF">
              <w:rPr>
                <w:rFonts w:ascii="Noto Serif" w:hAnsi="Noto Serif" w:cs="Noto Serif"/>
                <w:b/>
                <w:bCs/>
              </w:rPr>
              <w:t>requires rebuilding</w:t>
            </w:r>
          </w:p>
        </w:tc>
      </w:tr>
      <w:tr w:rsidR="00A15243" w:rsidRPr="00AA03FF" w14:paraId="78A9C654" w14:textId="77777777" w:rsidTr="00A07DC2">
        <w:trPr>
          <w:trHeight w:val="655"/>
        </w:trPr>
        <w:tc>
          <w:tcPr>
            <w:tcW w:w="1950" w:type="pct"/>
          </w:tcPr>
          <w:p w14:paraId="21C79345"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adequacy protocol (observations-per-cell)</w:t>
            </w:r>
          </w:p>
        </w:tc>
        <w:tc>
          <w:tcPr>
            <w:tcW w:w="0" w:type="auto"/>
          </w:tcPr>
          <w:p w14:paraId="00697F09"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yes</w:t>
            </w:r>
          </w:p>
        </w:tc>
        <w:tc>
          <w:tcPr>
            <w:tcW w:w="1989" w:type="pct"/>
          </w:tcPr>
          <w:p w14:paraId="6A3B1BE3"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w:t>
            </w:r>
          </w:p>
        </w:tc>
      </w:tr>
      <w:tr w:rsidR="00A15243" w:rsidRPr="00AA03FF" w14:paraId="276A518E" w14:textId="77777777" w:rsidTr="00A07DC2">
        <w:trPr>
          <w:trHeight w:val="655"/>
        </w:trPr>
        <w:tc>
          <w:tcPr>
            <w:tcW w:w="1950" w:type="pct"/>
          </w:tcPr>
          <w:p w14:paraId="242A7E34"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null models (resampling, permutation)</w:t>
            </w:r>
          </w:p>
        </w:tc>
        <w:tc>
          <w:tcPr>
            <w:tcW w:w="0" w:type="auto"/>
          </w:tcPr>
          <w:p w14:paraId="0D3843C5"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yes</w:t>
            </w:r>
          </w:p>
        </w:tc>
        <w:tc>
          <w:tcPr>
            <w:tcW w:w="1989" w:type="pct"/>
          </w:tcPr>
          <w:p w14:paraId="428C9CDB"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w:t>
            </w:r>
          </w:p>
        </w:tc>
      </w:tr>
      <w:tr w:rsidR="00A15243" w:rsidRPr="00AA03FF" w14:paraId="420E1431" w14:textId="77777777" w:rsidTr="00A07DC2">
        <w:trPr>
          <w:trHeight w:val="639"/>
        </w:trPr>
        <w:tc>
          <w:tcPr>
            <w:tcW w:w="1950" w:type="pct"/>
          </w:tcPr>
          <w:p w14:paraId="34C77FD1"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divergence-register schema and discipline</w:t>
            </w:r>
          </w:p>
        </w:tc>
        <w:tc>
          <w:tcPr>
            <w:tcW w:w="0" w:type="auto"/>
          </w:tcPr>
          <w:p w14:paraId="647F367C"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yes</w:t>
            </w:r>
          </w:p>
        </w:tc>
        <w:tc>
          <w:tcPr>
            <w:tcW w:w="1989" w:type="pct"/>
          </w:tcPr>
          <w:p w14:paraId="7F5A30C6"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contents are new</w:t>
            </w:r>
          </w:p>
        </w:tc>
      </w:tr>
      <w:tr w:rsidR="00A15243" w:rsidRPr="00AA03FF" w14:paraId="451E178B" w14:textId="77777777" w:rsidTr="00A07DC2">
        <w:trPr>
          <w:trHeight w:val="369"/>
        </w:trPr>
        <w:tc>
          <w:tcPr>
            <w:tcW w:w="1950" w:type="pct"/>
          </w:tcPr>
          <w:p w14:paraId="312963CF"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power-analysis method</w:t>
            </w:r>
          </w:p>
        </w:tc>
        <w:tc>
          <w:tcPr>
            <w:tcW w:w="0" w:type="auto"/>
          </w:tcPr>
          <w:p w14:paraId="1BE6C508"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yes</w:t>
            </w:r>
          </w:p>
        </w:tc>
        <w:tc>
          <w:tcPr>
            <w:tcW w:w="1989" w:type="pct"/>
          </w:tcPr>
          <w:p w14:paraId="7F218CA8"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w:t>
            </w:r>
          </w:p>
        </w:tc>
      </w:tr>
      <w:tr w:rsidR="00A15243" w:rsidRPr="00AA03FF" w14:paraId="01AA4C92" w14:textId="77777777" w:rsidTr="00A07DC2">
        <w:trPr>
          <w:trHeight w:val="655"/>
        </w:trPr>
        <w:tc>
          <w:tcPr>
            <w:tcW w:w="1950" w:type="pct"/>
          </w:tcPr>
          <w:p w14:paraId="2E7A1BEB"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entropy / conditional-entropy estimators</w:t>
            </w:r>
          </w:p>
        </w:tc>
        <w:tc>
          <w:tcPr>
            <w:tcW w:w="0" w:type="auto"/>
          </w:tcPr>
          <w:p w14:paraId="1D8DD9D8"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yes</w:t>
            </w:r>
          </w:p>
        </w:tc>
        <w:tc>
          <w:tcPr>
            <w:tcW w:w="1989" w:type="pct"/>
          </w:tcPr>
          <w:p w14:paraId="65EAF448"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w:t>
            </w:r>
          </w:p>
        </w:tc>
      </w:tr>
      <w:tr w:rsidR="00A15243" w:rsidRPr="00AA03FF" w14:paraId="7CBEAC78" w14:textId="77777777" w:rsidTr="00A07DC2">
        <w:trPr>
          <w:trHeight w:val="352"/>
        </w:trPr>
        <w:tc>
          <w:tcPr>
            <w:tcW w:w="1950" w:type="pct"/>
          </w:tcPr>
          <w:p w14:paraId="7D482B6B"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data loader</w:t>
            </w:r>
          </w:p>
        </w:tc>
        <w:tc>
          <w:tcPr>
            <w:tcW w:w="0" w:type="auto"/>
          </w:tcPr>
          <w:p w14:paraId="54B6926B"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no</w:t>
            </w:r>
          </w:p>
        </w:tc>
        <w:tc>
          <w:tcPr>
            <w:tcW w:w="1989" w:type="pct"/>
          </w:tcPr>
          <w:p w14:paraId="7B1C037C"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corpus-specific file format</w:t>
            </w:r>
          </w:p>
        </w:tc>
      </w:tr>
      <w:tr w:rsidR="00A15243" w:rsidRPr="00AA03FF" w14:paraId="600E3F59" w14:textId="77777777" w:rsidTr="00A07DC2">
        <w:trPr>
          <w:trHeight w:val="369"/>
        </w:trPr>
        <w:tc>
          <w:tcPr>
            <w:tcW w:w="1950" w:type="pct"/>
          </w:tcPr>
          <w:p w14:paraId="39EB84AF"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canonical sign inventory</w:t>
            </w:r>
          </w:p>
        </w:tc>
        <w:tc>
          <w:tcPr>
            <w:tcW w:w="0" w:type="auto"/>
          </w:tcPr>
          <w:p w14:paraId="1B4E089D"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no</w:t>
            </w:r>
          </w:p>
        </w:tc>
        <w:tc>
          <w:tcPr>
            <w:tcW w:w="1989" w:type="pct"/>
          </w:tcPr>
          <w:p w14:paraId="1BAD3D1D"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script-specific</w:t>
            </w:r>
          </w:p>
        </w:tc>
      </w:tr>
      <w:tr w:rsidR="00A15243" w:rsidRPr="00AA03FF" w14:paraId="3FD5E412" w14:textId="77777777" w:rsidTr="00A07DC2">
        <w:trPr>
          <w:trHeight w:val="639"/>
        </w:trPr>
        <w:tc>
          <w:tcPr>
            <w:tcW w:w="1950" w:type="pct"/>
          </w:tcPr>
          <w:p w14:paraId="1DA133EB"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lastRenderedPageBreak/>
              <w:t>edition/convention alias tables</w:t>
            </w:r>
          </w:p>
        </w:tc>
        <w:tc>
          <w:tcPr>
            <w:tcW w:w="0" w:type="auto"/>
          </w:tcPr>
          <w:p w14:paraId="4C517824"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pattern only</w:t>
            </w:r>
          </w:p>
        </w:tc>
        <w:tc>
          <w:tcPr>
            <w:tcW w:w="1989" w:type="pct"/>
          </w:tcPr>
          <w:p w14:paraId="6C7AD8A3"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populated with the new editions’ own conventions</w:t>
            </w:r>
          </w:p>
        </w:tc>
      </w:tr>
    </w:tbl>
    <w:p w14:paraId="0B9B4DF3"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rPr>
        <w:t>Adapting the software to a different corpus is in practice a three-step data-engineering task rather than a re-derivation of the statistics: write a loader that turns the target corpus’s actual export format into the same working-record shape used throughout this pipeline (one record per document, one typed and damage-flagged token list per record); define a canonical sign identifier for the target script and the alias tables that fold each edition’s naming convention onto it, for the same reason argued in §12.2 for Linear A — comparing on the printed label rather than the identifier is comparing editorial convention, not the script; and rerun the adequacy protocol, null models, divergence register and power analysis unchanged against the new loader’s output. Cross-witness comparison, where multiple digital editions exist, needs one parser per witness export format but reuses the comparison logic as written.</w:t>
      </w:r>
    </w:p>
    <w:p w14:paraId="600A1AB9"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rPr>
        <w:t>None of this removes the need for domain judgment about where the adequacy bar sits for a given inventory size, which alternations are meaningful to test, or which witnesses are worth comparing — that judgment does not transfer, and nothing here claims it does.</w:t>
      </w:r>
    </w:p>
    <w:p w14:paraId="7EB014ED" w14:textId="65DDD659" w:rsidR="00A15243" w:rsidRPr="00AA03FF" w:rsidRDefault="00A15243" w:rsidP="006526B0">
      <w:pPr>
        <w:jc w:val="both"/>
        <w:rPr>
          <w:rFonts w:ascii="Noto Serif" w:hAnsi="Noto Serif" w:cs="Noto Serif"/>
        </w:rPr>
      </w:pPr>
    </w:p>
    <w:p w14:paraId="28B3876C" w14:textId="77777777" w:rsidR="00C10F48" w:rsidRPr="00AA03FF" w:rsidRDefault="00C10F48" w:rsidP="006526B0">
      <w:pPr>
        <w:rPr>
          <w:rFonts w:ascii="Noto Serif" w:eastAsiaTheme="majorEastAsia" w:hAnsi="Noto Serif" w:cs="Noto Serif"/>
          <w:b/>
          <w:bCs/>
          <w:color w:val="4F81BD" w:themeColor="accent1"/>
          <w:sz w:val="28"/>
          <w:szCs w:val="28"/>
        </w:rPr>
      </w:pPr>
      <w:bookmarkStart w:id="66" w:name="implications-for-aegean-studies"/>
      <w:bookmarkEnd w:id="63"/>
      <w:bookmarkEnd w:id="65"/>
      <w:r w:rsidRPr="00AA03FF">
        <w:rPr>
          <w:rFonts w:ascii="Noto Serif" w:hAnsi="Noto Serif" w:cs="Noto Serif"/>
        </w:rPr>
        <w:br w:type="page"/>
      </w:r>
    </w:p>
    <w:p w14:paraId="441FD39D" w14:textId="6B8D599B" w:rsidR="00A15243" w:rsidRPr="00B867C4" w:rsidRDefault="0035771C" w:rsidP="006526B0">
      <w:pPr>
        <w:pStyle w:val="Heading2"/>
        <w:jc w:val="both"/>
        <w:rPr>
          <w:rFonts w:ascii="Noto Serif" w:hAnsi="Noto Serif" w:cs="Noto Serif"/>
          <w:sz w:val="30"/>
          <w:szCs w:val="30"/>
        </w:rPr>
      </w:pPr>
      <w:bookmarkStart w:id="67" w:name="_Toc236840851"/>
      <w:r w:rsidRPr="00B867C4">
        <w:rPr>
          <w:rFonts w:ascii="Noto Serif" w:hAnsi="Noto Serif" w:cs="Noto Serif"/>
          <w:sz w:val="30"/>
          <w:szCs w:val="30"/>
        </w:rPr>
        <w:lastRenderedPageBreak/>
        <w:t>11. Implications for Aegean studies</w:t>
      </w:r>
      <w:bookmarkEnd w:id="67"/>
    </w:p>
    <w:p w14:paraId="14061045" w14:textId="3DE7C20A" w:rsidR="00A15243" w:rsidRDefault="0035771C" w:rsidP="006526B0">
      <w:pPr>
        <w:pStyle w:val="BlockText"/>
        <w:jc w:val="both"/>
        <w:rPr>
          <w:rFonts w:ascii="Noto Serif" w:hAnsi="Noto Serif" w:cs="Noto Serif"/>
        </w:rPr>
      </w:pPr>
      <w:r w:rsidRPr="00AA03FF">
        <w:rPr>
          <w:rFonts w:ascii="Noto Serif" w:hAnsi="Noto Serif" w:cs="Noto Serif"/>
          <w:b/>
          <w:bCs/>
        </w:rPr>
        <w:t>In brief.</w:t>
      </w:r>
      <w:r w:rsidRPr="00AA03FF">
        <w:rPr>
          <w:rFonts w:ascii="Noto Serif" w:hAnsi="Noto Serif" w:cs="Noto Serif"/>
        </w:rPr>
        <w:t xml:space="preserve"> One correction to shared infrastructure, one recovered dataset, one replication that redirects a citation, and a set of stated bounds on what corpora of this size can support.</w:t>
      </w:r>
    </w:p>
    <w:p w14:paraId="7F0BDFFB" w14:textId="77777777" w:rsidR="00A07DC2" w:rsidRPr="00A07DC2" w:rsidRDefault="00A07DC2" w:rsidP="00A07DC2">
      <w:pPr>
        <w:pStyle w:val="BodyText"/>
      </w:pPr>
    </w:p>
    <w:p w14:paraId="47AADF90" w14:textId="77777777" w:rsidR="00A15243" w:rsidRPr="00AA03FF" w:rsidRDefault="0035771C" w:rsidP="006526B0">
      <w:pPr>
        <w:pStyle w:val="FirstParagraph"/>
        <w:jc w:val="both"/>
        <w:rPr>
          <w:rFonts w:ascii="Noto Serif" w:hAnsi="Noto Serif" w:cs="Noto Serif"/>
        </w:rPr>
      </w:pPr>
      <w:r w:rsidRPr="00AA03FF">
        <w:rPr>
          <w:rFonts w:ascii="Noto Serif" w:hAnsi="Noto Serif" w:cs="Noto Serif"/>
          <w:b/>
          <w:bCs/>
        </w:rPr>
        <w:t>A correction to shared infrastructure.</w:t>
      </w:r>
      <w:r w:rsidRPr="00AA03FF">
        <w:rPr>
          <w:rFonts w:ascii="Noto Serif" w:hAnsi="Noto Serif" w:cs="Noto Serif"/>
        </w:rPr>
        <w:t xml:space="preserve"> A digital corpus in public use systematically inverts sheep and goats across fourteen documents. Any quantitative work on livestock, commodity ratios or personnel-to-animal allocations drawn from that corpus carries the error. The correction is small in tokens (57) and consequential in kind: it is invisible to a user of the corpus and undetectable without an independent witness.</w:t>
      </w:r>
    </w:p>
    <w:p w14:paraId="014F6F82"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b/>
          <w:bCs/>
        </w:rPr>
        <w:t>A method for recovering a witness.</w:t>
      </w:r>
      <w:r w:rsidRPr="00AA03FF">
        <w:rPr>
          <w:rFonts w:ascii="Noto Serif" w:hAnsi="Noto Serif" w:cs="Noto Serif"/>
        </w:rPr>
        <w:t xml:space="preserve"> SigLA’s corpus was accessible in principle and unreadable in practice, being stored in a binary format that discards field names. The decoder released with this paper makes 802 documents and 5144 attestations, with certainty and boundary annotation, available for statistical work for the first time. That has value independent of anything argued here.</w:t>
      </w:r>
    </w:p>
    <w:p w14:paraId="5F7579AF"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b/>
          <w:bCs/>
        </w:rPr>
        <w:t>A redirected citation.</w:t>
      </w:r>
      <w:r w:rsidRPr="00AA03FF">
        <w:rPr>
          <w:rFonts w:ascii="Noto Serif" w:hAnsi="Noto Serif" w:cs="Noto Serif"/>
        </w:rPr>
        <w:t xml:space="preserve"> Packard’s 2 : 1 is the alternation figure — the half of his argument he weights at 2, 2 and 0, and which does not reach significance when re-run with adequate permutations. The name-parallel figure of roughly 4–5 : 1 is the half that carries his conclusion and replicates at p = 0.0005. Work depending on the validity of Linear B sound values in Linear A should cite the latter.</w:t>
      </w:r>
    </w:p>
    <w:p w14:paraId="38CA15E7"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b/>
          <w:bCs/>
        </w:rPr>
        <w:t>Stated bounds.</w:t>
      </w:r>
      <w:r w:rsidRPr="00AA03FF">
        <w:rPr>
          <w:rFonts w:ascii="Noto Serif" w:hAnsi="Noto Serif" w:cs="Noto Serif"/>
        </w:rPr>
        <w:t xml:space="preserve"> The three adequacy results are the least glamorous contribution and possibly the most useful. Grid recovery, conditional entropy and vowel-phonotactic inference are all routinely attempted on Linear A, and the adequacy check is almost never shown. This paper shows it, with the thresholds quantified, so that future attempts can be assessed against a number rather than against optimism.</w:t>
      </w:r>
    </w:p>
    <w:p w14:paraId="3BB7105E"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b/>
          <w:bCs/>
        </w:rPr>
        <w:t>A methodological caution.</w:t>
      </w:r>
      <w:r w:rsidRPr="00AA03FF">
        <w:rPr>
          <w:rFonts w:ascii="Noto Serif" w:hAnsi="Noto Serif" w:cs="Noto Serif"/>
        </w:rPr>
        <w:t xml:space="preserve"> The four artifacts of §9 arose in a project that was actively looking for them. Studies that compare editions without folding conventions first, or that report a first divergence count as a finding, will produce inflated disagreement figures. The 137-to-9 triage suggests the inflation factor can approach an order of magnitude.</w:t>
      </w:r>
    </w:p>
    <w:p w14:paraId="78FBAAA1"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b/>
          <w:bCs/>
        </w:rPr>
        <w:t>What this does for decipherment, stated briefly.</w:t>
      </w:r>
      <w:r w:rsidRPr="00AA03FF">
        <w:rPr>
          <w:rFonts w:ascii="Noto Serif" w:hAnsi="Noto Serif" w:cs="Noto Serif"/>
        </w:rPr>
        <w:t xml:space="preserve"> This work does not advance decipherment directly. It provides a corrected corpus, quantitative bounds on what that corpus can support, and a reproducible framework for evaluating </w:t>
      </w:r>
      <w:r w:rsidRPr="00AA03FF">
        <w:rPr>
          <w:rFonts w:ascii="Noto Serif" w:hAnsi="Noto Serif" w:cs="Noto Serif"/>
        </w:rPr>
        <w:lastRenderedPageBreak/>
        <w:t>future claims. Three of the requirements a decipherment would need — a reliable corpus, statistical support for the phonetic values, and structural constraints any proposal must explain — are addressed here; language identification, grammatical analysis, independently verified sound values, a bilingual text and identified loanwords are not, and the last of these does not exist.</w:t>
      </w:r>
    </w:p>
    <w:p w14:paraId="69CDE370"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b/>
          <w:bCs/>
        </w:rPr>
        <w:t>What is not implied.</w:t>
      </w:r>
      <w:r w:rsidRPr="00AA03FF">
        <w:rPr>
          <w:rFonts w:ascii="Noto Serif" w:hAnsi="Noto Serif" w:cs="Noto Serif"/>
        </w:rPr>
        <w:t xml:space="preserve"> Nothing here advances decipherment, and §7 argues that this corpus cannot. Nothing here bears on the affiliation of Minoan. Nothing here overturns Packard, Younger, Douros or Duhoux; where their work is examined it is substantially vindicated, and where an earlier draft of this study thought otherwise, §5.5 records the retraction.</w:t>
      </w:r>
    </w:p>
    <w:p w14:paraId="1A9B30C2" w14:textId="0A5EF44F" w:rsidR="00A15243" w:rsidRPr="00AA03FF" w:rsidRDefault="00A15243" w:rsidP="006526B0">
      <w:pPr>
        <w:jc w:val="both"/>
        <w:rPr>
          <w:rFonts w:ascii="Noto Serif" w:hAnsi="Noto Serif" w:cs="Noto Serif"/>
        </w:rPr>
      </w:pPr>
    </w:p>
    <w:p w14:paraId="328582A1" w14:textId="77777777" w:rsidR="00C10F48" w:rsidRPr="00AA03FF" w:rsidRDefault="00C10F48" w:rsidP="006526B0">
      <w:pPr>
        <w:rPr>
          <w:rFonts w:ascii="Noto Serif" w:eastAsiaTheme="majorEastAsia" w:hAnsi="Noto Serif" w:cs="Noto Serif"/>
          <w:b/>
          <w:bCs/>
          <w:color w:val="4F81BD" w:themeColor="accent1"/>
          <w:sz w:val="28"/>
          <w:szCs w:val="28"/>
        </w:rPr>
      </w:pPr>
      <w:bookmarkStart w:id="68" w:name="limitations-and-open-items"/>
      <w:bookmarkEnd w:id="66"/>
      <w:r w:rsidRPr="00AA03FF">
        <w:rPr>
          <w:rFonts w:ascii="Noto Serif" w:hAnsi="Noto Serif" w:cs="Noto Serif"/>
        </w:rPr>
        <w:br w:type="page"/>
      </w:r>
    </w:p>
    <w:p w14:paraId="4EAA39A0" w14:textId="4AFBA213" w:rsidR="00A15243" w:rsidRPr="00B867C4" w:rsidRDefault="0035771C" w:rsidP="006526B0">
      <w:pPr>
        <w:pStyle w:val="Heading2"/>
        <w:jc w:val="both"/>
        <w:rPr>
          <w:rFonts w:ascii="Noto Serif" w:hAnsi="Noto Serif" w:cs="Noto Serif"/>
          <w:sz w:val="30"/>
          <w:szCs w:val="30"/>
        </w:rPr>
      </w:pPr>
      <w:bookmarkStart w:id="69" w:name="_Toc236840852"/>
      <w:r w:rsidRPr="00B867C4">
        <w:rPr>
          <w:rFonts w:ascii="Noto Serif" w:hAnsi="Noto Serif" w:cs="Noto Serif"/>
          <w:sz w:val="30"/>
          <w:szCs w:val="30"/>
        </w:rPr>
        <w:lastRenderedPageBreak/>
        <w:t>12. Limitations and open items</w:t>
      </w:r>
      <w:bookmarkEnd w:id="69"/>
    </w:p>
    <w:p w14:paraId="73717CF9" w14:textId="7435608B" w:rsidR="00A15243" w:rsidRPr="00AA03FF" w:rsidRDefault="0035771C" w:rsidP="006526B0">
      <w:pPr>
        <w:pStyle w:val="BlockText"/>
        <w:jc w:val="both"/>
        <w:rPr>
          <w:rFonts w:ascii="Noto Serif" w:hAnsi="Noto Serif" w:cs="Noto Serif"/>
        </w:rPr>
      </w:pPr>
      <w:r w:rsidRPr="00AA03FF">
        <w:rPr>
          <w:rFonts w:ascii="Noto Serif" w:hAnsi="Noto Serif" w:cs="Noto Serif"/>
          <w:b/>
          <w:bCs/>
        </w:rPr>
        <w:t>In brief.</w:t>
      </w:r>
      <w:r w:rsidRPr="00AA03FF">
        <w:rPr>
          <w:rFonts w:ascii="Noto Serif" w:hAnsi="Noto Serif" w:cs="Noto Serif"/>
        </w:rPr>
        <w:t xml:space="preserve"> The corpus base is thin, one witness is unreviewed, several comparisons are looser than their originals, and ten defects remain open with named remedies. This section states all of it.</w:t>
      </w:r>
    </w:p>
    <w:p w14:paraId="3EC5B141" w14:textId="77777777" w:rsidR="00AA03FF" w:rsidRPr="00AA03FF" w:rsidRDefault="00AA03FF" w:rsidP="006526B0">
      <w:pPr>
        <w:pStyle w:val="BodyText"/>
        <w:rPr>
          <w:rFonts w:ascii="Noto Serif" w:hAnsi="Noto Serif" w:cs="Noto Serif"/>
        </w:rPr>
      </w:pPr>
    </w:p>
    <w:p w14:paraId="63D45218" w14:textId="77777777" w:rsidR="00A15243" w:rsidRPr="00AA03FF" w:rsidRDefault="0035771C" w:rsidP="006526B0">
      <w:pPr>
        <w:pStyle w:val="Heading3"/>
        <w:jc w:val="both"/>
        <w:rPr>
          <w:rFonts w:ascii="Noto Serif" w:hAnsi="Noto Serif" w:cs="Noto Serif"/>
          <w:sz w:val="26"/>
          <w:szCs w:val="26"/>
        </w:rPr>
      </w:pPr>
      <w:bookmarkStart w:id="70" w:name="the-binding-constraint"/>
      <w:r w:rsidRPr="00AA03FF">
        <w:rPr>
          <w:rFonts w:ascii="Noto Serif" w:hAnsi="Noto Serif" w:cs="Noto Serif"/>
          <w:sz w:val="26"/>
          <w:szCs w:val="26"/>
        </w:rPr>
        <w:t>12.1 The binding constraint</w:t>
      </w:r>
    </w:p>
    <w:p w14:paraId="635E4373" w14:textId="77777777" w:rsidR="00A15243" w:rsidRPr="00AA03FF" w:rsidRDefault="0035771C" w:rsidP="006526B0">
      <w:pPr>
        <w:pStyle w:val="FirstParagraph"/>
        <w:jc w:val="both"/>
        <w:rPr>
          <w:rFonts w:ascii="Noto Serif" w:hAnsi="Noto Serif" w:cs="Noto Serif"/>
        </w:rPr>
      </w:pPr>
      <w:r w:rsidRPr="00AA03FF">
        <w:rPr>
          <w:rFonts w:ascii="Noto Serif" w:hAnsi="Noto Serif" w:cs="Noto Serif"/>
        </w:rPr>
        <w:t xml:space="preserve">Complete multi-sign sign-groups — the base for all morphological work — number </w:t>
      </w:r>
      <w:r w:rsidRPr="00AA03FF">
        <w:rPr>
          <w:rFonts w:ascii="Noto Serif" w:hAnsi="Noto Serif" w:cs="Noto Serif"/>
          <w:b/>
          <w:bCs/>
        </w:rPr>
        <w:t>927 instances</w:t>
      </w:r>
      <w:r w:rsidRPr="00AA03FF">
        <w:rPr>
          <w:rFonts w:ascii="Noto Serif" w:hAnsi="Noto Serif" w:cs="Noto Serif"/>
        </w:rPr>
        <w:t>, of which 519 are distinct administrative types and 142 religious. Roughly a quarter of the corpus is fragmentary. Individual libation formula slots are attested two to eleven times.</w:t>
      </w:r>
    </w:p>
    <w:p w14:paraId="324E7FB9" w14:textId="412DCEB9" w:rsidR="00A15243" w:rsidRPr="00AA03FF" w:rsidRDefault="0035771C" w:rsidP="006526B0">
      <w:pPr>
        <w:pStyle w:val="BodyText"/>
        <w:jc w:val="both"/>
        <w:rPr>
          <w:rFonts w:ascii="Noto Serif" w:hAnsi="Noto Serif" w:cs="Noto Serif"/>
        </w:rPr>
      </w:pPr>
      <w:r w:rsidRPr="00AA03FF">
        <w:rPr>
          <w:rFonts w:ascii="Noto Serif" w:hAnsi="Noto Serif" w:cs="Noto Serif"/>
        </w:rPr>
        <w:t>Nothing in this paper should be quoted without its n, and any finding resting on fewer than about fifteen attestations should be treated as a hypothesis.</w:t>
      </w:r>
    </w:p>
    <w:p w14:paraId="15606D52" w14:textId="77777777" w:rsidR="00AA03FF" w:rsidRPr="00AA03FF" w:rsidRDefault="00AA03FF" w:rsidP="006526B0">
      <w:pPr>
        <w:pStyle w:val="BodyText"/>
        <w:jc w:val="both"/>
        <w:rPr>
          <w:rFonts w:ascii="Noto Serif" w:hAnsi="Noto Serif" w:cs="Noto Serif"/>
        </w:rPr>
      </w:pPr>
    </w:p>
    <w:p w14:paraId="0886BA19" w14:textId="77777777" w:rsidR="00A15243" w:rsidRPr="00AA03FF" w:rsidRDefault="0035771C" w:rsidP="006526B0">
      <w:pPr>
        <w:pStyle w:val="Heading3"/>
        <w:jc w:val="both"/>
        <w:rPr>
          <w:rFonts w:ascii="Noto Serif" w:hAnsi="Noto Serif" w:cs="Noto Serif"/>
          <w:sz w:val="26"/>
          <w:szCs w:val="26"/>
        </w:rPr>
      </w:pPr>
      <w:bookmarkStart w:id="71" w:name="provenance"/>
      <w:bookmarkEnd w:id="70"/>
      <w:r w:rsidRPr="00AA03FF">
        <w:rPr>
          <w:rFonts w:ascii="Noto Serif" w:hAnsi="Noto Serif" w:cs="Noto Serif"/>
          <w:sz w:val="26"/>
          <w:szCs w:val="26"/>
        </w:rPr>
        <w:t>12.2 Provenance</w:t>
      </w:r>
    </w:p>
    <w:p w14:paraId="339DF50C" w14:textId="1F9DD99B" w:rsidR="00A15243" w:rsidRPr="00AA03FF" w:rsidRDefault="0035771C" w:rsidP="006526B0">
      <w:pPr>
        <w:pStyle w:val="FirstParagraph"/>
        <w:jc w:val="both"/>
        <w:rPr>
          <w:rFonts w:ascii="Noto Serif" w:hAnsi="Noto Serif" w:cs="Noto Serif"/>
        </w:rPr>
      </w:pPr>
      <w:r w:rsidRPr="00AA03FF">
        <w:rPr>
          <w:rFonts w:ascii="Noto Serif" w:hAnsi="Noto Serif" w:cs="Noto Serif"/>
        </w:rPr>
        <w:t>The working corpus derives from an unreviewed extraction of a non-peer-reviewed tabulation of a peer-reviewed edition. Three sweeps at 92.0%, 94.7% and 95.9% against independent witnesses substantially answer the obvious objection, but do not eliminate it. A reviewer is entitled to ask whether findings about this corpus are findings about Linear A, and the honest answer is that they are findings about the best digital approximation currently available.</w:t>
      </w:r>
    </w:p>
    <w:p w14:paraId="05B1CABB" w14:textId="77777777" w:rsidR="00AA03FF" w:rsidRPr="00AA03FF" w:rsidRDefault="00AA03FF" w:rsidP="006526B0">
      <w:pPr>
        <w:pStyle w:val="BodyText"/>
        <w:rPr>
          <w:rFonts w:ascii="Noto Serif" w:hAnsi="Noto Serif" w:cs="Noto Serif"/>
        </w:rPr>
      </w:pPr>
    </w:p>
    <w:p w14:paraId="4DCEAE64" w14:textId="77777777" w:rsidR="00A15243" w:rsidRPr="00AA03FF" w:rsidRDefault="0035771C" w:rsidP="006526B0">
      <w:pPr>
        <w:pStyle w:val="Heading3"/>
        <w:jc w:val="both"/>
        <w:rPr>
          <w:rFonts w:ascii="Noto Serif" w:hAnsi="Noto Serif" w:cs="Noto Serif"/>
          <w:sz w:val="26"/>
          <w:szCs w:val="26"/>
        </w:rPr>
      </w:pPr>
      <w:bookmarkStart w:id="72" w:name="looser-criteria-than-the-originals"/>
      <w:bookmarkEnd w:id="71"/>
      <w:r w:rsidRPr="00AA03FF">
        <w:rPr>
          <w:rFonts w:ascii="Noto Serif" w:hAnsi="Noto Serif" w:cs="Noto Serif"/>
          <w:sz w:val="26"/>
          <w:szCs w:val="26"/>
        </w:rPr>
        <w:t>12.3 Looser criteria than the originals</w:t>
      </w:r>
    </w:p>
    <w:p w14:paraId="0D0514CA" w14:textId="10BB1CFC" w:rsidR="00A15243" w:rsidRPr="00AA03FF" w:rsidRDefault="0035771C" w:rsidP="006526B0">
      <w:pPr>
        <w:pStyle w:val="FirstParagraph"/>
        <w:jc w:val="both"/>
        <w:rPr>
          <w:rFonts w:ascii="Noto Serif" w:hAnsi="Noto Serif" w:cs="Noto Serif"/>
        </w:rPr>
      </w:pPr>
      <w:r w:rsidRPr="00AA03FF">
        <w:rPr>
          <w:rFonts w:ascii="Noto Serif" w:hAnsi="Noto Serif" w:cs="Noto Serif"/>
        </w:rPr>
        <w:t>The Packard name-parallel replication now restricts its Linear B lexicon to Knossos-attested names (154 of 429, checked against DĀMOS), matching his criterion; the underlying corpus is still not his own, so the restriction closes the naming gap without closing the corpus gap. The alternation replication uses GORILA numbering against his Raison-Pope numbering. The SigLA comparison is at sign-family level, since SigLA does not record gender variants. Each remaining looseness applies equally across compared conditions, so ratios hold; absolute counts do not fully transfer.</w:t>
      </w:r>
    </w:p>
    <w:p w14:paraId="7553BA19" w14:textId="77777777" w:rsidR="00AA03FF" w:rsidRPr="00AA03FF" w:rsidRDefault="00AA03FF" w:rsidP="006526B0">
      <w:pPr>
        <w:pStyle w:val="BodyText"/>
        <w:rPr>
          <w:rFonts w:ascii="Noto Serif" w:hAnsi="Noto Serif" w:cs="Noto Serif"/>
        </w:rPr>
      </w:pPr>
    </w:p>
    <w:p w14:paraId="16FB306C" w14:textId="77777777" w:rsidR="00A15243" w:rsidRPr="00AA03FF" w:rsidRDefault="0035771C" w:rsidP="006526B0">
      <w:pPr>
        <w:pStyle w:val="Heading3"/>
        <w:jc w:val="both"/>
        <w:rPr>
          <w:rFonts w:ascii="Noto Serif" w:hAnsi="Noto Serif" w:cs="Noto Serif"/>
          <w:sz w:val="26"/>
          <w:szCs w:val="26"/>
        </w:rPr>
      </w:pPr>
      <w:bookmarkStart w:id="73" w:name="not-attempted"/>
      <w:bookmarkEnd w:id="72"/>
      <w:r w:rsidRPr="00AA03FF">
        <w:rPr>
          <w:rFonts w:ascii="Noto Serif" w:hAnsi="Noto Serif" w:cs="Noto Serif"/>
          <w:sz w:val="26"/>
          <w:szCs w:val="26"/>
        </w:rPr>
        <w:lastRenderedPageBreak/>
        <w:t>12.4 Not attempted</w:t>
      </w:r>
    </w:p>
    <w:p w14:paraId="3D7D6B10" w14:textId="77777777" w:rsidR="00A15243" w:rsidRPr="00AA03FF" w:rsidRDefault="0035771C" w:rsidP="006526B0">
      <w:pPr>
        <w:pStyle w:val="FirstParagraph"/>
        <w:jc w:val="both"/>
        <w:rPr>
          <w:rFonts w:ascii="Noto Serif" w:hAnsi="Noto Serif" w:cs="Noto Serif"/>
        </w:rPr>
      </w:pPr>
      <w:r w:rsidRPr="00AA03FF">
        <w:rPr>
          <w:rFonts w:ascii="Noto Serif" w:hAnsi="Noto Serif" w:cs="Noto Serif"/>
        </w:rPr>
        <w:t>Duhoux’s affix analysis has not been examined in the original, being unavailable digitally. Given that this study’s reconstruction of Packard’s method was wrong three times before the primary source corrected it, no weight should be placed on this study’s reading of Duhoux’s method, and §5.5 places none.</w:t>
      </w:r>
    </w:p>
    <w:p w14:paraId="0F8117C3"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rPr>
        <w:t>Davis’s treatment of the libation corpus and Steele and Meißner on backward projection have likewise not been consulted in the original.</w:t>
      </w:r>
    </w:p>
    <w:p w14:paraId="66794A3C" w14:textId="28174705" w:rsidR="00A15243" w:rsidRPr="00AA03FF" w:rsidRDefault="0035771C" w:rsidP="006526B0">
      <w:pPr>
        <w:pStyle w:val="BodyText"/>
        <w:jc w:val="both"/>
        <w:rPr>
          <w:rFonts w:ascii="Noto Serif" w:hAnsi="Noto Serif" w:cs="Noto Serif"/>
        </w:rPr>
      </w:pPr>
      <w:r w:rsidRPr="00AA03FF">
        <w:rPr>
          <w:rFonts w:ascii="Noto Serif" w:hAnsi="Noto Serif" w:cs="Noto Serif"/>
        </w:rPr>
        <w:t>Per-commodity sectioning for KU-RO was implemented and tested (§5.7); it makes no difference to the match rate, so it does not explain the 38%. Beyond the damage-flag check already applied there, no further sectioning rule is currently proposed or tested for the four mismatches damage doesn’t explain — that remains genuinely not attempted.</w:t>
      </w:r>
    </w:p>
    <w:p w14:paraId="200C6110" w14:textId="77777777" w:rsidR="00AA03FF" w:rsidRPr="00AA03FF" w:rsidRDefault="00AA03FF" w:rsidP="006526B0">
      <w:pPr>
        <w:pStyle w:val="BodyText"/>
        <w:jc w:val="both"/>
        <w:rPr>
          <w:rFonts w:ascii="Noto Serif" w:hAnsi="Noto Serif" w:cs="Noto Serif"/>
        </w:rPr>
      </w:pPr>
    </w:p>
    <w:p w14:paraId="5621DB0E" w14:textId="77777777" w:rsidR="00A15243" w:rsidRPr="00AA03FF" w:rsidRDefault="0035771C" w:rsidP="006526B0">
      <w:pPr>
        <w:pStyle w:val="Heading3"/>
        <w:jc w:val="both"/>
        <w:rPr>
          <w:rFonts w:ascii="Noto Serif" w:hAnsi="Noto Serif" w:cs="Noto Serif"/>
          <w:sz w:val="26"/>
          <w:szCs w:val="26"/>
        </w:rPr>
      </w:pPr>
      <w:bookmarkStart w:id="74" w:name="d4-is-adjudicated-at-family-level-only"/>
      <w:bookmarkEnd w:id="73"/>
      <w:r w:rsidRPr="00AA03FF">
        <w:rPr>
          <w:rFonts w:ascii="Noto Serif" w:hAnsi="Noto Serif" w:cs="Noto Serif"/>
          <w:sz w:val="26"/>
          <w:szCs w:val="26"/>
        </w:rPr>
        <w:t>12.5 D4 is adjudicated at family level only</w:t>
      </w:r>
    </w:p>
    <w:p w14:paraId="6BDD7A34" w14:textId="77777777" w:rsidR="00A15243" w:rsidRPr="00AA03FF" w:rsidRDefault="0035771C" w:rsidP="006526B0">
      <w:pPr>
        <w:pStyle w:val="FirstParagraph"/>
        <w:jc w:val="both"/>
        <w:rPr>
          <w:rFonts w:ascii="Noto Serif" w:hAnsi="Noto Serif" w:cs="Noto Serif"/>
        </w:rPr>
      </w:pPr>
      <w:r w:rsidRPr="00AA03FF">
        <w:rPr>
          <w:rFonts w:ascii="Noto Serif" w:hAnsi="Noto Serif" w:cs="Noto Serif"/>
        </w:rPr>
        <w:t>SigLA does not record the M/F gender variants our source carries. The adjudication of §4.2 therefore establishes that the source assigns AB21 where AB22 belongs and vice versa, but says nothing about whether the gender assignment within each sign is correct.</w:t>
      </w:r>
    </w:p>
    <w:p w14:paraId="2AA62017"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rPr>
        <w:t xml:space="preserve">Concretely: the corpus now reads </w:t>
      </w:r>
      <w:r w:rsidRPr="00AA03FF">
        <w:rPr>
          <w:rStyle w:val="VerbatimChar"/>
          <w:rFonts w:ascii="Noto Serif" w:hAnsi="Noto Serif" w:cs="Noto Serif"/>
        </w:rPr>
        <w:t>AB022F</w:t>
      </w:r>
      <w:r w:rsidRPr="00AA03FF">
        <w:rPr>
          <w:rFonts w:ascii="Noto Serif" w:hAnsi="Noto Serif" w:cs="Noto Serif"/>
        </w:rPr>
        <w:t xml:space="preserve"> where it previously read </w:t>
      </w:r>
      <w:r w:rsidRPr="00AA03FF">
        <w:rPr>
          <w:rStyle w:val="VerbatimChar"/>
          <w:rFonts w:ascii="Noto Serif" w:hAnsi="Noto Serif" w:cs="Noto Serif"/>
        </w:rPr>
        <w:t>AB021F</w:t>
      </w:r>
      <w:r w:rsidRPr="00AA03FF">
        <w:rPr>
          <w:rFonts w:ascii="Noto Serif" w:hAnsi="Noto Serif" w:cs="Noto Serif"/>
        </w:rPr>
        <w:t xml:space="preserve">. The </w:t>
      </w:r>
      <w:r w:rsidRPr="00AA03FF">
        <w:rPr>
          <w:rStyle w:val="VerbatimChar"/>
          <w:rFonts w:ascii="Noto Serif" w:hAnsi="Noto Serif" w:cs="Noto Serif"/>
        </w:rPr>
        <w:t>AB022</w:t>
      </w:r>
      <w:r w:rsidRPr="00AA03FF">
        <w:rPr>
          <w:rFonts w:ascii="Noto Serif" w:hAnsi="Noto Serif" w:cs="Noto Serif"/>
        </w:rPr>
        <w:t xml:space="preserve"> is confirmed at fifteen of fifteen sites. The </w:t>
      </w:r>
      <w:r w:rsidRPr="00AA03FF">
        <w:rPr>
          <w:rStyle w:val="VerbatimChar"/>
          <w:rFonts w:ascii="Noto Serif" w:hAnsi="Noto Serif" w:cs="Noto Serif"/>
        </w:rPr>
        <w:t>F</w:t>
      </w:r>
      <w:r w:rsidRPr="00AA03FF">
        <w:rPr>
          <w:rFonts w:ascii="Noto Serif" w:hAnsi="Noto Serif" w:cs="Noto Serif"/>
        </w:rPr>
        <w:t xml:space="preserve"> is confirmed by nothing.</w:t>
      </w:r>
    </w:p>
    <w:p w14:paraId="4229EE4B" w14:textId="31C9B225" w:rsidR="00A15243" w:rsidRPr="00AA03FF" w:rsidRDefault="0035771C" w:rsidP="006526B0">
      <w:pPr>
        <w:pStyle w:val="BodyText"/>
        <w:jc w:val="both"/>
        <w:rPr>
          <w:rFonts w:ascii="Noto Serif" w:hAnsi="Noto Serif" w:cs="Noto Serif"/>
        </w:rPr>
      </w:pPr>
      <w:r w:rsidRPr="00AA03FF">
        <w:rPr>
          <w:rFonts w:ascii="Noto Serif" w:hAnsi="Noto Serif" w:cs="Noto Serif"/>
        </w:rPr>
        <w:t>Could the family-level mapping conceal a different error? In principle yes. If the source’s gender variants were also mis-assigned, family-level agreement with the third witness would be unaffected and the error would persist undetected. Nothing in this study tests that, and any analysis distinguishing male from female livestock should treat the variant as unverified pending plate collation of the fourteen documents.</w:t>
      </w:r>
    </w:p>
    <w:p w14:paraId="21C3F907" w14:textId="77777777" w:rsidR="00AA03FF" w:rsidRPr="00AA03FF" w:rsidRDefault="00AA03FF" w:rsidP="006526B0">
      <w:pPr>
        <w:pStyle w:val="BodyText"/>
        <w:jc w:val="both"/>
        <w:rPr>
          <w:rFonts w:ascii="Noto Serif" w:hAnsi="Noto Serif" w:cs="Noto Serif"/>
        </w:rPr>
      </w:pPr>
    </w:p>
    <w:p w14:paraId="5DA78837" w14:textId="77777777" w:rsidR="00A15243" w:rsidRPr="00AA03FF" w:rsidRDefault="0035771C" w:rsidP="006526B0">
      <w:pPr>
        <w:pStyle w:val="Heading3"/>
        <w:jc w:val="both"/>
        <w:rPr>
          <w:rFonts w:ascii="Noto Serif" w:hAnsi="Noto Serif" w:cs="Noto Serif"/>
          <w:sz w:val="26"/>
          <w:szCs w:val="26"/>
        </w:rPr>
      </w:pPr>
      <w:bookmarkStart w:id="75" w:name="open-register-items"/>
      <w:bookmarkEnd w:id="74"/>
      <w:r w:rsidRPr="00AA03FF">
        <w:rPr>
          <w:rFonts w:ascii="Noto Serif" w:hAnsi="Noto Serif" w:cs="Noto Serif"/>
          <w:sz w:val="26"/>
          <w:szCs w:val="26"/>
        </w:rPr>
        <w:t>12.6 Open register items</w:t>
      </w:r>
    </w:p>
    <w:tbl>
      <w:tblPr>
        <w:tblStyle w:val="Table"/>
        <w:tblW w:w="4888"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037"/>
        <w:gridCol w:w="5219"/>
        <w:gridCol w:w="3101"/>
      </w:tblGrid>
      <w:tr w:rsidR="00A15243" w:rsidRPr="00AA03FF" w14:paraId="0ECBA8AD" w14:textId="77777777" w:rsidTr="00A07DC2">
        <w:trPr>
          <w:cnfStyle w:val="100000000000" w:firstRow="1" w:lastRow="0" w:firstColumn="0" w:lastColumn="0" w:oddVBand="0" w:evenVBand="0" w:oddHBand="0" w:evenHBand="0" w:firstRowFirstColumn="0" w:firstRowLastColumn="0" w:lastRowFirstColumn="0" w:lastRowLastColumn="0"/>
          <w:trHeight w:val="384"/>
          <w:tblHeader/>
        </w:trPr>
        <w:tc>
          <w:tcPr>
            <w:tcW w:w="554" w:type="pct"/>
            <w:tcBorders>
              <w:bottom w:val="none" w:sz="0" w:space="0" w:color="auto"/>
            </w:tcBorders>
          </w:tcPr>
          <w:p w14:paraId="7F217F11" w14:textId="77777777" w:rsidR="00A15243" w:rsidRPr="00AA03FF" w:rsidRDefault="0035771C" w:rsidP="006526B0">
            <w:pPr>
              <w:pStyle w:val="Compact"/>
              <w:jc w:val="both"/>
              <w:rPr>
                <w:rFonts w:ascii="Noto Serif" w:hAnsi="Noto Serif" w:cs="Noto Serif"/>
                <w:b/>
                <w:bCs/>
              </w:rPr>
            </w:pPr>
            <w:r w:rsidRPr="00AA03FF">
              <w:rPr>
                <w:rFonts w:ascii="Noto Serif" w:hAnsi="Noto Serif" w:cs="Noto Serif"/>
                <w:b/>
                <w:bCs/>
              </w:rPr>
              <w:t>id</w:t>
            </w:r>
          </w:p>
        </w:tc>
        <w:tc>
          <w:tcPr>
            <w:tcW w:w="0" w:type="auto"/>
            <w:tcBorders>
              <w:bottom w:val="none" w:sz="0" w:space="0" w:color="auto"/>
            </w:tcBorders>
          </w:tcPr>
          <w:p w14:paraId="4314AE41" w14:textId="77777777" w:rsidR="00A15243" w:rsidRPr="00AA03FF" w:rsidRDefault="0035771C" w:rsidP="006526B0">
            <w:pPr>
              <w:pStyle w:val="Compact"/>
              <w:jc w:val="both"/>
              <w:rPr>
                <w:rFonts w:ascii="Noto Serif" w:hAnsi="Noto Serif" w:cs="Noto Serif"/>
                <w:b/>
                <w:bCs/>
              </w:rPr>
            </w:pPr>
            <w:r w:rsidRPr="00AA03FF">
              <w:rPr>
                <w:rFonts w:ascii="Noto Serif" w:hAnsi="Noto Serif" w:cs="Noto Serif"/>
                <w:b/>
                <w:bCs/>
              </w:rPr>
              <w:t>issue</w:t>
            </w:r>
          </w:p>
        </w:tc>
        <w:tc>
          <w:tcPr>
            <w:tcW w:w="1657" w:type="pct"/>
            <w:tcBorders>
              <w:bottom w:val="none" w:sz="0" w:space="0" w:color="auto"/>
            </w:tcBorders>
          </w:tcPr>
          <w:p w14:paraId="0B6DCFDB" w14:textId="77777777" w:rsidR="00A15243" w:rsidRPr="00AA03FF" w:rsidRDefault="0035771C" w:rsidP="006526B0">
            <w:pPr>
              <w:pStyle w:val="Compact"/>
              <w:jc w:val="both"/>
              <w:rPr>
                <w:rFonts w:ascii="Noto Serif" w:hAnsi="Noto Serif" w:cs="Noto Serif"/>
                <w:b/>
                <w:bCs/>
              </w:rPr>
            </w:pPr>
            <w:r w:rsidRPr="00AA03FF">
              <w:rPr>
                <w:rFonts w:ascii="Noto Serif" w:hAnsi="Noto Serif" w:cs="Noto Serif"/>
                <w:b/>
                <w:bCs/>
              </w:rPr>
              <w:t>remedy</w:t>
            </w:r>
          </w:p>
        </w:tc>
      </w:tr>
      <w:tr w:rsidR="00A15243" w:rsidRPr="00AA03FF" w14:paraId="3A84B667" w14:textId="77777777" w:rsidTr="00A07DC2">
        <w:trPr>
          <w:trHeight w:val="712"/>
        </w:trPr>
        <w:tc>
          <w:tcPr>
            <w:tcW w:w="554" w:type="pct"/>
          </w:tcPr>
          <w:p w14:paraId="3612BD74"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D7</w:t>
            </w:r>
          </w:p>
        </w:tc>
        <w:tc>
          <w:tcPr>
            <w:tcW w:w="0" w:type="auto"/>
          </w:tcPr>
          <w:p w14:paraId="07FAE55C"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4 numeral conflicts, one an order of magnitude</w:t>
            </w:r>
          </w:p>
        </w:tc>
        <w:tc>
          <w:tcPr>
            <w:tcW w:w="1657" w:type="pct"/>
          </w:tcPr>
          <w:p w14:paraId="3F3DA236"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GORILA plate collation</w:t>
            </w:r>
          </w:p>
        </w:tc>
      </w:tr>
      <w:tr w:rsidR="00A15243" w:rsidRPr="00AA03FF" w14:paraId="2F2E1588" w14:textId="77777777" w:rsidTr="00A07DC2">
        <w:trPr>
          <w:trHeight w:val="401"/>
        </w:trPr>
        <w:tc>
          <w:tcPr>
            <w:tcW w:w="554" w:type="pct"/>
          </w:tcPr>
          <w:p w14:paraId="10565D85"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D8/D10</w:t>
            </w:r>
          </w:p>
        </w:tc>
        <w:tc>
          <w:tcPr>
            <w:tcW w:w="0" w:type="auto"/>
          </w:tcPr>
          <w:p w14:paraId="5C4E7176"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9 genuine sign conflicts after triage</w:t>
            </w:r>
          </w:p>
        </w:tc>
        <w:tc>
          <w:tcPr>
            <w:tcW w:w="1657" w:type="pct"/>
          </w:tcPr>
          <w:p w14:paraId="486393E8"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GORILA plate collation</w:t>
            </w:r>
          </w:p>
        </w:tc>
      </w:tr>
      <w:tr w:rsidR="00A15243" w:rsidRPr="00AA03FF" w14:paraId="6FEE33D0" w14:textId="77777777" w:rsidTr="00A07DC2">
        <w:trPr>
          <w:trHeight w:val="712"/>
        </w:trPr>
        <w:tc>
          <w:tcPr>
            <w:tcW w:w="554" w:type="pct"/>
          </w:tcPr>
          <w:p w14:paraId="15FCCB9D"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lastRenderedPageBreak/>
              <w:t>D9</w:t>
            </w:r>
          </w:p>
        </w:tc>
        <w:tc>
          <w:tcPr>
            <w:tcW w:w="0" w:type="auto"/>
          </w:tcPr>
          <w:p w14:paraId="1E1C0B45"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4 word-division sites (1 of 5 explained)</w:t>
            </w:r>
          </w:p>
        </w:tc>
        <w:tc>
          <w:tcPr>
            <w:tcW w:w="1657" w:type="pct"/>
          </w:tcPr>
          <w:p w14:paraId="34E9299D"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GORILA plates; not in SigLA</w:t>
            </w:r>
          </w:p>
        </w:tc>
      </w:tr>
      <w:tr w:rsidR="00A15243" w:rsidRPr="00AA03FF" w14:paraId="3CD42489" w14:textId="77777777" w:rsidTr="00A07DC2">
        <w:trPr>
          <w:trHeight w:val="384"/>
        </w:trPr>
        <w:tc>
          <w:tcPr>
            <w:tcW w:w="554" w:type="pct"/>
          </w:tcPr>
          <w:p w14:paraId="2046B337"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D11</w:t>
            </w:r>
          </w:p>
        </w:tc>
        <w:tc>
          <w:tcPr>
            <w:tcW w:w="0" w:type="auto"/>
          </w:tcPr>
          <w:p w14:paraId="53561A2C"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AP Za 2, three editors against the source</w:t>
            </w:r>
          </w:p>
        </w:tc>
        <w:tc>
          <w:tcPr>
            <w:tcW w:w="1657" w:type="pct"/>
          </w:tcPr>
          <w:p w14:paraId="2936F7FB"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GORILA vol. 4 plate</w:t>
            </w:r>
          </w:p>
        </w:tc>
      </w:tr>
      <w:tr w:rsidR="00A15243" w:rsidRPr="00AA03FF" w14:paraId="545A212D" w14:textId="77777777" w:rsidTr="00A07DC2">
        <w:trPr>
          <w:trHeight w:val="384"/>
        </w:trPr>
        <w:tc>
          <w:tcPr>
            <w:tcW w:w="554" w:type="pct"/>
          </w:tcPr>
          <w:p w14:paraId="318A7922"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D13</w:t>
            </w:r>
          </w:p>
        </w:tc>
        <w:tc>
          <w:tcPr>
            <w:tcW w:w="0" w:type="auto"/>
          </w:tcPr>
          <w:p w14:paraId="2855CD44"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fraction K: 1/16 against 1/10</w:t>
            </w:r>
          </w:p>
        </w:tc>
        <w:tc>
          <w:tcPr>
            <w:tcW w:w="1657" w:type="pct"/>
          </w:tcPr>
          <w:p w14:paraId="7EB08137"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specialist judgement</w:t>
            </w:r>
          </w:p>
        </w:tc>
      </w:tr>
    </w:tbl>
    <w:p w14:paraId="20B7A17A" w14:textId="059CA509" w:rsidR="00A15243" w:rsidRDefault="0035771C" w:rsidP="006526B0">
      <w:pPr>
        <w:pStyle w:val="BodyText"/>
        <w:jc w:val="both"/>
        <w:rPr>
          <w:rFonts w:ascii="Noto Serif" w:hAnsi="Noto Serif" w:cs="Noto Serif"/>
        </w:rPr>
      </w:pPr>
      <w:r w:rsidRPr="00AA03FF">
        <w:rPr>
          <w:rFonts w:ascii="Noto Serif" w:hAnsi="Noto Serif" w:cs="Noto Serif"/>
        </w:rPr>
        <w:t>All are documented in the machine-readable register with the evidence that would settle each. None blocks the results reported here: D7 gates accounting reconstruction, D9 gates formula segmentation, D13 gates metrology, and the structural and replication results depend on none of them.</w:t>
      </w:r>
    </w:p>
    <w:p w14:paraId="6573FFB1" w14:textId="77777777" w:rsidR="00A07DC2" w:rsidRPr="00AA03FF" w:rsidRDefault="00A07DC2" w:rsidP="006526B0">
      <w:pPr>
        <w:pStyle w:val="BodyText"/>
        <w:jc w:val="both"/>
        <w:rPr>
          <w:rFonts w:ascii="Noto Serif" w:hAnsi="Noto Serif" w:cs="Noto Serif"/>
        </w:rPr>
      </w:pPr>
    </w:p>
    <w:p w14:paraId="3FBA8EE6" w14:textId="77777777" w:rsidR="00A15243" w:rsidRPr="00AA03FF" w:rsidRDefault="0035771C" w:rsidP="006526B0">
      <w:pPr>
        <w:pStyle w:val="Heading3"/>
        <w:jc w:val="both"/>
        <w:rPr>
          <w:rFonts w:ascii="Noto Serif" w:hAnsi="Noto Serif" w:cs="Noto Serif"/>
          <w:sz w:val="26"/>
          <w:szCs w:val="26"/>
        </w:rPr>
      </w:pPr>
      <w:bookmarkStart w:id="76" w:name="a-note-on-the-corrections-in-this-paper"/>
      <w:bookmarkEnd w:id="75"/>
      <w:r w:rsidRPr="00AA03FF">
        <w:rPr>
          <w:rFonts w:ascii="Noto Serif" w:hAnsi="Noto Serif" w:cs="Noto Serif"/>
          <w:sz w:val="26"/>
          <w:szCs w:val="26"/>
        </w:rPr>
        <w:t>12.7 A note on the corrections in this paper</w:t>
      </w:r>
    </w:p>
    <w:p w14:paraId="7308F5A1" w14:textId="77777777" w:rsidR="00A15243" w:rsidRPr="00AA03FF" w:rsidRDefault="0035771C" w:rsidP="006526B0">
      <w:pPr>
        <w:pStyle w:val="FirstParagraph"/>
        <w:jc w:val="both"/>
        <w:rPr>
          <w:rFonts w:ascii="Noto Serif" w:hAnsi="Noto Serif" w:cs="Noto Serif"/>
        </w:rPr>
      </w:pPr>
      <w:r w:rsidRPr="00AA03FF">
        <w:rPr>
          <w:rFonts w:ascii="Noto Serif" w:hAnsi="Noto Serif" w:cs="Noto Serif"/>
        </w:rPr>
        <w:t>Five substantive claims made during this project were withdrawn or reversed before publication: the affix-direction challenge to Duhoux (§5.5), the scribal clustering effect (§9), the A301 positional finding (§5.4), the initial reading of the Packard replication as a refutation (§8.2), and the hypothesis that disagreements concentrate in doubtful readings (§4.5).</w:t>
      </w:r>
    </w:p>
    <w:p w14:paraId="39C406CB"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rPr>
        <w:t>They are reported rather than removed. In a field where negative and null results are structurally under-reported, a paper that shows only its surviving claims gives a misleading impression of how reliably such claims are generated.</w:t>
      </w:r>
    </w:p>
    <w:p w14:paraId="30456367"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rPr>
        <w:t>Each failed differently, and the differences are the useful part.</w:t>
      </w:r>
    </w:p>
    <w:p w14:paraId="71032F19"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b/>
          <w:bCs/>
        </w:rPr>
        <w:t>The affix-direction challenge</w:t>
      </w:r>
      <w:r w:rsidRPr="00AA03FF">
        <w:rPr>
          <w:rFonts w:ascii="Noto Serif" w:hAnsi="Noto Serif" w:cs="Noto Serif"/>
        </w:rPr>
        <w:t xml:space="preserve"> failed because a measurement was reported without its null. The observed 42% prefix share looked like a finding until the chance baseline turned out to be 40%. </w:t>
      </w:r>
      <w:r w:rsidRPr="00AA03FF">
        <w:rPr>
          <w:rFonts w:ascii="Noto Serif" w:hAnsi="Noto Serif" w:cs="Noto Serif"/>
          <w:i/>
          <w:iCs/>
        </w:rPr>
        <w:t>Lesson: a proportion is not a result until the proportion expected by chance is known.</w:t>
      </w:r>
      <w:r w:rsidRPr="00AA03FF">
        <w:rPr>
          <w:rFonts w:ascii="Noto Serif" w:hAnsi="Noto Serif" w:cs="Noto Serif"/>
        </w:rPr>
        <w:t xml:space="preserve"> The power analysis of §5.5 went further and showed the measure cannot detect a 59% skew at all, so the original claim was not merely unsupported but untestable.</w:t>
      </w:r>
    </w:p>
    <w:p w14:paraId="2232B344"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b/>
          <w:bCs/>
        </w:rPr>
        <w:t>The scribal clustering effect</w:t>
      </w:r>
      <w:r w:rsidRPr="00AA03FF">
        <w:rPr>
          <w:rFonts w:ascii="Noto Serif" w:hAnsi="Noto Serif" w:cs="Noto Serif"/>
        </w:rPr>
        <w:t xml:space="preserve"> failed because a systematic artifact produced genuine statistical significance. It reached p = 9.8 × 10</w:t>
      </w:r>
      <w:r w:rsidRPr="00AA03FF">
        <w:rPr>
          <w:rFonts w:ascii="Times New Roman" w:hAnsi="Times New Roman" w:cs="Times New Roman"/>
        </w:rPr>
        <w:t>⁻</w:t>
      </w:r>
      <w:r w:rsidRPr="00AA03FF">
        <w:rPr>
          <w:rFonts w:ascii="Noto Serif" w:hAnsi="Noto Serif" w:cs="Noto Serif"/>
        </w:rPr>
        <w:t xml:space="preserve">⁸ and survived multiple-comparison correction. </w:t>
      </w:r>
      <w:r w:rsidRPr="00AA03FF">
        <w:rPr>
          <w:rFonts w:ascii="Noto Serif" w:hAnsi="Noto Serif" w:cs="Noto Serif"/>
          <w:i/>
          <w:iCs/>
        </w:rPr>
        <w:t>Lesson: significance testing does not protect against systematic error, because the error is systematic. Inspect the driving documents.</w:t>
      </w:r>
    </w:p>
    <w:p w14:paraId="0E1401D0"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b/>
          <w:bCs/>
        </w:rPr>
        <w:t>The A301 positional finding</w:t>
      </w:r>
      <w:r w:rsidRPr="00AA03FF">
        <w:rPr>
          <w:rFonts w:ascii="Noto Serif" w:hAnsi="Noto Serif" w:cs="Noto Serif"/>
        </w:rPr>
        <w:t xml:space="preserve"> failed because a pattern was read as meaningful without asking what the pattern would look like by chance. All fifteen occurrences medial is striking until one notices that in words of that length, </w:t>
      </w:r>
      <w:r w:rsidRPr="00AA03FF">
        <w:rPr>
          <w:rFonts w:ascii="Noto Serif" w:hAnsi="Noto Serif" w:cs="Noto Serif"/>
        </w:rPr>
        <w:lastRenderedPageBreak/>
        <w:t xml:space="preserve">medial-only is unremarkable. </w:t>
      </w:r>
      <w:r w:rsidRPr="00AA03FF">
        <w:rPr>
          <w:rFonts w:ascii="Noto Serif" w:hAnsi="Noto Serif" w:cs="Noto Serif"/>
          <w:i/>
          <w:iCs/>
        </w:rPr>
        <w:t>Lesson: intuitions about what is surprising are unreliable when the alternative has not been computed.</w:t>
      </w:r>
    </w:p>
    <w:p w14:paraId="30962E54"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b/>
          <w:bCs/>
        </w:rPr>
        <w:t>The Packard replication as refutation</w:t>
      </w:r>
      <w:r w:rsidRPr="00AA03FF">
        <w:rPr>
          <w:rFonts w:ascii="Noto Serif" w:hAnsi="Noto Serif" w:cs="Noto Serif"/>
        </w:rPr>
        <w:t xml:space="preserve"> failed because a method was reconstructed from a secondary description. Three successive versions were wrong in different ways, each corrected only by the primary source, and the direction of every correction was toward the original author being more careful than his citations. </w:t>
      </w:r>
      <w:r w:rsidRPr="00AA03FF">
        <w:rPr>
          <w:rFonts w:ascii="Noto Serif" w:hAnsi="Noto Serif" w:cs="Noto Serif"/>
          <w:i/>
          <w:iCs/>
        </w:rPr>
        <w:t>Lesson: do not replicate from a summary. If the primary source is unavailable, say what has not been checked.</w:t>
      </w:r>
    </w:p>
    <w:p w14:paraId="0C7C14FA"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b/>
          <w:bCs/>
        </w:rPr>
        <w:t>The doubtful-readings hypothesis</w:t>
      </w:r>
      <w:r w:rsidRPr="00AA03FF">
        <w:rPr>
          <w:rFonts w:ascii="Noto Serif" w:hAnsi="Noto Serif" w:cs="Noto Serif"/>
        </w:rPr>
        <w:t xml:space="preserve"> failed because a single vivid case was generalized. The KN Zc 6 finding — an unreadable sign exactly at a contested boundary — was compelling and turned out not to describe the corpus: restricting to confident readings makes agreement slightly worse. </w:t>
      </w:r>
      <w:r w:rsidRPr="00AA03FF">
        <w:rPr>
          <w:rFonts w:ascii="Noto Serif" w:hAnsi="Noto Serif" w:cs="Noto Serif"/>
          <w:i/>
          <w:iCs/>
        </w:rPr>
        <w:t>Lesson: a mechanism that explains one case is a hypothesis about the rest, not a finding about it.</w:t>
      </w:r>
    </w:p>
    <w:p w14:paraId="6F918088" w14:textId="47663B52" w:rsidR="00C10F48" w:rsidRPr="00AA03FF" w:rsidRDefault="0035771C" w:rsidP="006526B0">
      <w:pPr>
        <w:pStyle w:val="BodyText"/>
        <w:jc w:val="both"/>
        <w:rPr>
          <w:rFonts w:ascii="Noto Serif" w:hAnsi="Noto Serif" w:cs="Noto Serif"/>
        </w:rPr>
      </w:pPr>
      <w:r w:rsidRPr="00AA03FF">
        <w:rPr>
          <w:rFonts w:ascii="Noto Serif" w:hAnsi="Noto Serif" w:cs="Noto Serif"/>
        </w:rPr>
        <w:t>The common thread is that four of the five failed by omitting a comparison — a null, a chance baseline, a primary source, a corpus-wide check — rather than by computing anything incorrectly. The arithmetic was right every time.</w:t>
      </w:r>
      <w:bookmarkStart w:id="77" w:name="what-this-corpus-can-and-cannot-support"/>
      <w:bookmarkEnd w:id="68"/>
      <w:bookmarkEnd w:id="76"/>
    </w:p>
    <w:p w14:paraId="44991310" w14:textId="77777777" w:rsidR="00B867C4" w:rsidRDefault="00B867C4">
      <w:pPr>
        <w:rPr>
          <w:rFonts w:ascii="Noto Serif" w:eastAsiaTheme="majorEastAsia" w:hAnsi="Noto Serif" w:cs="Noto Serif"/>
          <w:b/>
          <w:bCs/>
          <w:color w:val="4F81BD" w:themeColor="accent1"/>
          <w:sz w:val="30"/>
          <w:szCs w:val="30"/>
        </w:rPr>
      </w:pPr>
      <w:r>
        <w:rPr>
          <w:rFonts w:ascii="Noto Serif" w:hAnsi="Noto Serif" w:cs="Noto Serif"/>
          <w:sz w:val="30"/>
          <w:szCs w:val="30"/>
        </w:rPr>
        <w:br w:type="page"/>
      </w:r>
    </w:p>
    <w:p w14:paraId="76696455" w14:textId="410053BB" w:rsidR="00A15243" w:rsidRPr="00B867C4" w:rsidRDefault="0035771C" w:rsidP="006526B0">
      <w:pPr>
        <w:pStyle w:val="Heading2"/>
        <w:jc w:val="both"/>
        <w:rPr>
          <w:rFonts w:ascii="Noto Serif" w:hAnsi="Noto Serif" w:cs="Noto Serif"/>
          <w:sz w:val="30"/>
          <w:szCs w:val="30"/>
        </w:rPr>
      </w:pPr>
      <w:bookmarkStart w:id="78" w:name="_Toc236840853"/>
      <w:r w:rsidRPr="00B867C4">
        <w:rPr>
          <w:rFonts w:ascii="Noto Serif" w:hAnsi="Noto Serif" w:cs="Noto Serif"/>
          <w:sz w:val="30"/>
          <w:szCs w:val="30"/>
        </w:rPr>
        <w:lastRenderedPageBreak/>
        <w:t>13. What this corpus can and cannot support</w:t>
      </w:r>
      <w:bookmarkEnd w:id="78"/>
    </w:p>
    <w:p w14:paraId="39D9585B" w14:textId="6F35B69F" w:rsidR="00AA03FF" w:rsidRDefault="0035771C" w:rsidP="00A07DC2">
      <w:pPr>
        <w:pStyle w:val="BlockText"/>
        <w:ind w:right="-1"/>
        <w:jc w:val="both"/>
        <w:rPr>
          <w:rFonts w:ascii="Noto Serif" w:hAnsi="Noto Serif" w:cs="Noto Serif"/>
        </w:rPr>
      </w:pPr>
      <w:r w:rsidRPr="00AA03FF">
        <w:rPr>
          <w:rFonts w:ascii="Noto Serif" w:hAnsi="Noto Serif" w:cs="Noto Serif"/>
          <w:b/>
          <w:bCs/>
        </w:rPr>
        <w:t>In brief.</w:t>
      </w:r>
      <w:r w:rsidRPr="00AA03FF">
        <w:rPr>
          <w:rFonts w:ascii="Noto Serif" w:hAnsi="Noto Serif" w:cs="Noto Serif"/>
        </w:rPr>
        <w:t xml:space="preserve"> This section exists to be consulted before starting a project, not just read once. Every closure below is arithmetic, not opinion, and is traceable to a specific count in a specific section — check the count, not the conclusion, if a research direction depends on it. The purpose is practical: several of the closures below are exactly the premise of projects that take years to build, most obviously machine-learning pipelines trained toward phonetic or comparative conclusions. If the corpus cannot support the premise, no amount of model sophistication changes that, and the project’s outcome is knowable in advance.</w:t>
      </w:r>
    </w:p>
    <w:p w14:paraId="7AABD3D7" w14:textId="77777777" w:rsidR="00A07DC2" w:rsidRPr="00A07DC2" w:rsidRDefault="00A07DC2" w:rsidP="00A07DC2">
      <w:pPr>
        <w:pStyle w:val="BodyText"/>
      </w:pPr>
    </w:p>
    <w:p w14:paraId="28A3A908" w14:textId="77777777" w:rsidR="00A15243" w:rsidRPr="00AA03FF" w:rsidRDefault="0035771C" w:rsidP="006526B0">
      <w:pPr>
        <w:pStyle w:val="Heading3"/>
        <w:jc w:val="both"/>
        <w:rPr>
          <w:rFonts w:ascii="Noto Serif" w:hAnsi="Noto Serif" w:cs="Noto Serif"/>
          <w:sz w:val="26"/>
          <w:szCs w:val="26"/>
        </w:rPr>
      </w:pPr>
      <w:bookmarkStart w:id="79" w:name="supported"/>
      <w:r w:rsidRPr="00AA03FF">
        <w:rPr>
          <w:rFonts w:ascii="Noto Serif" w:hAnsi="Noto Serif" w:cs="Noto Serif"/>
          <w:sz w:val="26"/>
          <w:szCs w:val="26"/>
        </w:rPr>
        <w:t>13.1 Supported</w:t>
      </w:r>
    </w:p>
    <w:tbl>
      <w:tblPr>
        <w:tblStyle w:val="Table"/>
        <w:tblW w:w="4888"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915"/>
        <w:gridCol w:w="4332"/>
        <w:gridCol w:w="1110"/>
      </w:tblGrid>
      <w:tr w:rsidR="00A15243" w:rsidRPr="00AA03FF" w14:paraId="321BA02F" w14:textId="77777777" w:rsidTr="00A07DC2">
        <w:trPr>
          <w:cnfStyle w:val="100000000000" w:firstRow="1" w:lastRow="0" w:firstColumn="0" w:lastColumn="0" w:oddVBand="0" w:evenVBand="0" w:oddHBand="0" w:evenHBand="0" w:firstRowFirstColumn="0" w:firstRowLastColumn="0" w:lastRowFirstColumn="0" w:lastRowLastColumn="0"/>
          <w:trHeight w:val="345"/>
          <w:tblHeader/>
        </w:trPr>
        <w:tc>
          <w:tcPr>
            <w:tcW w:w="2092" w:type="pct"/>
            <w:tcBorders>
              <w:bottom w:val="none" w:sz="0" w:space="0" w:color="auto"/>
            </w:tcBorders>
          </w:tcPr>
          <w:p w14:paraId="2998732C" w14:textId="77777777" w:rsidR="00A15243" w:rsidRPr="00AA03FF" w:rsidRDefault="0035771C" w:rsidP="006526B0">
            <w:pPr>
              <w:pStyle w:val="Compact"/>
              <w:jc w:val="both"/>
              <w:rPr>
                <w:rFonts w:ascii="Noto Serif" w:hAnsi="Noto Serif" w:cs="Noto Serif"/>
                <w:b/>
                <w:bCs/>
              </w:rPr>
            </w:pPr>
            <w:r w:rsidRPr="00AA03FF">
              <w:rPr>
                <w:rFonts w:ascii="Noto Serif" w:hAnsi="Noto Serif" w:cs="Noto Serif"/>
                <w:b/>
                <w:bCs/>
              </w:rPr>
              <w:t>Can be done</w:t>
            </w:r>
          </w:p>
        </w:tc>
        <w:tc>
          <w:tcPr>
            <w:tcW w:w="0" w:type="auto"/>
            <w:tcBorders>
              <w:bottom w:val="none" w:sz="0" w:space="0" w:color="auto"/>
            </w:tcBorders>
          </w:tcPr>
          <w:p w14:paraId="58871B9A" w14:textId="77777777" w:rsidR="00A15243" w:rsidRPr="00AA03FF" w:rsidRDefault="0035771C" w:rsidP="006526B0">
            <w:pPr>
              <w:pStyle w:val="Compact"/>
              <w:jc w:val="both"/>
              <w:rPr>
                <w:rFonts w:ascii="Noto Serif" w:hAnsi="Noto Serif" w:cs="Noto Serif"/>
                <w:b/>
                <w:bCs/>
              </w:rPr>
            </w:pPr>
            <w:r w:rsidRPr="00AA03FF">
              <w:rPr>
                <w:rFonts w:ascii="Noto Serif" w:hAnsi="Noto Serif" w:cs="Noto Serif"/>
                <w:b/>
                <w:bCs/>
              </w:rPr>
              <w:t>Evidence</w:t>
            </w:r>
          </w:p>
        </w:tc>
        <w:tc>
          <w:tcPr>
            <w:tcW w:w="593" w:type="pct"/>
            <w:tcBorders>
              <w:bottom w:val="none" w:sz="0" w:space="0" w:color="auto"/>
            </w:tcBorders>
          </w:tcPr>
          <w:p w14:paraId="523ABAC3" w14:textId="77777777" w:rsidR="00A15243" w:rsidRPr="00AA03FF" w:rsidRDefault="0035771C" w:rsidP="006526B0">
            <w:pPr>
              <w:pStyle w:val="Compact"/>
              <w:jc w:val="both"/>
              <w:rPr>
                <w:rFonts w:ascii="Noto Serif" w:hAnsi="Noto Serif" w:cs="Noto Serif"/>
                <w:b/>
                <w:bCs/>
              </w:rPr>
            </w:pPr>
            <w:r w:rsidRPr="00AA03FF">
              <w:rPr>
                <w:rFonts w:ascii="Noto Serif" w:hAnsi="Noto Serif" w:cs="Noto Serif"/>
                <w:b/>
                <w:bCs/>
              </w:rPr>
              <w:t>Section</w:t>
            </w:r>
          </w:p>
        </w:tc>
      </w:tr>
      <w:tr w:rsidR="00A15243" w:rsidRPr="00AA03FF" w14:paraId="5735489D" w14:textId="77777777" w:rsidTr="00A07DC2">
        <w:trPr>
          <w:trHeight w:val="936"/>
        </w:trPr>
        <w:tc>
          <w:tcPr>
            <w:tcW w:w="2092" w:type="pct"/>
          </w:tcPr>
          <w:p w14:paraId="68DD00A4"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Detect that affixation exists as a real structural process</w:t>
            </w:r>
          </w:p>
        </w:tc>
        <w:tc>
          <w:tcPr>
            <w:tcW w:w="0" w:type="auto"/>
          </w:tcPr>
          <w:p w14:paraId="016E7E0E"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z = +5.91 administrative, +6.74 religious, against a positional-frequency null</w:t>
            </w:r>
          </w:p>
        </w:tc>
        <w:tc>
          <w:tcPr>
            <w:tcW w:w="593" w:type="pct"/>
          </w:tcPr>
          <w:p w14:paraId="06E696D6"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§5.5</w:t>
            </w:r>
          </w:p>
        </w:tc>
      </w:tr>
      <w:tr w:rsidR="00A15243" w:rsidRPr="00AA03FF" w14:paraId="64372C29" w14:textId="77777777" w:rsidTr="00A07DC2">
        <w:trPr>
          <w:trHeight w:val="1199"/>
        </w:trPr>
        <w:tc>
          <w:tcPr>
            <w:tcW w:w="2092" w:type="pct"/>
          </w:tcPr>
          <w:p w14:paraId="322F8F35"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Detect Packard’s name-parallel signal, if a related deciphered script’s onomasticon is available</w:t>
            </w:r>
          </w:p>
        </w:tc>
        <w:tc>
          <w:tcPr>
            <w:tcW w:w="0" w:type="auto"/>
          </w:tcPr>
          <w:p w14:paraId="6595B014"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4.74 : 1, z = +4.34, p = 0.0020 (Knossos-restricted); replicates against permutation, not just against his nine</w:t>
            </w:r>
          </w:p>
        </w:tc>
        <w:tc>
          <w:tcPr>
            <w:tcW w:w="593" w:type="pct"/>
          </w:tcPr>
          <w:p w14:paraId="3A90E893"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§8.4</w:t>
            </w:r>
          </w:p>
        </w:tc>
      </w:tr>
      <w:tr w:rsidR="00A15243" w:rsidRPr="00AA03FF" w14:paraId="3C35BBB5" w14:textId="77777777" w:rsidTr="00A07DC2">
        <w:trPr>
          <w:trHeight w:val="936"/>
        </w:trPr>
        <w:tc>
          <w:tcPr>
            <w:tcW w:w="2092" w:type="pct"/>
          </w:tcPr>
          <w:p w14:paraId="33A61C27"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Detect that KU-RO functions arithmetically as “total”</w:t>
            </w:r>
          </w:p>
        </w:tc>
        <w:tc>
          <w:tcPr>
            <w:tcW w:w="0" w:type="auto"/>
          </w:tcPr>
          <w:p w14:paraId="0692D64B"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z = +13.4 against a document-shuffle null; independent of what language the script encodes</w:t>
            </w:r>
          </w:p>
        </w:tc>
        <w:tc>
          <w:tcPr>
            <w:tcW w:w="593" w:type="pct"/>
          </w:tcPr>
          <w:p w14:paraId="4A33B1B8"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§5.7</w:t>
            </w:r>
          </w:p>
        </w:tc>
      </w:tr>
      <w:tr w:rsidR="00A15243" w:rsidRPr="00AA03FF" w14:paraId="0E3D0689" w14:textId="77777777" w:rsidTr="00A07DC2">
        <w:trPr>
          <w:trHeight w:val="920"/>
        </w:trPr>
        <w:tc>
          <w:tcPr>
            <w:tcW w:w="2092" w:type="pct"/>
          </w:tcPr>
          <w:p w14:paraId="746EDCC0"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Audit a digital edition against a second edition for silent divergence</w:t>
            </w:r>
          </w:p>
        </w:tc>
        <w:tc>
          <w:tcPr>
            <w:tcW w:w="0" w:type="auto"/>
          </w:tcPr>
          <w:p w14:paraId="5C17B553"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137 candidate disagreements triaged to 9 genuine ones; catches errors invisible to either edition alone</w:t>
            </w:r>
          </w:p>
        </w:tc>
        <w:tc>
          <w:tcPr>
            <w:tcW w:w="593" w:type="pct"/>
          </w:tcPr>
          <w:p w14:paraId="1494097F"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§4.6</w:t>
            </w:r>
          </w:p>
        </w:tc>
      </w:tr>
      <w:tr w:rsidR="00A15243" w:rsidRPr="00AA03FF" w14:paraId="71237006" w14:textId="77777777" w:rsidTr="00A07DC2">
        <w:trPr>
          <w:trHeight w:val="920"/>
        </w:trPr>
        <w:tc>
          <w:tcPr>
            <w:tcW w:w="2092" w:type="pct"/>
          </w:tcPr>
          <w:p w14:paraId="56306E7D"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Establish register separation (administrative vs. religious) as a real, not notational, distinction</w:t>
            </w:r>
          </w:p>
        </w:tc>
        <w:tc>
          <w:tcPr>
            <w:tcW w:w="0" w:type="auto"/>
          </w:tcPr>
          <w:p w14:paraId="1B0B9E82"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§5.1–5.2</w:t>
            </w:r>
          </w:p>
        </w:tc>
        <w:tc>
          <w:tcPr>
            <w:tcW w:w="593" w:type="pct"/>
          </w:tcPr>
          <w:p w14:paraId="27CCA6B0"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§5.1–5.2</w:t>
            </w:r>
          </w:p>
        </w:tc>
      </w:tr>
      <w:tr w:rsidR="00A15243" w:rsidRPr="00AA03FF" w14:paraId="0775D2F5" w14:textId="77777777" w:rsidTr="00A07DC2">
        <w:trPr>
          <w:trHeight w:val="920"/>
        </w:trPr>
        <w:tc>
          <w:tcPr>
            <w:tcW w:w="2092" w:type="pct"/>
          </w:tcPr>
          <w:p w14:paraId="778D77F5"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Determine, in advance, whether a given corpus size can support a given statistical claim at all</w:t>
            </w:r>
          </w:p>
        </w:tc>
        <w:tc>
          <w:tcPr>
            <w:tcW w:w="0" w:type="auto"/>
          </w:tcPr>
          <w:p w14:paraId="093FF3DC"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the adequacy protocol itself: bigram-cell counting, minimal-pair nulls, power calibration — script-agnostic</w:t>
            </w:r>
          </w:p>
        </w:tc>
        <w:tc>
          <w:tcPr>
            <w:tcW w:w="593" w:type="pct"/>
          </w:tcPr>
          <w:p w14:paraId="757AEA27"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§10</w:t>
            </w:r>
          </w:p>
        </w:tc>
      </w:tr>
    </w:tbl>
    <w:p w14:paraId="686A948A" w14:textId="77777777" w:rsidR="00AA03FF" w:rsidRPr="00AA03FF" w:rsidRDefault="00AA03FF" w:rsidP="006526B0">
      <w:pPr>
        <w:rPr>
          <w:rFonts w:ascii="Noto Serif" w:hAnsi="Noto Serif" w:cs="Noto Serif"/>
        </w:rPr>
      </w:pPr>
      <w:bookmarkStart w:id="80" w:name="Xbc285dfa3a388470ab94ef2fc276452a62b1d87"/>
      <w:bookmarkEnd w:id="79"/>
    </w:p>
    <w:p w14:paraId="4E2AACFC" w14:textId="621F5E1E" w:rsidR="00A15243" w:rsidRPr="00AA03FF" w:rsidRDefault="0035771C" w:rsidP="006526B0">
      <w:pPr>
        <w:pStyle w:val="Heading3"/>
        <w:jc w:val="both"/>
        <w:rPr>
          <w:rFonts w:ascii="Noto Serif" w:hAnsi="Noto Serif" w:cs="Noto Serif"/>
          <w:sz w:val="26"/>
          <w:szCs w:val="26"/>
        </w:rPr>
      </w:pPr>
      <w:r w:rsidRPr="00AA03FF">
        <w:rPr>
          <w:rFonts w:ascii="Noto Serif" w:hAnsi="Noto Serif" w:cs="Noto Serif"/>
          <w:sz w:val="26"/>
          <w:szCs w:val="26"/>
        </w:rPr>
        <w:lastRenderedPageBreak/>
        <w:t>13.2 Not supported — closed by counting, not by difficulty</w:t>
      </w:r>
    </w:p>
    <w:tbl>
      <w:tblPr>
        <w:tblStyle w:val="Table"/>
        <w:tblW w:w="4888"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407"/>
        <w:gridCol w:w="4841"/>
        <w:gridCol w:w="1109"/>
      </w:tblGrid>
      <w:tr w:rsidR="00A15243" w:rsidRPr="00AA03FF" w14:paraId="5DDB0337" w14:textId="77777777" w:rsidTr="00A07DC2">
        <w:trPr>
          <w:cnfStyle w:val="100000000000" w:firstRow="1" w:lastRow="0" w:firstColumn="0" w:lastColumn="0" w:oddVBand="0" w:evenVBand="0" w:oddHBand="0" w:evenHBand="0" w:firstRowFirstColumn="0" w:firstRowLastColumn="0" w:lastRowFirstColumn="0" w:lastRowLastColumn="0"/>
          <w:trHeight w:val="343"/>
          <w:tblHeader/>
        </w:trPr>
        <w:tc>
          <w:tcPr>
            <w:tcW w:w="1885" w:type="pct"/>
            <w:tcBorders>
              <w:bottom w:val="none" w:sz="0" w:space="0" w:color="auto"/>
            </w:tcBorders>
          </w:tcPr>
          <w:p w14:paraId="563B3149" w14:textId="77777777" w:rsidR="00A15243" w:rsidRPr="00AA03FF" w:rsidRDefault="0035771C" w:rsidP="006526B0">
            <w:pPr>
              <w:pStyle w:val="Compact"/>
              <w:jc w:val="both"/>
              <w:rPr>
                <w:rFonts w:ascii="Noto Serif" w:hAnsi="Noto Serif" w:cs="Noto Serif"/>
                <w:b/>
                <w:bCs/>
              </w:rPr>
            </w:pPr>
            <w:r w:rsidRPr="00AA03FF">
              <w:rPr>
                <w:rFonts w:ascii="Noto Serif" w:hAnsi="Noto Serif" w:cs="Noto Serif"/>
                <w:b/>
                <w:bCs/>
              </w:rPr>
              <w:t>Cannot presently be done</w:t>
            </w:r>
          </w:p>
        </w:tc>
        <w:tc>
          <w:tcPr>
            <w:tcW w:w="0" w:type="auto"/>
            <w:tcBorders>
              <w:bottom w:val="none" w:sz="0" w:space="0" w:color="auto"/>
            </w:tcBorders>
          </w:tcPr>
          <w:p w14:paraId="37DEB362" w14:textId="77777777" w:rsidR="00A15243" w:rsidRPr="00AA03FF" w:rsidRDefault="0035771C" w:rsidP="006526B0">
            <w:pPr>
              <w:pStyle w:val="Compact"/>
              <w:jc w:val="both"/>
              <w:rPr>
                <w:rFonts w:ascii="Noto Serif" w:hAnsi="Noto Serif" w:cs="Noto Serif"/>
                <w:b/>
                <w:bCs/>
              </w:rPr>
            </w:pPr>
            <w:r w:rsidRPr="00AA03FF">
              <w:rPr>
                <w:rFonts w:ascii="Noto Serif" w:hAnsi="Noto Serif" w:cs="Noto Serif"/>
                <w:b/>
                <w:bCs/>
              </w:rPr>
              <w:t>Why closed</w:t>
            </w:r>
          </w:p>
        </w:tc>
        <w:tc>
          <w:tcPr>
            <w:tcW w:w="464" w:type="pct"/>
            <w:tcBorders>
              <w:bottom w:val="none" w:sz="0" w:space="0" w:color="auto"/>
            </w:tcBorders>
          </w:tcPr>
          <w:p w14:paraId="759485B9" w14:textId="77777777" w:rsidR="00A15243" w:rsidRPr="00AA03FF" w:rsidRDefault="0035771C" w:rsidP="006526B0">
            <w:pPr>
              <w:pStyle w:val="Compact"/>
              <w:jc w:val="both"/>
              <w:rPr>
                <w:rFonts w:ascii="Noto Serif" w:hAnsi="Noto Serif" w:cs="Noto Serif"/>
                <w:b/>
                <w:bCs/>
              </w:rPr>
            </w:pPr>
            <w:r w:rsidRPr="00AA03FF">
              <w:rPr>
                <w:rFonts w:ascii="Noto Serif" w:hAnsi="Noto Serif" w:cs="Noto Serif"/>
                <w:b/>
                <w:bCs/>
              </w:rPr>
              <w:t>Section</w:t>
            </w:r>
          </w:p>
        </w:tc>
      </w:tr>
      <w:tr w:rsidR="00A15243" w:rsidRPr="00AA03FF" w14:paraId="41F39A33" w14:textId="77777777" w:rsidTr="00A07DC2">
        <w:trPr>
          <w:trHeight w:val="934"/>
        </w:trPr>
        <w:tc>
          <w:tcPr>
            <w:tcW w:w="1885" w:type="pct"/>
          </w:tcPr>
          <w:p w14:paraId="36173C4F"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Recover a sign-distributional grid (the Ventris route)</w:t>
            </w:r>
          </w:p>
        </w:tc>
        <w:tc>
          <w:tcPr>
            <w:tcW w:w="0" w:type="auto"/>
          </w:tcPr>
          <w:p w14:paraId="347168AF"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 xml:space="preserve">Minimal pairs fall </w:t>
            </w:r>
            <w:r w:rsidRPr="00AA03FF">
              <w:rPr>
                <w:rFonts w:ascii="Noto Serif" w:hAnsi="Noto Serif" w:cs="Noto Serif"/>
                <w:i/>
                <w:iCs/>
              </w:rPr>
              <w:t>below</w:t>
            </w:r>
            <w:r w:rsidRPr="00AA03FF">
              <w:rPr>
                <w:rFonts w:ascii="Noto Serif" w:hAnsi="Noto Serif" w:cs="Noto Serif"/>
              </w:rPr>
              <w:t xml:space="preserve"> chance (z = −1.63); the corpus produces fewer than a random one would</w:t>
            </w:r>
          </w:p>
        </w:tc>
        <w:tc>
          <w:tcPr>
            <w:tcW w:w="464" w:type="pct"/>
          </w:tcPr>
          <w:p w14:paraId="7DC9CE13"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§6.1</w:t>
            </w:r>
          </w:p>
        </w:tc>
      </w:tr>
      <w:tr w:rsidR="00A15243" w:rsidRPr="00AA03FF" w14:paraId="434F68CB" w14:textId="77777777" w:rsidTr="00A07DC2">
        <w:trPr>
          <w:trHeight w:val="1196"/>
        </w:trPr>
        <w:tc>
          <w:tcPr>
            <w:tcW w:w="1885" w:type="pct"/>
          </w:tcPr>
          <w:p w14:paraId="396F7490"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Estimate conditional entropy, or any script-typological measure built on it</w:t>
            </w:r>
          </w:p>
        </w:tc>
        <w:tc>
          <w:tcPr>
            <w:tcW w:w="0" w:type="auto"/>
          </w:tcPr>
          <w:p w14:paraId="03D79095"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Needs ~370,000 within-word bigram tokens for a conventional five-per-cell minimum; corpus has 1,875 — short by more than two orders of magnitude</w:t>
            </w:r>
          </w:p>
        </w:tc>
        <w:tc>
          <w:tcPr>
            <w:tcW w:w="464" w:type="pct"/>
          </w:tcPr>
          <w:p w14:paraId="7FD2568D"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§6.2</w:t>
            </w:r>
          </w:p>
        </w:tc>
      </w:tr>
      <w:tr w:rsidR="00A15243" w:rsidRPr="00AA03FF" w14:paraId="1C2F3AE3" w14:textId="77777777" w:rsidTr="00A07DC2">
        <w:trPr>
          <w:trHeight w:val="1213"/>
        </w:trPr>
        <w:tc>
          <w:tcPr>
            <w:tcW w:w="1885" w:type="pct"/>
          </w:tcPr>
          <w:p w14:paraId="5873FA1A"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Infer positive phonological structure from the inherited values (harmony, vowel sequencing)</w:t>
            </w:r>
          </w:p>
        </w:tc>
        <w:tc>
          <w:tcPr>
            <w:tcW w:w="0" w:type="auto"/>
          </w:tcPr>
          <w:p w14:paraId="744EA6C9"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No detectable signal at any confidence grade; power calibration shows harmony ≥ 0.10 would have been caught, so this is a real exclusion, not an underpowered null</w:t>
            </w:r>
          </w:p>
        </w:tc>
        <w:tc>
          <w:tcPr>
            <w:tcW w:w="464" w:type="pct"/>
          </w:tcPr>
          <w:p w14:paraId="08616A14"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§6.3</w:t>
            </w:r>
          </w:p>
        </w:tc>
      </w:tr>
      <w:tr w:rsidR="00A15243" w:rsidRPr="00AA03FF" w14:paraId="075BCC14" w14:textId="77777777" w:rsidTr="00A07DC2">
        <w:trPr>
          <w:trHeight w:val="1196"/>
        </w:trPr>
        <w:tc>
          <w:tcPr>
            <w:tcW w:w="1885" w:type="pct"/>
          </w:tcPr>
          <w:p w14:paraId="5AF2E417"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Recover morpheme boundaries, grammatical function, or affix direction</w:t>
            </w:r>
          </w:p>
        </w:tc>
        <w:tc>
          <w:tcPr>
            <w:tcW w:w="0" w:type="auto"/>
          </w:tcPr>
          <w:p w14:paraId="33252717"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 xml:space="preserve">Affixation’s </w:t>
            </w:r>
            <w:r w:rsidRPr="00AA03FF">
              <w:rPr>
                <w:rFonts w:ascii="Noto Serif" w:hAnsi="Noto Serif" w:cs="Noto Serif"/>
                <w:i/>
                <w:iCs/>
              </w:rPr>
              <w:t>existence</w:t>
            </w:r>
            <w:r w:rsidRPr="00AA03FF">
              <w:rPr>
                <w:rFonts w:ascii="Noto Serif" w:hAnsi="Noto Serif" w:cs="Noto Serif"/>
              </w:rPr>
              <w:t xml:space="preserve"> is supported (13.1); direction is not (z ≈ +0.25) — the only morphological statistic affiliation arguments have used</w:t>
            </w:r>
          </w:p>
        </w:tc>
        <w:tc>
          <w:tcPr>
            <w:tcW w:w="464" w:type="pct"/>
          </w:tcPr>
          <w:p w14:paraId="335963F0"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§5.5, §7</w:t>
            </w:r>
          </w:p>
        </w:tc>
      </w:tr>
      <w:tr w:rsidR="00A15243" w:rsidRPr="00AA03FF" w14:paraId="220ADB58" w14:textId="77777777" w:rsidTr="00A07DC2">
        <w:trPr>
          <w:trHeight w:val="1213"/>
        </w:trPr>
        <w:tc>
          <w:tcPr>
            <w:tcW w:w="1885" w:type="pct"/>
          </w:tcPr>
          <w:p w14:paraId="67B0BF3B"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Segment the lexicon morphologically (Morfessor, BPE, or equivalent)</w:t>
            </w:r>
          </w:p>
        </w:tc>
        <w:tc>
          <w:tcPr>
            <w:tcW w:w="0" w:type="auto"/>
          </w:tcPr>
          <w:p w14:paraId="02A51B78"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Requires lexical recurrence this corpus does not have; output would be driven by the optimiser’s priors, not recoverable structure</w:t>
            </w:r>
          </w:p>
        </w:tc>
        <w:tc>
          <w:tcPr>
            <w:tcW w:w="464" w:type="pct"/>
          </w:tcPr>
          <w:p w14:paraId="131B86B0"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§6.4</w:t>
            </w:r>
          </w:p>
        </w:tc>
      </w:tr>
      <w:tr w:rsidR="00A15243" w:rsidRPr="00AA03FF" w14:paraId="7B15203B" w14:textId="77777777" w:rsidTr="00A07DC2">
        <w:trPr>
          <w:trHeight w:val="1196"/>
        </w:trPr>
        <w:tc>
          <w:tcPr>
            <w:tcW w:w="1885" w:type="pct"/>
          </w:tcPr>
          <w:p w14:paraId="158D7B70"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Score cognates, discover sound correspondences, or reconstruct a proto-language automatically</w:t>
            </w:r>
          </w:p>
        </w:tc>
        <w:tc>
          <w:tcPr>
            <w:tcW w:w="0" w:type="auto"/>
          </w:tcPr>
          <w:p w14:paraId="6FC54190"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All require aligned lexical sets or established correspondences; none exist for an undeciphered corpus this size</w:t>
            </w:r>
          </w:p>
        </w:tc>
        <w:tc>
          <w:tcPr>
            <w:tcW w:w="464" w:type="pct"/>
          </w:tcPr>
          <w:p w14:paraId="7D713542"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§6.4</w:t>
            </w:r>
          </w:p>
        </w:tc>
      </w:tr>
      <w:tr w:rsidR="00A15243" w:rsidRPr="00AA03FF" w14:paraId="676B3EDC" w14:textId="77777777" w:rsidTr="00A07DC2">
        <w:trPr>
          <w:trHeight w:val="918"/>
        </w:trPr>
        <w:tc>
          <w:tcPr>
            <w:tcW w:w="1885" w:type="pct"/>
          </w:tcPr>
          <w:p w14:paraId="74826FFE"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Rank candidate source languages by statistical fit</w:t>
            </w:r>
          </w:p>
        </w:tc>
        <w:tc>
          <w:tcPr>
            <w:tcW w:w="0" w:type="auto"/>
          </w:tcPr>
          <w:p w14:paraId="4B0F4727"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A ranking would reflect corpus sparsity and preprocessing choices, not linguistic affinity</w:t>
            </w:r>
          </w:p>
        </w:tc>
        <w:tc>
          <w:tcPr>
            <w:tcW w:w="464" w:type="pct"/>
          </w:tcPr>
          <w:p w14:paraId="242981F4"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§6.4</w:t>
            </w:r>
          </w:p>
        </w:tc>
      </w:tr>
      <w:tr w:rsidR="00A15243" w:rsidRPr="00AA03FF" w14:paraId="734B67C1" w14:textId="77777777" w:rsidTr="00A07DC2">
        <w:trPr>
          <w:trHeight w:val="1492"/>
        </w:trPr>
        <w:tc>
          <w:tcPr>
            <w:tcW w:w="1885" w:type="pct"/>
          </w:tcPr>
          <w:p w14:paraId="18577A3B"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Settle, or make progress toward settling, the affiliation of the language</w:t>
            </w:r>
          </w:p>
        </w:tc>
        <w:tc>
          <w:tcPr>
            <w:tcW w:w="0" w:type="auto"/>
          </w:tcPr>
          <w:p w14:paraId="6EF8EA05"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Every measure that could discriminate between candidates is one of the closures above; what remains is compatible with essentially every candidate and rules out none</w:t>
            </w:r>
          </w:p>
        </w:tc>
        <w:tc>
          <w:tcPr>
            <w:tcW w:w="464" w:type="pct"/>
          </w:tcPr>
          <w:p w14:paraId="5E36B1AF"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§7</w:t>
            </w:r>
          </w:p>
        </w:tc>
      </w:tr>
    </w:tbl>
    <w:p w14:paraId="2ED84782" w14:textId="41E91A09" w:rsidR="00A15243" w:rsidRPr="00AA03FF" w:rsidRDefault="0035771C" w:rsidP="006526B0">
      <w:pPr>
        <w:pStyle w:val="Heading3"/>
        <w:jc w:val="both"/>
        <w:rPr>
          <w:rFonts w:ascii="Noto Serif" w:hAnsi="Noto Serif" w:cs="Noto Serif"/>
          <w:sz w:val="26"/>
          <w:szCs w:val="26"/>
        </w:rPr>
      </w:pPr>
      <w:bookmarkStart w:id="81" w:name="X85b64baf324466fb9c0cfc6755f669a14be53a1"/>
      <w:bookmarkEnd w:id="80"/>
      <w:r w:rsidRPr="00AA03FF">
        <w:rPr>
          <w:rFonts w:ascii="Noto Serif" w:hAnsi="Noto Serif" w:cs="Noto Serif"/>
          <w:sz w:val="26"/>
          <w:szCs w:val="26"/>
        </w:rPr>
        <w:lastRenderedPageBreak/>
        <w:t>13.3 A specific note on machine-learning and LLM-based approaches</w:t>
      </w:r>
    </w:p>
    <w:p w14:paraId="3A3C0B63" w14:textId="77777777" w:rsidR="00A15243" w:rsidRPr="00AA03FF" w:rsidRDefault="0035771C" w:rsidP="006526B0">
      <w:pPr>
        <w:pStyle w:val="FirstParagraph"/>
        <w:jc w:val="both"/>
        <w:rPr>
          <w:rFonts w:ascii="Noto Serif" w:hAnsi="Noto Serif" w:cs="Noto Serif"/>
        </w:rPr>
      </w:pPr>
      <w:r w:rsidRPr="00AA03FF">
        <w:rPr>
          <w:rFonts w:ascii="Noto Serif" w:hAnsi="Noto Serif" w:cs="Noto Serif"/>
        </w:rPr>
        <w:t>None of the above is specific to classical statistical methods. A large language model, however capable, cannot estimate a conditional entropy from 1,875 tokens more reliably than the five estimators tested in §6.2 — the limit is the data, not the estimator, and §6.2 already shows every estimator disagreeing with every other by hundreds of percent at this sample size. Nor can an LLM recover morpheme boundaries the corpus lacks the recurrence to support (§6.4), or discover sound correspondences with no aligned lexical set to anchor them (§6.4).</w:t>
      </w:r>
    </w:p>
    <w:p w14:paraId="2C8DA18B" w14:textId="68C7278A" w:rsidR="00A15243" w:rsidRPr="00AA03FF" w:rsidRDefault="0035771C" w:rsidP="006526B0">
      <w:pPr>
        <w:pStyle w:val="BodyText"/>
        <w:jc w:val="both"/>
        <w:rPr>
          <w:rFonts w:ascii="Noto Serif" w:hAnsi="Noto Serif" w:cs="Noto Serif"/>
        </w:rPr>
      </w:pPr>
      <w:r w:rsidRPr="00AA03FF">
        <w:rPr>
          <w:rFonts w:ascii="Noto Serif" w:hAnsi="Noto Serif" w:cs="Noto Serif"/>
        </w:rPr>
        <w:t>There is a second, LLM-specific risk beyond running out of signal: a model pretrained on the decipherment and Aegean-studies literature can produce fluent, plausible-sounding Greek, Anatolian, or Semitic readings that reflect its training data’s discussion of Linear A, not any pattern in the corpus itself. Because the failure mode is fluency rather than an error message, it is harder to notice than a classical method’s underpowered null — the output looks like a finding. Any such system should be run through the same adequacy checks as §6, before results are read, and its outputs checked against §6.1–6.2’s counting arguments specifically: an information-theoretic claim implies a bigram-count requirement, computable in one line, regardless of what produced the claim.</w:t>
      </w:r>
    </w:p>
    <w:p w14:paraId="3B44D7FD" w14:textId="77777777" w:rsidR="00AA03FF" w:rsidRPr="00AA03FF" w:rsidRDefault="00AA03FF" w:rsidP="006526B0">
      <w:pPr>
        <w:pStyle w:val="BodyText"/>
        <w:jc w:val="both"/>
        <w:rPr>
          <w:rFonts w:ascii="Noto Serif" w:hAnsi="Noto Serif" w:cs="Noto Serif"/>
        </w:rPr>
      </w:pPr>
    </w:p>
    <w:p w14:paraId="507B1D66" w14:textId="77777777" w:rsidR="00A15243" w:rsidRPr="00AA03FF" w:rsidRDefault="0035771C" w:rsidP="006526B0">
      <w:pPr>
        <w:pStyle w:val="Heading3"/>
        <w:jc w:val="both"/>
        <w:rPr>
          <w:rFonts w:ascii="Noto Serif" w:hAnsi="Noto Serif" w:cs="Noto Serif"/>
          <w:sz w:val="26"/>
          <w:szCs w:val="26"/>
        </w:rPr>
      </w:pPr>
      <w:bookmarkStart w:id="82" w:name="what-would-change-this"/>
      <w:bookmarkEnd w:id="81"/>
      <w:r w:rsidRPr="00AA03FF">
        <w:rPr>
          <w:rFonts w:ascii="Noto Serif" w:hAnsi="Noto Serif" w:cs="Noto Serif"/>
          <w:sz w:val="26"/>
          <w:szCs w:val="26"/>
        </w:rPr>
        <w:t>13.4 What would change this</w:t>
      </w:r>
    </w:p>
    <w:p w14:paraId="1E23ABF9" w14:textId="77777777" w:rsidR="00A15243" w:rsidRPr="00AA03FF" w:rsidRDefault="0035771C" w:rsidP="006526B0">
      <w:pPr>
        <w:pStyle w:val="FirstParagraph"/>
        <w:jc w:val="both"/>
        <w:rPr>
          <w:rFonts w:ascii="Noto Serif" w:hAnsi="Noto Serif" w:cs="Noto Serif"/>
        </w:rPr>
      </w:pPr>
      <w:r w:rsidRPr="00AA03FF">
        <w:rPr>
          <w:rFonts w:ascii="Noto Serif" w:hAnsi="Noto Serif" w:cs="Noto Serif"/>
        </w:rPr>
        <w:t xml:space="preserve">Every closure above is a statement about </w:t>
      </w:r>
      <w:r w:rsidRPr="00AA03FF">
        <w:rPr>
          <w:rFonts w:ascii="Noto Serif" w:hAnsi="Noto Serif" w:cs="Noto Serif"/>
          <w:i/>
          <w:iCs/>
        </w:rPr>
        <w:t>this corpus at its current size</w:t>
      </w:r>
      <w:r w:rsidRPr="00AA03FF">
        <w:rPr>
          <w:rFonts w:ascii="Noto Serif" w:hAnsi="Noto Serif" w:cs="Noto Serif"/>
        </w:rPr>
        <w:t>, not a permanent fact about Linear A. §6.2’s requirement is arithmetic: an order-of-magnitude increase in deciphered or newly-excavated text narrows the entropy gap; two orders of magnitude closes it. §6.1’s minimal-pair null would need to invert, not just improve, which a larger corpus could in principle do if the underlying sign system has paradigmatic structure at all. Until then, the honest position is not “impossible” but “not supported by the evidence that exists” — which is a narrower, checkable claim, and the one this paper defends.</w:t>
      </w:r>
    </w:p>
    <w:p w14:paraId="598921BC" w14:textId="3BFCD1F3" w:rsidR="00A15243" w:rsidRPr="00AA03FF" w:rsidRDefault="00A15243" w:rsidP="006526B0">
      <w:pPr>
        <w:jc w:val="both"/>
        <w:rPr>
          <w:rFonts w:ascii="Noto Serif" w:hAnsi="Noto Serif" w:cs="Noto Serif"/>
        </w:rPr>
      </w:pPr>
    </w:p>
    <w:p w14:paraId="175CCF29" w14:textId="77777777" w:rsidR="00C10F48" w:rsidRPr="00AA03FF" w:rsidRDefault="00C10F48" w:rsidP="006526B0">
      <w:pPr>
        <w:rPr>
          <w:rFonts w:ascii="Noto Serif" w:eastAsiaTheme="majorEastAsia" w:hAnsi="Noto Serif" w:cs="Noto Serif"/>
          <w:b/>
          <w:bCs/>
          <w:color w:val="4F81BD" w:themeColor="accent1"/>
          <w:sz w:val="28"/>
          <w:szCs w:val="28"/>
        </w:rPr>
      </w:pPr>
      <w:bookmarkStart w:id="83" w:name="references"/>
      <w:bookmarkEnd w:id="77"/>
      <w:bookmarkEnd w:id="82"/>
      <w:r w:rsidRPr="00AA03FF">
        <w:rPr>
          <w:rFonts w:ascii="Noto Serif" w:hAnsi="Noto Serif" w:cs="Noto Serif"/>
        </w:rPr>
        <w:br w:type="page"/>
      </w:r>
    </w:p>
    <w:p w14:paraId="7CDFFE90" w14:textId="0132DD34" w:rsidR="00A15243" w:rsidRPr="00B867C4" w:rsidRDefault="0035771C" w:rsidP="006526B0">
      <w:pPr>
        <w:pStyle w:val="Heading2"/>
        <w:jc w:val="both"/>
        <w:rPr>
          <w:rFonts w:ascii="Noto Serif" w:hAnsi="Noto Serif" w:cs="Noto Serif"/>
          <w:sz w:val="30"/>
          <w:szCs w:val="30"/>
        </w:rPr>
      </w:pPr>
      <w:bookmarkStart w:id="84" w:name="_Toc236840854"/>
      <w:r w:rsidRPr="00B867C4">
        <w:rPr>
          <w:rFonts w:ascii="Noto Serif" w:hAnsi="Noto Serif" w:cs="Noto Serif"/>
          <w:sz w:val="30"/>
          <w:szCs w:val="30"/>
        </w:rPr>
        <w:lastRenderedPageBreak/>
        <w:t>References</w:t>
      </w:r>
      <w:bookmarkEnd w:id="84"/>
    </w:p>
    <w:p w14:paraId="3CD0E267" w14:textId="77777777" w:rsidR="00B867C4" w:rsidRDefault="00B867C4" w:rsidP="006526B0">
      <w:pPr>
        <w:pStyle w:val="FirstParagraph"/>
        <w:jc w:val="both"/>
        <w:rPr>
          <w:rFonts w:ascii="Noto Serif" w:hAnsi="Noto Serif" w:cs="Noto Serif"/>
        </w:rPr>
      </w:pPr>
    </w:p>
    <w:p w14:paraId="3835CF47" w14:textId="3F7D1664" w:rsidR="00A15243" w:rsidRPr="00AA03FF" w:rsidRDefault="0035771C" w:rsidP="006526B0">
      <w:pPr>
        <w:pStyle w:val="FirstParagraph"/>
        <w:jc w:val="both"/>
        <w:rPr>
          <w:rFonts w:ascii="Noto Serif" w:hAnsi="Noto Serif" w:cs="Noto Serif"/>
        </w:rPr>
      </w:pPr>
      <w:r w:rsidRPr="00AA03FF">
        <w:rPr>
          <w:rFonts w:ascii="Noto Serif" w:hAnsi="Noto Serif" w:cs="Noto Serif"/>
        </w:rPr>
        <w:t xml:space="preserve">Bennett, E. L. (1950), “Fractional Quantities in Minoan Bookkeeping”, </w:t>
      </w:r>
      <w:r w:rsidRPr="00AA03FF">
        <w:rPr>
          <w:rFonts w:ascii="Noto Serif" w:hAnsi="Noto Serif" w:cs="Noto Serif"/>
          <w:i/>
          <w:iCs/>
        </w:rPr>
        <w:t>American Journal of Archaeology</w:t>
      </w:r>
      <w:r w:rsidRPr="00AA03FF">
        <w:rPr>
          <w:rFonts w:ascii="Noto Serif" w:hAnsi="Noto Serif" w:cs="Noto Serif"/>
        </w:rPr>
        <w:t xml:space="preserve"> 54: 204–222.</w:t>
      </w:r>
    </w:p>
    <w:p w14:paraId="035D9F1A"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rPr>
        <w:t xml:space="preserve">Brice, W. C. (1961), </w:t>
      </w:r>
      <w:r w:rsidRPr="00AA03FF">
        <w:rPr>
          <w:rFonts w:ascii="Noto Serif" w:hAnsi="Noto Serif" w:cs="Noto Serif"/>
          <w:i/>
          <w:iCs/>
        </w:rPr>
        <w:t>Inscriptions in the Minoan Linear Script of Class A</w:t>
      </w:r>
      <w:r w:rsidRPr="00AA03FF">
        <w:rPr>
          <w:rFonts w:ascii="Noto Serif" w:hAnsi="Noto Serif" w:cs="Noto Serif"/>
        </w:rPr>
        <w:t>, Oxford: Society of Antiquaries.</w:t>
      </w:r>
    </w:p>
    <w:p w14:paraId="39AD66C9"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rPr>
        <w:t xml:space="preserve">Corazza, M., Ferrara, S., Montecchi, B., Tamburini, F. &amp; Valério, M. (2021), “The mathematical values of fraction signs in the Linear A script: A computational, statistical and typological approach”, </w:t>
      </w:r>
      <w:r w:rsidRPr="00AA03FF">
        <w:rPr>
          <w:rFonts w:ascii="Noto Serif" w:hAnsi="Noto Serif" w:cs="Noto Serif"/>
          <w:i/>
          <w:iCs/>
        </w:rPr>
        <w:t>Journal of Archaeological Science</w:t>
      </w:r>
      <w:r w:rsidRPr="00AA03FF">
        <w:rPr>
          <w:rFonts w:ascii="Noto Serif" w:hAnsi="Noto Serif" w:cs="Noto Serif"/>
        </w:rPr>
        <w:t xml:space="preserve"> 125:105214. https://doi.org/10.1016/j.jas.2020.105214</w:t>
      </w:r>
    </w:p>
    <w:p w14:paraId="4C4D0BA7"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rPr>
        <w:t xml:space="preserve">Davis, B. (2013), “Syntax in Linear A: The Word-Order of the ‘Libation Formula’”, </w:t>
      </w:r>
      <w:r w:rsidRPr="00AA03FF">
        <w:rPr>
          <w:rFonts w:ascii="Noto Serif" w:hAnsi="Noto Serif" w:cs="Noto Serif"/>
          <w:i/>
          <w:iCs/>
        </w:rPr>
        <w:t>Kadmos</w:t>
      </w:r>
      <w:r w:rsidRPr="00AA03FF">
        <w:rPr>
          <w:rFonts w:ascii="Noto Serif" w:hAnsi="Noto Serif" w:cs="Noto Serif"/>
        </w:rPr>
        <w:t xml:space="preserve"> 52.1: 35–52.</w:t>
      </w:r>
    </w:p>
    <w:p w14:paraId="42C4EF51"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rPr>
        <w:t xml:space="preserve">Davis, B. (2014), </w:t>
      </w:r>
      <w:r w:rsidRPr="00AA03FF">
        <w:rPr>
          <w:rFonts w:ascii="Noto Serif" w:hAnsi="Noto Serif" w:cs="Noto Serif"/>
          <w:i/>
          <w:iCs/>
        </w:rPr>
        <w:t>Minoan Stone Vessels with Linear A Inscriptions</w:t>
      </w:r>
      <w:r w:rsidRPr="00AA03FF">
        <w:rPr>
          <w:rFonts w:ascii="Noto Serif" w:hAnsi="Noto Serif" w:cs="Noto Serif"/>
        </w:rPr>
        <w:t>, Aegaeum 36, Leuven: Peeters.</w:t>
      </w:r>
    </w:p>
    <w:p w14:paraId="181DD49D"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rPr>
        <w:t xml:space="preserve">Duhoux, Y. (1978), “Une analyse linguistique du linéaire A”, in Y. Duhoux (ed.), </w:t>
      </w:r>
      <w:r w:rsidRPr="00AA03FF">
        <w:rPr>
          <w:rFonts w:ascii="Noto Serif" w:hAnsi="Noto Serif" w:cs="Noto Serif"/>
          <w:i/>
          <w:iCs/>
        </w:rPr>
        <w:t>Études minoennes I: le linéaire A</w:t>
      </w:r>
      <w:r w:rsidRPr="00AA03FF">
        <w:rPr>
          <w:rFonts w:ascii="Noto Serif" w:hAnsi="Noto Serif" w:cs="Noto Serif"/>
        </w:rPr>
        <w:t>, BCILL 14, Louvain: Peeters, 65–129.</w:t>
      </w:r>
    </w:p>
    <w:p w14:paraId="4B724AE0"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rPr>
        <w:t xml:space="preserve">Godart, L. &amp; Olivier, J.-P. (1976–1985), </w:t>
      </w:r>
      <w:r w:rsidRPr="00AA03FF">
        <w:rPr>
          <w:rFonts w:ascii="Noto Serif" w:hAnsi="Noto Serif" w:cs="Noto Serif"/>
          <w:i/>
          <w:iCs/>
        </w:rPr>
        <w:t>Recueil des inscriptions en linéaire A</w:t>
      </w:r>
      <w:r w:rsidRPr="00AA03FF">
        <w:rPr>
          <w:rFonts w:ascii="Noto Serif" w:hAnsi="Noto Serif" w:cs="Noto Serif"/>
        </w:rPr>
        <w:t>, Études Crétoises XXI, 1–5, Paris: Geuthner.</w:t>
      </w:r>
    </w:p>
    <w:p w14:paraId="7AAF43EB"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rPr>
        <w:t xml:space="preserve">Lazaridis, I. et al. (2017), “Genetic origins of the Minoans and Mycenaeans”, </w:t>
      </w:r>
      <w:r w:rsidRPr="00AA03FF">
        <w:rPr>
          <w:rFonts w:ascii="Noto Serif" w:hAnsi="Noto Serif" w:cs="Noto Serif"/>
          <w:i/>
          <w:iCs/>
        </w:rPr>
        <w:t>Nature</w:t>
      </w:r>
      <w:r w:rsidRPr="00AA03FF">
        <w:rPr>
          <w:rFonts w:ascii="Noto Serif" w:hAnsi="Noto Serif" w:cs="Noto Serif"/>
        </w:rPr>
        <w:t xml:space="preserve"> 548: 214–218. https://doi.org/10.1038/nature23310</w:t>
      </w:r>
    </w:p>
    <w:p w14:paraId="30CD98B1"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rPr>
        <w:t xml:space="preserve">Luo, J., Cao, Y. &amp; Barzilay, R. (2019), “Neural Decipherment via Minimum-Cost Flow: From Ugaritic to Linear B”, </w:t>
      </w:r>
      <w:r w:rsidRPr="00AA03FF">
        <w:rPr>
          <w:rFonts w:ascii="Noto Serif" w:hAnsi="Noto Serif" w:cs="Noto Serif"/>
          <w:i/>
          <w:iCs/>
        </w:rPr>
        <w:t>Proceedings of ACL 2019</w:t>
      </w:r>
      <w:r w:rsidRPr="00AA03FF">
        <w:rPr>
          <w:rFonts w:ascii="Noto Serif" w:hAnsi="Noto Serif" w:cs="Noto Serif"/>
        </w:rPr>
        <w:t>, 3146–3155.</w:t>
      </w:r>
    </w:p>
    <w:p w14:paraId="5A677DC4"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rPr>
        <w:t xml:space="preserve">Packard, D. W. (1967), </w:t>
      </w:r>
      <w:r w:rsidRPr="00AA03FF">
        <w:rPr>
          <w:rFonts w:ascii="Noto Serif" w:hAnsi="Noto Serif" w:cs="Noto Serif"/>
          <w:i/>
          <w:iCs/>
        </w:rPr>
        <w:t>A Study of the Minoan Linear A Tablets</w:t>
      </w:r>
      <w:r w:rsidRPr="00AA03FF">
        <w:rPr>
          <w:rFonts w:ascii="Noto Serif" w:hAnsi="Noto Serif" w:cs="Noto Serif"/>
        </w:rPr>
        <w:t>, unpublished doctoral dissertation, Harvard University.</w:t>
      </w:r>
    </w:p>
    <w:p w14:paraId="4F509C46"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rPr>
        <w:t xml:space="preserve">Packard, D. W. (1974), </w:t>
      </w:r>
      <w:r w:rsidRPr="00AA03FF">
        <w:rPr>
          <w:rFonts w:ascii="Noto Serif" w:hAnsi="Noto Serif" w:cs="Noto Serif"/>
          <w:i/>
          <w:iCs/>
        </w:rPr>
        <w:t>Minoan Linear A</w:t>
      </w:r>
      <w:r w:rsidRPr="00AA03FF">
        <w:rPr>
          <w:rFonts w:ascii="Noto Serif" w:hAnsi="Noto Serif" w:cs="Noto Serif"/>
        </w:rPr>
        <w:t>, Berkeley, Los Angeles and London: University of California Press.</w:t>
      </w:r>
    </w:p>
    <w:p w14:paraId="6287FBA0"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rPr>
        <w:t xml:space="preserve">Palaima, T. &amp; Sikkenga, E. (1999), “Linear A &gt; Linear B”, in </w:t>
      </w:r>
      <w:r w:rsidRPr="00AA03FF">
        <w:rPr>
          <w:rFonts w:ascii="Noto Serif" w:hAnsi="Noto Serif" w:cs="Noto Serif"/>
          <w:i/>
          <w:iCs/>
        </w:rPr>
        <w:t>Meletemata: Studies in Aegean Archaeology Presented to Malcolm H. Wiener</w:t>
      </w:r>
      <w:r w:rsidRPr="00AA03FF">
        <w:rPr>
          <w:rFonts w:ascii="Noto Serif" w:hAnsi="Noto Serif" w:cs="Noto Serif"/>
        </w:rPr>
        <w:t>, Aegaeum 20, 599–608.</w:t>
      </w:r>
    </w:p>
    <w:p w14:paraId="15CD0CEF"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rPr>
        <w:t xml:space="preserve">Pope, M. (1960), “Linear A and the Numerical Fractions”, </w:t>
      </w:r>
      <w:r w:rsidRPr="00AA03FF">
        <w:rPr>
          <w:rFonts w:ascii="Noto Serif" w:hAnsi="Noto Serif" w:cs="Noto Serif"/>
          <w:i/>
          <w:iCs/>
        </w:rPr>
        <w:t>Bulletin de correspondance hellénique</w:t>
      </w:r>
      <w:r w:rsidRPr="00AA03FF">
        <w:rPr>
          <w:rFonts w:ascii="Noto Serif" w:hAnsi="Noto Serif" w:cs="Noto Serif"/>
        </w:rPr>
        <w:t xml:space="preserve"> 84: 216–229.</w:t>
      </w:r>
    </w:p>
    <w:p w14:paraId="7675DE33"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rPr>
        <w:lastRenderedPageBreak/>
        <w:t xml:space="preserve">Pope, M. &amp; Raison, J. (1978), “Linear A: Changing Perspectives”, in Y. Duhoux (ed.), </w:t>
      </w:r>
      <w:r w:rsidRPr="00AA03FF">
        <w:rPr>
          <w:rFonts w:ascii="Noto Serif" w:hAnsi="Noto Serif" w:cs="Noto Serif"/>
          <w:i/>
          <w:iCs/>
        </w:rPr>
        <w:t>Études minoennes I</w:t>
      </w:r>
      <w:r w:rsidRPr="00AA03FF">
        <w:rPr>
          <w:rFonts w:ascii="Noto Serif" w:hAnsi="Noto Serif" w:cs="Noto Serif"/>
        </w:rPr>
        <w:t>, BCILL 14, Louvain: Peeters, 5–64.</w:t>
      </w:r>
    </w:p>
    <w:p w14:paraId="22DA3F45"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rPr>
        <w:t xml:space="preserve">Raison, J. &amp; Pope, M. (1994), </w:t>
      </w:r>
      <w:r w:rsidRPr="00AA03FF">
        <w:rPr>
          <w:rFonts w:ascii="Noto Serif" w:hAnsi="Noto Serif" w:cs="Noto Serif"/>
          <w:i/>
          <w:iCs/>
        </w:rPr>
        <w:t>Corpus transnuméré du linéaire A</w:t>
      </w:r>
      <w:r w:rsidRPr="00AA03FF">
        <w:rPr>
          <w:rFonts w:ascii="Noto Serif" w:hAnsi="Noto Serif" w:cs="Noto Serif"/>
        </w:rPr>
        <w:t>, 2nd ed., BCILL 74, Louvain-la-Neuve: Peeters.</w:t>
      </w:r>
    </w:p>
    <w:p w14:paraId="29B9ED8B"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rPr>
        <w:t xml:space="preserve">Salgarella, E. (2020), </w:t>
      </w:r>
      <w:r w:rsidRPr="00AA03FF">
        <w:rPr>
          <w:rFonts w:ascii="Noto Serif" w:hAnsi="Noto Serif" w:cs="Noto Serif"/>
          <w:i/>
          <w:iCs/>
        </w:rPr>
        <w:t>Aegean Linear Script(s): Rethinking the Relationship Between Linear A and Linear B</w:t>
      </w:r>
      <w:r w:rsidRPr="00AA03FF">
        <w:rPr>
          <w:rFonts w:ascii="Noto Serif" w:hAnsi="Noto Serif" w:cs="Noto Serif"/>
        </w:rPr>
        <w:t>, Cambridge: Cambridge University Press.</w:t>
      </w:r>
    </w:p>
    <w:p w14:paraId="5CDABF2B"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rPr>
        <w:t xml:space="preserve">Salgarella, E. (2022), “Linear A”, </w:t>
      </w:r>
      <w:r w:rsidRPr="00AA03FF">
        <w:rPr>
          <w:rFonts w:ascii="Noto Serif" w:hAnsi="Noto Serif" w:cs="Noto Serif"/>
          <w:i/>
          <w:iCs/>
        </w:rPr>
        <w:t>Oxford Classical Dictionary</w:t>
      </w:r>
      <w:r w:rsidRPr="00AA03FF">
        <w:rPr>
          <w:rFonts w:ascii="Noto Serif" w:hAnsi="Noto Serif" w:cs="Noto Serif"/>
        </w:rPr>
        <w:t>. https://doi.org/10.1093/acrefore/9780199381135.013.8927</w:t>
      </w:r>
    </w:p>
    <w:p w14:paraId="4EE4AE03"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rPr>
        <w:t xml:space="preserve">Salgarella, E. &amp; Castellan, S. (2021), “SigLA: The Signs of Linear A. A Paleographical Database”, </w:t>
      </w:r>
      <w:r w:rsidRPr="00AA03FF">
        <w:rPr>
          <w:rFonts w:ascii="Noto Serif" w:hAnsi="Noto Serif" w:cs="Noto Serif"/>
          <w:i/>
          <w:iCs/>
        </w:rPr>
        <w:t>Proceedings of the 5th International Conference on Digital Access to Textual Cultural Heritage</w:t>
      </w:r>
      <w:r w:rsidRPr="00AA03FF">
        <w:rPr>
          <w:rFonts w:ascii="Noto Serif" w:hAnsi="Noto Serif" w:cs="Noto Serif"/>
        </w:rPr>
        <w:t>. https://sigla.phis.me/</w:t>
      </w:r>
    </w:p>
    <w:p w14:paraId="35F47751"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rPr>
        <w:t xml:space="preserve">Schoep, I. (2002), </w:t>
      </w:r>
      <w:r w:rsidRPr="00AA03FF">
        <w:rPr>
          <w:rFonts w:ascii="Noto Serif" w:hAnsi="Noto Serif" w:cs="Noto Serif"/>
          <w:i/>
          <w:iCs/>
        </w:rPr>
        <w:t>The Administration of Neopalatial Crete: A Critical Assessment of the Linear A Tablets and Their Role in the Administrative Process</w:t>
      </w:r>
      <w:r w:rsidRPr="00AA03FF">
        <w:rPr>
          <w:rFonts w:ascii="Noto Serif" w:hAnsi="Noto Serif" w:cs="Noto Serif"/>
        </w:rPr>
        <w:t>, Salamanca: Ediciones Universidad de Salamanca.</w:t>
      </w:r>
    </w:p>
    <w:p w14:paraId="7E922A2D"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rPr>
        <w:t xml:space="preserve">Steele, P. M. &amp; Meißner, T. (2017), “From Linear B to Linear A: The Problem of the Backward Projection of Sound Values”, in P. M. Steele (ed.), </w:t>
      </w:r>
      <w:r w:rsidRPr="00AA03FF">
        <w:rPr>
          <w:rFonts w:ascii="Noto Serif" w:hAnsi="Noto Serif" w:cs="Noto Serif"/>
          <w:i/>
          <w:iCs/>
        </w:rPr>
        <w:t>Understanding Relations Between Scripts: The Aegean Writing Systems</w:t>
      </w:r>
      <w:r w:rsidRPr="00AA03FF">
        <w:rPr>
          <w:rFonts w:ascii="Noto Serif" w:hAnsi="Noto Serif" w:cs="Noto Serif"/>
        </w:rPr>
        <w:t>, Oxford: Oxbow, 93–110.</w:t>
      </w:r>
    </w:p>
    <w:p w14:paraId="4868F2B0"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rPr>
        <w:t xml:space="preserve">van Soesbergen, P. G. (2022), </w:t>
      </w:r>
      <w:r w:rsidRPr="00AA03FF">
        <w:rPr>
          <w:rFonts w:ascii="Noto Serif" w:hAnsi="Noto Serif" w:cs="Noto Serif"/>
          <w:i/>
          <w:iCs/>
        </w:rPr>
        <w:t>The Decipherment of Minoan Linear A, Volume II: Corpus of Transliterated Linear A Texts</w:t>
      </w:r>
      <w:r w:rsidRPr="00AA03FF">
        <w:rPr>
          <w:rFonts w:ascii="Noto Serif" w:hAnsi="Noto Serif" w:cs="Noto Serif"/>
        </w:rPr>
        <w:t>, 2nd rev. ed.</w:t>
      </w:r>
    </w:p>
    <w:p w14:paraId="7D332AF7"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rPr>
        <w:t xml:space="preserve">Ventris, M. &amp; Chadwick, J. (1956), </w:t>
      </w:r>
      <w:r w:rsidRPr="00AA03FF">
        <w:rPr>
          <w:rFonts w:ascii="Noto Serif" w:hAnsi="Noto Serif" w:cs="Noto Serif"/>
          <w:i/>
          <w:iCs/>
        </w:rPr>
        <w:t>Documents in Mycenaean Greek</w:t>
      </w:r>
      <w:r w:rsidRPr="00AA03FF">
        <w:rPr>
          <w:rFonts w:ascii="Noto Serif" w:hAnsi="Noto Serif" w:cs="Noto Serif"/>
        </w:rPr>
        <w:t>, Cambridge: Cambridge University Press.</w:t>
      </w:r>
    </w:p>
    <w:p w14:paraId="2F044E8D"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rPr>
        <w:t xml:space="preserve">Younger, J. G. (2024), </w:t>
      </w:r>
      <w:r w:rsidRPr="00AA03FF">
        <w:rPr>
          <w:rFonts w:ascii="Noto Serif" w:hAnsi="Noto Serif" w:cs="Noto Serif"/>
          <w:i/>
          <w:iCs/>
        </w:rPr>
        <w:t>Linear A Texts and Inscriptions in Phonetic Transcription</w:t>
      </w:r>
      <w:r w:rsidRPr="00AA03FF">
        <w:rPr>
          <w:rFonts w:ascii="Noto Serif" w:hAnsi="Noto Serif" w:cs="Noto Serif"/>
        </w:rPr>
        <w:t>. https://www.academia.edu/117949876/</w:t>
      </w:r>
    </w:p>
    <w:p w14:paraId="534644C6" w14:textId="5E84255F" w:rsidR="00A15243" w:rsidRPr="00AA03FF" w:rsidRDefault="00A15243" w:rsidP="006526B0">
      <w:pPr>
        <w:jc w:val="both"/>
        <w:rPr>
          <w:rFonts w:ascii="Noto Serif" w:hAnsi="Noto Serif" w:cs="Noto Serif"/>
        </w:rPr>
      </w:pPr>
    </w:p>
    <w:p w14:paraId="5B7E095E" w14:textId="77777777" w:rsidR="00C10F48" w:rsidRPr="00AA03FF" w:rsidRDefault="00C10F48" w:rsidP="006526B0">
      <w:pPr>
        <w:rPr>
          <w:rFonts w:ascii="Noto Serif" w:eastAsiaTheme="majorEastAsia" w:hAnsi="Noto Serif" w:cs="Noto Serif"/>
          <w:b/>
          <w:bCs/>
          <w:color w:val="4F81BD" w:themeColor="accent1"/>
          <w:sz w:val="28"/>
          <w:szCs w:val="28"/>
        </w:rPr>
      </w:pPr>
      <w:bookmarkStart w:id="85" w:name="appendix-a-pipeline-stages"/>
      <w:bookmarkEnd w:id="83"/>
      <w:r w:rsidRPr="00AA03FF">
        <w:rPr>
          <w:rFonts w:ascii="Noto Serif" w:hAnsi="Noto Serif" w:cs="Noto Serif"/>
        </w:rPr>
        <w:br w:type="page"/>
      </w:r>
    </w:p>
    <w:p w14:paraId="49C939B2" w14:textId="04D965D2" w:rsidR="00A15243" w:rsidRDefault="0035771C" w:rsidP="006526B0">
      <w:pPr>
        <w:pStyle w:val="Heading2"/>
        <w:jc w:val="both"/>
        <w:rPr>
          <w:rFonts w:ascii="Noto Serif" w:hAnsi="Noto Serif" w:cs="Noto Serif"/>
          <w:sz w:val="30"/>
          <w:szCs w:val="30"/>
        </w:rPr>
      </w:pPr>
      <w:bookmarkStart w:id="86" w:name="_Toc236840855"/>
      <w:r w:rsidRPr="00B867C4">
        <w:rPr>
          <w:rFonts w:ascii="Noto Serif" w:hAnsi="Noto Serif" w:cs="Noto Serif"/>
          <w:sz w:val="30"/>
          <w:szCs w:val="30"/>
        </w:rPr>
        <w:lastRenderedPageBreak/>
        <w:t>Appendix A: Pipeline stages</w:t>
      </w:r>
      <w:bookmarkEnd w:id="86"/>
    </w:p>
    <w:p w14:paraId="2323DC64" w14:textId="77777777" w:rsidR="00B867C4" w:rsidRPr="00B867C4" w:rsidRDefault="00B867C4" w:rsidP="00B867C4">
      <w:pPr>
        <w:pStyle w:val="BodyText"/>
      </w:pPr>
    </w:p>
    <w:tbl>
      <w:tblPr>
        <w:tblStyle w:val="Table"/>
        <w:tblW w:w="4888"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846"/>
        <w:gridCol w:w="4115"/>
        <w:gridCol w:w="4396"/>
      </w:tblGrid>
      <w:tr w:rsidR="00A15243" w:rsidRPr="00AA03FF" w14:paraId="6059E429" w14:textId="77777777" w:rsidTr="00A07DC2">
        <w:trPr>
          <w:cnfStyle w:val="100000000000" w:firstRow="1" w:lastRow="0" w:firstColumn="0" w:lastColumn="0" w:oddVBand="0" w:evenVBand="0" w:oddHBand="0" w:evenHBand="0" w:firstRowFirstColumn="0" w:firstRowLastColumn="0" w:lastRowFirstColumn="0" w:lastRowLastColumn="0"/>
          <w:trHeight w:val="516"/>
          <w:tblHeader/>
        </w:trPr>
        <w:tc>
          <w:tcPr>
            <w:tcW w:w="452" w:type="pct"/>
            <w:tcBorders>
              <w:bottom w:val="none" w:sz="0" w:space="0" w:color="auto"/>
            </w:tcBorders>
          </w:tcPr>
          <w:p w14:paraId="47B72C5E" w14:textId="77777777" w:rsidR="00A15243" w:rsidRPr="00AA03FF" w:rsidRDefault="0035771C" w:rsidP="006526B0">
            <w:pPr>
              <w:pStyle w:val="Compact"/>
              <w:jc w:val="both"/>
              <w:rPr>
                <w:rFonts w:ascii="Noto Serif" w:hAnsi="Noto Serif" w:cs="Noto Serif"/>
                <w:b/>
                <w:bCs/>
              </w:rPr>
            </w:pPr>
            <w:r w:rsidRPr="00AA03FF">
              <w:rPr>
                <w:rFonts w:ascii="Noto Serif" w:hAnsi="Noto Serif" w:cs="Noto Serif"/>
                <w:b/>
                <w:bCs/>
              </w:rPr>
              <w:t>stage</w:t>
            </w:r>
          </w:p>
        </w:tc>
        <w:tc>
          <w:tcPr>
            <w:tcW w:w="0" w:type="auto"/>
            <w:tcBorders>
              <w:bottom w:val="none" w:sz="0" w:space="0" w:color="auto"/>
            </w:tcBorders>
          </w:tcPr>
          <w:p w14:paraId="592DEFA8" w14:textId="77777777" w:rsidR="00A15243" w:rsidRPr="00AA03FF" w:rsidRDefault="0035771C" w:rsidP="006526B0">
            <w:pPr>
              <w:pStyle w:val="Compact"/>
              <w:jc w:val="both"/>
              <w:rPr>
                <w:rFonts w:ascii="Noto Serif" w:hAnsi="Noto Serif" w:cs="Noto Serif"/>
                <w:b/>
                <w:bCs/>
              </w:rPr>
            </w:pPr>
            <w:r w:rsidRPr="00AA03FF">
              <w:rPr>
                <w:rFonts w:ascii="Noto Serif" w:hAnsi="Noto Serif" w:cs="Noto Serif"/>
                <w:b/>
                <w:bCs/>
              </w:rPr>
              <w:t>script</w:t>
            </w:r>
          </w:p>
        </w:tc>
        <w:tc>
          <w:tcPr>
            <w:tcW w:w="2349" w:type="pct"/>
            <w:tcBorders>
              <w:bottom w:val="none" w:sz="0" w:space="0" w:color="auto"/>
            </w:tcBorders>
          </w:tcPr>
          <w:p w14:paraId="524FF43F" w14:textId="77777777" w:rsidR="00A15243" w:rsidRPr="00AA03FF" w:rsidRDefault="0035771C" w:rsidP="006526B0">
            <w:pPr>
              <w:pStyle w:val="Compact"/>
              <w:jc w:val="both"/>
              <w:rPr>
                <w:rFonts w:ascii="Noto Serif" w:hAnsi="Noto Serif" w:cs="Noto Serif"/>
                <w:b/>
                <w:bCs/>
              </w:rPr>
            </w:pPr>
            <w:r w:rsidRPr="00AA03FF">
              <w:rPr>
                <w:rFonts w:ascii="Noto Serif" w:hAnsi="Noto Serif" w:cs="Noto Serif"/>
                <w:b/>
                <w:bCs/>
              </w:rPr>
              <w:t>output</w:t>
            </w:r>
          </w:p>
        </w:tc>
      </w:tr>
      <w:tr w:rsidR="00A15243" w:rsidRPr="00AA03FF" w14:paraId="76766B85" w14:textId="77777777" w:rsidTr="00A07DC2">
        <w:trPr>
          <w:trHeight w:val="457"/>
        </w:trPr>
        <w:tc>
          <w:tcPr>
            <w:tcW w:w="452" w:type="pct"/>
          </w:tcPr>
          <w:p w14:paraId="7392D979"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S0</w:t>
            </w:r>
          </w:p>
        </w:tc>
        <w:tc>
          <w:tcPr>
            <w:tcW w:w="0" w:type="auto"/>
          </w:tcPr>
          <w:p w14:paraId="63ADFC54" w14:textId="77777777" w:rsidR="00A15243" w:rsidRPr="00AA03FF" w:rsidRDefault="0035771C" w:rsidP="006526B0">
            <w:pPr>
              <w:pStyle w:val="Compact"/>
              <w:jc w:val="both"/>
              <w:rPr>
                <w:rFonts w:ascii="Noto Serif" w:hAnsi="Noto Serif" w:cs="Noto Serif"/>
              </w:rPr>
            </w:pPr>
            <w:r w:rsidRPr="00AA03FF">
              <w:rPr>
                <w:rStyle w:val="VerbatimChar"/>
                <w:rFonts w:ascii="Noto Serif" w:hAnsi="Noto Serif" w:cs="Noto Serif"/>
              </w:rPr>
              <w:t>extract_raw.js</w:t>
            </w:r>
          </w:p>
        </w:tc>
        <w:tc>
          <w:tcPr>
            <w:tcW w:w="2349" w:type="pct"/>
          </w:tcPr>
          <w:p w14:paraId="24B608A5"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source JSON, interpretive glosses dropped</w:t>
            </w:r>
          </w:p>
        </w:tc>
      </w:tr>
      <w:tr w:rsidR="00A15243" w:rsidRPr="00AA03FF" w14:paraId="6FCCAFCC" w14:textId="77777777" w:rsidTr="00A07DC2">
        <w:trPr>
          <w:trHeight w:val="395"/>
        </w:trPr>
        <w:tc>
          <w:tcPr>
            <w:tcW w:w="452" w:type="pct"/>
          </w:tcPr>
          <w:p w14:paraId="3807B565"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S1</w:t>
            </w:r>
          </w:p>
        </w:tc>
        <w:tc>
          <w:tcPr>
            <w:tcW w:w="0" w:type="auto"/>
          </w:tcPr>
          <w:p w14:paraId="1AC6A2B5" w14:textId="77777777" w:rsidR="00A15243" w:rsidRPr="00AA03FF" w:rsidRDefault="0035771C" w:rsidP="006526B0">
            <w:pPr>
              <w:pStyle w:val="Compact"/>
              <w:jc w:val="both"/>
              <w:rPr>
                <w:rFonts w:ascii="Noto Serif" w:hAnsi="Noto Serif" w:cs="Noto Serif"/>
              </w:rPr>
            </w:pPr>
            <w:r w:rsidRPr="00AA03FF">
              <w:rPr>
                <w:rStyle w:val="VerbatimChar"/>
                <w:rFonts w:ascii="Noto Serif" w:hAnsi="Noto Serif" w:cs="Noto Serif"/>
              </w:rPr>
              <w:t>build_corpus.py</w:t>
            </w:r>
          </w:p>
        </w:tc>
        <w:tc>
          <w:tcPr>
            <w:tcW w:w="2349" w:type="pct"/>
          </w:tcPr>
          <w:p w14:paraId="515CCA60" w14:textId="77777777" w:rsidR="00A15243" w:rsidRPr="00AA03FF" w:rsidRDefault="0035771C" w:rsidP="006526B0">
            <w:pPr>
              <w:pStyle w:val="Compact"/>
              <w:jc w:val="both"/>
              <w:rPr>
                <w:rFonts w:ascii="Noto Serif" w:hAnsi="Noto Serif" w:cs="Noto Serif"/>
              </w:rPr>
            </w:pPr>
            <w:r w:rsidRPr="00AA03FF">
              <w:rPr>
                <w:rStyle w:val="VerbatimChar"/>
                <w:rFonts w:ascii="Noto Serif" w:hAnsi="Noto Serif" w:cs="Noto Serif"/>
              </w:rPr>
              <w:t>corpus_v1.json</w:t>
            </w:r>
          </w:p>
        </w:tc>
      </w:tr>
      <w:tr w:rsidR="00A15243" w:rsidRPr="00AA03FF" w14:paraId="586A2703" w14:textId="77777777" w:rsidTr="00A07DC2">
        <w:trPr>
          <w:trHeight w:val="414"/>
        </w:trPr>
        <w:tc>
          <w:tcPr>
            <w:tcW w:w="452" w:type="pct"/>
          </w:tcPr>
          <w:p w14:paraId="1A8106AB"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S2</w:t>
            </w:r>
          </w:p>
        </w:tc>
        <w:tc>
          <w:tcPr>
            <w:tcW w:w="0" w:type="auto"/>
          </w:tcPr>
          <w:p w14:paraId="62E994C7" w14:textId="77777777" w:rsidR="00A15243" w:rsidRPr="00AA03FF" w:rsidRDefault="0035771C" w:rsidP="006526B0">
            <w:pPr>
              <w:pStyle w:val="Compact"/>
              <w:jc w:val="both"/>
              <w:rPr>
                <w:rFonts w:ascii="Noto Serif" w:hAnsi="Noto Serif" w:cs="Noto Serif"/>
              </w:rPr>
            </w:pPr>
            <w:r w:rsidRPr="00AA03FF">
              <w:rPr>
                <w:rStyle w:val="VerbatimChar"/>
                <w:rFonts w:ascii="Noto Serif" w:hAnsi="Noto Serif" w:cs="Noto Serif"/>
              </w:rPr>
              <w:t>structural.py</w:t>
            </w:r>
          </w:p>
        </w:tc>
        <w:tc>
          <w:tcPr>
            <w:tcW w:w="2349" w:type="pct"/>
          </w:tcPr>
          <w:p w14:paraId="35FD7B26"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genre tagging, positional profile</w:t>
            </w:r>
          </w:p>
        </w:tc>
      </w:tr>
      <w:tr w:rsidR="00A15243" w:rsidRPr="00AA03FF" w14:paraId="632D0799" w14:textId="77777777" w:rsidTr="00A07DC2">
        <w:trPr>
          <w:trHeight w:val="690"/>
        </w:trPr>
        <w:tc>
          <w:tcPr>
            <w:tcW w:w="452" w:type="pct"/>
          </w:tcPr>
          <w:p w14:paraId="7B677F7E"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V1–V2</w:t>
            </w:r>
          </w:p>
        </w:tc>
        <w:tc>
          <w:tcPr>
            <w:tcW w:w="0" w:type="auto"/>
          </w:tcPr>
          <w:p w14:paraId="4C930A12" w14:textId="77777777" w:rsidR="00A15243" w:rsidRPr="00AA03FF" w:rsidRDefault="0035771C" w:rsidP="006526B0">
            <w:pPr>
              <w:pStyle w:val="Compact"/>
              <w:jc w:val="both"/>
              <w:rPr>
                <w:rFonts w:ascii="Noto Serif" w:hAnsi="Noto Serif" w:cs="Noto Serif"/>
              </w:rPr>
            </w:pPr>
            <w:r w:rsidRPr="00AA03FF">
              <w:rPr>
                <w:rStyle w:val="VerbatimChar"/>
                <w:rFonts w:ascii="Noto Serif" w:hAnsi="Noto Serif" w:cs="Noto Serif"/>
              </w:rPr>
              <w:t>parse_younger.py</w:t>
            </w:r>
            <w:r w:rsidRPr="00AA03FF">
              <w:rPr>
                <w:rFonts w:ascii="Noto Serif" w:hAnsi="Noto Serif" w:cs="Noto Serif"/>
              </w:rPr>
              <w:t xml:space="preserve">, </w:t>
            </w:r>
            <w:r w:rsidRPr="00AA03FF">
              <w:rPr>
                <w:rStyle w:val="VerbatimChar"/>
                <w:rFonts w:ascii="Noto Serif" w:hAnsi="Noto Serif" w:cs="Noto Serif"/>
              </w:rPr>
              <w:t>sweep1.py</w:t>
            </w:r>
          </w:p>
        </w:tc>
        <w:tc>
          <w:tcPr>
            <w:tcW w:w="2349" w:type="pct"/>
          </w:tcPr>
          <w:p w14:paraId="3FF633C6"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sweep 1, administrative</w:t>
            </w:r>
          </w:p>
        </w:tc>
      </w:tr>
      <w:tr w:rsidR="00A15243" w:rsidRPr="00AA03FF" w14:paraId="6204F211" w14:textId="77777777" w:rsidTr="00A07DC2">
        <w:trPr>
          <w:trHeight w:val="700"/>
        </w:trPr>
        <w:tc>
          <w:tcPr>
            <w:tcW w:w="452" w:type="pct"/>
          </w:tcPr>
          <w:p w14:paraId="51895C29"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V3–V4</w:t>
            </w:r>
          </w:p>
        </w:tc>
        <w:tc>
          <w:tcPr>
            <w:tcW w:w="0" w:type="auto"/>
          </w:tcPr>
          <w:p w14:paraId="1DA17A19" w14:textId="77777777" w:rsidR="00A15243" w:rsidRPr="00AA03FF" w:rsidRDefault="0035771C" w:rsidP="006526B0">
            <w:pPr>
              <w:pStyle w:val="Compact"/>
              <w:jc w:val="both"/>
              <w:rPr>
                <w:rFonts w:ascii="Noto Serif" w:hAnsi="Noto Serif" w:cs="Noto Serif"/>
              </w:rPr>
            </w:pPr>
            <w:r w:rsidRPr="00AA03FF">
              <w:rPr>
                <w:rStyle w:val="VerbatimChar"/>
                <w:rFonts w:ascii="Noto Serif" w:hAnsi="Noto Serif" w:cs="Noto Serif"/>
              </w:rPr>
              <w:t>parse_younger_freetext.py</w:t>
            </w:r>
            <w:r w:rsidRPr="00AA03FF">
              <w:rPr>
                <w:rFonts w:ascii="Noto Serif" w:hAnsi="Noto Serif" w:cs="Noto Serif"/>
              </w:rPr>
              <w:t xml:space="preserve">, </w:t>
            </w:r>
            <w:r w:rsidRPr="00AA03FF">
              <w:rPr>
                <w:rStyle w:val="VerbatimChar"/>
                <w:rFonts w:ascii="Noto Serif" w:hAnsi="Noto Serif" w:cs="Noto Serif"/>
              </w:rPr>
              <w:t>sweep2.py</w:t>
            </w:r>
          </w:p>
        </w:tc>
        <w:tc>
          <w:tcPr>
            <w:tcW w:w="2349" w:type="pct"/>
          </w:tcPr>
          <w:p w14:paraId="56D5C575"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sweep 2, non-tabular</w:t>
            </w:r>
          </w:p>
        </w:tc>
      </w:tr>
      <w:tr w:rsidR="00A15243" w:rsidRPr="00AA03FF" w14:paraId="0A991446" w14:textId="77777777" w:rsidTr="00A07DC2">
        <w:trPr>
          <w:trHeight w:val="735"/>
        </w:trPr>
        <w:tc>
          <w:tcPr>
            <w:tcW w:w="452" w:type="pct"/>
          </w:tcPr>
          <w:p w14:paraId="72C76AD6"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A1–A2</w:t>
            </w:r>
          </w:p>
        </w:tc>
        <w:tc>
          <w:tcPr>
            <w:tcW w:w="0" w:type="auto"/>
          </w:tcPr>
          <w:p w14:paraId="675A8CD3" w14:textId="77777777" w:rsidR="00A15243" w:rsidRPr="00AA03FF" w:rsidRDefault="0035771C" w:rsidP="006526B0">
            <w:pPr>
              <w:pStyle w:val="Compact"/>
              <w:jc w:val="both"/>
              <w:rPr>
                <w:rFonts w:ascii="Noto Serif" w:hAnsi="Noto Serif" w:cs="Noto Serif"/>
              </w:rPr>
            </w:pPr>
            <w:r w:rsidRPr="00AA03FF">
              <w:rPr>
                <w:rStyle w:val="VerbatimChar"/>
                <w:rFonts w:ascii="Noto Serif" w:hAnsi="Noto Serif" w:cs="Noto Serif"/>
              </w:rPr>
              <w:t>typology.py</w:t>
            </w:r>
            <w:r w:rsidRPr="00AA03FF">
              <w:rPr>
                <w:rFonts w:ascii="Noto Serif" w:hAnsi="Noto Serif" w:cs="Noto Serif"/>
              </w:rPr>
              <w:t xml:space="preserve">, </w:t>
            </w:r>
            <w:r w:rsidRPr="00AA03FF">
              <w:rPr>
                <w:rStyle w:val="VerbatimChar"/>
                <w:rFonts w:ascii="Noto Serif" w:hAnsi="Noto Serif" w:cs="Noto Serif"/>
              </w:rPr>
              <w:t>affix_null.py</w:t>
            </w:r>
          </w:p>
        </w:tc>
        <w:tc>
          <w:tcPr>
            <w:tcW w:w="2349" w:type="pct"/>
          </w:tcPr>
          <w:p w14:paraId="17D968E0"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affixation and its null</w:t>
            </w:r>
          </w:p>
        </w:tc>
      </w:tr>
      <w:tr w:rsidR="00A15243" w:rsidRPr="00AA03FF" w14:paraId="63E6CC34" w14:textId="77777777" w:rsidTr="00A07DC2">
        <w:trPr>
          <w:trHeight w:val="735"/>
        </w:trPr>
        <w:tc>
          <w:tcPr>
            <w:tcW w:w="452" w:type="pct"/>
          </w:tcPr>
          <w:p w14:paraId="2DAB6C11"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A3–A4</w:t>
            </w:r>
          </w:p>
        </w:tc>
        <w:tc>
          <w:tcPr>
            <w:tcW w:w="0" w:type="auto"/>
          </w:tcPr>
          <w:p w14:paraId="245D8937" w14:textId="77777777" w:rsidR="00A15243" w:rsidRPr="00AA03FF" w:rsidRDefault="0035771C" w:rsidP="006526B0">
            <w:pPr>
              <w:pStyle w:val="Compact"/>
              <w:jc w:val="both"/>
              <w:rPr>
                <w:rFonts w:ascii="Noto Serif" w:hAnsi="Noto Serif" w:cs="Noto Serif"/>
              </w:rPr>
            </w:pPr>
            <w:r w:rsidRPr="00AA03FF">
              <w:rPr>
                <w:rStyle w:val="VerbatimChar"/>
                <w:rFonts w:ascii="Noto Serif" w:hAnsi="Noto Serif" w:cs="Noto Serif"/>
              </w:rPr>
              <w:t>grid_feasibility.py</w:t>
            </w:r>
            <w:r w:rsidRPr="00AA03FF">
              <w:rPr>
                <w:rFonts w:ascii="Noto Serif" w:hAnsi="Noto Serif" w:cs="Noto Serif"/>
              </w:rPr>
              <w:t xml:space="preserve">, </w:t>
            </w:r>
            <w:r w:rsidRPr="00AA03FF">
              <w:rPr>
                <w:rStyle w:val="VerbatimChar"/>
                <w:rFonts w:ascii="Noto Serif" w:hAnsi="Noto Serif" w:cs="Noto Serif"/>
              </w:rPr>
              <w:t>grid_null.py</w:t>
            </w:r>
          </w:p>
        </w:tc>
        <w:tc>
          <w:tcPr>
            <w:tcW w:w="2349" w:type="pct"/>
          </w:tcPr>
          <w:p w14:paraId="3365CFEF"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grid feasibility</w:t>
            </w:r>
          </w:p>
        </w:tc>
      </w:tr>
      <w:tr w:rsidR="00A15243" w:rsidRPr="00AA03FF" w14:paraId="04DAA784" w14:textId="77777777" w:rsidTr="00A07DC2">
        <w:trPr>
          <w:trHeight w:val="419"/>
        </w:trPr>
        <w:tc>
          <w:tcPr>
            <w:tcW w:w="452" w:type="pct"/>
          </w:tcPr>
          <w:p w14:paraId="2834D290"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A5</w:t>
            </w:r>
          </w:p>
        </w:tc>
        <w:tc>
          <w:tcPr>
            <w:tcW w:w="0" w:type="auto"/>
          </w:tcPr>
          <w:p w14:paraId="0D7EB8D4" w14:textId="77777777" w:rsidR="00A15243" w:rsidRPr="00AA03FF" w:rsidRDefault="0035771C" w:rsidP="006526B0">
            <w:pPr>
              <w:pStyle w:val="Compact"/>
              <w:jc w:val="both"/>
              <w:rPr>
                <w:rFonts w:ascii="Noto Serif" w:hAnsi="Noto Serif" w:cs="Noto Serif"/>
              </w:rPr>
            </w:pPr>
            <w:r w:rsidRPr="00AA03FF">
              <w:rPr>
                <w:rStyle w:val="VerbatimChar"/>
                <w:rFonts w:ascii="Noto Serif" w:hAnsi="Noto Serif" w:cs="Noto Serif"/>
              </w:rPr>
              <w:t>entropy.py</w:t>
            </w:r>
          </w:p>
        </w:tc>
        <w:tc>
          <w:tcPr>
            <w:tcW w:w="2349" w:type="pct"/>
          </w:tcPr>
          <w:p w14:paraId="518560AD"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H1 and the H2 adequacy failure</w:t>
            </w:r>
          </w:p>
        </w:tc>
      </w:tr>
      <w:tr w:rsidR="00A15243" w:rsidRPr="00AA03FF" w14:paraId="06D07573" w14:textId="77777777" w:rsidTr="00A07DC2">
        <w:trPr>
          <w:trHeight w:val="680"/>
        </w:trPr>
        <w:tc>
          <w:tcPr>
            <w:tcW w:w="452" w:type="pct"/>
          </w:tcPr>
          <w:p w14:paraId="53591E30"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A6–A7</w:t>
            </w:r>
          </w:p>
        </w:tc>
        <w:tc>
          <w:tcPr>
            <w:tcW w:w="0" w:type="auto"/>
          </w:tcPr>
          <w:p w14:paraId="1CE7E9DC" w14:textId="77777777" w:rsidR="00A15243" w:rsidRPr="00AA03FF" w:rsidRDefault="0035771C" w:rsidP="006526B0">
            <w:pPr>
              <w:pStyle w:val="Compact"/>
              <w:jc w:val="both"/>
              <w:rPr>
                <w:rFonts w:ascii="Noto Serif" w:hAnsi="Noto Serif" w:cs="Noto Serif"/>
              </w:rPr>
            </w:pPr>
            <w:r w:rsidRPr="00AA03FF">
              <w:rPr>
                <w:rStyle w:val="VerbatimChar"/>
                <w:rFonts w:ascii="Noto Serif" w:hAnsi="Noto Serif" w:cs="Noto Serif"/>
              </w:rPr>
              <w:t>phonology_test.py</w:t>
            </w:r>
            <w:r w:rsidRPr="00AA03FF">
              <w:rPr>
                <w:rFonts w:ascii="Noto Serif" w:hAnsi="Noto Serif" w:cs="Noto Serif"/>
              </w:rPr>
              <w:t xml:space="preserve">, </w:t>
            </w:r>
            <w:r w:rsidRPr="00AA03FF">
              <w:rPr>
                <w:rStyle w:val="VerbatimChar"/>
                <w:rFonts w:ascii="Noto Serif" w:hAnsi="Noto Serif" w:cs="Noto Serif"/>
              </w:rPr>
              <w:t>power.py</w:t>
            </w:r>
          </w:p>
        </w:tc>
        <w:tc>
          <w:tcPr>
            <w:tcW w:w="2349" w:type="pct"/>
          </w:tcPr>
          <w:p w14:paraId="08036F46"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vowel dependency, power</w:t>
            </w:r>
          </w:p>
        </w:tc>
      </w:tr>
      <w:tr w:rsidR="00A15243" w:rsidRPr="00AA03FF" w14:paraId="475FF8F6" w14:textId="77777777" w:rsidTr="00A07DC2">
        <w:trPr>
          <w:trHeight w:val="435"/>
        </w:trPr>
        <w:tc>
          <w:tcPr>
            <w:tcW w:w="452" w:type="pct"/>
          </w:tcPr>
          <w:p w14:paraId="063665EB"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A8</w:t>
            </w:r>
          </w:p>
        </w:tc>
        <w:tc>
          <w:tcPr>
            <w:tcW w:w="0" w:type="auto"/>
          </w:tcPr>
          <w:p w14:paraId="6FF09121" w14:textId="77777777" w:rsidR="00A15243" w:rsidRPr="00AA03FF" w:rsidRDefault="0035771C" w:rsidP="006526B0">
            <w:pPr>
              <w:pStyle w:val="Compact"/>
              <w:jc w:val="both"/>
              <w:rPr>
                <w:rFonts w:ascii="Noto Serif" w:hAnsi="Noto Serif" w:cs="Noto Serif"/>
              </w:rPr>
            </w:pPr>
            <w:r w:rsidRPr="00AA03FF">
              <w:rPr>
                <w:rStyle w:val="VerbatimChar"/>
                <w:rFonts w:ascii="Noto Serif" w:hAnsi="Noto Serif" w:cs="Noto Serif"/>
              </w:rPr>
              <w:t>formula_dual.py</w:t>
            </w:r>
          </w:p>
        </w:tc>
        <w:tc>
          <w:tcPr>
            <w:tcW w:w="2349" w:type="pct"/>
          </w:tcPr>
          <w:p w14:paraId="7AFC97FF"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dual-reading segmentation</w:t>
            </w:r>
          </w:p>
        </w:tc>
      </w:tr>
      <w:tr w:rsidR="00A15243" w:rsidRPr="00AA03FF" w14:paraId="460561EC" w14:textId="77777777" w:rsidTr="00A07DC2">
        <w:trPr>
          <w:trHeight w:val="399"/>
        </w:trPr>
        <w:tc>
          <w:tcPr>
            <w:tcW w:w="452" w:type="pct"/>
          </w:tcPr>
          <w:p w14:paraId="47DEE1CA"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A9</w:t>
            </w:r>
          </w:p>
        </w:tc>
        <w:tc>
          <w:tcPr>
            <w:tcW w:w="0" w:type="auto"/>
          </w:tcPr>
          <w:p w14:paraId="4C88D5DA" w14:textId="77777777" w:rsidR="00A15243" w:rsidRPr="00AA03FF" w:rsidRDefault="0035771C" w:rsidP="006526B0">
            <w:pPr>
              <w:pStyle w:val="Compact"/>
              <w:jc w:val="both"/>
              <w:rPr>
                <w:rFonts w:ascii="Noto Serif" w:hAnsi="Noto Serif" w:cs="Noto Serif"/>
              </w:rPr>
            </w:pPr>
            <w:r w:rsidRPr="00AA03FF">
              <w:rPr>
                <w:rStyle w:val="VerbatimChar"/>
                <w:rFonts w:ascii="Noto Serif" w:hAnsi="Noto Serif" w:cs="Noto Serif"/>
              </w:rPr>
              <w:t>kuro_test.py</w:t>
            </w:r>
          </w:p>
        </w:tc>
        <w:tc>
          <w:tcPr>
            <w:tcW w:w="2349" w:type="pct"/>
          </w:tcPr>
          <w:p w14:paraId="3880F35F"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arithmetic control</w:t>
            </w:r>
          </w:p>
        </w:tc>
      </w:tr>
      <w:tr w:rsidR="00A15243" w:rsidRPr="00AA03FF" w14:paraId="4FD80CC2" w14:textId="77777777" w:rsidTr="00A07DC2">
        <w:trPr>
          <w:trHeight w:val="419"/>
        </w:trPr>
        <w:tc>
          <w:tcPr>
            <w:tcW w:w="452" w:type="pct"/>
          </w:tcPr>
          <w:p w14:paraId="578A6F7A"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P1–P2</w:t>
            </w:r>
          </w:p>
        </w:tc>
        <w:tc>
          <w:tcPr>
            <w:tcW w:w="0" w:type="auto"/>
          </w:tcPr>
          <w:p w14:paraId="74E385DE" w14:textId="77777777" w:rsidR="00A15243" w:rsidRPr="00AA03FF" w:rsidRDefault="0035771C" w:rsidP="006526B0">
            <w:pPr>
              <w:pStyle w:val="Compact"/>
              <w:jc w:val="both"/>
              <w:rPr>
                <w:rFonts w:ascii="Noto Serif" w:hAnsi="Noto Serif" w:cs="Noto Serif"/>
              </w:rPr>
            </w:pPr>
            <w:r w:rsidRPr="00AA03FF">
              <w:rPr>
                <w:rStyle w:val="VerbatimChar"/>
                <w:rFonts w:ascii="Noto Serif" w:hAnsi="Noto Serif" w:cs="Noto Serif"/>
              </w:rPr>
              <w:t>packard_v4.py</w:t>
            </w:r>
            <w:r w:rsidRPr="00AA03FF">
              <w:rPr>
                <w:rFonts w:ascii="Noto Serif" w:hAnsi="Noto Serif" w:cs="Noto Serif"/>
              </w:rPr>
              <w:t xml:space="preserve">, </w:t>
            </w:r>
            <w:r w:rsidRPr="00AA03FF">
              <w:rPr>
                <w:rStyle w:val="VerbatimChar"/>
                <w:rFonts w:ascii="Noto Serif" w:hAnsi="Noto Serif" w:cs="Noto Serif"/>
              </w:rPr>
              <w:t>packard_names.py</w:t>
            </w:r>
          </w:p>
        </w:tc>
        <w:tc>
          <w:tcPr>
            <w:tcW w:w="2349" w:type="pct"/>
          </w:tcPr>
          <w:p w14:paraId="57937ABA"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Packard replication</w:t>
            </w:r>
          </w:p>
        </w:tc>
      </w:tr>
      <w:tr w:rsidR="00A15243" w:rsidRPr="00AA03FF" w14:paraId="2D3C0310" w14:textId="77777777" w:rsidTr="00A07DC2">
        <w:trPr>
          <w:trHeight w:val="694"/>
        </w:trPr>
        <w:tc>
          <w:tcPr>
            <w:tcW w:w="452" w:type="pct"/>
          </w:tcPr>
          <w:p w14:paraId="2E6E4A7D"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V5–V6</w:t>
            </w:r>
          </w:p>
        </w:tc>
        <w:tc>
          <w:tcPr>
            <w:tcW w:w="0" w:type="auto"/>
          </w:tcPr>
          <w:p w14:paraId="582C7959" w14:textId="77777777" w:rsidR="00A15243" w:rsidRPr="00AA03FF" w:rsidRDefault="0035771C" w:rsidP="006526B0">
            <w:pPr>
              <w:pStyle w:val="Compact"/>
              <w:jc w:val="both"/>
              <w:rPr>
                <w:rFonts w:ascii="Noto Serif" w:hAnsi="Noto Serif" w:cs="Noto Serif"/>
              </w:rPr>
            </w:pPr>
            <w:r w:rsidRPr="00AA03FF">
              <w:rPr>
                <w:rStyle w:val="VerbatimChar"/>
                <w:rFonts w:ascii="Noto Serif" w:hAnsi="Noto Serif" w:cs="Noto Serif"/>
              </w:rPr>
              <w:t>validate_final.py</w:t>
            </w:r>
            <w:r w:rsidRPr="00AA03FF">
              <w:rPr>
                <w:rFonts w:ascii="Noto Serif" w:hAnsi="Noto Serif" w:cs="Noto Serif"/>
              </w:rPr>
              <w:t xml:space="preserve">, </w:t>
            </w:r>
            <w:r w:rsidRPr="00AA03FF">
              <w:rPr>
                <w:rStyle w:val="VerbatimChar"/>
                <w:rFonts w:ascii="Noto Serif" w:hAnsi="Noto Serif" w:cs="Noto Serif"/>
              </w:rPr>
              <w:t>sweep3.py</w:t>
            </w:r>
          </w:p>
        </w:tc>
        <w:tc>
          <w:tcPr>
            <w:tcW w:w="2349" w:type="pct"/>
          </w:tcPr>
          <w:p w14:paraId="3D38204D"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permutation validation, SigLA</w:t>
            </w:r>
          </w:p>
        </w:tc>
      </w:tr>
      <w:tr w:rsidR="00AA03FF" w:rsidRPr="00AA03FF" w14:paraId="49A0CF00" w14:textId="77777777" w:rsidTr="00A07DC2">
        <w:trPr>
          <w:trHeight w:val="694"/>
        </w:trPr>
        <w:tc>
          <w:tcPr>
            <w:tcW w:w="452" w:type="pct"/>
          </w:tcPr>
          <w:p w14:paraId="1F8D62D9" w14:textId="6E338E0A" w:rsidR="00AA03FF" w:rsidRPr="00AA03FF" w:rsidRDefault="00AA03FF" w:rsidP="006526B0">
            <w:pPr>
              <w:pStyle w:val="Compact"/>
              <w:jc w:val="both"/>
              <w:rPr>
                <w:rFonts w:ascii="Noto Serif" w:hAnsi="Noto Serif" w:cs="Noto Serif"/>
              </w:rPr>
            </w:pPr>
            <w:r w:rsidRPr="00AA03FF">
              <w:rPr>
                <w:rFonts w:ascii="Noto Serif" w:hAnsi="Noto Serif" w:cs="Noto Serif"/>
              </w:rPr>
              <w:t xml:space="preserve">A10        </w:t>
            </w:r>
          </w:p>
        </w:tc>
        <w:tc>
          <w:tcPr>
            <w:tcW w:w="0" w:type="auto"/>
          </w:tcPr>
          <w:p w14:paraId="0E15DB27" w14:textId="0D905E34" w:rsidR="00AA03FF" w:rsidRPr="00AA03FF" w:rsidRDefault="00AA03FF" w:rsidP="006526B0">
            <w:pPr>
              <w:pStyle w:val="Compact"/>
              <w:jc w:val="both"/>
              <w:rPr>
                <w:rStyle w:val="VerbatimChar"/>
                <w:rFonts w:ascii="Noto Serif" w:hAnsi="Noto Serif" w:cs="Noto Serif"/>
              </w:rPr>
            </w:pPr>
            <w:r w:rsidRPr="00AA03FF">
              <w:rPr>
                <w:rStyle w:val="VerbatimChar"/>
                <w:rFonts w:ascii="Noto Serif" w:hAnsi="Noto Serif" w:cs="Noto Serif"/>
              </w:rPr>
              <w:t>smoothing_test.py</w:t>
            </w:r>
            <w:r w:rsidRPr="00AA03FF">
              <w:rPr>
                <w:rFonts w:ascii="Noto Serif" w:hAnsi="Noto Serif" w:cs="Noto Serif"/>
              </w:rPr>
              <w:t xml:space="preserve">                                </w:t>
            </w:r>
          </w:p>
        </w:tc>
        <w:tc>
          <w:tcPr>
            <w:tcW w:w="2349" w:type="pct"/>
          </w:tcPr>
          <w:p w14:paraId="7785231C" w14:textId="570FF8B2" w:rsidR="00AA03FF" w:rsidRPr="00AA03FF" w:rsidRDefault="00AA03FF" w:rsidP="006526B0">
            <w:pPr>
              <w:pStyle w:val="Compact"/>
              <w:jc w:val="both"/>
              <w:rPr>
                <w:rFonts w:ascii="Noto Serif" w:hAnsi="Noto Serif" w:cs="Noto Serif"/>
              </w:rPr>
            </w:pPr>
            <w:r w:rsidRPr="00AA03FF">
              <w:rPr>
                <w:rFonts w:ascii="Noto Serif" w:hAnsi="Noto Serif" w:cs="Noto Serif"/>
              </w:rPr>
              <w:t>sparse-data estimators (§6.2)</w:t>
            </w:r>
          </w:p>
        </w:tc>
      </w:tr>
      <w:tr w:rsidR="00AA03FF" w:rsidRPr="00AA03FF" w14:paraId="3CBCA464" w14:textId="77777777" w:rsidTr="00A07DC2">
        <w:trPr>
          <w:trHeight w:val="694"/>
        </w:trPr>
        <w:tc>
          <w:tcPr>
            <w:tcW w:w="452" w:type="pct"/>
          </w:tcPr>
          <w:p w14:paraId="39320725" w14:textId="3B9F8C03" w:rsidR="00AA03FF" w:rsidRPr="00AA03FF" w:rsidRDefault="00AA03FF" w:rsidP="006526B0">
            <w:pPr>
              <w:pStyle w:val="Compact"/>
              <w:jc w:val="both"/>
              <w:rPr>
                <w:rFonts w:ascii="Noto Serif" w:hAnsi="Noto Serif" w:cs="Noto Serif"/>
              </w:rPr>
            </w:pPr>
            <w:r w:rsidRPr="00AA03FF">
              <w:rPr>
                <w:rFonts w:ascii="Noto Serif" w:hAnsi="Noto Serif" w:cs="Noto Serif"/>
              </w:rPr>
              <w:t xml:space="preserve">A11        </w:t>
            </w:r>
          </w:p>
        </w:tc>
        <w:tc>
          <w:tcPr>
            <w:tcW w:w="0" w:type="auto"/>
          </w:tcPr>
          <w:p w14:paraId="4F48EF9B" w14:textId="40BF8F06" w:rsidR="00AA03FF" w:rsidRPr="00AA03FF" w:rsidRDefault="00AA03FF" w:rsidP="006526B0">
            <w:pPr>
              <w:pStyle w:val="Compact"/>
              <w:jc w:val="both"/>
              <w:rPr>
                <w:rStyle w:val="VerbatimChar"/>
                <w:rFonts w:ascii="Noto Serif" w:hAnsi="Noto Serif" w:cs="Noto Serif"/>
              </w:rPr>
            </w:pPr>
            <w:r w:rsidRPr="00AA03FF">
              <w:rPr>
                <w:rStyle w:val="VerbatimChar"/>
                <w:rFonts w:ascii="Noto Serif" w:hAnsi="Noto Serif" w:cs="Noto Serif"/>
              </w:rPr>
              <w:t>affix_power.py</w:t>
            </w:r>
            <w:r w:rsidRPr="00AA03FF">
              <w:rPr>
                <w:rFonts w:ascii="Noto Serif" w:hAnsi="Noto Serif" w:cs="Noto Serif"/>
              </w:rPr>
              <w:t xml:space="preserve">                                 </w:t>
            </w:r>
          </w:p>
        </w:tc>
        <w:tc>
          <w:tcPr>
            <w:tcW w:w="2349" w:type="pct"/>
          </w:tcPr>
          <w:p w14:paraId="3C1CECFE" w14:textId="3ED61F91" w:rsidR="00AA03FF" w:rsidRPr="00AA03FF" w:rsidRDefault="00AA03FF" w:rsidP="006526B0">
            <w:pPr>
              <w:pStyle w:val="Compact"/>
              <w:jc w:val="both"/>
              <w:rPr>
                <w:rFonts w:ascii="Noto Serif" w:hAnsi="Noto Serif" w:cs="Noto Serif"/>
              </w:rPr>
            </w:pPr>
            <w:r w:rsidRPr="00AA03FF">
              <w:rPr>
                <w:rFonts w:ascii="Noto Serif" w:hAnsi="Noto Serif" w:cs="Noto Serif"/>
              </w:rPr>
              <w:t>affix-direction power (§5.5)</w:t>
            </w:r>
          </w:p>
        </w:tc>
      </w:tr>
    </w:tbl>
    <w:p w14:paraId="4233F848"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rPr>
        <w:t xml:space="preserve">All seeded (20260731). </w:t>
      </w:r>
      <w:r w:rsidRPr="00AA03FF">
        <w:rPr>
          <w:rStyle w:val="VerbatimChar"/>
          <w:rFonts w:ascii="Noto Serif" w:hAnsi="Noto Serif" w:cs="Noto Serif"/>
        </w:rPr>
        <w:t>corpus_v1.json</w:t>
      </w:r>
      <w:r w:rsidRPr="00AA03FF">
        <w:rPr>
          <w:rFonts w:ascii="Noto Serif" w:hAnsi="Noto Serif" w:cs="Noto Serif"/>
        </w:rPr>
        <w:t xml:space="preserve"> rebuilds byte-identically from source (md5 </w:t>
      </w:r>
      <w:r w:rsidRPr="00AA03FF">
        <w:rPr>
          <w:rStyle w:val="VerbatimChar"/>
          <w:rFonts w:ascii="Noto Serif" w:hAnsi="Noto Serif" w:cs="Noto Serif"/>
        </w:rPr>
        <w:t>2f5c936f0848fcbcb4ef35669eccca99</w:t>
      </w:r>
      <w:r w:rsidRPr="00AA03FF">
        <w:rPr>
          <w:rFonts w:ascii="Noto Serif" w:hAnsi="Noto Serif" w:cs="Noto Serif"/>
        </w:rPr>
        <w:t>).</w:t>
      </w:r>
    </w:p>
    <w:p w14:paraId="5EC8ACB5"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rPr>
        <w:t xml:space="preserve">Stages A10 and A11 are excluded from the default run and gated behind an environment variable. A11 in particular takes approximately twenty minutes: </w:t>
      </w:r>
      <w:r w:rsidRPr="00AA03FF">
        <w:rPr>
          <w:rFonts w:ascii="Noto Serif" w:hAnsi="Noto Serif" w:cs="Noto Serif"/>
        </w:rPr>
        <w:lastRenderedPageBreak/>
        <w:t xml:space="preserve">eight skew conditions, twenty-five replications each, two hundred permutations per replication, with affix relations recomputed over some five hundred types on every permutation. Its published output is bundled at </w:t>
      </w:r>
      <w:r w:rsidRPr="00AA03FF">
        <w:rPr>
          <w:rStyle w:val="VerbatimChar"/>
          <w:rFonts w:ascii="Noto Serif" w:hAnsi="Noto Serif" w:cs="Noto Serif"/>
        </w:rPr>
        <w:t>data/power_analysis.json</w:t>
      </w:r>
      <w:r w:rsidRPr="00AA03FF">
        <w:rPr>
          <w:rFonts w:ascii="Noto Serif" w:hAnsi="Noto Serif" w:cs="Noto Serif"/>
        </w:rPr>
        <w:t xml:space="preserve"> so that the figures in §5.5 can be inspected without re-running it, and </w:t>
      </w:r>
      <w:r w:rsidRPr="00AA03FF">
        <w:rPr>
          <w:rStyle w:val="VerbatimChar"/>
          <w:rFonts w:ascii="Noto Serif" w:hAnsi="Noto Serif" w:cs="Noto Serif"/>
        </w:rPr>
        <w:t>docs/METHODOLOGY.md</w:t>
      </w:r>
      <w:r w:rsidRPr="00AA03FF">
        <w:rPr>
          <w:rFonts w:ascii="Noto Serif" w:hAnsi="Noto Serif" w:cs="Noto Serif"/>
        </w:rPr>
        <w:t xml:space="preserve"> gives a two-minute procedure for verifying the single condition that matters most.</w:t>
      </w:r>
    </w:p>
    <w:p w14:paraId="539691B1"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rPr>
        <w:t xml:space="preserve">Exact commands for reproducing any individual figure, rather than the whole pipeline, are given in </w:t>
      </w:r>
      <w:r w:rsidRPr="00AA03FF">
        <w:rPr>
          <w:rStyle w:val="VerbatimChar"/>
          <w:rFonts w:ascii="Noto Serif" w:hAnsi="Noto Serif" w:cs="Noto Serif"/>
        </w:rPr>
        <w:t>docs/METHODOLOGY.md</w:t>
      </w:r>
      <w:r w:rsidRPr="00AA03FF">
        <w:rPr>
          <w:rFonts w:ascii="Noto Serif" w:hAnsi="Noto Serif" w:cs="Noto Serif"/>
        </w:rPr>
        <w:t xml:space="preserve"> in the repository.</w:t>
      </w:r>
    </w:p>
    <w:p w14:paraId="6C542999" w14:textId="77777777" w:rsidR="00C10F48" w:rsidRPr="00AA03FF" w:rsidRDefault="00C10F48" w:rsidP="006526B0">
      <w:pPr>
        <w:rPr>
          <w:rFonts w:ascii="Noto Serif" w:eastAsiaTheme="majorEastAsia" w:hAnsi="Noto Serif" w:cs="Noto Serif"/>
          <w:b/>
          <w:bCs/>
          <w:color w:val="4F81BD" w:themeColor="accent1"/>
          <w:sz w:val="28"/>
          <w:szCs w:val="28"/>
        </w:rPr>
      </w:pPr>
      <w:bookmarkStart w:id="87" w:name="appendix-b-the-divergence-register"/>
      <w:bookmarkEnd w:id="85"/>
      <w:r w:rsidRPr="00AA03FF">
        <w:rPr>
          <w:rFonts w:ascii="Noto Serif" w:hAnsi="Noto Serif" w:cs="Noto Serif"/>
        </w:rPr>
        <w:br w:type="page"/>
      </w:r>
    </w:p>
    <w:p w14:paraId="511E74A3" w14:textId="0DC226B8" w:rsidR="00A15243" w:rsidRPr="00B867C4" w:rsidRDefault="0035771C" w:rsidP="006526B0">
      <w:pPr>
        <w:pStyle w:val="Heading2"/>
        <w:jc w:val="both"/>
        <w:rPr>
          <w:rFonts w:ascii="Noto Serif" w:hAnsi="Noto Serif" w:cs="Noto Serif"/>
          <w:sz w:val="30"/>
          <w:szCs w:val="30"/>
        </w:rPr>
      </w:pPr>
      <w:bookmarkStart w:id="88" w:name="_Toc236840856"/>
      <w:r w:rsidRPr="00B867C4">
        <w:rPr>
          <w:rFonts w:ascii="Noto Serif" w:hAnsi="Noto Serif" w:cs="Noto Serif"/>
          <w:sz w:val="30"/>
          <w:szCs w:val="30"/>
        </w:rPr>
        <w:lastRenderedPageBreak/>
        <w:t>Appendix B: The divergence register</w:t>
      </w:r>
      <w:bookmarkEnd w:id="88"/>
    </w:p>
    <w:p w14:paraId="186D7E03" w14:textId="63F66A9A" w:rsidR="00A15243" w:rsidRPr="00AA03FF" w:rsidRDefault="0035771C" w:rsidP="006526B0">
      <w:pPr>
        <w:pStyle w:val="FirstParagraph"/>
        <w:jc w:val="both"/>
        <w:rPr>
          <w:rFonts w:ascii="Noto Serif" w:hAnsi="Noto Serif" w:cs="Noto Serif"/>
        </w:rPr>
      </w:pPr>
      <w:r w:rsidRPr="00AA03FF">
        <w:rPr>
          <w:rStyle w:val="VerbatimChar"/>
          <w:rFonts w:ascii="Noto Serif" w:hAnsi="Noto Serif" w:cs="Noto Serif"/>
        </w:rPr>
        <w:t>divergences.json</w:t>
      </w:r>
      <w:r w:rsidRPr="00AA03FF">
        <w:rPr>
          <w:rFonts w:ascii="Noto Serif" w:hAnsi="Noto Serif" w:cs="Noto Serif"/>
        </w:rPr>
        <w:t xml:space="preserve"> records every disagreement with published readings, each carrying: the competing readings, their sources, the kind of conflict, what evidence would settle it, which analyses are sensitive to it, and its status. It is intended to be reusable independently of this paper.</w:t>
      </w:r>
    </w:p>
    <w:p w14:paraId="487A841A" w14:textId="77777777" w:rsidR="00C10F48" w:rsidRPr="00AA03FF" w:rsidRDefault="00C10F48" w:rsidP="006526B0">
      <w:pPr>
        <w:rPr>
          <w:rFonts w:ascii="Noto Serif" w:eastAsiaTheme="majorEastAsia" w:hAnsi="Noto Serif" w:cs="Noto Serif"/>
          <w:b/>
          <w:bCs/>
          <w:color w:val="4F81BD" w:themeColor="accent1"/>
          <w:sz w:val="28"/>
          <w:szCs w:val="28"/>
        </w:rPr>
      </w:pPr>
      <w:bookmarkStart w:id="89" w:name="appendix-c-tests"/>
      <w:r w:rsidRPr="00AA03FF">
        <w:rPr>
          <w:rFonts w:ascii="Noto Serif" w:hAnsi="Noto Serif" w:cs="Noto Serif"/>
        </w:rPr>
        <w:br w:type="page"/>
      </w:r>
    </w:p>
    <w:p w14:paraId="4E2C40A5" w14:textId="3A9A31EF" w:rsidR="00C10F48" w:rsidRPr="00B867C4" w:rsidRDefault="00C10F48" w:rsidP="006526B0">
      <w:pPr>
        <w:pStyle w:val="Heading2"/>
        <w:jc w:val="both"/>
        <w:rPr>
          <w:rFonts w:ascii="Noto Serif" w:hAnsi="Noto Serif" w:cs="Noto Serif"/>
          <w:sz w:val="30"/>
          <w:szCs w:val="30"/>
        </w:rPr>
      </w:pPr>
      <w:bookmarkStart w:id="90" w:name="_Toc236840857"/>
      <w:r w:rsidRPr="00B867C4">
        <w:rPr>
          <w:rFonts w:ascii="Noto Serif" w:hAnsi="Noto Serif" w:cs="Noto Serif"/>
          <w:sz w:val="30"/>
          <w:szCs w:val="30"/>
        </w:rPr>
        <w:lastRenderedPageBreak/>
        <w:t>Appendix C: Tests</w:t>
      </w:r>
      <w:bookmarkEnd w:id="90"/>
    </w:p>
    <w:p w14:paraId="12B8CF23" w14:textId="77777777" w:rsidR="00C10F48" w:rsidRPr="00AA03FF" w:rsidRDefault="00C10F48" w:rsidP="006526B0">
      <w:pPr>
        <w:pStyle w:val="FirstParagraph"/>
        <w:jc w:val="both"/>
        <w:rPr>
          <w:rFonts w:ascii="Noto Serif" w:hAnsi="Noto Serif" w:cs="Noto Serif"/>
        </w:rPr>
      </w:pPr>
      <w:r w:rsidRPr="00AA03FF">
        <w:rPr>
          <w:rFonts w:ascii="Noto Serif" w:hAnsi="Noto Serif" w:cs="Noto Serif"/>
        </w:rPr>
        <w:t xml:space="preserve">The repository carries a regression suite in three groups: licensing hygiene (asserting that no third-party corpus data is committed), structural invariants (schema conformance, consistency between damage flags and the derived </w:t>
      </w:r>
      <w:r w:rsidRPr="00AA03FF">
        <w:rPr>
          <w:rStyle w:val="VerbatimChar"/>
          <w:rFonts w:ascii="Noto Serif" w:hAnsi="Noto Serif" w:cs="Noto Serif"/>
        </w:rPr>
        <w:t>complete</w:t>
      </w:r>
      <w:r w:rsidRPr="00AA03FF">
        <w:rPr>
          <w:rFonts w:ascii="Noto Serif" w:hAnsi="Noto Serif" w:cs="Noto Serif"/>
        </w:rPr>
        <w:t xml:space="preserve"> field, presence of a confidence grade on every measure value, and application of the D4 correction), and published figures (the numerical claims of this paper expressed as assertions).</w:t>
      </w:r>
    </w:p>
    <w:p w14:paraId="56EF3958" w14:textId="77777777" w:rsidR="00C10F48" w:rsidRPr="00AA03FF" w:rsidRDefault="00C10F48" w:rsidP="006526B0">
      <w:pPr>
        <w:pStyle w:val="BodyText"/>
        <w:jc w:val="both"/>
        <w:rPr>
          <w:rFonts w:ascii="Noto Serif" w:hAnsi="Noto Serif" w:cs="Noto Serif"/>
        </w:rPr>
      </w:pPr>
      <w:r w:rsidRPr="00AA03FF">
        <w:rPr>
          <w:rFonts w:ascii="Noto Serif" w:hAnsi="Noto Serif" w:cs="Noto Serif"/>
        </w:rPr>
        <w:t>A failure in the third group is informative rather than defective: it indicates that the upstream corpus has changed and that the figures reported here no longer describe the data. The suite therefore verifies the corpus checksum first and skips the dependent assertions when it differs.</w:t>
      </w:r>
    </w:p>
    <w:p w14:paraId="3277D7AF" w14:textId="77777777" w:rsidR="00C10F48" w:rsidRPr="00AA03FF" w:rsidRDefault="00C10F48" w:rsidP="006526B0">
      <w:pPr>
        <w:pStyle w:val="BodyText"/>
        <w:jc w:val="both"/>
        <w:rPr>
          <w:rFonts w:ascii="Noto Serif" w:hAnsi="Noto Serif" w:cs="Noto Serif"/>
        </w:rPr>
      </w:pPr>
      <w:r w:rsidRPr="00AA03FF">
        <w:rPr>
          <w:rFonts w:ascii="Noto Serif" w:hAnsi="Noto Serif" w:cs="Noto Serif"/>
        </w:rPr>
        <w:t>This is not a hypothetical safeguard. During preparation the suite caught a stale figure — the phantom-type inflation of §4.1, reported as 383 before the D4 correction and the adoption of the Corazza fraction system, and 374 on the corrected corpus. The corrected value is the one reported.</w:t>
      </w:r>
    </w:p>
    <w:p w14:paraId="33C9717D" w14:textId="77777777" w:rsidR="00C10F48" w:rsidRPr="00AA03FF" w:rsidRDefault="00C10F48" w:rsidP="006526B0">
      <w:pPr>
        <w:rPr>
          <w:rFonts w:ascii="Noto Serif" w:eastAsiaTheme="majorEastAsia" w:hAnsi="Noto Serif" w:cs="Noto Serif"/>
          <w:b/>
          <w:bCs/>
          <w:color w:val="4F81BD" w:themeColor="accent1"/>
          <w:sz w:val="28"/>
          <w:szCs w:val="28"/>
        </w:rPr>
      </w:pPr>
      <w:bookmarkStart w:id="91" w:name="appendix-d-decoding-the-sigla-database"/>
      <w:bookmarkEnd w:id="87"/>
      <w:bookmarkEnd w:id="89"/>
      <w:r w:rsidRPr="00AA03FF">
        <w:rPr>
          <w:rFonts w:ascii="Noto Serif" w:hAnsi="Noto Serif" w:cs="Noto Serif"/>
        </w:rPr>
        <w:br w:type="page"/>
      </w:r>
    </w:p>
    <w:p w14:paraId="3B88090A" w14:textId="5878F7DB" w:rsidR="00A15243" w:rsidRPr="00B867C4" w:rsidRDefault="0035771C" w:rsidP="006526B0">
      <w:pPr>
        <w:pStyle w:val="Heading2"/>
        <w:jc w:val="both"/>
        <w:rPr>
          <w:rFonts w:ascii="Noto Serif" w:hAnsi="Noto Serif" w:cs="Noto Serif"/>
          <w:sz w:val="30"/>
          <w:szCs w:val="30"/>
        </w:rPr>
      </w:pPr>
      <w:bookmarkStart w:id="92" w:name="_Toc236840858"/>
      <w:r w:rsidRPr="00B867C4">
        <w:rPr>
          <w:rFonts w:ascii="Noto Serif" w:hAnsi="Noto Serif" w:cs="Noto Serif"/>
          <w:sz w:val="30"/>
          <w:szCs w:val="30"/>
        </w:rPr>
        <w:lastRenderedPageBreak/>
        <w:t>Appendix D: Decoding the SigLA database</w:t>
      </w:r>
      <w:bookmarkEnd w:id="92"/>
    </w:p>
    <w:p w14:paraId="6CCF9734" w14:textId="2364E33E" w:rsidR="00A15243" w:rsidRPr="00AA03FF" w:rsidRDefault="0035771C" w:rsidP="006526B0">
      <w:pPr>
        <w:pStyle w:val="BlockText"/>
        <w:jc w:val="both"/>
        <w:rPr>
          <w:rFonts w:ascii="Noto Serif" w:hAnsi="Noto Serif" w:cs="Noto Serif"/>
        </w:rPr>
      </w:pPr>
      <w:r w:rsidRPr="00AA03FF">
        <w:rPr>
          <w:rFonts w:ascii="Noto Serif" w:hAnsi="Noto Serif" w:cs="Noto Serif"/>
        </w:rPr>
        <w:t xml:space="preserve">Released as a standalone tool: </w:t>
      </w:r>
      <w:r w:rsidRPr="00AA03FF">
        <w:rPr>
          <w:rStyle w:val="VerbatimChar"/>
          <w:rFonts w:ascii="Noto Serif" w:hAnsi="Noto Serif" w:cs="Noto Serif"/>
        </w:rPr>
        <w:t>src/ocaml_marshal.py</w:t>
      </w:r>
      <w:r w:rsidRPr="00AA03FF">
        <w:rPr>
          <w:rFonts w:ascii="Noto Serif" w:hAnsi="Noto Serif" w:cs="Noto Serif"/>
        </w:rPr>
        <w:t xml:space="preserve"> in the repository has no dependency on the rest of the pipeline and can decode any OCaml </w:t>
      </w:r>
      <w:r w:rsidRPr="00AA03FF">
        <w:rPr>
          <w:rStyle w:val="VerbatimChar"/>
          <w:rFonts w:ascii="Noto Serif" w:hAnsi="Noto Serif" w:cs="Noto Serif"/>
        </w:rPr>
        <w:t>Marshal</w:t>
      </w:r>
      <w:r w:rsidRPr="00AA03FF">
        <w:rPr>
          <w:rFonts w:ascii="Noto Serif" w:hAnsi="Noto Serif" w:cs="Noto Serif"/>
        </w:rPr>
        <w:t xml:space="preserve"> stream.</w:t>
      </w:r>
    </w:p>
    <w:p w14:paraId="706E79DE" w14:textId="77777777" w:rsidR="00AA03FF" w:rsidRPr="00AA03FF" w:rsidRDefault="00AA03FF" w:rsidP="006526B0">
      <w:pPr>
        <w:pStyle w:val="BodyText"/>
        <w:rPr>
          <w:rFonts w:ascii="Noto Serif" w:hAnsi="Noto Serif" w:cs="Noto Serif"/>
        </w:rPr>
      </w:pPr>
    </w:p>
    <w:p w14:paraId="72E8862C" w14:textId="77777777" w:rsidR="00A15243" w:rsidRPr="00AA03FF" w:rsidRDefault="0035771C" w:rsidP="006526B0">
      <w:pPr>
        <w:pStyle w:val="Heading3"/>
        <w:jc w:val="both"/>
        <w:rPr>
          <w:rFonts w:ascii="Noto Serif" w:hAnsi="Noto Serif" w:cs="Noto Serif"/>
          <w:sz w:val="26"/>
          <w:szCs w:val="26"/>
        </w:rPr>
      </w:pPr>
      <w:bookmarkStart w:id="93" w:name="a-note-on-access-and-license"/>
      <w:r w:rsidRPr="00AA03FF">
        <w:rPr>
          <w:rFonts w:ascii="Noto Serif" w:hAnsi="Noto Serif" w:cs="Noto Serif"/>
          <w:sz w:val="26"/>
          <w:szCs w:val="26"/>
        </w:rPr>
        <w:t>A note on access and license</w:t>
      </w:r>
    </w:p>
    <w:p w14:paraId="5D702F8F" w14:textId="77777777" w:rsidR="00A15243" w:rsidRPr="00AA03FF" w:rsidRDefault="0035771C" w:rsidP="006526B0">
      <w:pPr>
        <w:pStyle w:val="FirstParagraph"/>
        <w:jc w:val="both"/>
        <w:rPr>
          <w:rFonts w:ascii="Noto Serif" w:hAnsi="Noto Serif" w:cs="Noto Serif"/>
        </w:rPr>
      </w:pPr>
      <w:r w:rsidRPr="00AA03FF">
        <w:rPr>
          <w:rFonts w:ascii="Noto Serif" w:hAnsi="Noto Serif" w:cs="Noto Serif"/>
        </w:rPr>
        <w:t xml:space="preserve">SigLA’s corpus is served as a publicly accessible JavaScript file, </w:t>
      </w:r>
      <w:r w:rsidRPr="00AA03FF">
        <w:rPr>
          <w:rStyle w:val="VerbatimChar"/>
          <w:rFonts w:ascii="Noto Serif" w:hAnsi="Noto Serif" w:cs="Noto Serif"/>
        </w:rPr>
        <w:t>database.js</w:t>
      </w:r>
      <w:r w:rsidRPr="00AA03FF">
        <w:rPr>
          <w:rFonts w:ascii="Noto Serif" w:hAnsi="Noto Serif" w:cs="Noto Serif"/>
        </w:rPr>
        <w:t xml:space="preserve">, at </w:t>
      </w:r>
      <w:r w:rsidRPr="00AA03FF">
        <w:rPr>
          <w:rStyle w:val="VerbatimChar"/>
          <w:rFonts w:ascii="Noto Serif" w:hAnsi="Noto Serif" w:cs="Noto Serif"/>
        </w:rPr>
        <w:t>https://sigla.phis.me/</w:t>
      </w:r>
      <w:r w:rsidRPr="00AA03FF">
        <w:rPr>
          <w:rFonts w:ascii="Noto Serif" w:hAnsi="Noto Serif" w:cs="Noto Serif"/>
        </w:rPr>
        <w:t xml:space="preserve">. The decoder released with this paper downloads that file and parses its OCaml </w:t>
      </w:r>
      <w:r w:rsidRPr="00AA03FF">
        <w:rPr>
          <w:rStyle w:val="VerbatimChar"/>
          <w:rFonts w:ascii="Noto Serif" w:hAnsi="Noto Serif" w:cs="Noto Serif"/>
        </w:rPr>
        <w:t>Marshal</w:t>
      </w:r>
      <w:r w:rsidRPr="00AA03FF">
        <w:rPr>
          <w:rFonts w:ascii="Noto Serif" w:hAnsi="Noto Serif" w:cs="Noto Serif"/>
        </w:rPr>
        <w:t xml:space="preserve"> format. The data is used under its stated </w:t>
      </w:r>
      <w:r w:rsidRPr="00AA03FF">
        <w:rPr>
          <w:rFonts w:ascii="Noto Serif" w:hAnsi="Noto Serif" w:cs="Noto Serif"/>
          <w:b/>
          <w:bCs/>
        </w:rPr>
        <w:t>CC BY-NC-SA 4.0</w:t>
      </w:r>
      <w:r w:rsidRPr="00AA03FF">
        <w:rPr>
          <w:rFonts w:ascii="Noto Serif" w:hAnsi="Noto Serif" w:cs="Noto Serif"/>
        </w:rPr>
        <w:t xml:space="preserve"> license: attributed throughout, non-commercially, and with any derivative carrying the same terms.</w:t>
      </w:r>
    </w:p>
    <w:p w14:paraId="33DD583E"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rPr>
        <w:t>No authentication, paywall or technical protection measure is involved, and none was circumvented. The license affirmatively grants the rights exercised here.</w:t>
      </w:r>
    </w:p>
    <w:p w14:paraId="4D8F0D74"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rPr>
        <w:t>Correspondence with the SigLA authors is outstanding as a courtesy, and to establish a documented route for others and for formal attribution. It is not a precondition of the use made: the legal basis is the public file’s explicit license terms.</w:t>
      </w:r>
    </w:p>
    <w:p w14:paraId="0403E732" w14:textId="10AC9E31" w:rsidR="00A15243" w:rsidRPr="00AA03FF" w:rsidRDefault="0035771C" w:rsidP="006526B0">
      <w:pPr>
        <w:pStyle w:val="BodyText"/>
        <w:jc w:val="both"/>
        <w:rPr>
          <w:rFonts w:ascii="Noto Serif" w:hAnsi="Noto Serif" w:cs="Noto Serif"/>
        </w:rPr>
      </w:pPr>
      <w:r w:rsidRPr="00AA03FF">
        <w:rPr>
          <w:rFonts w:ascii="Noto Serif" w:hAnsi="Noto Serif" w:cs="Noto Serif"/>
        </w:rPr>
        <w:t xml:space="preserve">Two things follow for reproducibility. The repository does not redistribute SigLA data, so a reader wishing to check the SigLA-dependent results retrieves it from the original source, at its current version, under the license — which is a better arrangement than working from a redistributed snapshot. And the decoder is released because the format documentation has independent value: </w:t>
      </w:r>
      <w:r w:rsidRPr="00AA03FF">
        <w:rPr>
          <w:rStyle w:val="VerbatimChar"/>
          <w:rFonts w:ascii="Noto Serif" w:hAnsi="Noto Serif" w:cs="Noto Serif"/>
        </w:rPr>
        <w:t>Marshal</w:t>
      </w:r>
      <w:r w:rsidRPr="00AA03FF">
        <w:rPr>
          <w:rFonts w:ascii="Noto Serif" w:hAnsi="Noto Serif" w:cs="Noto Serif"/>
        </w:rPr>
        <w:t xml:space="preserve"> is OCaml’s standard serialization and the implementation is general.</w:t>
      </w:r>
    </w:p>
    <w:p w14:paraId="493D84C2" w14:textId="77777777" w:rsidR="00AA03FF" w:rsidRPr="00AA03FF" w:rsidRDefault="00AA03FF" w:rsidP="006526B0">
      <w:pPr>
        <w:pStyle w:val="BodyText"/>
        <w:jc w:val="both"/>
        <w:rPr>
          <w:rFonts w:ascii="Noto Serif" w:hAnsi="Noto Serif" w:cs="Noto Serif"/>
        </w:rPr>
      </w:pPr>
    </w:p>
    <w:p w14:paraId="24C92AA7" w14:textId="77777777" w:rsidR="00A15243" w:rsidRPr="00AA03FF" w:rsidRDefault="0035771C" w:rsidP="006526B0">
      <w:pPr>
        <w:pStyle w:val="Heading3"/>
        <w:jc w:val="both"/>
        <w:rPr>
          <w:rFonts w:ascii="Noto Serif" w:hAnsi="Noto Serif" w:cs="Noto Serif"/>
          <w:sz w:val="26"/>
          <w:szCs w:val="26"/>
        </w:rPr>
      </w:pPr>
      <w:bookmarkStart w:id="94" w:name="why-the-data-was-unreadable"/>
      <w:bookmarkEnd w:id="93"/>
      <w:r w:rsidRPr="00AA03FF">
        <w:rPr>
          <w:rFonts w:ascii="Noto Serif" w:hAnsi="Noto Serif" w:cs="Noto Serif"/>
          <w:sz w:val="26"/>
          <w:szCs w:val="26"/>
        </w:rPr>
        <w:t>Why the data was unreadable</w:t>
      </w:r>
    </w:p>
    <w:p w14:paraId="54761911" w14:textId="77777777" w:rsidR="00A15243" w:rsidRPr="00AA03FF" w:rsidRDefault="0035771C" w:rsidP="006526B0">
      <w:pPr>
        <w:pStyle w:val="FirstParagraph"/>
        <w:jc w:val="both"/>
        <w:rPr>
          <w:rFonts w:ascii="Noto Serif" w:hAnsi="Noto Serif" w:cs="Noto Serif"/>
        </w:rPr>
      </w:pPr>
      <w:r w:rsidRPr="00AA03FF">
        <w:rPr>
          <w:rFonts w:ascii="Noto Serif" w:hAnsi="Noto Serif" w:cs="Noto Serif"/>
        </w:rPr>
        <w:t xml:space="preserve">SigLA is written in OCaml and compiled to JavaScript. Its corpus ships in </w:t>
      </w:r>
      <w:r w:rsidRPr="00AA03FF">
        <w:rPr>
          <w:rStyle w:val="VerbatimChar"/>
          <w:rFonts w:ascii="Noto Serif" w:hAnsi="Noto Serif" w:cs="Noto Serif"/>
        </w:rPr>
        <w:t>database.js</w:t>
      </w:r>
      <w:r w:rsidRPr="00AA03FF">
        <w:rPr>
          <w:rFonts w:ascii="Noto Serif" w:hAnsi="Noto Serif" w:cs="Noto Serif"/>
        </w:rPr>
        <w:t xml:space="preserve"> as two OCaml </w:t>
      </w:r>
      <w:r w:rsidRPr="00AA03FF">
        <w:rPr>
          <w:rStyle w:val="VerbatimChar"/>
          <w:rFonts w:ascii="Noto Serif" w:hAnsi="Noto Serif" w:cs="Noto Serif"/>
        </w:rPr>
        <w:t>Marshal</w:t>
      </w:r>
      <w:r w:rsidRPr="00AA03FF">
        <w:rPr>
          <w:rFonts w:ascii="Noto Serif" w:hAnsi="Noto Serif" w:cs="Noto Serif"/>
        </w:rPr>
        <w:t xml:space="preserve"> blobs, each escaped as decimal octets inside a JavaScript string literal — the file begins </w:t>
      </w:r>
      <w:r w:rsidRPr="00AA03FF">
        <w:rPr>
          <w:rStyle w:val="VerbatimChar"/>
          <w:rFonts w:ascii="Noto Serif" w:hAnsi="Noto Serif" w:cs="Noto Serif"/>
        </w:rPr>
        <w:t>"\132\149\166\190...</w:t>
      </w:r>
      <w:r w:rsidRPr="00AA03FF">
        <w:rPr>
          <w:rFonts w:ascii="Noto Serif" w:hAnsi="Noto Serif" w:cs="Noto Serif"/>
        </w:rPr>
        <w:t xml:space="preserve">, which is the marshal magic number </w:t>
      </w:r>
      <w:r w:rsidRPr="00AA03FF">
        <w:rPr>
          <w:rStyle w:val="VerbatimChar"/>
          <w:rFonts w:ascii="Noto Serif" w:hAnsi="Noto Serif" w:cs="Noto Serif"/>
        </w:rPr>
        <w:t>0x8495A6BE</w:t>
      </w:r>
      <w:r w:rsidRPr="00AA03FF">
        <w:rPr>
          <w:rFonts w:ascii="Noto Serif" w:hAnsi="Noto Serif" w:cs="Noto Serif"/>
        </w:rPr>
        <w:t xml:space="preserve"> rendered in decimal.</w:t>
      </w:r>
    </w:p>
    <w:p w14:paraId="51AC7731"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rPr>
        <w:t xml:space="preserve">The decisive obstacle is not the escaping but the format. </w:t>
      </w:r>
      <w:r w:rsidRPr="00AA03FF">
        <w:rPr>
          <w:rStyle w:val="VerbatimChar"/>
          <w:rFonts w:ascii="Noto Serif" w:hAnsi="Noto Serif" w:cs="Noto Serif"/>
          <w:b/>
          <w:bCs/>
        </w:rPr>
        <w:t>Marshal</w:t>
      </w:r>
      <w:r w:rsidRPr="00AA03FF">
        <w:rPr>
          <w:rFonts w:ascii="Noto Serif" w:hAnsi="Noto Serif" w:cs="Noto Serif"/>
          <w:b/>
          <w:bCs/>
        </w:rPr>
        <w:t xml:space="preserve"> stores records positionally.</w:t>
      </w:r>
      <w:r w:rsidRPr="00AA03FF">
        <w:rPr>
          <w:rFonts w:ascii="Noto Serif" w:hAnsi="Noto Serif" w:cs="Noto Serif"/>
        </w:rPr>
        <w:t xml:space="preserve"> A record with fields </w:t>
      </w:r>
      <w:r w:rsidRPr="00AA03FF">
        <w:rPr>
          <w:rStyle w:val="VerbatimChar"/>
          <w:rFonts w:ascii="Noto Serif" w:hAnsi="Noto Serif" w:cs="Noto Serif"/>
        </w:rPr>
        <w:t>{sign; unsure; meta}</w:t>
      </w:r>
      <w:r w:rsidRPr="00AA03FF">
        <w:rPr>
          <w:rFonts w:ascii="Noto Serif" w:hAnsi="Noto Serif" w:cs="Noto Serif"/>
        </w:rPr>
        <w:t xml:space="preserve"> is written as a block of three values in declaration order, with no field names anywhere in the stream. </w:t>
      </w:r>
      <w:r w:rsidRPr="00AA03FF">
        <w:rPr>
          <w:rFonts w:ascii="Noto Serif" w:hAnsi="Noto Serif" w:cs="Noto Serif"/>
        </w:rPr>
        <w:lastRenderedPageBreak/>
        <w:t xml:space="preserve">Searching the file for </w:t>
      </w:r>
      <w:r w:rsidRPr="00AA03FF">
        <w:rPr>
          <w:rStyle w:val="VerbatimChar"/>
          <w:rFonts w:ascii="Noto Serif" w:hAnsi="Noto Serif" w:cs="Noto Serif"/>
        </w:rPr>
        <w:t>unsure</w:t>
      </w:r>
      <w:r w:rsidRPr="00AA03FF">
        <w:rPr>
          <w:rFonts w:ascii="Noto Serif" w:hAnsi="Noto Serif" w:cs="Noto Serif"/>
        </w:rPr>
        <w:t xml:space="preserve"> returns nothing, and would return nothing even if every attestation carried the field, which every attestation does.</w:t>
      </w:r>
    </w:p>
    <w:p w14:paraId="606580B8" w14:textId="2698B3F2" w:rsidR="00A15243" w:rsidRDefault="0035771C" w:rsidP="006526B0">
      <w:pPr>
        <w:pStyle w:val="BodyText"/>
        <w:jc w:val="both"/>
        <w:rPr>
          <w:rFonts w:ascii="Noto Serif" w:hAnsi="Noto Serif" w:cs="Noto Serif"/>
        </w:rPr>
      </w:pPr>
      <w:r w:rsidRPr="00AA03FF">
        <w:rPr>
          <w:rFonts w:ascii="Noto Serif" w:hAnsi="Noto Serif" w:cs="Noto Serif"/>
        </w:rPr>
        <w:t xml:space="preserve">This is not obfuscation. </w:t>
      </w:r>
      <w:r w:rsidRPr="00AA03FF">
        <w:rPr>
          <w:rStyle w:val="VerbatimChar"/>
          <w:rFonts w:ascii="Noto Serif" w:hAnsi="Noto Serif" w:cs="Noto Serif"/>
        </w:rPr>
        <w:t>Marshal</w:t>
      </w:r>
      <w:r w:rsidRPr="00AA03FF">
        <w:rPr>
          <w:rFonts w:ascii="Noto Serif" w:hAnsi="Noto Serif" w:cs="Noto Serif"/>
        </w:rPr>
        <w:t xml:space="preserve"> is OCaml’s standard serialization for same-program round-tripping, where the type is known at both ends. It is simply not designed to be read by anything else.</w:t>
      </w:r>
    </w:p>
    <w:p w14:paraId="4B3C1B3D" w14:textId="77777777" w:rsidR="00A07DC2" w:rsidRPr="00AA03FF" w:rsidRDefault="00A07DC2" w:rsidP="006526B0">
      <w:pPr>
        <w:pStyle w:val="BodyText"/>
        <w:jc w:val="both"/>
        <w:rPr>
          <w:rFonts w:ascii="Noto Serif" w:hAnsi="Noto Serif" w:cs="Noto Serif"/>
        </w:rPr>
      </w:pPr>
    </w:p>
    <w:p w14:paraId="3107FE98" w14:textId="77777777" w:rsidR="00A15243" w:rsidRPr="00AA03FF" w:rsidRDefault="0035771C" w:rsidP="006526B0">
      <w:pPr>
        <w:pStyle w:val="Heading3"/>
        <w:jc w:val="both"/>
        <w:rPr>
          <w:rFonts w:ascii="Noto Serif" w:hAnsi="Noto Serif" w:cs="Noto Serif"/>
          <w:sz w:val="26"/>
          <w:szCs w:val="26"/>
        </w:rPr>
      </w:pPr>
      <w:bookmarkStart w:id="95" w:name="what-was-implemented"/>
      <w:bookmarkEnd w:id="94"/>
      <w:r w:rsidRPr="00AA03FF">
        <w:rPr>
          <w:rFonts w:ascii="Noto Serif" w:hAnsi="Noto Serif" w:cs="Noto Serif"/>
          <w:sz w:val="26"/>
          <w:szCs w:val="26"/>
        </w:rPr>
        <w:t>What was implemented</w:t>
      </w:r>
    </w:p>
    <w:p w14:paraId="1ABEC857" w14:textId="77777777" w:rsidR="00A15243" w:rsidRPr="00AA03FF" w:rsidRDefault="0035771C" w:rsidP="006526B0">
      <w:pPr>
        <w:pStyle w:val="FirstParagraph"/>
        <w:jc w:val="both"/>
        <w:rPr>
          <w:rFonts w:ascii="Noto Serif" w:hAnsi="Noto Serif" w:cs="Noto Serif"/>
        </w:rPr>
      </w:pPr>
      <w:r w:rsidRPr="00AA03FF">
        <w:rPr>
          <w:rFonts w:ascii="Noto Serif" w:hAnsi="Noto Serif" w:cs="Noto Serif"/>
        </w:rPr>
        <w:t>The format is documented in the OCaml runtime sources (</w:t>
      </w:r>
      <w:r w:rsidRPr="00AA03FF">
        <w:rPr>
          <w:rStyle w:val="VerbatimChar"/>
          <w:rFonts w:ascii="Noto Serif" w:hAnsi="Noto Serif" w:cs="Noto Serif"/>
        </w:rPr>
        <w:t>intext.h</w:t>
      </w:r>
      <w:r w:rsidRPr="00AA03FF">
        <w:rPr>
          <w:rFonts w:ascii="Noto Serif" w:hAnsi="Noto Serif" w:cs="Noto Serif"/>
        </w:rPr>
        <w:t xml:space="preserve">, </w:t>
      </w:r>
      <w:r w:rsidRPr="00AA03FF">
        <w:rPr>
          <w:rStyle w:val="VerbatimChar"/>
          <w:rFonts w:ascii="Noto Serif" w:hAnsi="Noto Serif" w:cs="Noto Serif"/>
        </w:rPr>
        <w:t>extern.c</w:t>
      </w:r>
      <w:r w:rsidRPr="00AA03FF">
        <w:rPr>
          <w:rFonts w:ascii="Noto Serif" w:hAnsi="Noto Serif" w:cs="Noto Serif"/>
        </w:rPr>
        <w:t>). The decoder implements:</w:t>
      </w:r>
    </w:p>
    <w:p w14:paraId="24187126" w14:textId="77777777" w:rsidR="00A15243" w:rsidRPr="00AA03FF" w:rsidRDefault="0035771C" w:rsidP="006526B0">
      <w:pPr>
        <w:pStyle w:val="Compact"/>
        <w:numPr>
          <w:ilvl w:val="0"/>
          <w:numId w:val="8"/>
        </w:numPr>
        <w:ind w:firstLine="0"/>
        <w:jc w:val="both"/>
        <w:rPr>
          <w:rFonts w:ascii="Noto Serif" w:hAnsi="Noto Serif" w:cs="Noto Serif"/>
        </w:rPr>
      </w:pPr>
      <w:r w:rsidRPr="00AA03FF">
        <w:rPr>
          <w:rFonts w:ascii="Noto Serif" w:hAnsi="Noto Serif" w:cs="Noto Serif"/>
        </w:rPr>
        <w:t>the 20-byte header: magic, data length, object count, two size fields;</w:t>
      </w:r>
    </w:p>
    <w:p w14:paraId="58B9737A" w14:textId="77777777" w:rsidR="00A15243" w:rsidRPr="00AA03FF" w:rsidRDefault="0035771C" w:rsidP="006526B0">
      <w:pPr>
        <w:pStyle w:val="Compact"/>
        <w:numPr>
          <w:ilvl w:val="0"/>
          <w:numId w:val="8"/>
        </w:numPr>
        <w:ind w:firstLine="0"/>
        <w:jc w:val="both"/>
        <w:rPr>
          <w:rFonts w:ascii="Noto Serif" w:hAnsi="Noto Serif" w:cs="Noto Serif"/>
        </w:rPr>
      </w:pPr>
      <w:r w:rsidRPr="00AA03FF">
        <w:rPr>
          <w:rFonts w:ascii="Noto Serif" w:hAnsi="Noto Serif" w:cs="Noto Serif"/>
        </w:rPr>
        <w:t xml:space="preserve">the prefix encodings, which pack small values into a single byte — </w:t>
      </w:r>
      <w:r w:rsidRPr="00AA03FF">
        <w:rPr>
          <w:rStyle w:val="VerbatimChar"/>
          <w:rFonts w:ascii="Noto Serif" w:hAnsi="Noto Serif" w:cs="Noto Serif"/>
        </w:rPr>
        <w:t>0x80–0xFF</w:t>
      </w:r>
      <w:r w:rsidRPr="00AA03FF">
        <w:rPr>
          <w:rFonts w:ascii="Noto Serif" w:hAnsi="Noto Serif" w:cs="Noto Serif"/>
        </w:rPr>
        <w:t xml:space="preserve"> small block (tag in the low nibble, size in bits 4–6), </w:t>
      </w:r>
      <w:r w:rsidRPr="00AA03FF">
        <w:rPr>
          <w:rStyle w:val="VerbatimChar"/>
          <w:rFonts w:ascii="Noto Serif" w:hAnsi="Noto Serif" w:cs="Noto Serif"/>
        </w:rPr>
        <w:t>0x40–0x7F</w:t>
      </w:r>
      <w:r w:rsidRPr="00AA03FF">
        <w:rPr>
          <w:rFonts w:ascii="Noto Serif" w:hAnsi="Noto Serif" w:cs="Noto Serif"/>
        </w:rPr>
        <w:t xml:space="preserve"> small integer, </w:t>
      </w:r>
      <w:r w:rsidRPr="00AA03FF">
        <w:rPr>
          <w:rStyle w:val="VerbatimChar"/>
          <w:rFonts w:ascii="Noto Serif" w:hAnsi="Noto Serif" w:cs="Noto Serif"/>
        </w:rPr>
        <w:t>0x20–0x3F</w:t>
      </w:r>
      <w:r w:rsidRPr="00AA03FF">
        <w:rPr>
          <w:rFonts w:ascii="Noto Serif" w:hAnsi="Noto Serif" w:cs="Noto Serif"/>
        </w:rPr>
        <w:t xml:space="preserve"> small string;</w:t>
      </w:r>
    </w:p>
    <w:p w14:paraId="5D9003C2" w14:textId="77777777" w:rsidR="00A15243" w:rsidRPr="00AA03FF" w:rsidRDefault="0035771C" w:rsidP="006526B0">
      <w:pPr>
        <w:pStyle w:val="Compact"/>
        <w:numPr>
          <w:ilvl w:val="0"/>
          <w:numId w:val="8"/>
        </w:numPr>
        <w:ind w:firstLine="0"/>
        <w:jc w:val="both"/>
        <w:rPr>
          <w:rFonts w:ascii="Noto Serif" w:hAnsi="Noto Serif" w:cs="Noto Serif"/>
        </w:rPr>
      </w:pPr>
      <w:r w:rsidRPr="00AA03FF">
        <w:rPr>
          <w:rFonts w:ascii="Noto Serif" w:hAnsi="Noto Serif" w:cs="Noto Serif"/>
        </w:rPr>
        <w:t xml:space="preserve">the explicit codes for larger values: </w:t>
      </w:r>
      <w:r w:rsidRPr="00AA03FF">
        <w:rPr>
          <w:rStyle w:val="VerbatimChar"/>
          <w:rFonts w:ascii="Noto Serif" w:hAnsi="Noto Serif" w:cs="Noto Serif"/>
        </w:rPr>
        <w:t>INT8/16/32/64</w:t>
      </w:r>
      <w:r w:rsidRPr="00AA03FF">
        <w:rPr>
          <w:rFonts w:ascii="Noto Serif" w:hAnsi="Noto Serif" w:cs="Noto Serif"/>
        </w:rPr>
        <w:t xml:space="preserve">, </w:t>
      </w:r>
      <w:r w:rsidRPr="00AA03FF">
        <w:rPr>
          <w:rStyle w:val="VerbatimChar"/>
          <w:rFonts w:ascii="Noto Serif" w:hAnsi="Noto Serif" w:cs="Noto Serif"/>
        </w:rPr>
        <w:t>BLOCK32</w:t>
      </w:r>
      <w:r w:rsidRPr="00AA03FF">
        <w:rPr>
          <w:rFonts w:ascii="Noto Serif" w:hAnsi="Noto Serif" w:cs="Noto Serif"/>
        </w:rPr>
        <w:t xml:space="preserve">, </w:t>
      </w:r>
      <w:r w:rsidRPr="00AA03FF">
        <w:rPr>
          <w:rStyle w:val="VerbatimChar"/>
          <w:rFonts w:ascii="Noto Serif" w:hAnsi="Noto Serif" w:cs="Noto Serif"/>
        </w:rPr>
        <w:t>BLOCK64</w:t>
      </w:r>
      <w:r w:rsidRPr="00AA03FF">
        <w:rPr>
          <w:rFonts w:ascii="Noto Serif" w:hAnsi="Noto Serif" w:cs="Noto Serif"/>
        </w:rPr>
        <w:t xml:space="preserve">, </w:t>
      </w:r>
      <w:r w:rsidRPr="00AA03FF">
        <w:rPr>
          <w:rStyle w:val="VerbatimChar"/>
          <w:rFonts w:ascii="Noto Serif" w:hAnsi="Noto Serif" w:cs="Noto Serif"/>
        </w:rPr>
        <w:t>STRING8/32/64</w:t>
      </w:r>
      <w:r w:rsidRPr="00AA03FF">
        <w:rPr>
          <w:rFonts w:ascii="Noto Serif" w:hAnsi="Noto Serif" w:cs="Noto Serif"/>
        </w:rPr>
        <w:t>, doubles in both endiannesses, double arrays, and custom blocks;</w:t>
      </w:r>
    </w:p>
    <w:p w14:paraId="78ED0DA7" w14:textId="2DEC4FAF" w:rsidR="00A15243" w:rsidRDefault="0035771C" w:rsidP="006526B0">
      <w:pPr>
        <w:pStyle w:val="Compact"/>
        <w:numPr>
          <w:ilvl w:val="0"/>
          <w:numId w:val="8"/>
        </w:numPr>
        <w:ind w:firstLine="0"/>
        <w:jc w:val="both"/>
        <w:rPr>
          <w:rFonts w:ascii="Noto Serif" w:hAnsi="Noto Serif" w:cs="Noto Serif"/>
        </w:rPr>
      </w:pPr>
      <w:r w:rsidRPr="00AA03FF">
        <w:rPr>
          <w:rFonts w:ascii="Noto Serif" w:hAnsi="Noto Serif" w:cs="Noto Serif"/>
          <w:b/>
          <w:bCs/>
        </w:rPr>
        <w:t>the sharing table.</w:t>
      </w:r>
      <w:r w:rsidRPr="00AA03FF">
        <w:rPr>
          <w:rFonts w:ascii="Noto Serif" w:hAnsi="Noto Serif" w:cs="Noto Serif"/>
        </w:rPr>
        <w:t xml:space="preserve"> This is the part that cannot be skipped. </w:t>
      </w:r>
      <w:r w:rsidRPr="00AA03FF">
        <w:rPr>
          <w:rStyle w:val="VerbatimChar"/>
          <w:rFonts w:ascii="Noto Serif" w:hAnsi="Noto Serif" w:cs="Noto Serif"/>
        </w:rPr>
        <w:t>Marshal</w:t>
      </w:r>
      <w:r w:rsidRPr="00AA03FF">
        <w:rPr>
          <w:rFonts w:ascii="Noto Serif" w:hAnsi="Noto Serif" w:cs="Noto Serif"/>
        </w:rPr>
        <w:t xml:space="preserve"> emits back-references to previously written objects rather than duplicating them, as </w:t>
      </w:r>
      <w:r w:rsidRPr="00AA03FF">
        <w:rPr>
          <w:rStyle w:val="VerbatimChar"/>
          <w:rFonts w:ascii="Noto Serif" w:hAnsi="Noto Serif" w:cs="Noto Serif"/>
        </w:rPr>
        <w:t>SHARED8/16/32/64</w:t>
      </w:r>
      <w:r w:rsidRPr="00AA03FF">
        <w:rPr>
          <w:rFonts w:ascii="Noto Serif" w:hAnsi="Noto Serif" w:cs="Noto Serif"/>
        </w:rPr>
        <w:t xml:space="preserve"> codes carrying a distance. The decoder must therefore append every block and string it creates to an ordered table, in creation order, and resolve references against it. A decoder that ignores sharing produces</w:t>
      </w:r>
      <w:r w:rsidR="00AA03FF" w:rsidRPr="00AA03FF">
        <w:rPr>
          <w:rFonts w:ascii="Noto Serif" w:hAnsi="Noto Serif" w:cs="Noto Serif"/>
        </w:rPr>
        <w:t> </w:t>
      </w:r>
      <w:r w:rsidRPr="00AA03FF">
        <w:rPr>
          <w:rFonts w:ascii="Noto Serif" w:hAnsi="Noto Serif" w:cs="Noto Serif"/>
        </w:rPr>
        <w:t>plausible</w:t>
      </w:r>
      <w:r w:rsidR="00AA03FF" w:rsidRPr="00AA03FF">
        <w:rPr>
          <w:rFonts w:ascii="Noto Serif" w:hAnsi="Noto Serif" w:cs="Noto Serif"/>
        </w:rPr>
        <w:t> </w:t>
      </w:r>
      <w:r w:rsidRPr="00AA03FF">
        <w:rPr>
          <w:rFonts w:ascii="Noto Serif" w:hAnsi="Noto Serif" w:cs="Noto Serif"/>
        </w:rPr>
        <w:t>output</w:t>
      </w:r>
      <w:r w:rsidR="00AA03FF" w:rsidRPr="00AA03FF">
        <w:rPr>
          <w:rFonts w:ascii="Noto Serif" w:hAnsi="Noto Serif" w:cs="Noto Serif"/>
        </w:rPr>
        <w:t> </w:t>
      </w:r>
      <w:r w:rsidRPr="00AA03FF">
        <w:rPr>
          <w:rFonts w:ascii="Noto Serif" w:hAnsi="Noto Serif" w:cs="Noto Serif"/>
        </w:rPr>
        <w:t>that</w:t>
      </w:r>
      <w:r w:rsidR="00AA03FF" w:rsidRPr="00AA03FF">
        <w:rPr>
          <w:rFonts w:ascii="Noto Serif" w:hAnsi="Noto Serif" w:cs="Noto Serif"/>
        </w:rPr>
        <w:t> </w:t>
      </w:r>
      <w:r w:rsidRPr="00AA03FF">
        <w:rPr>
          <w:rFonts w:ascii="Noto Serif" w:hAnsi="Noto Serif" w:cs="Noto Serif"/>
        </w:rPr>
        <w:t>is</w:t>
      </w:r>
      <w:r w:rsidR="00AA03FF" w:rsidRPr="00AA03FF">
        <w:rPr>
          <w:rFonts w:ascii="Noto Serif" w:hAnsi="Noto Serif" w:cs="Noto Serif"/>
        </w:rPr>
        <w:t> </w:t>
      </w:r>
      <w:r w:rsidRPr="00AA03FF">
        <w:rPr>
          <w:rFonts w:ascii="Noto Serif" w:hAnsi="Noto Serif" w:cs="Noto Serif"/>
        </w:rPr>
        <w:t>silently</w:t>
      </w:r>
      <w:r w:rsidR="00AA03FF" w:rsidRPr="00AA03FF">
        <w:rPr>
          <w:rFonts w:ascii="Noto Serif" w:hAnsi="Noto Serif" w:cs="Noto Serif"/>
        </w:rPr>
        <w:t> </w:t>
      </w:r>
      <w:r w:rsidRPr="00AA03FF">
        <w:rPr>
          <w:rFonts w:ascii="Noto Serif" w:hAnsi="Noto Serif" w:cs="Noto Serif"/>
        </w:rPr>
        <w:t>wrong.</w:t>
      </w:r>
    </w:p>
    <w:p w14:paraId="5DB9BB9F" w14:textId="77777777" w:rsidR="00A07DC2" w:rsidRPr="00AA03FF" w:rsidRDefault="00A07DC2" w:rsidP="00A07DC2">
      <w:pPr>
        <w:pStyle w:val="Compact"/>
        <w:ind w:left="720"/>
        <w:jc w:val="both"/>
        <w:rPr>
          <w:rFonts w:ascii="Noto Serif" w:hAnsi="Noto Serif" w:cs="Noto Serif"/>
        </w:rPr>
      </w:pPr>
    </w:p>
    <w:p w14:paraId="3931BA40" w14:textId="77777777" w:rsidR="00A15243" w:rsidRPr="00AA03FF" w:rsidRDefault="0035771C" w:rsidP="006526B0">
      <w:pPr>
        <w:pStyle w:val="Heading3"/>
        <w:jc w:val="both"/>
        <w:rPr>
          <w:rFonts w:ascii="Noto Serif" w:hAnsi="Noto Serif" w:cs="Noto Serif"/>
          <w:sz w:val="26"/>
          <w:szCs w:val="26"/>
        </w:rPr>
      </w:pPr>
      <w:bookmarkStart w:id="96" w:name="how-the-record-layout-was-recovered"/>
      <w:bookmarkEnd w:id="95"/>
      <w:r w:rsidRPr="00AA03FF">
        <w:rPr>
          <w:rFonts w:ascii="Noto Serif" w:hAnsi="Noto Serif" w:cs="Noto Serif"/>
          <w:sz w:val="26"/>
          <w:szCs w:val="26"/>
        </w:rPr>
        <w:t>How the record layout was recovered</w:t>
      </w:r>
    </w:p>
    <w:p w14:paraId="43C30962" w14:textId="77777777" w:rsidR="00A15243" w:rsidRPr="00AA03FF" w:rsidRDefault="0035771C" w:rsidP="006526B0">
      <w:pPr>
        <w:pStyle w:val="FirstParagraph"/>
        <w:jc w:val="both"/>
        <w:rPr>
          <w:rFonts w:ascii="Noto Serif" w:hAnsi="Noto Serif" w:cs="Noto Serif"/>
        </w:rPr>
      </w:pPr>
      <w:r w:rsidRPr="00AA03FF">
        <w:rPr>
          <w:rFonts w:ascii="Noto Serif" w:hAnsi="Noto Serif" w:cs="Noto Serif"/>
        </w:rPr>
        <w:t>Field names being absent, the layout was recovered structurally and then validated three ways.</w:t>
      </w:r>
    </w:p>
    <w:p w14:paraId="2C4BD02A"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b/>
          <w:bCs/>
        </w:rPr>
        <w:t>Structural recovery.</w:t>
      </w:r>
      <w:r w:rsidRPr="00AA03FF">
        <w:rPr>
          <w:rFonts w:ascii="Noto Serif" w:hAnsi="Noto Serif" w:cs="Noto Serif"/>
        </w:rPr>
        <w:t xml:space="preserve"> Printable runs in the stream were extracted in order, which yields fragments such as a two-character string </w:t>
      </w:r>
      <w:r w:rsidRPr="00AA03FF">
        <w:rPr>
          <w:rStyle w:val="VerbatimChar"/>
          <w:rFonts w:ascii="Noto Serif" w:hAnsi="Noto Serif" w:cs="Noto Serif"/>
        </w:rPr>
        <w:t>AB</w:t>
      </w:r>
      <w:r w:rsidRPr="00AA03FF">
        <w:rPr>
          <w:rFonts w:ascii="Noto Serif" w:hAnsi="Noto Serif" w:cs="Noto Serif"/>
        </w:rPr>
        <w:t xml:space="preserve">, a small integer </w:t>
      </w:r>
      <w:r w:rsidRPr="00AA03FF">
        <w:rPr>
          <w:rStyle w:val="VerbatimChar"/>
          <w:rFonts w:ascii="Noto Serif" w:hAnsi="Noto Serif" w:cs="Noto Serif"/>
        </w:rPr>
        <w:t>1</w:t>
      </w:r>
      <w:r w:rsidRPr="00AA03FF">
        <w:rPr>
          <w:rFonts w:ascii="Noto Serif" w:hAnsi="Noto Serif" w:cs="Noto Serif"/>
        </w:rPr>
        <w:t xml:space="preserve">, a two-character string </w:t>
      </w:r>
      <w:r w:rsidRPr="00AA03FF">
        <w:rPr>
          <w:rStyle w:val="VerbatimChar"/>
          <w:rFonts w:ascii="Noto Serif" w:hAnsi="Noto Serif" w:cs="Noto Serif"/>
        </w:rPr>
        <w:t>da</w:t>
      </w:r>
      <w:r w:rsidRPr="00AA03FF">
        <w:rPr>
          <w:rFonts w:ascii="Noto Serif" w:hAnsi="Noto Serif" w:cs="Noto Serif"/>
        </w:rPr>
        <w:t xml:space="preserve">, and a nine-character string </w:t>
      </w:r>
      <w:r w:rsidRPr="00AA03FF">
        <w:rPr>
          <w:rStyle w:val="VerbatimChar"/>
          <w:rFonts w:ascii="Noto Serif" w:hAnsi="Noto Serif" w:cs="Noto Serif"/>
        </w:rPr>
        <w:t>PH 31a/17</w:t>
      </w:r>
      <w:r w:rsidRPr="00AA03FF">
        <w:rPr>
          <w:rFonts w:ascii="Noto Serif" w:hAnsi="Noto Serif" w:cs="Noto Serif"/>
        </w:rPr>
        <w:t xml:space="preserve">. Read as a block, this is the sign AB01, whose phonetic value is </w:t>
      </w:r>
      <w:r w:rsidRPr="00AA03FF">
        <w:rPr>
          <w:rFonts w:ascii="Noto Serif" w:hAnsi="Noto Serif" w:cs="Noto Serif"/>
          <w:i/>
          <w:iCs/>
        </w:rPr>
        <w:t>da</w:t>
      </w:r>
      <w:r w:rsidRPr="00AA03FF">
        <w:rPr>
          <w:rFonts w:ascii="Noto Serif" w:hAnsi="Noto Serif" w:cs="Noto Serif"/>
        </w:rPr>
        <w:t>, with a reference attestation at PH 31a line 17 — a reading that is independently correct, which confirms the parse.</w:t>
      </w:r>
    </w:p>
    <w:p w14:paraId="737DB3BF"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b/>
          <w:bCs/>
        </w:rPr>
        <w:t>Cross-checking against the import source.</w:t>
      </w:r>
      <w:r w:rsidRPr="00AA03FF">
        <w:rPr>
          <w:rFonts w:ascii="Noto Serif" w:hAnsi="Noto Serif" w:cs="Noto Serif"/>
        </w:rPr>
        <w:t xml:space="preserve"> SigLA’s import pipeline is publicly available and declares the types. The label type carries a boolean </w:t>
      </w:r>
      <w:r w:rsidRPr="00AA03FF">
        <w:rPr>
          <w:rStyle w:val="VerbatimChar"/>
          <w:rFonts w:ascii="Noto Serif" w:hAnsi="Noto Serif" w:cs="Noto Serif"/>
        </w:rPr>
        <w:t>unsure</w:t>
      </w:r>
      <w:r w:rsidRPr="00AA03FF">
        <w:rPr>
          <w:rFonts w:ascii="Noto Serif" w:hAnsi="Noto Serif" w:cs="Noto Serif"/>
        </w:rPr>
        <w:t xml:space="preserve"> beside </w:t>
      </w:r>
      <w:r w:rsidRPr="00AA03FF">
        <w:rPr>
          <w:rFonts w:ascii="Noto Serif" w:hAnsi="Noto Serif" w:cs="Noto Serif"/>
        </w:rPr>
        <w:lastRenderedPageBreak/>
        <w:t xml:space="preserve">the sign and its metadata, and the layer-option parser maps word boundaries to a three-valued type — </w:t>
      </w:r>
      <w:r w:rsidRPr="00AA03FF">
        <w:rPr>
          <w:rStyle w:val="VerbatimChar"/>
          <w:rFonts w:ascii="Noto Serif" w:hAnsi="Noto Serif" w:cs="Noto Serif"/>
        </w:rPr>
        <w:t>Here</w:t>
      </w:r>
      <w:r w:rsidRPr="00AA03FF">
        <w:rPr>
          <w:rFonts w:ascii="Noto Serif" w:hAnsi="Noto Serif" w:cs="Noto Serif"/>
        </w:rPr>
        <w:t xml:space="preserve">, </w:t>
      </w:r>
      <w:r w:rsidRPr="00AA03FF">
        <w:rPr>
          <w:rStyle w:val="VerbatimChar"/>
          <w:rFonts w:ascii="Noto Serif" w:hAnsi="Noto Serif" w:cs="Noto Serif"/>
        </w:rPr>
        <w:t>Unsure</w:t>
      </w:r>
      <w:r w:rsidRPr="00AA03FF">
        <w:rPr>
          <w:rFonts w:ascii="Noto Serif" w:hAnsi="Noto Serif" w:cs="Noto Serif"/>
        </w:rPr>
        <w:t xml:space="preserve">, </w:t>
      </w:r>
      <w:r w:rsidRPr="00AA03FF">
        <w:rPr>
          <w:rStyle w:val="VerbatimChar"/>
          <w:rFonts w:ascii="Noto Serif" w:hAnsi="Noto Serif" w:cs="Noto Serif"/>
        </w:rPr>
        <w:t>Not_here</w:t>
      </w:r>
      <w:r w:rsidRPr="00AA03FF">
        <w:rPr>
          <w:rFonts w:ascii="Noto Serif" w:hAnsi="Noto Serif" w:cs="Noto Serif"/>
        </w:rPr>
        <w:t xml:space="preserve"> — rather than a binary. Both were then located in the decoded structure at the predicted positions.</w:t>
      </w:r>
    </w:p>
    <w:p w14:paraId="38659415"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b/>
          <w:bCs/>
        </w:rPr>
        <w:t>Validation against known facts.</w:t>
      </w:r>
      <w:r w:rsidRPr="00AA03FF">
        <w:rPr>
          <w:rFonts w:ascii="Noto Serif" w:hAnsi="Noto Serif" w:cs="Noto Serif"/>
        </w:rPr>
        <w:t xml:space="preserve"> The decoded corpus yields 802 documents and 5144 attestations, consistent with the interface’s own reported document count. Sign frequencies track an independent published count closely: sign A707 is attested exactly 137 times in both this decoding and Corazza et al. And the D4 adjudication (§4.2) agrees with a third editor at fifteen of fifteen sites, in both directions — an outcome vanishingly unlikely from a mis-parsed structure.</w:t>
      </w:r>
    </w:p>
    <w:p w14:paraId="2BEEC079" w14:textId="09FD1FA9" w:rsidR="00A15243" w:rsidRPr="00AA03FF" w:rsidRDefault="0035771C" w:rsidP="006526B0">
      <w:pPr>
        <w:pStyle w:val="BodyText"/>
        <w:jc w:val="both"/>
        <w:rPr>
          <w:rFonts w:ascii="Noto Serif" w:hAnsi="Noto Serif" w:cs="Noto Serif"/>
        </w:rPr>
      </w:pPr>
      <w:r w:rsidRPr="00AA03FF">
        <w:rPr>
          <w:rFonts w:ascii="Noto Serif" w:hAnsi="Noto Serif" w:cs="Noto Serif"/>
        </w:rPr>
        <w:t xml:space="preserve">A fourth, independent check became available after the decoder was built. Salgarella and Castellan’s 2021 paper describes SigLA’s scope as administrative documents only, while this decode’s 802 records include 29–30 documents of Z-series designation (libation tables, votive vessels, and similar religious material). Partitioning the 802 records either by physical support (Tablet, Nodule, Roundel, Sealing = 771) or by GORILA Z-designation (772 non-Z-type) lands within a document or two of a figure never consulted while building the decoder: Lamonica’s chapter in the 2026 </w:t>
      </w:r>
      <w:r w:rsidRPr="00AA03FF">
        <w:rPr>
          <w:rFonts w:ascii="Noto Serif" w:hAnsi="Noto Serif" w:cs="Noto Serif"/>
          <w:i/>
          <w:iCs/>
        </w:rPr>
        <w:t>Wor(l)ds of Linear A</w:t>
      </w:r>
      <w:r w:rsidRPr="00AA03FF">
        <w:rPr>
          <w:rFonts w:ascii="Noto Serif" w:hAnsi="Noto Serif" w:cs="Noto Serif"/>
        </w:rPr>
        <w:t xml:space="preserve"> volume states SigLA holds “over 770 documents.” Coverage grew, by almost exactly the religious-document set this decoder recovers, sometime between 2021 and that citation — a coincidence a parsing error would not produce.</w:t>
      </w:r>
    </w:p>
    <w:p w14:paraId="4EB459E8" w14:textId="77777777" w:rsidR="00AA03FF" w:rsidRPr="00AA03FF" w:rsidRDefault="00AA03FF" w:rsidP="006526B0">
      <w:pPr>
        <w:pStyle w:val="BodyText"/>
        <w:jc w:val="both"/>
        <w:rPr>
          <w:rFonts w:ascii="Noto Serif" w:hAnsi="Noto Serif" w:cs="Noto Serif"/>
        </w:rPr>
      </w:pPr>
    </w:p>
    <w:p w14:paraId="015AA971" w14:textId="77777777" w:rsidR="00A15243" w:rsidRPr="00AA03FF" w:rsidRDefault="0035771C" w:rsidP="006526B0">
      <w:pPr>
        <w:pStyle w:val="Heading3"/>
        <w:jc w:val="both"/>
        <w:rPr>
          <w:rFonts w:ascii="Noto Serif" w:hAnsi="Noto Serif" w:cs="Noto Serif"/>
          <w:sz w:val="26"/>
          <w:szCs w:val="26"/>
        </w:rPr>
      </w:pPr>
      <w:bookmarkStart w:id="97" w:name="a-finding-from-the-format-itself"/>
      <w:bookmarkEnd w:id="96"/>
      <w:r w:rsidRPr="00AA03FF">
        <w:rPr>
          <w:rFonts w:ascii="Noto Serif" w:hAnsi="Noto Serif" w:cs="Noto Serif"/>
          <w:sz w:val="26"/>
          <w:szCs w:val="26"/>
        </w:rPr>
        <w:t>A finding from the format itself</w:t>
      </w:r>
    </w:p>
    <w:p w14:paraId="0E231278" w14:textId="77777777" w:rsidR="00A15243" w:rsidRPr="00AA03FF" w:rsidRDefault="0035771C" w:rsidP="006526B0">
      <w:pPr>
        <w:pStyle w:val="FirstParagraph"/>
        <w:jc w:val="both"/>
        <w:rPr>
          <w:rFonts w:ascii="Noto Serif" w:hAnsi="Noto Serif" w:cs="Noto Serif"/>
        </w:rPr>
      </w:pPr>
      <w:r w:rsidRPr="00AA03FF">
        <w:rPr>
          <w:rFonts w:ascii="Noto Serif" w:hAnsi="Noto Serif" w:cs="Noto Serif"/>
        </w:rPr>
        <w:t xml:space="preserve">The three-valued boundary encoding is not a detail. Our working corpus records word division as a binary — a divider is present or absent — inherited from a source that had no way to express uncertainty. SigLA distinguishes </w:t>
      </w:r>
      <w:r w:rsidRPr="00AA03FF">
        <w:rPr>
          <w:rFonts w:ascii="Noto Serif" w:hAnsi="Noto Serif" w:cs="Noto Serif"/>
          <w:i/>
          <w:iCs/>
        </w:rPr>
        <w:t>definitely here</w:t>
      </w:r>
      <w:r w:rsidRPr="00AA03FF">
        <w:rPr>
          <w:rFonts w:ascii="Noto Serif" w:hAnsi="Noto Serif" w:cs="Noto Serif"/>
        </w:rPr>
        <w:t xml:space="preserve">, </w:t>
      </w:r>
      <w:r w:rsidRPr="00AA03FF">
        <w:rPr>
          <w:rFonts w:ascii="Noto Serif" w:hAnsi="Noto Serif" w:cs="Noto Serif"/>
          <w:i/>
          <w:iCs/>
        </w:rPr>
        <w:t>uncertain</w:t>
      </w:r>
      <w:r w:rsidRPr="00AA03FF">
        <w:rPr>
          <w:rFonts w:ascii="Noto Serif" w:hAnsi="Noto Serif" w:cs="Noto Serif"/>
        </w:rPr>
        <w:t xml:space="preserve">, and </w:t>
      </w:r>
      <w:r w:rsidRPr="00AA03FF">
        <w:rPr>
          <w:rFonts w:ascii="Noto Serif" w:hAnsi="Noto Serif" w:cs="Noto Serif"/>
          <w:i/>
          <w:iCs/>
        </w:rPr>
        <w:t>definitely not here</w:t>
      </w:r>
      <w:r w:rsidRPr="00AA03FF">
        <w:rPr>
          <w:rFonts w:ascii="Noto Serif" w:hAnsi="Noto Serif" w:cs="Noto Serif"/>
        </w:rPr>
        <w:t>.</w:t>
      </w:r>
    </w:p>
    <w:p w14:paraId="728844D5"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rPr>
        <w:t>Section 4.6 reports the consequence at KN Zc 6, where an unreadable sign sits exactly at a contested word boundary that two editors resolved in opposite directions with equal confidence. The uncertainty was in the source and was flattened by both.</w:t>
      </w:r>
    </w:p>
    <w:p w14:paraId="54B07495" w14:textId="77777777" w:rsidR="00C10F48" w:rsidRPr="00AA03FF" w:rsidRDefault="00C10F48" w:rsidP="006526B0">
      <w:pPr>
        <w:rPr>
          <w:rFonts w:ascii="Noto Serif" w:eastAsiaTheme="majorEastAsia" w:hAnsi="Noto Serif" w:cs="Noto Serif"/>
          <w:b/>
          <w:bCs/>
          <w:color w:val="4F81BD" w:themeColor="accent1"/>
          <w:sz w:val="28"/>
          <w:szCs w:val="28"/>
        </w:rPr>
      </w:pPr>
      <w:bookmarkStart w:id="98" w:name="appendix-e-the-divergence-register"/>
      <w:bookmarkEnd w:id="91"/>
      <w:bookmarkEnd w:id="97"/>
      <w:r w:rsidRPr="00AA03FF">
        <w:rPr>
          <w:rFonts w:ascii="Noto Serif" w:hAnsi="Noto Serif" w:cs="Noto Serif"/>
        </w:rPr>
        <w:br w:type="page"/>
      </w:r>
    </w:p>
    <w:p w14:paraId="70C59068" w14:textId="474C499A" w:rsidR="00A15243" w:rsidRPr="00B867C4" w:rsidRDefault="0035771C" w:rsidP="006526B0">
      <w:pPr>
        <w:pStyle w:val="Heading2"/>
        <w:jc w:val="both"/>
        <w:rPr>
          <w:rFonts w:ascii="Noto Serif" w:hAnsi="Noto Serif" w:cs="Noto Serif"/>
          <w:sz w:val="30"/>
          <w:szCs w:val="30"/>
        </w:rPr>
      </w:pPr>
      <w:bookmarkStart w:id="99" w:name="_Toc236840859"/>
      <w:r w:rsidRPr="00B867C4">
        <w:rPr>
          <w:rFonts w:ascii="Noto Serif" w:hAnsi="Noto Serif" w:cs="Noto Serif"/>
          <w:sz w:val="30"/>
          <w:szCs w:val="30"/>
        </w:rPr>
        <w:lastRenderedPageBreak/>
        <w:t>Appendix E: The divergence register</w:t>
      </w:r>
      <w:bookmarkEnd w:id="99"/>
    </w:p>
    <w:p w14:paraId="6641D31A" w14:textId="77777777" w:rsidR="00A15243" w:rsidRPr="00AA03FF" w:rsidRDefault="0035771C" w:rsidP="006526B0">
      <w:pPr>
        <w:pStyle w:val="FirstParagraph"/>
        <w:jc w:val="both"/>
        <w:rPr>
          <w:rFonts w:ascii="Noto Serif" w:hAnsi="Noto Serif" w:cs="Noto Serif"/>
        </w:rPr>
      </w:pPr>
      <w:r w:rsidRPr="00AA03FF">
        <w:rPr>
          <w:rStyle w:val="VerbatimChar"/>
          <w:rFonts w:ascii="Noto Serif" w:hAnsi="Noto Serif" w:cs="Noto Serif"/>
        </w:rPr>
        <w:t>data/divergences.json</w:t>
      </w:r>
      <w:r w:rsidRPr="00AA03FF">
        <w:rPr>
          <w:rFonts w:ascii="Noto Serif" w:hAnsi="Noto Serif" w:cs="Noto Serif"/>
        </w:rPr>
        <w:t xml:space="preserve"> is the machine-readable record of every disagreement with published readings. Summary of its state at publication:</w:t>
      </w:r>
    </w:p>
    <w:tbl>
      <w:tblPr>
        <w:tblStyle w:val="Table"/>
        <w:tblW w:w="4888"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659"/>
        <w:gridCol w:w="3845"/>
        <w:gridCol w:w="1627"/>
        <w:gridCol w:w="3226"/>
      </w:tblGrid>
      <w:tr w:rsidR="00A15243" w:rsidRPr="00AA03FF" w14:paraId="7C81EA3E" w14:textId="77777777" w:rsidTr="00A07DC2">
        <w:trPr>
          <w:cnfStyle w:val="100000000000" w:firstRow="1" w:lastRow="0" w:firstColumn="0" w:lastColumn="0" w:oddVBand="0" w:evenVBand="0" w:oddHBand="0" w:evenHBand="0" w:firstRowFirstColumn="0" w:firstRowLastColumn="0" w:lastRowFirstColumn="0" w:lastRowLastColumn="0"/>
          <w:trHeight w:val="528"/>
          <w:tblHeader/>
        </w:trPr>
        <w:tc>
          <w:tcPr>
            <w:tcW w:w="352" w:type="pct"/>
            <w:tcBorders>
              <w:bottom w:val="none" w:sz="0" w:space="0" w:color="auto"/>
            </w:tcBorders>
          </w:tcPr>
          <w:p w14:paraId="064C66E3" w14:textId="77777777" w:rsidR="00A15243" w:rsidRPr="00AA03FF" w:rsidRDefault="0035771C" w:rsidP="006526B0">
            <w:pPr>
              <w:pStyle w:val="Compact"/>
              <w:jc w:val="both"/>
              <w:rPr>
                <w:rFonts w:ascii="Noto Serif" w:hAnsi="Noto Serif" w:cs="Noto Serif"/>
                <w:b/>
                <w:bCs/>
              </w:rPr>
            </w:pPr>
            <w:r w:rsidRPr="00AA03FF">
              <w:rPr>
                <w:rFonts w:ascii="Noto Serif" w:hAnsi="Noto Serif" w:cs="Noto Serif"/>
                <w:b/>
                <w:bCs/>
              </w:rPr>
              <w:t>id</w:t>
            </w:r>
          </w:p>
        </w:tc>
        <w:tc>
          <w:tcPr>
            <w:tcW w:w="0" w:type="auto"/>
            <w:tcBorders>
              <w:bottom w:val="none" w:sz="0" w:space="0" w:color="auto"/>
            </w:tcBorders>
          </w:tcPr>
          <w:p w14:paraId="3C13CF28" w14:textId="77777777" w:rsidR="00A15243" w:rsidRPr="00AA03FF" w:rsidRDefault="0035771C" w:rsidP="006526B0">
            <w:pPr>
              <w:pStyle w:val="Compact"/>
              <w:jc w:val="both"/>
              <w:rPr>
                <w:rFonts w:ascii="Noto Serif" w:hAnsi="Noto Serif" w:cs="Noto Serif"/>
                <w:b/>
                <w:bCs/>
              </w:rPr>
            </w:pPr>
            <w:r w:rsidRPr="00AA03FF">
              <w:rPr>
                <w:rFonts w:ascii="Noto Serif" w:hAnsi="Noto Serif" w:cs="Noto Serif"/>
                <w:b/>
                <w:bCs/>
              </w:rPr>
              <w:t>issue</w:t>
            </w:r>
          </w:p>
        </w:tc>
        <w:tc>
          <w:tcPr>
            <w:tcW w:w="0" w:type="auto"/>
            <w:tcBorders>
              <w:bottom w:val="none" w:sz="0" w:space="0" w:color="auto"/>
            </w:tcBorders>
          </w:tcPr>
          <w:p w14:paraId="5EFF1050" w14:textId="77777777" w:rsidR="00A15243" w:rsidRPr="00AA03FF" w:rsidRDefault="0035771C" w:rsidP="006526B0">
            <w:pPr>
              <w:pStyle w:val="Compact"/>
              <w:jc w:val="both"/>
              <w:rPr>
                <w:rFonts w:ascii="Noto Serif" w:hAnsi="Noto Serif" w:cs="Noto Serif"/>
                <w:b/>
                <w:bCs/>
              </w:rPr>
            </w:pPr>
            <w:r w:rsidRPr="00AA03FF">
              <w:rPr>
                <w:rFonts w:ascii="Noto Serif" w:hAnsi="Noto Serif" w:cs="Noto Serif"/>
                <w:b/>
                <w:bCs/>
              </w:rPr>
              <w:t>sites</w:t>
            </w:r>
          </w:p>
        </w:tc>
        <w:tc>
          <w:tcPr>
            <w:tcW w:w="1724" w:type="pct"/>
            <w:tcBorders>
              <w:bottom w:val="none" w:sz="0" w:space="0" w:color="auto"/>
            </w:tcBorders>
          </w:tcPr>
          <w:p w14:paraId="7A21C4A5" w14:textId="77777777" w:rsidR="00A15243" w:rsidRPr="00AA03FF" w:rsidRDefault="0035771C" w:rsidP="006526B0">
            <w:pPr>
              <w:pStyle w:val="Compact"/>
              <w:jc w:val="both"/>
              <w:rPr>
                <w:rFonts w:ascii="Noto Serif" w:hAnsi="Noto Serif" w:cs="Noto Serif"/>
                <w:b/>
                <w:bCs/>
              </w:rPr>
            </w:pPr>
            <w:r w:rsidRPr="00AA03FF">
              <w:rPr>
                <w:rFonts w:ascii="Noto Serif" w:hAnsi="Noto Serif" w:cs="Noto Serif"/>
                <w:b/>
                <w:bCs/>
              </w:rPr>
              <w:t>status</w:t>
            </w:r>
          </w:p>
        </w:tc>
      </w:tr>
      <w:tr w:rsidR="00A15243" w:rsidRPr="00AA03FF" w14:paraId="23D629B3" w14:textId="77777777" w:rsidTr="00A07DC2">
        <w:trPr>
          <w:trHeight w:val="684"/>
        </w:trPr>
        <w:tc>
          <w:tcPr>
            <w:tcW w:w="352" w:type="pct"/>
          </w:tcPr>
          <w:p w14:paraId="1F0459EA"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D1</w:t>
            </w:r>
          </w:p>
        </w:tc>
        <w:tc>
          <w:tcPr>
            <w:tcW w:w="0" w:type="auto"/>
          </w:tcPr>
          <w:p w14:paraId="04FA368F"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damage markers stripped from the label layer</w:t>
            </w:r>
          </w:p>
        </w:tc>
        <w:tc>
          <w:tcPr>
            <w:tcW w:w="0" w:type="auto"/>
          </w:tcPr>
          <w:p w14:paraId="0E0BC98B"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990 tokens</w:t>
            </w:r>
          </w:p>
        </w:tc>
        <w:tc>
          <w:tcPr>
            <w:tcW w:w="1724" w:type="pct"/>
          </w:tcPr>
          <w:p w14:paraId="753F98CF"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fixed by the governing principle</w:t>
            </w:r>
          </w:p>
        </w:tc>
      </w:tr>
      <w:tr w:rsidR="00A15243" w:rsidRPr="00AA03FF" w14:paraId="61BDB4F7" w14:textId="77777777" w:rsidTr="00A07DC2">
        <w:trPr>
          <w:trHeight w:val="694"/>
        </w:trPr>
        <w:tc>
          <w:tcPr>
            <w:tcW w:w="352" w:type="pct"/>
          </w:tcPr>
          <w:p w14:paraId="6A0A6C1A"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D2</w:t>
            </w:r>
          </w:p>
        </w:tc>
        <w:tc>
          <w:tcPr>
            <w:tcW w:w="0" w:type="auto"/>
          </w:tcPr>
          <w:p w14:paraId="2CE20481"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fraction values pre-converted from conjecture</w:t>
            </w:r>
          </w:p>
        </w:tc>
        <w:tc>
          <w:tcPr>
            <w:tcW w:w="0" w:type="auto"/>
          </w:tcPr>
          <w:p w14:paraId="75D38148"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291 tokens</w:t>
            </w:r>
          </w:p>
        </w:tc>
        <w:tc>
          <w:tcPr>
            <w:tcW w:w="1724" w:type="pct"/>
          </w:tcPr>
          <w:p w14:paraId="4E139EBE"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resolved; Corazza et al. system adopted</w:t>
            </w:r>
          </w:p>
        </w:tc>
      </w:tr>
      <w:tr w:rsidR="00A15243" w:rsidRPr="00AA03FF" w14:paraId="3C32CE78" w14:textId="77777777" w:rsidTr="00A07DC2">
        <w:trPr>
          <w:trHeight w:val="690"/>
        </w:trPr>
        <w:tc>
          <w:tcPr>
            <w:tcW w:w="352" w:type="pct"/>
          </w:tcPr>
          <w:p w14:paraId="45D44EAF"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D3</w:t>
            </w:r>
          </w:p>
        </w:tc>
        <w:tc>
          <w:tcPr>
            <w:tcW w:w="0" w:type="auto"/>
          </w:tcPr>
          <w:p w14:paraId="7CDB5913"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variant indices dropped in labels</w:t>
            </w:r>
          </w:p>
        </w:tc>
        <w:tc>
          <w:tcPr>
            <w:tcW w:w="0" w:type="auto"/>
          </w:tcPr>
          <w:p w14:paraId="05F53560"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w:t>
            </w:r>
          </w:p>
        </w:tc>
        <w:tc>
          <w:tcPr>
            <w:tcW w:w="1724" w:type="pct"/>
          </w:tcPr>
          <w:p w14:paraId="2B0D66F0"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fixed by the governing principle</w:t>
            </w:r>
          </w:p>
        </w:tc>
      </w:tr>
      <w:tr w:rsidR="00A15243" w:rsidRPr="00AA03FF" w14:paraId="51BAB008" w14:textId="77777777" w:rsidTr="00A07DC2">
        <w:trPr>
          <w:trHeight w:val="700"/>
        </w:trPr>
        <w:tc>
          <w:tcPr>
            <w:tcW w:w="352" w:type="pct"/>
          </w:tcPr>
          <w:p w14:paraId="04279DCD"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D4</w:t>
            </w:r>
          </w:p>
        </w:tc>
        <w:tc>
          <w:tcPr>
            <w:tcW w:w="0" w:type="auto"/>
          </w:tcPr>
          <w:p w14:paraId="7EDD6A88"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AB21/AB22 systematically inverted</w:t>
            </w:r>
          </w:p>
        </w:tc>
        <w:tc>
          <w:tcPr>
            <w:tcW w:w="0" w:type="auto"/>
          </w:tcPr>
          <w:p w14:paraId="0F4CD1EE"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18 sites / 14 docs</w:t>
            </w:r>
          </w:p>
        </w:tc>
        <w:tc>
          <w:tcPr>
            <w:tcW w:w="1724" w:type="pct"/>
          </w:tcPr>
          <w:p w14:paraId="111E47F1" w14:textId="77777777" w:rsidR="00A15243" w:rsidRPr="00AA03FF" w:rsidRDefault="0035771C" w:rsidP="006526B0">
            <w:pPr>
              <w:pStyle w:val="Compact"/>
              <w:jc w:val="both"/>
              <w:rPr>
                <w:rFonts w:ascii="Noto Serif" w:hAnsi="Noto Serif" w:cs="Noto Serif"/>
              </w:rPr>
            </w:pPr>
            <w:r w:rsidRPr="00AA03FF">
              <w:rPr>
                <w:rFonts w:ascii="Noto Serif" w:hAnsi="Noto Serif" w:cs="Noto Serif"/>
                <w:b/>
                <w:bCs/>
              </w:rPr>
              <w:t>resolved and corrected</w:t>
            </w:r>
            <w:r w:rsidRPr="00AA03FF">
              <w:rPr>
                <w:rFonts w:ascii="Noto Serif" w:hAnsi="Noto Serif" w:cs="Noto Serif"/>
              </w:rPr>
              <w:t>; family level only</w:t>
            </w:r>
          </w:p>
        </w:tc>
      </w:tr>
      <w:tr w:rsidR="00A15243" w:rsidRPr="00AA03FF" w14:paraId="6B8FCBCD" w14:textId="77777777" w:rsidTr="00A07DC2">
        <w:trPr>
          <w:trHeight w:val="528"/>
        </w:trPr>
        <w:tc>
          <w:tcPr>
            <w:tcW w:w="352" w:type="pct"/>
          </w:tcPr>
          <w:p w14:paraId="020007B0"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D7</w:t>
            </w:r>
          </w:p>
        </w:tc>
        <w:tc>
          <w:tcPr>
            <w:tcW w:w="0" w:type="auto"/>
          </w:tcPr>
          <w:p w14:paraId="5633AA2D"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numeral conflicts</w:t>
            </w:r>
          </w:p>
        </w:tc>
        <w:tc>
          <w:tcPr>
            <w:tcW w:w="0" w:type="auto"/>
          </w:tcPr>
          <w:p w14:paraId="171465E1"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4</w:t>
            </w:r>
          </w:p>
        </w:tc>
        <w:tc>
          <w:tcPr>
            <w:tcW w:w="1724" w:type="pct"/>
          </w:tcPr>
          <w:p w14:paraId="049537F1"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open; plate collation</w:t>
            </w:r>
          </w:p>
        </w:tc>
      </w:tr>
      <w:tr w:rsidR="00A15243" w:rsidRPr="00AA03FF" w14:paraId="292C82F8" w14:textId="77777777" w:rsidTr="00A07DC2">
        <w:trPr>
          <w:trHeight w:val="735"/>
        </w:trPr>
        <w:tc>
          <w:tcPr>
            <w:tcW w:w="352" w:type="pct"/>
          </w:tcPr>
          <w:p w14:paraId="068A5A9B"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D8</w:t>
            </w:r>
          </w:p>
        </w:tc>
        <w:tc>
          <w:tcPr>
            <w:tcW w:w="0" w:type="auto"/>
          </w:tcPr>
          <w:p w14:paraId="04C2ABC7"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sign-reading long tail (Younger, tabular)</w:t>
            </w:r>
          </w:p>
        </w:tc>
        <w:tc>
          <w:tcPr>
            <w:tcW w:w="0" w:type="auto"/>
          </w:tcPr>
          <w:p w14:paraId="3B449F00"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103 → triaged</w:t>
            </w:r>
          </w:p>
        </w:tc>
        <w:tc>
          <w:tcPr>
            <w:tcW w:w="1724" w:type="pct"/>
          </w:tcPr>
          <w:p w14:paraId="52949532"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9 genuine remain</w:t>
            </w:r>
          </w:p>
        </w:tc>
      </w:tr>
      <w:tr w:rsidR="00A15243" w:rsidRPr="00AA03FF" w14:paraId="4133797D" w14:textId="77777777" w:rsidTr="00A07DC2">
        <w:trPr>
          <w:trHeight w:val="419"/>
        </w:trPr>
        <w:tc>
          <w:tcPr>
            <w:tcW w:w="352" w:type="pct"/>
          </w:tcPr>
          <w:p w14:paraId="2BA93BD6"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D9</w:t>
            </w:r>
          </w:p>
        </w:tc>
        <w:tc>
          <w:tcPr>
            <w:tcW w:w="0" w:type="auto"/>
          </w:tcPr>
          <w:p w14:paraId="16694F1F"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word division, religious corpus</w:t>
            </w:r>
          </w:p>
        </w:tc>
        <w:tc>
          <w:tcPr>
            <w:tcW w:w="0" w:type="auto"/>
          </w:tcPr>
          <w:p w14:paraId="610D0B96"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5</w:t>
            </w:r>
          </w:p>
        </w:tc>
        <w:tc>
          <w:tcPr>
            <w:tcW w:w="1724" w:type="pct"/>
          </w:tcPr>
          <w:p w14:paraId="4C826397"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1 explained, 4 open</w:t>
            </w:r>
          </w:p>
        </w:tc>
      </w:tr>
      <w:tr w:rsidR="00A15243" w:rsidRPr="00AA03FF" w14:paraId="524886F4" w14:textId="77777777" w:rsidTr="00A07DC2">
        <w:trPr>
          <w:trHeight w:val="680"/>
        </w:trPr>
        <w:tc>
          <w:tcPr>
            <w:tcW w:w="352" w:type="pct"/>
          </w:tcPr>
          <w:p w14:paraId="6EC87DE2"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D10</w:t>
            </w:r>
          </w:p>
        </w:tc>
        <w:tc>
          <w:tcPr>
            <w:tcW w:w="0" w:type="auto"/>
          </w:tcPr>
          <w:p w14:paraId="1C924043"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sign conflicts, non-tabular records</w:t>
            </w:r>
          </w:p>
        </w:tc>
        <w:tc>
          <w:tcPr>
            <w:tcW w:w="0" w:type="auto"/>
          </w:tcPr>
          <w:p w14:paraId="31B8193E"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34 → triaged</w:t>
            </w:r>
          </w:p>
        </w:tc>
        <w:tc>
          <w:tcPr>
            <w:tcW w:w="1724" w:type="pct"/>
          </w:tcPr>
          <w:p w14:paraId="7EAD1D43"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folded into the D8 triage</w:t>
            </w:r>
          </w:p>
        </w:tc>
      </w:tr>
      <w:tr w:rsidR="00A15243" w:rsidRPr="00AA03FF" w14:paraId="6DE86FA5" w14:textId="77777777" w:rsidTr="00A07DC2">
        <w:trPr>
          <w:trHeight w:val="718"/>
        </w:trPr>
        <w:tc>
          <w:tcPr>
            <w:tcW w:w="352" w:type="pct"/>
          </w:tcPr>
          <w:p w14:paraId="436E22F8"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D11</w:t>
            </w:r>
          </w:p>
        </w:tc>
        <w:tc>
          <w:tcPr>
            <w:tcW w:w="0" w:type="auto"/>
          </w:tcPr>
          <w:p w14:paraId="7340663F"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AP Za 2, three editors against the source</w:t>
            </w:r>
          </w:p>
        </w:tc>
        <w:tc>
          <w:tcPr>
            <w:tcW w:w="0" w:type="auto"/>
          </w:tcPr>
          <w:p w14:paraId="089F7D25"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1</w:t>
            </w:r>
          </w:p>
        </w:tc>
        <w:tc>
          <w:tcPr>
            <w:tcW w:w="1724" w:type="pct"/>
          </w:tcPr>
          <w:p w14:paraId="6990AA76"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open; plate collation</w:t>
            </w:r>
          </w:p>
        </w:tc>
      </w:tr>
      <w:tr w:rsidR="00A15243" w:rsidRPr="00AA03FF" w14:paraId="608733A6" w14:textId="77777777" w:rsidTr="00A07DC2">
        <w:trPr>
          <w:trHeight w:val="700"/>
        </w:trPr>
        <w:tc>
          <w:tcPr>
            <w:tcW w:w="352" w:type="pct"/>
          </w:tcPr>
          <w:p w14:paraId="090FF3AC"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D12</w:t>
            </w:r>
          </w:p>
        </w:tc>
        <w:tc>
          <w:tcPr>
            <w:tcW w:w="0" w:type="auto"/>
          </w:tcPr>
          <w:p w14:paraId="4403C229"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reading certainty absent from every layer</w:t>
            </w:r>
          </w:p>
        </w:tc>
        <w:tc>
          <w:tcPr>
            <w:tcW w:w="0" w:type="auto"/>
          </w:tcPr>
          <w:p w14:paraId="5F3C6CF8"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corpus-wide</w:t>
            </w:r>
          </w:p>
        </w:tc>
        <w:tc>
          <w:tcPr>
            <w:tcW w:w="1724" w:type="pct"/>
          </w:tcPr>
          <w:p w14:paraId="2C2D4A46" w14:textId="77777777" w:rsidR="00A15243" w:rsidRPr="00AA03FF" w:rsidRDefault="0035771C" w:rsidP="006526B0">
            <w:pPr>
              <w:pStyle w:val="Compact"/>
              <w:jc w:val="both"/>
              <w:rPr>
                <w:rFonts w:ascii="Noto Serif" w:hAnsi="Noto Serif" w:cs="Noto Serif"/>
              </w:rPr>
            </w:pPr>
            <w:r w:rsidRPr="00AA03FF">
              <w:rPr>
                <w:rFonts w:ascii="Noto Serif" w:hAnsi="Noto Serif" w:cs="Noto Serif"/>
                <w:b/>
                <w:bCs/>
              </w:rPr>
              <w:t>resolved</w:t>
            </w:r>
            <w:r w:rsidRPr="00AA03FF">
              <w:rPr>
                <w:rFonts w:ascii="Noto Serif" w:hAnsi="Noto Serif" w:cs="Noto Serif"/>
              </w:rPr>
              <w:t>; SigLA imported</w:t>
            </w:r>
          </w:p>
        </w:tc>
      </w:tr>
      <w:tr w:rsidR="00A15243" w:rsidRPr="00AA03FF" w14:paraId="448B0BE7" w14:textId="77777777" w:rsidTr="00A07DC2">
        <w:trPr>
          <w:trHeight w:val="528"/>
        </w:trPr>
        <w:tc>
          <w:tcPr>
            <w:tcW w:w="352" w:type="pct"/>
          </w:tcPr>
          <w:p w14:paraId="3DD54770"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D13</w:t>
            </w:r>
          </w:p>
        </w:tc>
        <w:tc>
          <w:tcPr>
            <w:tcW w:w="0" w:type="auto"/>
          </w:tcPr>
          <w:p w14:paraId="3A226F40"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fraction K, 1/16 against 1/10</w:t>
            </w:r>
          </w:p>
        </w:tc>
        <w:tc>
          <w:tcPr>
            <w:tcW w:w="0" w:type="auto"/>
          </w:tcPr>
          <w:p w14:paraId="5612C2BD" w14:textId="77777777" w:rsidR="00A15243" w:rsidRPr="00AA03FF" w:rsidRDefault="0035771C" w:rsidP="006526B0">
            <w:pPr>
              <w:pStyle w:val="Compact"/>
              <w:jc w:val="both"/>
              <w:rPr>
                <w:rFonts w:ascii="Noto Serif" w:hAnsi="Noto Serif" w:cs="Noto Serif"/>
              </w:rPr>
            </w:pPr>
            <w:r w:rsidRPr="00AA03FF">
              <w:rPr>
                <w:rFonts w:ascii="Noto Serif" w:hAnsi="Noto Serif" w:cs="Noto Serif"/>
              </w:rPr>
              <w:t>1</w:t>
            </w:r>
          </w:p>
        </w:tc>
        <w:tc>
          <w:tcPr>
            <w:tcW w:w="1724" w:type="pct"/>
          </w:tcPr>
          <w:p w14:paraId="28C5BA5B" w14:textId="512AF6D2" w:rsidR="00A15243" w:rsidRPr="00AA03FF" w:rsidRDefault="0035771C" w:rsidP="006526B0">
            <w:pPr>
              <w:pStyle w:val="Compact"/>
              <w:jc w:val="both"/>
              <w:rPr>
                <w:rFonts w:ascii="Noto Serif" w:hAnsi="Noto Serif" w:cs="Noto Serif"/>
              </w:rPr>
            </w:pPr>
            <w:r w:rsidRPr="00AA03FF">
              <w:rPr>
                <w:rFonts w:ascii="Noto Serif" w:hAnsi="Noto Serif" w:cs="Noto Serif"/>
              </w:rPr>
              <w:t>open;</w:t>
            </w:r>
            <w:r w:rsidR="009F28CE">
              <w:rPr>
                <w:rFonts w:ascii="Noto Serif" w:hAnsi="Noto Serif" w:cs="Noto Serif"/>
              </w:rPr>
              <w:t> </w:t>
            </w:r>
            <w:r w:rsidRPr="00AA03FF">
              <w:rPr>
                <w:rFonts w:ascii="Noto Serif" w:hAnsi="Noto Serif" w:cs="Noto Serif"/>
              </w:rPr>
              <w:t>specialist judgement</w:t>
            </w:r>
          </w:p>
        </w:tc>
      </w:tr>
    </w:tbl>
    <w:p w14:paraId="25546467" w14:textId="77777777" w:rsidR="00A15243" w:rsidRPr="00AA03FF" w:rsidRDefault="0035771C" w:rsidP="006526B0">
      <w:pPr>
        <w:pStyle w:val="BodyText"/>
        <w:jc w:val="both"/>
        <w:rPr>
          <w:rFonts w:ascii="Noto Serif" w:hAnsi="Noto Serif" w:cs="Noto Serif"/>
        </w:rPr>
      </w:pPr>
      <w:r w:rsidRPr="00AA03FF">
        <w:rPr>
          <w:rFonts w:ascii="Noto Serif" w:hAnsi="Noto Serif" w:cs="Noto Serif"/>
        </w:rPr>
        <w:t>Each entry carries the competing readings with their sources, the kind of conflict, the evidence that would settle it, which analyses are sensitive to it, and its status. The file is intended to be reusable independently of this paper: a subsequent study disagreeing with an adjudication here can re-run the affected analyses under the alternative reading without repeating the collation.</w:t>
      </w:r>
    </w:p>
    <w:p w14:paraId="319C81D6" w14:textId="49ECFB02" w:rsidR="00A15243" w:rsidRPr="00AA03FF" w:rsidRDefault="0035771C" w:rsidP="006526B0">
      <w:pPr>
        <w:pStyle w:val="BodyText"/>
        <w:jc w:val="both"/>
        <w:rPr>
          <w:rFonts w:ascii="Noto Serif" w:hAnsi="Noto Serif" w:cs="Noto Serif"/>
        </w:rPr>
      </w:pPr>
      <w:r w:rsidRPr="00AA03FF">
        <w:rPr>
          <w:rFonts w:ascii="Noto Serif" w:hAnsi="Noto Serif" w:cs="Noto Serif"/>
        </w:rPr>
        <w:t xml:space="preserve">Outstanding items, with the specific plates required, are listed in </w:t>
      </w:r>
      <w:r w:rsidRPr="00AA03FF">
        <w:rPr>
          <w:rStyle w:val="VerbatimChar"/>
          <w:rFonts w:ascii="Noto Serif" w:hAnsi="Noto Serif" w:cs="Noto Serif"/>
        </w:rPr>
        <w:t>TODO.md</w:t>
      </w:r>
      <w:r w:rsidRPr="00AA03FF">
        <w:rPr>
          <w:rFonts w:ascii="Noto Serif" w:hAnsi="Noto Serif" w:cs="Noto Serif"/>
        </w:rPr>
        <w:t>.</w:t>
      </w:r>
      <w:bookmarkEnd w:id="0"/>
      <w:bookmarkEnd w:id="98"/>
    </w:p>
    <w:sectPr w:rsidR="00A15243" w:rsidRPr="00AA03FF" w:rsidSect="006526B0">
      <w:pgSz w:w="12240" w:h="15840"/>
      <w:pgMar w:top="1440" w:right="1467" w:bottom="1440"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C048E3" w14:textId="77777777" w:rsidR="00571986" w:rsidRDefault="0035771C">
      <w:pPr>
        <w:spacing w:after="0"/>
      </w:pPr>
      <w:r>
        <w:separator/>
      </w:r>
    </w:p>
  </w:endnote>
  <w:endnote w:type="continuationSeparator" w:id="0">
    <w:p w14:paraId="4F6F0862" w14:textId="77777777" w:rsidR="00571986" w:rsidRDefault="0035771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A1"/>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A1"/>
    <w:family w:val="swiss"/>
    <w:pitch w:val="variable"/>
    <w:sig w:usb0="E4002EFF" w:usb1="C200247B" w:usb2="00000009" w:usb3="00000000" w:csb0="000001FF" w:csb1="00000000"/>
  </w:font>
  <w:font w:name="Consolas">
    <w:panose1 w:val="020B0609020204030204"/>
    <w:charset w:val="A1"/>
    <w:family w:val="modern"/>
    <w:pitch w:val="fixed"/>
    <w:sig w:usb0="E00006FF" w:usb1="0000FCFF" w:usb2="00000001" w:usb3="00000000" w:csb0="0000019F" w:csb1="00000000"/>
  </w:font>
  <w:font w:name="Noto Serif">
    <w:panose1 w:val="02020600060500020200"/>
    <w:charset w:val="A1"/>
    <w:family w:val="roman"/>
    <w:pitch w:val="variable"/>
    <w:sig w:usb0="E00002FF" w:usb1="500078FF" w:usb2="00000029"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FE9CC4" w14:textId="77777777" w:rsidR="00A15243" w:rsidRDefault="0035771C">
      <w:r>
        <w:separator/>
      </w:r>
    </w:p>
  </w:footnote>
  <w:footnote w:type="continuationSeparator" w:id="0">
    <w:p w14:paraId="6AD31578" w14:textId="77777777" w:rsidR="00A15243" w:rsidRDefault="0035771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6D1AEED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B8F89F0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2067023073">
    <w:abstractNumId w:val="0"/>
  </w:num>
  <w:num w:numId="2" w16cid:durableId="1391030991">
    <w:abstractNumId w:val="1"/>
  </w:num>
  <w:num w:numId="3" w16cid:durableId="1476407954">
    <w:abstractNumId w:val="1"/>
  </w:num>
  <w:num w:numId="4" w16cid:durableId="1697149882">
    <w:abstractNumId w:val="1"/>
  </w:num>
  <w:num w:numId="5" w16cid:durableId="1397708704">
    <w:abstractNumId w:val="0"/>
  </w:num>
  <w:num w:numId="6" w16cid:durableId="829636706">
    <w:abstractNumId w:val="1"/>
  </w:num>
  <w:num w:numId="7" w16cid:durableId="1053193410">
    <w:abstractNumId w:val="1"/>
  </w:num>
  <w:num w:numId="8" w16cid:durableId="12196322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15243"/>
    <w:rsid w:val="00126B73"/>
    <w:rsid w:val="00232F60"/>
    <w:rsid w:val="0032570C"/>
    <w:rsid w:val="0035771C"/>
    <w:rsid w:val="004365C4"/>
    <w:rsid w:val="004B16EE"/>
    <w:rsid w:val="00571986"/>
    <w:rsid w:val="00572828"/>
    <w:rsid w:val="005F7BF1"/>
    <w:rsid w:val="006526B0"/>
    <w:rsid w:val="00672B4B"/>
    <w:rsid w:val="006777C9"/>
    <w:rsid w:val="00843708"/>
    <w:rsid w:val="008509AB"/>
    <w:rsid w:val="008760C9"/>
    <w:rsid w:val="009F28CE"/>
    <w:rsid w:val="00A07DC2"/>
    <w:rsid w:val="00A15243"/>
    <w:rsid w:val="00AA03FF"/>
    <w:rsid w:val="00AC03D1"/>
    <w:rsid w:val="00B332F1"/>
    <w:rsid w:val="00B867C4"/>
    <w:rsid w:val="00C10F48"/>
    <w:rsid w:val="00CB003A"/>
    <w:rsid w:val="00F11AFE"/>
    <w:rsid w:val="00F928E8"/>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43AEE6"/>
  <w15:docId w15:val="{DD27D5BE-A63A-4E83-AA33-97BC226FF9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unhideWhenUsed/>
    <w:rsid w:val="003B1853"/>
    <w:pPr>
      <w:spacing w:after="100"/>
    </w:pPr>
  </w:style>
  <w:style w:type="paragraph" w:styleId="TOC2">
    <w:name w:val="toc 2"/>
    <w:basedOn w:val="Normal"/>
    <w:next w:val="Normal"/>
    <w:autoRedefine/>
    <w:uiPriority w:val="39"/>
    <w:unhideWhenUsed/>
    <w:rsid w:val="003B1853"/>
    <w:pPr>
      <w:spacing w:after="100"/>
      <w:ind w:left="240"/>
    </w:pPr>
  </w:style>
  <w:style w:type="character" w:styleId="UnresolvedMention">
    <w:name w:val="Unresolved Mention"/>
    <w:basedOn w:val="DefaultParagraphFont"/>
    <w:uiPriority w:val="99"/>
    <w:semiHidden/>
    <w:unhideWhenUsed/>
    <w:rsid w:val="008760C9"/>
    <w:rPr>
      <w:color w:val="605E5C"/>
      <w:shd w:val="clear" w:color="auto" w:fill="E1DFDD"/>
    </w:rPr>
  </w:style>
  <w:style w:type="character" w:styleId="FollowedHyperlink">
    <w:name w:val="FollowedHyperlink"/>
    <w:basedOn w:val="DefaultParagraphFont"/>
    <w:semiHidden/>
    <w:unhideWhenUsed/>
    <w:rsid w:val="005F7BF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851875">
      <w:bodyDiv w:val="1"/>
      <w:marLeft w:val="0"/>
      <w:marRight w:val="0"/>
      <w:marTop w:val="0"/>
      <w:marBottom w:val="0"/>
      <w:divBdr>
        <w:top w:val="none" w:sz="0" w:space="0" w:color="auto"/>
        <w:left w:val="none" w:sz="0" w:space="0" w:color="auto"/>
        <w:bottom w:val="none" w:sz="0" w:space="0" w:color="auto"/>
        <w:right w:val="none" w:sz="0" w:space="0" w:color="auto"/>
      </w:divBdr>
      <w:divsChild>
        <w:div w:id="1093548493">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ChristosTsirkas/corpus-validation-for-undeciphered-scripts-linear-a"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FF8CF6-3684-42C4-BC35-3F7DB5FA0B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62</Pages>
  <Words>16575</Words>
  <Characters>89511</Characters>
  <Application>Microsoft Office Word</Application>
  <DocSecurity>0</DocSecurity>
  <Lines>745</Lines>
  <Paragraphs>211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Chris T</dc:creator>
  <cp:keywords/>
  <cp:lastModifiedBy>Chris T</cp:lastModifiedBy>
  <cp:revision>22</cp:revision>
  <cp:lastPrinted>2026-08-05T14:04:00Z</cp:lastPrinted>
  <dcterms:created xsi:type="dcterms:W3CDTF">2026-08-05T08:55:00Z</dcterms:created>
  <dcterms:modified xsi:type="dcterms:W3CDTF">2026-08-05T16:33:00Z</dcterms:modified>
</cp:coreProperties>
</file>