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2"/>
          <w:szCs w:val="42"/>
        </w:rPr>
      </w:pPr>
      <w:bookmarkStart w:colFirst="0" w:colLast="0" w:name="_snpd9klt6blo" w:id="0"/>
      <w:bookmarkEnd w:id="0"/>
      <w:r w:rsidDel="00000000" w:rsidR="00000000" w:rsidRPr="00000000">
        <w:rPr>
          <w:sz w:val="42"/>
          <w:szCs w:val="42"/>
          <w:rtl w:val="0"/>
        </w:rPr>
        <w:t xml:space="preserve">Παρουσιάσεις Project Κρυπτογραφίας 2021-22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Δευτέρα 28/3  </w:t>
      </w:r>
    </w:p>
    <w:p w:rsidR="00000000" w:rsidDel="00000000" w:rsidP="00000000" w:rsidRDefault="00000000" w:rsidRPr="00000000" w14:paraId="00000004">
      <w:pPr>
        <w:pageBreakBefore w:val="0"/>
        <w:ind w:left="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Αίθουσα 1.1.31, Παλ. Κτ. Ηλεκτρολόγων</w:t>
      </w:r>
    </w:p>
    <w:p w:rsidR="00000000" w:rsidDel="00000000" w:rsidP="00000000" w:rsidRDefault="00000000" w:rsidRPr="00000000" w14:paraId="00000006">
      <w:pPr>
        <w:pageBreakBefore w:val="0"/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Διαδικτυακά: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Webex link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153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Meeting 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21212"/>
          <w:sz w:val="21"/>
          <w:szCs w:val="21"/>
          <w:shd w:fill="f7f7f7" w:val="clear"/>
          <w:rtl w:val="0"/>
        </w:rPr>
        <w:t xml:space="preserve">2730 165 5206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1530" w:firstLine="0"/>
        <w:jc w:val="both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21212"/>
          <w:sz w:val="21"/>
          <w:szCs w:val="21"/>
          <w:shd w:fill="f7f7f7" w:val="clear"/>
          <w:rtl w:val="0"/>
        </w:rPr>
        <w:t xml:space="preserve">crypto@NTUA_2022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13:00-14:30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Κωνσταντίνος Βασιλάκης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Επιθέσεις σε RC4. Εφαρμογές σε TLS και WPA.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Ιωάννης Στεργίου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Optimal Randomized Partial Checking for Decryption Mix Nets.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Δημήτρης Δεσποτίδης - Ηλίας Παπανικολάου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Βελτιώσεις / επεκτάσεις στο σύστημα ψηφοφοριών DEMOS.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Γιάννης Βαλαγιαννόπουλος: </w:t>
      </w:r>
      <w:r w:rsidDel="00000000" w:rsidR="00000000" w:rsidRPr="00000000">
        <w:rPr>
          <w:b w:val="1"/>
          <w:rtl w:val="0"/>
        </w:rPr>
        <w:t xml:space="preserve">Υλοποίηση Αλυσίδας συναλλαγών (blockchain)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15:30-17:00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Φίλιππος Τόφαλος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Combinatorics of the Longest-Chain Rule: Linear Consistency for Proof-of-Stake Blockchains.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Νάταλυ Πεγειώτη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Atomic Cross – Chain Swap.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Βασίλης Κυπριώτης - Κακολύρης Ανδρέας Κοσμάς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Smart contracts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σε cardano.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Διονύσης Αρβανιτάκης - Μάριος Μάνταλος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Algorand: Scaling Byzantine Agreements for Cryptocurrencies.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17:10-18:20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0" w:lineRule="auto"/>
        <w:ind w:left="540" w:hanging="450"/>
        <w:jc w:val="both"/>
        <w:rPr/>
      </w:pPr>
      <w:r w:rsidDel="00000000" w:rsidR="00000000" w:rsidRPr="00000000">
        <w:rPr>
          <w:i w:val="1"/>
          <w:highlight w:val="white"/>
          <w:rtl w:val="0"/>
        </w:rPr>
        <w:t xml:space="preserve">Στέφανος Βασιλειάδης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Round-Efficient Byzantine Broadcast under Strongly Adaptive and Majority Corruptions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before="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Εμμανουήλ Γιαννόπουλος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Νέοι Ορισμοί της Μυστικότητας Ψήφου για Ηλεκτρονικές Ψηφοφορίες.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Χαράλαμπος Δάλπης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Survey of Automatic Contact Tracing Approaches Using Bluetooth Low Energy.</w:t>
      </w:r>
    </w:p>
    <w:p w:rsidR="00000000" w:rsidDel="00000000" w:rsidP="00000000" w:rsidRDefault="00000000" w:rsidRPr="00000000" w14:paraId="00000018">
      <w:pPr>
        <w:pageBreakBefore w:val="0"/>
        <w:spacing w:after="200" w:before="0" w:lineRule="auto"/>
        <w:ind w:left="5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Τρίτη 29/3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11:00-12:30</w:t>
      </w:r>
    </w:p>
    <w:p w:rsidR="00000000" w:rsidDel="00000000" w:rsidP="00000000" w:rsidRDefault="00000000" w:rsidRPr="00000000" w14:paraId="0000001D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Αίθουσα 1.1.31, Παλ. Κτ. Ηλεκτρολόγων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Διαδικτυακά:  webex - δείτε στην 1η σελίδα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00" w:before="0" w:lineRule="auto"/>
        <w:ind w:left="540" w:hanging="45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Νικόλαος Σκουμιός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Efficient Zero-Knowledge Arguments for Arithmetic Circuits in the Discrete Log Setting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Γεώργιος Κοτζιάς - Μυρτώ Κοκμοτού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Υπογραφές σε randomizable κρυπτοκείμενα Εφαρμογές σε συστήματα ψηφοφορίας.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Σωτήρης Κανελλόπουλος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Improvements in Everlasting Privacy: Efficient and Secure Zero Knowledge Proofs.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Χρήστος Τσούφης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Machine Learning Classification over Encrypted Data.</w:t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14:40-16:30</w:t>
      </w:r>
    </w:p>
    <w:p w:rsidR="00000000" w:rsidDel="00000000" w:rsidP="00000000" w:rsidRDefault="00000000" w:rsidRPr="00000000" w14:paraId="00000026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Αίθουσα 1.1.29, Παλ. Κτ. Ηλεκτρολόγων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Διαδικτυακά:  webex - δείτε στην 1η σελίδα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Άγγελος Σακαλής: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Υλοποίηση Blockchain με υποστήριξη Smart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Βασιλική Κωστούλα: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Zether: Towards Privacy in a Smart Contract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Ανδρέας Ακαρέπης - Πολυξένη-Ειρήνη Κόντη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Aνώνυμα ερωτηματολόγια με χρήση ομομορφικής κρυπτογραφίας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540" w:hanging="450"/>
        <w:jc w:val="both"/>
      </w:pPr>
      <w:r w:rsidDel="00000000" w:rsidR="00000000" w:rsidRPr="00000000">
        <w:rPr>
          <w:i w:val="1"/>
          <w:rtl w:val="0"/>
        </w:rPr>
        <w:t xml:space="preserve">Οδυσσέας Χλαπάνης - Σπύρος Δραγάζης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Bitcoin Backbone Protocol.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540" w:hanging="450"/>
        <w:jc w:val="both"/>
        <w:rPr/>
      </w:pPr>
      <w:r w:rsidDel="00000000" w:rsidR="00000000" w:rsidRPr="00000000">
        <w:rPr>
          <w:i w:val="1"/>
          <w:rtl w:val="0"/>
        </w:rPr>
        <w:t xml:space="preserve">Γιάννης Σιάχος:</w:t>
      </w:r>
      <w:r w:rsidDel="00000000" w:rsidR="00000000" w:rsidRPr="00000000">
        <w:rPr>
          <w:b w:val="1"/>
          <w:rtl w:val="0"/>
        </w:rPr>
        <w:t xml:space="preserve"> The Loopix Anonymity System.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45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ntralntua.webex.com/centralntua/j.php?MTID=mcce6b494e8dc603fea97c6c375be7d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