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59669"/>
          <w:sz w:val="22"/>
        </w:rPr>
        <w:t>THOORIGAI INFOTECH</w:t>
        <w:br/>
      </w:r>
      <w:r>
        <w:rPr>
          <w:rFonts w:ascii="Calibri" w:hAnsi="Calibri"/>
          <w:b/>
          <w:color w:val="0F172A"/>
          <w:sz w:val="44"/>
        </w:rPr>
        <w:t>Bill Collection Tracker — Project Status Report</w:t>
      </w:r>
    </w:p>
    <w:p>
      <w:pPr>
        <w:spacing w:after="280"/>
      </w:pPr>
      <w:r>
        <w:rPr>
          <w:color w:val="64748B"/>
          <w:sz w:val="19"/>
        </w:rPr>
        <w:t>Comprehensive Technical &amp; Operational Status • Proof of Concept (POC) Build</w:t>
        <w:br/>
        <w:t>Date: October 9, 2026 | Version: 0.1.0-MVP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t>The Bill Collection Tracker is an automated, email-driven invoice collection and workflow approval platform engineered for ThoorigAI Infotech according to the POC Implementation Plan. The system streamlines the entire invoice lifecycle: from multi-bill batch ingestion and multi-stage sequential approval chains to email alert dispatching, one-time passcode (OTP) verification, scheduled automated reminder sweeps with backup escalation, and final settlement recording with tax deductions (TDS) and payment proof document 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0"/>
              </w:rPr>
              <w:t xml:space="preserve">[PROJECT STATUS: HEALTHY &amp; MVP-READY] </w:t>
            </w:r>
            <w:r>
              <w:rPr>
                <w:rFonts w:ascii="Calibri" w:hAnsi="Calibri"/>
                <w:color w:val="1E293B"/>
                <w:sz w:val="20"/>
              </w:rPr>
              <w:t>The local environment is in a fully functional, verified MVP state. All 58 API unit and integration tests pass, linting is at 0 warnings/errors, both API and Web builds succeed cleanly, and database migrations are fully synchronized. Phase 10 (Production Deployment, Nginx Reverse Proxy, and GitHub Actions CI/CD) has been completely structured and added.</w:t>
            </w:r>
          </w:p>
        </w:tc>
      </w:tr>
    </w:tbl>
    <w:p>
      <w:pPr>
        <w:spacing w:after="80"/>
      </w:pPr>
    </w:p>
    <w:p>
      <w:pPr>
        <w:pStyle w:val="Heading1"/>
      </w:pPr>
      <w:r>
        <w:t>2. System Quality &amp; Verification Snapshot</w:t>
      </w:r>
    </w:p>
    <w:p>
      <w:pPr>
        <w:spacing w:after="120"/>
      </w:pPr>
      <w:r>
        <w:t>Current test and build validation status across the workspace: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Category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50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Details &amp; Scope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Automated Test Suite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58 passed across 14 test files in api workspace (Vitest).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Code Quality / Linting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PASSED (0 Errors)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 errors, 0 warnings across all 57 TypeScript/React files.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API Production Build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PASSED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Compiled NestJS ESM bundles in dist/ with zero diagnostics.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Web Production Build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PASSED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Next.js 16.3 (Turbopack) compiled pages &amp; static routes.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PostgreSQL Database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SYNCHRONIZED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 Prisma migrations applied, including the latest OTP schema.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Docker Compose Stacks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VALIDATED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Local dev and Production compose validated via docker compose config.</w:t>
            </w:r>
          </w:p>
        </w:tc>
      </w:tr>
    </w:tbl>
    <w:p>
      <w:pPr>
        <w:spacing w:after="120"/>
      </w:pPr>
    </w:p>
    <w:p>
      <w:pPr>
        <w:pStyle w:val="Heading1"/>
      </w:pPr>
      <w:r>
        <w:t>3. Architecture &amp; Technology Stack</w:t>
      </w:r>
    </w:p>
    <w:p>
      <w:pPr>
        <w:spacing w:after="120"/>
      </w:pPr>
      <w:r>
        <w:t>The application is built on a modern, modular architecture designed for local development autonomy while being directly deployable to AWS infrastructure: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30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46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Implementation Details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Backend API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NestJS, TypeScript (Node 24)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REST APIs, state machine, guards, DTO validation, and error filters.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 &amp; ORM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PostgreSQL 16, Prisma ORM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Relational entities: Organizations, Contacts, Batches, Bills, Steps, Payments.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Frontend Client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Next.js 16 (App Router)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 admin dashboard &amp; tokenized approver review interface.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Styling System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Vanilla CSS Design Tokens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Tailored forest-green/slate design system, responsive dialogs &amp; tables.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Email Engine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AWS SES &amp; Local Sim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AWS SES SDK v3; auto-falls back to local console simulator for dev testing.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Document Storage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AWS S3 &amp; Local Storage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AWS S3 SDK v3 presigned URLs; fallback to api/local-storage/payment-proofs/.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Background Sweeper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In-Process node-cron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1-minute scheduled task with DB row lease locking for concurrency safety.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Web Reverse Proxy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Nginx (Alpine)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Reverse proxy with /api routing, security headers, Gzip, and SSL support.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Deployment &amp; CI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Docker &amp; GitHub Actions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Multi-stage Dockerfiles, compose stacks, SSH deploy with rollback.</w:t>
            </w:r>
          </w:p>
        </w:tc>
      </w:tr>
    </w:tbl>
    <w:p>
      <w:pPr>
        <w:spacing w:after="120"/>
      </w:pPr>
    </w:p>
    <w:p>
      <w:pPr>
        <w:pStyle w:val="Heading1"/>
      </w:pPr>
      <w:r>
        <w:t>4. Functional Modules &amp; Implementation Status</w:t>
      </w:r>
    </w:p>
    <w:p>
      <w:pPr>
        <w:pStyle w:val="Heading2"/>
      </w:pPr>
      <w:r>
        <w:t>4.1 Workflow State Machine &amp; Batch Lifecycle</w:t>
      </w:r>
    </w:p>
    <w:p>
      <w:pPr>
        <w:spacing w:after="80"/>
      </w:pPr>
      <w:r>
        <w:t>• Batch &amp; Bill Ingestion: Client admins submit batches containing one or more bills (invoice number, amount, balance due, due date). Bills and ordered step instances are initialized atomically in a single PostgreSQL database transaction.</w:t>
        <w:br/>
        <w:t>• State Machine: Enforces strictly defined step states (PENDING → ALERTED → COMPLETED, with RETURNED and ESCALATED branches). Actions use database row claims to prevent double-advance race conditions.</w:t>
        <w:br/>
        <w:t>• Return &amp; Loop Resolution: Returning an invoice requires a mandatory explanation note. The system reactivates the previous stage. When the previous stage re-completes, the returned stage is reactivated with comments cleanly cleared.</w:t>
        <w:br/>
        <w:t>• Readiness for Payment: Once the final approver stage completes, the batch transitions to READY_FOR_PAYMENT.</w:t>
      </w:r>
    </w:p>
    <w:p>
      <w:pPr>
        <w:pStyle w:val="Heading2"/>
      </w:pPr>
      <w:r>
        <w:t>4.2 Public Approver Magic Links &amp; Email OTP Security</w:t>
      </w:r>
    </w:p>
    <w:p>
      <w:pPr>
        <w:spacing w:after="80"/>
      </w:pPr>
      <w:r>
        <w:t>• Scanner-Safe Magic Links: Approver links (/approve?token=...) are signed JWTs valid for the lifetime of the active step. Email security bots that pre-fetch links cannot prematurely consume the approval.</w:t>
        <w:br/>
        <w:t>• 6-Digit Email OTP: When an approver accesses the link, the system dispatches a six-digit random verification code. Codes are stored as HMAC-SHA256 hashes, expire in 10 minutes (configurable via OTP_TTL_SECONDS), allow 5 attempts max, and have a 60-second cooldown rate limit.</w:t>
        <w:br/>
        <w:t>• Action Tokens: Only after valid OTP entry does the API issue a short-lived action token allowing Approve or Return.</w:t>
      </w:r>
    </w:p>
    <w:p>
      <w:pPr>
        <w:pStyle w:val="Heading2"/>
      </w:pPr>
      <w:r>
        <w:t>4.3 Scheduled Reminder Sweeper &amp; Escalation Engine</w:t>
      </w:r>
    </w:p>
    <w:p>
      <w:pPr>
        <w:spacing w:after="80"/>
      </w:pPr>
      <w:r>
        <w:t>• In-Process Sweeper: Runs on a 1-minute schedule via node-cron, checking for alerted steps where nextReminderAt &lt;= now().</w:t>
        <w:br/>
        <w:t>• Lease Concurrency Protection: Uses a 5-minute database lease update to guarantee that clustered or concurrent scheduler runs never send duplicate reminder emails.</w:t>
        <w:br/>
        <w:t>• Delivery Retry: Failed email dispatches are logged to the notifications table and retried after 5 minutes without exhausting reminder counts.</w:t>
        <w:br/>
        <w:t>• Backup Escalation: When reminderCount reaches maxReminders (default 3), the step is marked ESCALATED, automatically dispatching escalation notices to the backup approver and all active organization admins.</w:t>
      </w:r>
    </w:p>
    <w:p>
      <w:pPr>
        <w:pStyle w:val="Heading2"/>
      </w:pPr>
      <w:r>
        <w:t>4.4 Payment Recording, Deductions &amp; Proof Storage</w:t>
      </w:r>
    </w:p>
    <w:p>
      <w:pPr>
        <w:spacing w:after="80"/>
      </w:pPr>
      <w:r>
        <w:t>• Settlement Enforcement: Payments can only be recorded against batches in READY_FOR_PAYMENT.</w:t>
        <w:br/>
        <w:t>• Bill Allocation &amp; Deductions: Cash payments are allocated per bill. Supports typed deductions (TDS, RETENTION, PENALTY, OTHER). Cash applied plus deductions must precisely match the payment settlement amount.</w:t>
        <w:br/>
        <w:t>• On-Account Unallocated Funds: Extra received money is preserved as unallocatedAmount and can be allocated later.</w:t>
        <w:br/>
        <w:t>• Proof Document Storage: Uploads PDF, JPG, and PNG files up to 10 MB with byte signature checks. Files are stored either on local disk or uploaded to AWS S3, accessible via short-lived 5-minute presigned download URLs.</w:t>
      </w:r>
    </w:p>
    <w:p>
      <w:pPr>
        <w:pStyle w:val="Heading2"/>
      </w:pPr>
      <w:r>
        <w:t>4.5 Production Deployment, Nginx &amp; CI/CD (Phase 10)</w:t>
      </w:r>
    </w:p>
    <w:p>
      <w:pPr>
        <w:spacing w:after="120"/>
      </w:pPr>
      <w:r>
        <w:t>• Multi-Stage Production Containers: infra/docker/api.prod.Dockerfile and web.prod.Dockerfile produce minimal, hardened production images.</w:t>
        <w:br/>
        <w:t>• Production Compose Stack: docker-compose.prod.yml links the API, Web, Nginx reverse proxy, and Certbot renewal daemon.</w:t>
        <w:br/>
        <w:t>• Nginx Reverse Proxy: Configured with gzip compression, security headers, /api routing, and Let's Encrypt challenge paths.</w:t>
        <w:br/>
        <w:t>• Continuous Integration &amp; Deployment: .github/workflows/deploy.yml executes linting, test suites, and builds on PR/push, followed by automated SSH deployment to EC2 with database migration and health check polling.</w:t>
        <w:br/>
        <w:t>• Recovery Automation: Includes infra/scripts/deploy.sh, rollback.sh, setup-ec2.sh, and init-letsencrypt.sh.</w:t>
      </w:r>
    </w:p>
    <w:p>
      <w:pPr>
        <w:pStyle w:val="Heading1"/>
      </w:pPr>
      <w:r>
        <w:t>5. Detailed Phase Tracking Matrix (Phases 1–12)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15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 Name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03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Accomplished Scope &amp; Remaining Gaps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AWS Foundation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Pending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Architecture &amp; security guidelines ready. Cloud EC2/RDS provisioning pending budget confirmation.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Repo &amp; Local Setup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Complete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Monorepo (api, web, infra), Docker Compose, Husky, Oxlint, Prettier, and environment templates.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 &amp; Migrations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Complete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 relational models in Prisma, 3 migrations, indexes, demo seed script, and OTP fields applied.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Backend Core API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Complete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Workflows, batches, bills, contacts, auth JWTs, state machine transitions, and audit logs.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Email Integration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Complete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AWS SES SDK v3 adapter with transparent local simulation fallback logging.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Approver Links &amp; OTP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Mostly Done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Signed links, 6-digit OTP, brute-force protection, /approve UI. Client IP audit logging pending.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Reminder Sweeper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Mostly Done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Cron sweeper, lease locking, retries, and backup escalation. Configurable quiet hours pending.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Admin Web Screens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Mostly Done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Dashboard KPIs, aging analysis, batch creation, contact management, and payment entry. Visual workflow builder pending.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Payments &amp; Proofs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Complete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Bill allocation, TDS deductions, on-account balance, local/S3 proof uploads, and secure viewing.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Production &amp; CI/CD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Complete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Nginx proxy, multi-stage Dockerfiles, docker-compose.prod.yml, GitHub Actions, /health, deploy/rollback scripts.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QA &amp; Test Plan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In Progress</w:t>
            </w:r>
          </w:p>
        </w:tc>
        <w:tc>
          <w:tcPr>
            <w:tcW w:type="dxa" w:w="40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58 automated unit/integration tests passing. Live SES inbox delivery testing pending.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Demo &amp; Handover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Pending</w:t>
            </w:r>
          </w:p>
        </w:tc>
        <w:tc>
          <w:tcPr>
            <w:tcW w:type="dxa" w:w="40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Client walkthrough script, demo data preparation, and operational handover documentation.</w:t>
            </w:r>
          </w:p>
        </w:tc>
      </w:tr>
    </w:tbl>
    <w:p>
      <w:pPr>
        <w:spacing w:after="120"/>
      </w:pPr>
    </w:p>
    <w:p>
      <w:pPr>
        <w:pStyle w:val="Heading1"/>
      </w:pPr>
      <w:r>
        <w:t>6. Immediate Next Steps &amp; Recommendations</w:t>
      </w:r>
    </w:p>
    <w:p>
      <w:r>
        <w:t>To advance the project from its current MVP state to client handover, the following priority actions are recommended:</w:t>
        <w:br/>
        <w:br/>
        <w:t>1. Core Logic Refinement (Phases 6 &amp; 7):</w:t>
        <w:br/>
        <w:t xml:space="preserve">   • Add reminder Quiet Hours filtering (e.g. suppress outbound reminders between 9:00 PM and 8:00 AM).</w:t>
        <w:br/>
        <w:t xml:space="preserve">   • Record client IP address and user-agent in auditLog upon approval/return submission.</w:t>
        <w:br/>
        <w:t xml:space="preserve">   • Add Admin 'Confirm on behalf of' action for offline phone approvals.</w:t>
        <w:br/>
        <w:br/>
        <w:t>2. AWS Infrastructure &amp; Live Verification (Phases 1, 5, 11):</w:t>
        <w:br/>
        <w:t xml:space="preserve">   • Provision target EC2 instance and RDS PostgreSQL database in AWS ap-south-1.</w:t>
        <w:br/>
        <w:t xml:space="preserve">   • Verify sending domain or email address in AWS SES and send a live end-to-end test email.</w:t>
        <w:br/>
        <w:t xml:space="preserve">   • Confirm private S3 bucket and attach least-privilege IAM role to EC2.</w:t>
        <w:br/>
        <w:br/>
        <w:t>3. Admin Enhancements &amp; Handover (Phases 8 &amp; 12):</w:t>
        <w:br/>
        <w:t xml:space="preserve">   • Add an interactive workflow template creator directly within the web dashboard.</w:t>
        <w:br/>
        <w:t xml:space="preserve">   • Execute final demo rehearsal using the client's realistic workflow data.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