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sz w:val="40"/>
          <w:szCs w:val="40"/>
        </w:rPr>
      </w:pPr>
      <w:r>
        <w:rPr>
          <w:sz w:val="40"/>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325120</wp:posOffset>
                </wp:positionV>
                <wp:extent cx="5848350" cy="0"/>
                <wp:effectExtent l="33655" t="23495" r="36195" b="65405"/>
                <wp:wrapNone/>
                <wp:docPr id="1" name="Straight Connector 1"/>
                <wp:cNvGraphicFramePr/>
                <a:graphic xmlns:a="http://schemas.openxmlformats.org/drawingml/2006/main">
                  <a:graphicData uri="http://schemas.microsoft.com/office/word/2010/wordprocessingShape">
                    <wps:wsp>
                      <wps:cNvCnPr/>
                      <wps:spPr>
                        <a:xfrm>
                          <a:off x="922020" y="1239520"/>
                          <a:ext cx="5848350" cy="0"/>
                        </a:xfrm>
                        <a:prstGeom prst="line">
                          <a:avLst/>
                        </a:prstGeom>
                        <a:ln w="190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0.6pt;margin-top:25.6pt;height:0pt;width:460.5pt;z-index:251659264;mso-width-relative:page;mso-height-relative:page;" filled="f" stroked="t" coordsize="21600,21600" o:gfxdata="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qHtDdMAAAAH&#10;AQAADwAAAAAAAAABACAAAAAiAAAAZHJzL2Rvd25yZXYueG1sUEsBAhQAFAAAAAgAh07iQORLJfMh&#10;AgAAVQQAAA4AAAAAAAAAAQAgAAAAIgEAAGRycy9lMm9Eb2MueG1sUEsFBgAAAAAGAAYAWQEAALUF&#10;AAAAAA==&#10;">
                <v:fill on="f" focussize="0,0"/>
                <v:stroke weight="1.5pt" color="#4F81BD [3204]" joinstyle="round"/>
                <v:imagedata o:title=""/>
                <o:lock v:ext="edit" aspectratio="f"/>
                <v:shadow on="t" color="#000000" opacity="24903f" offset="0pt,1.5748031496063pt" origin="0f,32768f" matrix="65536f,0f,0f,65536f"/>
              </v:line>
            </w:pict>
          </mc:Fallback>
        </mc:AlternateContent>
      </w:r>
      <w:r>
        <w:rPr>
          <w:rFonts w:asciiTheme="majorAscii" w:hAnsiTheme="majorAscii" w:eastAsiaTheme="majorAscii" w:cstheme="majorAscii"/>
          <w:color w:val="1F1F1F"/>
          <w:sz w:val="40"/>
          <w:szCs w:val="40"/>
        </w:rPr>
        <w:t>SMART AGRICULTURAL ASSISTANT</w:t>
      </w:r>
    </w:p>
    <w:p w14:paraId="10ABAC2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p>
    <w:p w14:paraId="0F8B795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pPr>
      <w:bookmarkStart w:id="0" w:name="_GoBack"/>
      <w:bookmarkEnd w:id="0"/>
      <w:r>
        <w:rPr>
          <w:rFonts w:asciiTheme="majorAscii" w:hAnsiTheme="majorAscii" w:eastAsiaTheme="majorAscii" w:cstheme="majorAscii"/>
          <w:color w:val="1F1F1F"/>
          <w:lang w:val="en-US"/>
        </w:rPr>
        <w:t xml:space="preserve">Database design, non-transactional AI advisory &amp; visual recognition version (v2) </w:t>
      </w:r>
    </w:p>
    <w:p w14:paraId="0000000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b/>
          <w:bCs/>
          <w:color w:val="1F1F1F"/>
          <w:lang w:val="en-US"/>
        </w:rPr>
        <w:t>Stack:</w:t>
      </w:r>
      <w:r>
        <w:rPr>
          <w:rFonts w:asciiTheme="majorAscii" w:hAnsiTheme="majorAscii" w:eastAsiaTheme="majorAscii" w:cstheme="majorAscii"/>
          <w:color w:val="1F1F1F"/>
          <w:lang w:val="en-US"/>
        </w:rPr>
        <w:t xml:space="preserve"> Django with MySQL (managed through phpMyAdmin). Database charset utf8mb4, InnoDB engine.</w:t>
      </w:r>
    </w:p>
    <w:p w14:paraId="0000000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jc w:val="both"/>
        <w:rPr>
          <w:rFonts w:asciiTheme="majorAscii" w:hAnsiTheme="majorAscii" w:eastAsiaTheme="majorAscii" w:cstheme="majorAscii"/>
          <w:color w:val="1F1F1F"/>
        </w:rPr>
      </w:pPr>
    </w:p>
    <w:p w14:paraId="00000004">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1. Overview &amp; System Design Changes</w:t>
      </w:r>
    </w:p>
    <w:p w14:paraId="0000000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The Smart Agricultural Assistant functions as a non-transactional AI advisory platform. Instead of recording active farm transaction logs or managing transactional crop and task tracking, it acts as an intelligent conversational partner and visual guide for farmers. Farmers can ask questions ("what, where, when") and upload photos of seeds, crops, flowers, or plants for instant AI identification, best conditions, and growth timelines.</w:t>
      </w:r>
    </w:p>
    <w:p w14:paraId="00000006">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Conversational AI &amp; Visual Identification Hub (VisualIdentificationLog):</w:t>
      </w:r>
      <w:r>
        <w:rPr>
          <w:rFonts w:asciiTheme="majorAscii" w:hAnsiTheme="majorAscii" w:eastAsiaTheme="majorAscii" w:cstheme="majorAscii"/>
          <w:color w:val="1F1F1F"/>
          <w:lang w:val="en-US"/>
        </w:rPr>
        <w:t xml:space="preserve"> An intelligent assistant that answers farmer queries and interprets uploaded images of seeds, crops, or flowers to identify species, optimal conditions, and growth timelines.</w:t>
      </w:r>
    </w:p>
    <w:p w14:paraId="00000007">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Crop Guidance Reference (CropGuideline):</w:t>
      </w:r>
      <w:r>
        <w:rPr>
          <w:rFonts w:asciiTheme="majorAscii" w:hAnsiTheme="majorAscii" w:eastAsiaTheme="majorAscii" w:cstheme="majorAscii"/>
          <w:color w:val="1F1F1F"/>
          <w:lang w:val="en-US"/>
        </w:rPr>
        <w:t xml:space="preserve"> An embedded database of local agricultural guidelines to provide optimal planting windows and growth durations.</w:t>
      </w:r>
    </w:p>
    <w:p w14:paraId="00000008">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Advisory &amp; Weather Hub (WeatherRecord):</w:t>
      </w:r>
      <w:r>
        <w:rPr>
          <w:rFonts w:asciiTheme="majorAscii" w:hAnsiTheme="majorAscii" w:eastAsiaTheme="majorAscii" w:cstheme="majorAscii"/>
          <w:color w:val="1F1F1F"/>
          <w:lang w:val="en-US"/>
        </w:rPr>
        <w:t xml:space="preserve"> Interfaces with weather sources to log observed and forecasted meteorological data for advisory suggestions.</w:t>
      </w:r>
    </w:p>
    <w:p w14:paraId="0000000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Proactive Advisory &amp; Notification System (Notification &amp; NotificationSettings):</w:t>
      </w:r>
      <w:r>
        <w:rPr>
          <w:rFonts w:asciiTheme="majorAscii" w:hAnsiTheme="majorAscii" w:eastAsiaTheme="majorAscii" w:cstheme="majorAscii"/>
          <w:color w:val="1F1F1F"/>
          <w:lang w:val="en-US"/>
        </w:rPr>
        <w:t xml:space="preserve"> Delivers proactive daily alerts for weather changes, watering schedules, and crop maintenance guidance.</w:t>
      </w:r>
    </w:p>
    <w:p w14:paraId="0000000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firstLine="0"/>
        <w:rPr>
          <w:rFonts w:asciiTheme="majorAscii" w:hAnsiTheme="majorAscii" w:eastAsiaTheme="majorAscii" w:cstheme="majorAscii"/>
          <w:color w:val="1F1F1F"/>
        </w:rPr>
      </w:pPr>
    </w:p>
    <w:p w14:paraId="0000000B">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2. Conventions</w:t>
      </w:r>
    </w:p>
    <w:p w14:paraId="0000000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Primary keys:</w:t>
      </w:r>
      <w:r>
        <w:rPr>
          <w:rFonts w:asciiTheme="majorAscii" w:hAnsiTheme="majorAscii" w:eastAsiaTheme="majorAscii" w:cstheme="majorAscii"/>
          <w:color w:val="1F1F1F"/>
          <w:lang w:val="en-US"/>
        </w:rPr>
        <w:t xml:space="preserve"> Django adds an auto ID (BigAutoField) to every model. Foreign keys appear in the database as &lt;name&gt;_id (for example, user_id).</w:t>
      </w:r>
    </w:p>
    <w:p w14:paraId="0000000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Table names:</w:t>
      </w:r>
      <w:r>
        <w:rPr>
          <w:rFonts w:asciiTheme="majorAscii" w:hAnsiTheme="majorAscii" w:eastAsiaTheme="majorAscii" w:cstheme="majorAscii"/>
          <w:color w:val="1F1F1F"/>
          <w:lang w:val="en-US"/>
        </w:rPr>
        <w:t xml:space="preserve"> Shown below in plain form. Django prefixes them with the app name (for example, agri_crop_guideline) unless db_table is explicitly set.</w:t>
      </w:r>
    </w:p>
    <w:p w14:paraId="0000000E">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User model:</w:t>
      </w:r>
      <w:r>
        <w:rPr>
          <w:rFonts w:asciiTheme="majorAscii" w:hAnsiTheme="majorAscii" w:eastAsiaTheme="majorAscii" w:cstheme="majorAscii"/>
          <w:color w:val="1F1F1F"/>
          <w:lang w:val="en-US"/>
        </w:rPr>
        <w:t xml:space="preserve"> Utilizes Django's built-in authentication user model via settings.AUTH_USER_MODEL.</w:t>
      </w:r>
    </w:p>
    <w:p w14:paraId="0000000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Validation:</w:t>
      </w:r>
      <w:r>
        <w:rPr>
          <w:rFonts w:asciiTheme="majorAscii" w:hAnsiTheme="majorAscii" w:eastAsiaTheme="majorAscii" w:cstheme="majorAscii"/>
          <w:color w:val="1F1F1F"/>
          <w:lang w:val="en-US"/>
        </w:rPr>
        <w:t xml:space="preserve"> Model clean() methods are not automatically called by save(). Call full_clean() in forms and service layers to ensure business rules are enforced.</w:t>
      </w:r>
    </w:p>
    <w:p w14:paraId="00000010">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rPr>
      </w:pPr>
      <w:r>
        <w:rPr>
          <w:rFonts w:asciiTheme="majorAscii" w:hAnsiTheme="majorAscii" w:eastAsiaTheme="majorAscii" w:cstheme="majorAscii"/>
          <w:b/>
          <w:bCs/>
          <w:color w:val="1F1F1F"/>
        </w:rPr>
        <w:t>Charset:</w:t>
      </w:r>
      <w:r>
        <w:rPr>
          <w:rFonts w:asciiTheme="majorAscii" w:hAnsiTheme="majorAscii" w:eastAsiaTheme="majorAscii" w:cstheme="majorAscii"/>
          <w:color w:val="1F1F1F"/>
        </w:rPr>
        <w:t xml:space="preserve"> Created with utf8mb4 to support international characters and symbols.</w:t>
      </w:r>
    </w:p>
    <w:p w14:paraId="00000011">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12">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3. Table Definitions</w:t>
      </w:r>
    </w:p>
    <w:p w14:paraId="00000013">
      <w:pPr>
        <w:pStyle w:val="4"/>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14">
      <w:pPr>
        <w:pStyle w:val="4"/>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3.1 Agronomic Reference &amp; Visual Identification</w:t>
      </w:r>
    </w:p>
    <w:p w14:paraId="00000015">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agri_crop_guideline</w:t>
      </w:r>
    </w:p>
    <w:p w14:paraId="0000001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Expert reference knowledge base storing optimal planting windows, growth durations, and region-specific advisories.</w:t>
      </w:r>
    </w:p>
    <w:p w14:paraId="0000001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bl>
      <w:tblPr>
        <w:tblStyle w:val="12"/>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3120"/>
        <w:gridCol w:w="3120"/>
        <w:gridCol w:w="3120"/>
        <w:tblGridChange w:id="0">
          <w:tblGrid>
            <w:gridCol w:w="1"/>
            <w:gridCol w:w="3"/>
            <w:gridCol w:w="424"/>
            <w:gridCol w:w="209682388"/>
          </w:tblGrid>
        </w:tblGridChange>
      </w:tblGrid>
      <w:tr w14:paraId="61DFAC5C">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18">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Field</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1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Django type</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1A">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Constraints / notes</w:t>
            </w:r>
          </w:p>
        </w:tc>
      </w:tr>
      <w:tr w14:paraId="16C9F685">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1B">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1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BigAutoField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1D">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PK</w:t>
            </w:r>
          </w:p>
        </w:tc>
      </w:tr>
      <w:tr w14:paraId="5BE4CEC6">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1E">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crop_name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1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CharField(100)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0">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Name of the crop (e.g., rice, corn)</w:t>
            </w:r>
          </w:p>
        </w:tc>
      </w:tr>
      <w:tr w14:paraId="33A42716">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1">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variety</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2">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CharField(100)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Blank allowed</w:t>
            </w:r>
          </w:p>
        </w:tc>
      </w:tr>
      <w:tr w14:paraId="34F5E343">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4">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region_or_climate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5">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CharField(100)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Blank allowed</w:t>
            </w:r>
          </w:p>
        </w:tc>
      </w:tr>
      <w:tr w14:paraId="0E2AFC6B">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7">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best_planting_start_month</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8">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IntegerField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Month number (1-12)</w:t>
            </w:r>
          </w:p>
        </w:tc>
      </w:tr>
      <w:tr w14:paraId="152F7584">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A">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best_planting_end_month</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B">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IntegerField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Month number (1-12)</w:t>
            </w:r>
          </w:p>
        </w:tc>
      </w:tr>
      <w:tr w14:paraId="76228FC3">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average_growth_duration_days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E">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IntegerField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2F">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Estimated days from planting to harvest</w:t>
            </w:r>
          </w:p>
        </w:tc>
      </w:tr>
      <w:tr w14:paraId="7D5FD556">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water_requirement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1">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CharField(50)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e.g., High, Medium, Low</w:t>
            </w:r>
          </w:p>
        </w:tc>
      </w:tr>
      <w:tr w14:paraId="4CDC6571">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advisory_notes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4">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TextField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Tips on weather sensitivity, soil prep, etc.</w:t>
            </w:r>
          </w:p>
        </w:tc>
      </w:tr>
      <w:tr w14:paraId="1333D08F">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created_at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7">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DateTimeField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3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auto_now_add</w:t>
            </w:r>
          </w:p>
        </w:tc>
      </w:tr>
    </w:tbl>
    <w:p w14:paraId="00000039">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3A">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agri_visual_identification_log</w:t>
      </w:r>
    </w:p>
    <w:p w14:paraId="0000003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Stores image uploads from farmers for visual crop/seed/flower identification and automated assistant insights.</w:t>
      </w:r>
    </w:p>
    <w:p w14:paraId="0000003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bl>
      <w:tblPr>
        <w:tblStyle w:val="13"/>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3120"/>
        <w:gridCol w:w="3120"/>
        <w:gridCol w:w="3120"/>
        <w:tblGridChange w:id="1">
          <w:tblGrid>
            <w:gridCol w:w="1"/>
            <w:gridCol w:w="3"/>
          </w:tblGrid>
        </w:tblGridChange>
      </w:tblGrid>
      <w:tr w14:paraId="5924D52C">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3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Field</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3E">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Django type</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3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Constraints / notes</w:t>
            </w:r>
          </w:p>
        </w:tc>
      </w:tr>
      <w:tr w14:paraId="09CE2ED0">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1">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BigAutoField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PK</w:t>
            </w:r>
          </w:p>
        </w:tc>
      </w:tr>
      <w:tr w14:paraId="497F1D4D">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user</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4">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ForeignKey → users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on_delete CASCADE, related_name="identifications"</w:t>
            </w:r>
          </w:p>
        </w:tc>
      </w:tr>
      <w:tr w14:paraId="48FE187E">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image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7">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ImageField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Uploaded photo of plant, seed, or crop</w:t>
            </w:r>
          </w:p>
        </w:tc>
      </w:tr>
      <w:tr w14:paraId="2ADFC8AB">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identified_name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A">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CharField(150)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AI classification result</w:t>
            </w:r>
          </w:p>
        </w:tc>
      </w:tr>
      <w:tr w14:paraId="64DD8B55">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confidence_score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DecimalField(5, 2)</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E">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AI accuracy rating percentage</w:t>
            </w:r>
          </w:p>
        </w:tc>
      </w:tr>
      <w:tr w14:paraId="67868DE3">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4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optimal_conditions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5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TextField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5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Best soil, climate, and water details</w:t>
            </w:r>
          </w:p>
        </w:tc>
      </w:tr>
      <w:tr w14:paraId="50C18F0E">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52">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growth_timeline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5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TextField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5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Expected phases and duration</w:t>
            </w:r>
          </w:p>
        </w:tc>
      </w:tr>
      <w:tr w14:paraId="0C2E2666">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55">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created_at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5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DateTimeField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5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auto_now_add</w:t>
            </w:r>
          </w:p>
        </w:tc>
      </w:tr>
    </w:tbl>
    <w:p w14:paraId="00000058">
      <w:pPr>
        <w:pStyle w:val="4"/>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59">
      <w:pPr>
        <w:pStyle w:val="4"/>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3.2 Weather Advisory Integration</w:t>
      </w:r>
    </w:p>
    <w:p w14:paraId="0000005A">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agri_weather_record</w:t>
      </w:r>
    </w:p>
    <w:p w14:paraId="0000005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Observed weather conditions or API-pulled forecasts utilized for AI advisories.</w:t>
      </w:r>
    </w:p>
    <w:p w14:paraId="0000005C">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bl>
      <w:tblPr>
        <w:tblStyle w:val="14"/>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3120"/>
        <w:gridCol w:w="3120"/>
        <w:gridCol w:w="3120"/>
        <w:tblGridChange w:id="2">
          <w:tblGrid>
            <w:gridCol w:w="1"/>
            <w:gridCol w:w="3"/>
          </w:tblGrid>
        </w:tblGridChange>
      </w:tblGrid>
      <w:tr w14:paraId="797A8A32">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5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Field</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5E">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Django type</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5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Constraints / notes</w:t>
            </w:r>
          </w:p>
        </w:tc>
      </w:tr>
      <w:tr w14:paraId="4B0ED542">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1">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BigAutoField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PK</w:t>
            </w:r>
          </w:p>
        </w:tc>
      </w:tr>
      <w:tr w14:paraId="34EB7C7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source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4">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CharField(80)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Data source/API name</w:t>
            </w:r>
          </w:p>
        </w:tc>
      </w:tr>
      <w:tr w14:paraId="3FB63A7C">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record_kind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7">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CharField(20, choices)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Observed, Forecast</w:t>
            </w:r>
          </w:p>
        </w:tc>
      </w:tr>
      <w:tr w14:paraId="3CB0B397">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temperature_c</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A">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DecimalField(5, 2)</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Nullable</w:t>
            </w:r>
          </w:p>
        </w:tc>
      </w:tr>
      <w:tr w14:paraId="3C0F97DD">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humidity_percent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DecimalField(5, 2)</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E">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CheckConstraint: 0 to 100</w:t>
            </w:r>
          </w:p>
        </w:tc>
      </w:tr>
      <w:tr w14:paraId="17013825">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6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rainfall_mm</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DecimalField(7, 2)</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Default 0.00, CheckConstraint: gte=0</w:t>
            </w:r>
          </w:p>
        </w:tc>
      </w:tr>
      <w:tr w14:paraId="1EE906A9">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2">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wind_speed_mps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DecimalField(6, 2)</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Nullable</w:t>
            </w:r>
          </w:p>
        </w:tc>
      </w:tr>
      <w:tr w14:paraId="678E8DBB">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5">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condition</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CharField(80)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Textual condition (e.g., Heavy Rain)</w:t>
            </w:r>
          </w:p>
        </w:tc>
      </w:tr>
      <w:tr w14:paraId="1F965F1B">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8">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forecast_for</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DateTimeField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Nullable</w:t>
            </w:r>
          </w:p>
        </w:tc>
      </w:tr>
      <w:tr w14:paraId="0CCB6B6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B">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retrieved_at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DateTimeField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7D">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auto_now_add</w:t>
            </w:r>
          </w:p>
        </w:tc>
      </w:tr>
    </w:tbl>
    <w:p w14:paraId="0000007E">
      <w:pPr>
        <w:pStyle w:val="4"/>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7F">
      <w:pPr>
        <w:pStyle w:val="4"/>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3.3 Notifications &amp; Settings</w:t>
      </w:r>
    </w:p>
    <w:p w14:paraId="00000080">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agri_notification</w:t>
      </w:r>
    </w:p>
    <w:p w14:paraId="0000008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Proactive daily alerts pushed regarding weather changes, watering schedules, and crop maintenance tasks.</w:t>
      </w:r>
    </w:p>
    <w:p w14:paraId="0000008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bl>
      <w:tblPr>
        <w:tblStyle w:val="15"/>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3120"/>
        <w:gridCol w:w="3120"/>
        <w:gridCol w:w="3120"/>
        <w:tblGridChange w:id="3">
          <w:tblGrid>
            <w:gridCol w:w="1"/>
            <w:gridCol w:w="3"/>
          </w:tblGrid>
        </w:tblGridChange>
      </w:tblGrid>
      <w:tr w14:paraId="346AA7BA">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8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Field</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84">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Django type</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85">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Constraints / notes</w:t>
            </w:r>
          </w:p>
        </w:tc>
      </w:tr>
      <w:tr w14:paraId="2F0CBDE9">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7">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BigAutoField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PK</w:t>
            </w:r>
          </w:p>
        </w:tc>
      </w:tr>
      <w:tr w14:paraId="35A442A2">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user</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A">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ForeignKey → User</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on_delete CASCADE, related_name="notifications"</w:t>
            </w:r>
          </w:p>
        </w:tc>
      </w:tr>
      <w:tr w14:paraId="644CFCB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notification_type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CharField(20, choices)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E">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Weather, Watering, Maintenance, Daily Summary</w:t>
            </w:r>
          </w:p>
        </w:tc>
      </w:tr>
      <w:tr w14:paraId="067DAFB5">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8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title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CharField(150)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Alert title</w:t>
            </w:r>
          </w:p>
        </w:tc>
      </w:tr>
      <w:tr w14:paraId="53B81773">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2">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message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TextField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Detailed text advisory</w:t>
            </w:r>
          </w:p>
        </w:tc>
      </w:tr>
      <w:tr w14:paraId="17EA5A19">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5">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priority</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CharField(10, choices)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Low, Medium, High</w:t>
            </w:r>
          </w:p>
        </w:tc>
      </w:tr>
      <w:tr w14:paraId="7914DB44">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8">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scheduled_at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DateTimeField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Target send time</w:t>
            </w:r>
          </w:p>
        </w:tc>
      </w:tr>
      <w:tr w14:paraId="3B4D1EE5">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B">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sent_at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DateTimeField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D">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Nullable</w:t>
            </w:r>
          </w:p>
        </w:tc>
      </w:tr>
      <w:tr w14:paraId="771AD8F2">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E">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is_read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9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BooleanField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0">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Default False</w:t>
            </w:r>
          </w:p>
        </w:tc>
      </w:tr>
      <w:tr w14:paraId="4DE383D7">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1">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deduplication_key</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2">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CharField(150)</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3">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Unique, prevents duplicate alert floods</w:t>
            </w:r>
          </w:p>
        </w:tc>
      </w:tr>
    </w:tbl>
    <w:p w14:paraId="000000A4">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A5">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A6">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A7">
      <w:pPr>
        <w:pStyle w:val="5"/>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agri_notification_settings</w:t>
      </w:r>
    </w:p>
    <w:p w14:paraId="000000A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User-level configuration for alert channels and preferences.</w:t>
      </w:r>
    </w:p>
    <w:p w14:paraId="000000A9">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bl>
      <w:tblPr>
        <w:tblStyle w:val="16"/>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3120"/>
        <w:gridCol w:w="3120"/>
        <w:gridCol w:w="3120"/>
        <w:tblGridChange w:id="4">
          <w:tblGrid>
            <w:gridCol w:w="1"/>
            <w:gridCol w:w="3"/>
          </w:tblGrid>
        </w:tblGridChange>
      </w:tblGrid>
      <w:tr w14:paraId="74531E2F">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AA">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Field</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AB">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Django type</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A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Constraints / notes</w:t>
            </w:r>
          </w:p>
        </w:tc>
      </w:tr>
      <w:tr w14:paraId="00575AE7">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id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E">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BigAutoField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AF">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PK</w:t>
            </w:r>
          </w:p>
        </w:tc>
      </w:tr>
      <w:tr w14:paraId="4DF88BFA">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user</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1">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OneToOneField → User</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2">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on_delete CASCADE, related_name="notification_settings"</w:t>
            </w:r>
          </w:p>
        </w:tc>
      </w:tr>
      <w:tr w14:paraId="32147CC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weather_alerts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4">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BooleanField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Default True</w:t>
            </w:r>
          </w:p>
        </w:tc>
      </w:tr>
      <w:tr w14:paraId="0ADC61BC">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delivery_method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7">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CharField(20, choices)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In-App, Email, SMS</w:t>
            </w:r>
          </w:p>
        </w:tc>
      </w:tr>
      <w:tr w14:paraId="3441E11A">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updated_at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A">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DateTimeField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B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auto_now</w:t>
            </w:r>
          </w:p>
        </w:tc>
      </w:tr>
    </w:tbl>
    <w:p w14:paraId="000000BC">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BD">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4. Relationship Map</w:t>
      </w:r>
    </w:p>
    <w:p w14:paraId="000000BE">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bl>
      <w:tblPr>
        <w:tblStyle w:val="17"/>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2340"/>
        <w:gridCol w:w="2340"/>
        <w:gridCol w:w="2340"/>
        <w:gridCol w:w="2340"/>
        <w:tblGridChange w:id="5">
          <w:tblGrid>
            <w:gridCol w:w="1"/>
            <w:gridCol w:w="3"/>
          </w:tblGrid>
        </w:tblGridChange>
      </w:tblGrid>
      <w:tr w14:paraId="54C449B7">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B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From</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C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To</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C1">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Type</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C2">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lang w:val="en-US"/>
              </w:rPr>
            </w:pPr>
            <w:r>
              <w:rPr>
                <w:rFonts w:asciiTheme="majorAscii" w:hAnsiTheme="majorAscii" w:eastAsiaTheme="majorAscii" w:cstheme="majorAscii"/>
                <w:b/>
                <w:bCs/>
                <w:color w:val="1F1F1F"/>
                <w:shd w:val="clear" w:fill="auto"/>
                <w:lang w:val="en-US"/>
              </w:rPr>
              <w:t>on_delete</w:t>
            </w:r>
          </w:p>
        </w:tc>
      </w:tr>
      <w:tr w14:paraId="1A3660A0">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users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4">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visual_identification_logs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5">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One-to-many</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6">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CASCADE</w:t>
            </w:r>
          </w:p>
        </w:tc>
      </w:tr>
      <w:tr w14:paraId="2412B516">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7">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users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8">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notifications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One-to-many</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A">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CASCADE</w:t>
            </w:r>
          </w:p>
        </w:tc>
      </w:tr>
      <w:tr w14:paraId="49E78275">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B">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users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notification_settings</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One-to-one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CE">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CASCADE</w:t>
            </w:r>
          </w:p>
        </w:tc>
      </w:tr>
    </w:tbl>
    <w:p w14:paraId="000000CF">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p>
    <w:p w14:paraId="000000D0">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5. Business Rules and Where They Are Enforced</w:t>
      </w:r>
    </w:p>
    <w:p w14:paraId="000000D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bl>
      <w:tblPr>
        <w:tblStyle w:val="18"/>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3120"/>
        <w:gridCol w:w="3120"/>
        <w:gridCol w:w="3120"/>
        <w:tblGridChange w:id="6">
          <w:tblGrid>
            <w:gridCol w:w="1"/>
            <w:gridCol w:w="3"/>
          </w:tblGrid>
        </w:tblGridChange>
      </w:tblGrid>
      <w:tr w14:paraId="1A240C6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D2">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Rule</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D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Enforced by</w:t>
            </w:r>
          </w:p>
        </w:tc>
        <w:tc>
          <w:tcPr>
            <w:tcBorders>
              <w:top w:val="single" w:color="C4C7C5" w:sz="6" w:space="0"/>
              <w:left w:val="single" w:color="C4C7C5" w:sz="6" w:space="0"/>
              <w:bottom w:val="single" w:color="C4C7C5" w:sz="6" w:space="0"/>
              <w:right w:val="single" w:color="C4C7C5" w:sz="6" w:space="0"/>
            </w:tcBorders>
            <w:shd w:val="clear" w:color="auto" w:fill="DAE8F8"/>
            <w:tcMar>
              <w:top w:w="120" w:type="dxa"/>
              <w:left w:w="180" w:type="dxa"/>
              <w:bottom w:w="120" w:type="dxa"/>
              <w:right w:w="180" w:type="dxa"/>
            </w:tcMar>
            <w:vAlign w:val="top"/>
          </w:tcPr>
          <w:p w14:paraId="000000D4">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b/>
                <w:bCs/>
                <w:color w:val="1F1F1F"/>
                <w:shd w:val="clear" w:fill="auto"/>
              </w:rPr>
            </w:pPr>
            <w:r>
              <w:rPr>
                <w:rFonts w:asciiTheme="majorAscii" w:hAnsiTheme="majorAscii" w:eastAsiaTheme="majorAscii" w:cstheme="majorAscii"/>
                <w:b/>
                <w:bCs/>
                <w:color w:val="1F1F1F"/>
                <w:shd w:val="clear" w:fill="auto"/>
              </w:rPr>
              <w:t>How</w:t>
            </w:r>
          </w:p>
        </w:tc>
      </w:tr>
      <w:tr w14:paraId="09A8689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5">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Planting month numbers must fall between 1 and 12</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6">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Django</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7">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CropGuideline.clean()</w:t>
            </w:r>
          </w:p>
          <w:p w14:paraId="000000D8">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c>
      </w:tr>
      <w:tr w14:paraId="2D51F4DC">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9">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Weather humidity must remain between 0 and 100 percent</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A">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Database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B">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CheckConstraint (humidity_percent range)</w:t>
            </w:r>
          </w:p>
        </w:tc>
      </w:tr>
      <w:tr w14:paraId="7EC5D287">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C">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Rainfall amounts cannot be negative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D">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Database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E">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CheckConstraint (gte=0)</w:t>
            </w:r>
          </w:p>
        </w:tc>
      </w:tr>
      <w:tr w14:paraId="46AA763E">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DF">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Notification deduplication keys must be unique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E0">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Database</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E1">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unique=True constraint</w:t>
            </w:r>
          </w:p>
        </w:tc>
      </w:tr>
      <w:tr w14:paraId="26FA03F0">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E2">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Image classification confidence must be logged</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E3">
            <w:pPr>
              <w:pBdr>
                <w:top w:val="none" w:color="000000" w:sz="0" w:space="0"/>
                <w:left w:val="none" w:color="000000" w:sz="0" w:space="0"/>
                <w:bottom w:val="none" w:color="000000" w:sz="0" w:space="0"/>
                <w:right w:val="none" w:color="000000" w:sz="0" w:space="0"/>
                <w:between w:val="none" w:color="000000" w:sz="0" w:space="0"/>
              </w:pBdr>
              <w:shd w:val="clear" w:color="auto" w:fill="auto"/>
              <w:spacing w:before="120" w:after="12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Django</w:t>
            </w:r>
          </w:p>
        </w:tc>
        <w:tc>
          <w:tcPr>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00000E4">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lang w:val="en-US"/>
              </w:rPr>
            </w:pPr>
            <w:r>
              <w:rPr>
                <w:rFonts w:asciiTheme="majorAscii" w:hAnsiTheme="majorAscii" w:eastAsiaTheme="majorAscii" w:cstheme="majorAscii"/>
                <w:color w:val="1F1F1F"/>
                <w:lang w:val="en-US"/>
              </w:rPr>
              <w:t>VisualIdentificationLog.clean()</w:t>
            </w:r>
          </w:p>
          <w:p w14:paraId="000000E5">
            <w:p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rPr>
                <w:rFonts w:asciiTheme="majorAscii" w:hAnsiTheme="majorAscii" w:eastAsiaTheme="majorAscii" w:cstheme="majorAscii"/>
                <w:color w:val="1F1F1F"/>
              </w:rPr>
            </w:pPr>
          </w:p>
        </w:tc>
      </w:tr>
    </w:tbl>
    <w:p w14:paraId="000000E7">
      <w:pPr>
        <w:pStyle w:val="3"/>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5" w:lineRule="auto"/>
        <w:rPr>
          <w:rFonts w:asciiTheme="majorAscii" w:hAnsiTheme="majorAscii" w:eastAsiaTheme="majorAscii" w:cstheme="majorAscii"/>
          <w:color w:val="1F1F1F"/>
        </w:rPr>
      </w:pPr>
      <w:r>
        <w:rPr>
          <w:rFonts w:asciiTheme="majorAscii" w:hAnsiTheme="majorAscii" w:eastAsiaTheme="majorAscii" w:cstheme="majorAscii"/>
          <w:color w:val="1F1F1F"/>
        </w:rPr>
        <w:t>6. Open Decisions</w:t>
      </w:r>
    </w:p>
    <w:p w14:paraId="000000E8">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Weather API Integration:</w:t>
      </w:r>
      <w:r>
        <w:rPr>
          <w:rFonts w:asciiTheme="majorAscii" w:hAnsiTheme="majorAscii" w:eastAsiaTheme="majorAscii" w:cstheme="majorAscii"/>
          <w:color w:val="1F1F1F"/>
          <w:lang w:val="en-US"/>
        </w:rPr>
        <w:t xml:space="preserve"> Deciding on the polling frequency for OpenWeatherMap or equivalent APIs to automatically generate weather record forecast entries for proactive daily alerts without hitting rate limits.</w:t>
      </w:r>
    </w:p>
    <w:p w14:paraId="000000E9">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Automated SMS Gateway:</w:t>
      </w:r>
      <w:r>
        <w:rPr>
          <w:rFonts w:asciiTheme="majorAscii" w:hAnsiTheme="majorAscii" w:eastAsiaTheme="majorAscii" w:cstheme="majorAscii"/>
          <w:color w:val="1F1F1F"/>
          <w:lang w:val="en-US"/>
        </w:rPr>
        <w:t xml:space="preserve"> Determining the external gateway provider (e.g., Twilio or local gateways) to map against NotificationSettings.delivery_method = 'sms' for proactive alerts.</w:t>
      </w:r>
    </w:p>
    <w:p w14:paraId="000000EA">
      <w:pPr>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line="275" w:lineRule="auto"/>
        <w:ind w:left="590" w:hanging="360"/>
        <w:rPr>
          <w:rFonts w:asciiTheme="majorAscii" w:hAnsiTheme="majorAscii" w:eastAsiaTheme="majorAscii" w:cstheme="majorAscii"/>
          <w:color w:val="1F1F1F"/>
          <w:rtl w:val="0"/>
          <w:lang w:val="en-US"/>
        </w:rPr>
      </w:pPr>
      <w:r>
        <w:rPr>
          <w:rFonts w:asciiTheme="majorAscii" w:hAnsiTheme="majorAscii" w:eastAsiaTheme="majorAscii" w:cstheme="majorAscii"/>
          <w:b/>
          <w:bCs/>
          <w:color w:val="1F1F1F"/>
          <w:lang w:val="en-US"/>
        </w:rPr>
        <w:t>AI Vision Model Selection:</w:t>
      </w:r>
      <w:r>
        <w:rPr>
          <w:rFonts w:asciiTheme="majorAscii" w:hAnsiTheme="majorAscii" w:eastAsiaTheme="majorAscii" w:cstheme="majorAscii"/>
          <w:color w:val="1F1F1F"/>
          <w:lang w:val="en-US"/>
        </w:rPr>
        <w:t xml:space="preserve"> Choosing between lightweight on-edge models or cloud-based computer vision APIs (such as Google Cloud Vision or PlantNet API) for real-time seed, crop, and flower photo analysis and advisory generation.</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0B697FB-03A1-46FE-86B0-113FEDDD062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B7E755D-F0D8-443A-875F-285438C11BC0}"/>
  </w:font>
  <w:font w:name="Wingdings">
    <w:panose1 w:val="05000000000000000000"/>
    <w:charset w:val="02"/>
    <w:family w:val="auto"/>
    <w:pitch w:val="default"/>
    <w:sig w:usb0="00000000" w:usb1="00000000" w:usb2="00000000" w:usb3="00000000" w:csb0="80000000" w:csb1="00000000"/>
    <w:embedRegular r:id="rId3" w:fontKey="{DE3A6311-1C86-49E5-8434-52CA5EE60C97}"/>
  </w:font>
  <w:font w:name="Calibri">
    <w:panose1 w:val="020F0502020204030204"/>
    <w:charset w:val="00"/>
    <w:family w:val="swiss"/>
    <w:pitch w:val="default"/>
    <w:sig w:usb0="E4002EFF" w:usb1="C000247B" w:usb2="00000009" w:usb3="00000000" w:csb0="200001FF" w:csb1="00000000"/>
    <w:embedRegular r:id="rId4" w:fontKey="{6CBD5E87-14EF-484D-91A4-166A7B0B156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78C6779B-5274-43E9-A44D-F3DDB1D526A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2F0FD5"/>
    <w:multiLevelType w:val="multilevel"/>
    <w:tmpl w:val="232F0FD5"/>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5DF530DD"/>
    <w:multiLevelType w:val="multilevel"/>
    <w:tmpl w:val="5DF530DD"/>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6BAA73B7"/>
    <w:multiLevelType w:val="multilevel"/>
    <w:tmpl w:val="6BAA73B7"/>
    <w:lvl w:ilvl="0" w:tentative="0">
      <w:start w:val="1"/>
      <w:numFmt w:val="bullet"/>
      <w:lvlText w:val="●"/>
      <w:lvlJc w:val="left"/>
      <w:pPr>
        <w:ind w:left="59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TrueTypeFonts/>
  <w:documentProtection w:enforcement="0"/>
  <w:defaultTabStop w:val="720"/>
  <w:compat>
    <w:compatSetting w:name="compatibilityMode" w:uri="http://schemas.microsoft.com/office/word" w:val="15"/>
  </w:compat>
  <w:rsids>
    <w:rsidRoot w:val="1F187556"/>
    <w:rsid w:val="11AA3CC0"/>
    <w:rsid w:val="1F187556"/>
    <w:rsid w:val="23E92D6B"/>
    <w:rsid w:val="4AC7ED3A"/>
    <w:rsid w:val="5249208C"/>
    <w:rsid w:val="6A8FA4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qFormat/>
    <w:uiPriority w:val="0"/>
    <w:tblPr>
      <w:tblCellMar>
        <w:top w:w="100" w:type="dxa"/>
        <w:left w:w="100" w:type="dxa"/>
        <w:bottom w:w="100" w:type="dxa"/>
        <w:right w:w="100"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_Style 10"/>
    <w:basedOn w:val="9"/>
    <w:qFormat/>
    <w:uiPriority w:val="0"/>
  </w:style>
  <w:style w:type="table" w:customStyle="1" w:styleId="13">
    <w:name w:val="_Style 11"/>
    <w:basedOn w:val="9"/>
    <w:qFormat/>
    <w:uiPriority w:val="0"/>
  </w:style>
  <w:style w:type="table" w:customStyle="1" w:styleId="14">
    <w:name w:val="_Style 12"/>
    <w:basedOn w:val="9"/>
    <w:qFormat/>
    <w:uiPriority w:val="0"/>
  </w:style>
  <w:style w:type="table" w:customStyle="1" w:styleId="15">
    <w:name w:val="_Style 13"/>
    <w:basedOn w:val="9"/>
    <w:qFormat/>
    <w:uiPriority w:val="0"/>
  </w:style>
  <w:style w:type="table" w:customStyle="1" w:styleId="16">
    <w:name w:val="_Style 14"/>
    <w:basedOn w:val="9"/>
    <w:uiPriority w:val="0"/>
  </w:style>
  <w:style w:type="table" w:customStyle="1" w:styleId="17">
    <w:name w:val="_Style 15"/>
    <w:basedOn w:val="9"/>
    <w:uiPriority w:val="0"/>
  </w:style>
  <w:style w:type="table" w:customStyle="1" w:styleId="18">
    <w:name w:val="_Style 16"/>
    <w:basedOn w:val="9"/>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773</Words>
  <Characters>5639</Characters>
  <TotalTime>51</TotalTime>
  <ScaleCrop>false</ScaleCrop>
  <LinksUpToDate>false</LinksUpToDate>
  <CharactersWithSpaces>6200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2026-10-13T11:42:48Z</dcterms:created>
  <dc:creator>PC</dc:creator>
  <cp:lastModifiedBy>Christyll Marie L. Caya</cp:lastModifiedBy>
  <dcterms:modified xsi:type="dcterms:W3CDTF">2026-10-13T12:34:42Z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eyJoZGlkIjoiZGMzZjdlYWQwY2VlZGFiNmM3ODBkMDA4MTVjNDcwZDgiLCJ1c2VySWQiOiI3MDQ3MjE3ODU5MTkifQ==</vt:lpwstr>
  </property>
  <property fmtid="{D5CDD505-2E9C-101B-9397-08002B2CF9AE}" pid="3" name="KSOProductBuildVer">
    <vt:lpwstr>1033-12.1.0.29162</vt:lpwstr>
  </property>
  <property fmtid="{D5CDD505-2E9C-101B-9397-08002B2CF9AE}" pid="4" name="ICV">
    <vt:lpwstr>502EBC8F0DD740B9812B66EA50B74E30_12</vt:lpwstr>
  </property>
</Properties>
</file>