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12" w:rsidRPr="00587255" w:rsidRDefault="00587255" w:rsidP="00587255">
      <w:pPr>
        <w:jc w:val="center"/>
        <w:rPr>
          <w:sz w:val="36"/>
          <w:szCs w:val="40"/>
        </w:rPr>
      </w:pPr>
      <w:r w:rsidRPr="00587255">
        <w:rPr>
          <w:rFonts w:hint="eastAsia"/>
          <w:sz w:val="36"/>
          <w:szCs w:val="40"/>
        </w:rPr>
        <w:t>蘭花病徵與診療方式</w:t>
      </w:r>
    </w:p>
    <w:p w:rsidR="00587255" w:rsidRPr="005702FE" w:rsidRDefault="00587255" w:rsidP="00587255">
      <w:pPr>
        <w:pStyle w:val="a9"/>
        <w:numPr>
          <w:ilvl w:val="0"/>
          <w:numId w:val="13"/>
        </w:numPr>
        <w:rPr>
          <w:b/>
          <w:bCs/>
          <w:sz w:val="32"/>
          <w:szCs w:val="36"/>
        </w:rPr>
      </w:pPr>
      <w:r w:rsidRPr="005702FE">
        <w:rPr>
          <w:b/>
          <w:bCs/>
          <w:sz w:val="32"/>
          <w:szCs w:val="36"/>
        </w:rPr>
        <w:t>炭疽病</w:t>
      </w:r>
      <w:r w:rsidRPr="005702FE">
        <w:rPr>
          <w:b/>
          <w:bCs/>
          <w:sz w:val="32"/>
          <w:szCs w:val="36"/>
        </w:rPr>
        <w:t xml:space="preserve"> (</w:t>
      </w:r>
      <w:bookmarkStart w:id="0" w:name="_GoBack"/>
      <w:r w:rsidRPr="005702FE">
        <w:rPr>
          <w:b/>
          <w:bCs/>
          <w:sz w:val="32"/>
          <w:szCs w:val="36"/>
        </w:rPr>
        <w:t>Anthracnose</w:t>
      </w:r>
      <w:bookmarkEnd w:id="0"/>
      <w:r w:rsidRPr="005702FE">
        <w:rPr>
          <w:b/>
          <w:bCs/>
          <w:sz w:val="32"/>
          <w:szCs w:val="36"/>
        </w:rPr>
        <w:t>)</w:t>
      </w:r>
    </w:p>
    <w:p w:rsidR="00587255" w:rsidRPr="00587255" w:rsidRDefault="00587255" w:rsidP="00587255">
      <w:pPr>
        <w:numPr>
          <w:ilvl w:val="1"/>
          <w:numId w:val="15"/>
        </w:numPr>
      </w:pPr>
      <w:r w:rsidRPr="00587255">
        <w:rPr>
          <w:b/>
          <w:bCs/>
        </w:rPr>
        <w:t>中文名稱</w:t>
      </w:r>
      <w:r w:rsidRPr="00587255">
        <w:t>：炭疽病</w:t>
      </w:r>
    </w:p>
    <w:p w:rsidR="00587255" w:rsidRPr="00587255" w:rsidRDefault="00587255" w:rsidP="00587255">
      <w:pPr>
        <w:numPr>
          <w:ilvl w:val="1"/>
          <w:numId w:val="15"/>
        </w:numPr>
      </w:pPr>
      <w:r w:rsidRPr="00587255">
        <w:rPr>
          <w:b/>
          <w:bCs/>
        </w:rPr>
        <w:t>學名</w:t>
      </w:r>
      <w:r w:rsidRPr="00587255">
        <w:t>：</w:t>
      </w:r>
      <w:r w:rsidRPr="00587255">
        <w:rPr>
          <w:i/>
          <w:iCs/>
        </w:rPr>
        <w:t>Colletotrichum gloeosporioides</w:t>
      </w:r>
      <w:r w:rsidRPr="00587255">
        <w:t xml:space="preserve"> </w:t>
      </w:r>
      <w:r w:rsidRPr="00587255">
        <w:t>等</w:t>
      </w:r>
    </w:p>
    <w:p w:rsidR="00587255" w:rsidRDefault="00587255" w:rsidP="00587255">
      <w:pPr>
        <w:numPr>
          <w:ilvl w:val="1"/>
          <w:numId w:val="15"/>
        </w:numPr>
      </w:pPr>
      <w:r w:rsidRPr="00587255">
        <w:rPr>
          <w:b/>
          <w:bCs/>
        </w:rPr>
        <w:t>基本資料</w:t>
      </w:r>
      <w:r w:rsidRPr="00587255">
        <w:t>：由多種</w:t>
      </w:r>
      <w:r w:rsidRPr="00587255">
        <w:t xml:space="preserve"> </w:t>
      </w:r>
      <w:r w:rsidRPr="00587255">
        <w:rPr>
          <w:i/>
          <w:iCs/>
        </w:rPr>
        <w:t>Colletotrichum</w:t>
      </w:r>
      <w:r w:rsidRPr="00587255">
        <w:t xml:space="preserve"> </w:t>
      </w:r>
      <w:r w:rsidRPr="00587255">
        <w:t>菌株引起，屬於半生性真菌，常發生於高溫高濕環境，蘭花葉片易感。</w:t>
      </w:r>
    </w:p>
    <w:p w:rsidR="002C7BF5" w:rsidRPr="00587255" w:rsidRDefault="002C7BF5" w:rsidP="002C7BF5">
      <w:pPr>
        <w:ind w:left="960"/>
      </w:pPr>
      <w:r w:rsidRPr="002C7BF5">
        <w:rPr>
          <w:rFonts w:hint="eastAsia"/>
        </w:rPr>
        <w:t>蘭花栽培面積不如其他觀賞植物廣，且早期多屬於業餘栽培，近來則逐漸轉為大面積之經濟栽培；然業者為達最高經濟效益，往往過於密植，致使環境不佳，導致植株之抵抗力弱，而炭疽病為一弱生寄生性病原菌，此一情況下極易侵入、感染，故而病害發生率隨之提高。炭疽病病原菌亦為一寄主範圍相當廣泛之病原菌，且對環境亦無特殊之需求，故在臺灣發生非常普遍，幾乎所有蘭花品種均可被害。</w:t>
      </w:r>
    </w:p>
    <w:p w:rsidR="00587255" w:rsidRDefault="00587255" w:rsidP="00587255">
      <w:pPr>
        <w:numPr>
          <w:ilvl w:val="1"/>
          <w:numId w:val="15"/>
        </w:numPr>
      </w:pPr>
      <w:r w:rsidRPr="00587255">
        <w:rPr>
          <w:b/>
          <w:bCs/>
        </w:rPr>
        <w:t>病徵外觀描述</w:t>
      </w:r>
      <w:r w:rsidRPr="00587255">
        <w:t>：葉片出現近圓形或不規則形褐色斑點，邊緣黃暈，後期病斑中央乾枯凹陷，有時病斑上會見橘紅色黴層</w:t>
      </w:r>
      <w:r w:rsidRPr="00587255">
        <w:t xml:space="preserve"> (</w:t>
      </w:r>
      <w:r w:rsidRPr="00587255">
        <w:t>孢子堆</w:t>
      </w:r>
      <w:r w:rsidRPr="00587255">
        <w:t>)</w:t>
      </w:r>
      <w:r w:rsidRPr="00587255">
        <w:t>。</w:t>
      </w:r>
    </w:p>
    <w:p w:rsidR="002C7BF5" w:rsidRDefault="002C7BF5" w:rsidP="002C7BF5">
      <w:pPr>
        <w:ind w:left="960"/>
      </w:pPr>
      <w:r>
        <w:rPr>
          <w:rFonts w:hint="eastAsia"/>
        </w:rPr>
        <w:t>病原菌可由葉尖或葉緣之自然開口侵入，葉片受感染後，會出現針尖狀褪色小斑點，以後病斑逐漸擴大，病斑顏色亦逐漸加深，後期呈黑褐色之凹陷病斑，病斑處會出現黑褐色至黑色呈同心圓狀排列之小顆粒，此為病原菌的孢子盤，遇高濕度時會溢出粉紅色至桔紅色粘狀物，乃病原菌之分生孢子堆，多數病斑會癒合成不規則之大病斑，嚴重時造成葉片乾枯、脫落。本病全年均可發生，主要發生在植株較大、通風不良或管理失當時，但以高溫多濕時較為嚴重。</w:t>
      </w:r>
    </w:p>
    <w:p w:rsidR="002C7BF5" w:rsidRPr="00587255" w:rsidRDefault="002C7BF5" w:rsidP="002C7BF5">
      <w:pPr>
        <w:ind w:left="960"/>
      </w:pPr>
      <w:r>
        <w:rPr>
          <w:rFonts w:hint="eastAsia"/>
        </w:rPr>
        <w:t xml:space="preserve">　　初期葉片上產生淡褐色凹陷之小斑點，以後病斑逐漸擴大成圓形，病斑顏色亦轉變成褐色，後期病斑呈黑褐色凹陷。病斑之進展常受葉片之生長勢影響，可為圓形或不規則形，嚴重時多數病斑可互相癒合而形成不規則形之大病斑，病斑中央並有壞疽現象，嚴重時病斑部脫落而呈穿孔現象。環境不適合或管理失當、植株生育不良時，病斑多由葉尖或葉緣之自然開口侵入，且病勢迅速發展而導致葉片褐化、乾枯、甚而落葉，此以虎頭蘭及文心蘭最為明顯</w:t>
      </w:r>
      <w:r>
        <w:rPr>
          <w:rFonts w:hint="eastAsia"/>
        </w:rPr>
        <w:t xml:space="preserve"> </w:t>
      </w:r>
      <w:r>
        <w:rPr>
          <w:rFonts w:hint="eastAsia"/>
        </w:rPr>
        <w:t>。後期病斑處形成黑色小顆粒體，遇高濕度時可溢出粉紅色至桔紅色之黏狀物，乃病</w:t>
      </w:r>
      <w:r>
        <w:rPr>
          <w:rFonts w:hint="eastAsia"/>
        </w:rPr>
        <w:lastRenderedPageBreak/>
        <w:t>原菌之分生孢子堆，分生孢子堆之形成受光照影響而常成輪紋狀。花朵被害時，呈褪色枯萎；若花苞被感染，則無法開放而提前凋謝。</w:t>
      </w:r>
    </w:p>
    <w:p w:rsidR="00587255" w:rsidRDefault="00587255" w:rsidP="00587255">
      <w:pPr>
        <w:numPr>
          <w:ilvl w:val="1"/>
          <w:numId w:val="15"/>
        </w:numPr>
      </w:pPr>
      <w:r w:rsidRPr="00587255">
        <w:rPr>
          <w:b/>
          <w:bCs/>
        </w:rPr>
        <w:t>診療方式</w:t>
      </w:r>
      <w:r w:rsidRPr="00587255">
        <w:t>：</w:t>
      </w:r>
    </w:p>
    <w:p w:rsidR="00587255" w:rsidRPr="00587255" w:rsidRDefault="00587255" w:rsidP="001B23D0">
      <w:pPr>
        <w:numPr>
          <w:ilvl w:val="2"/>
          <w:numId w:val="19"/>
        </w:numPr>
      </w:pPr>
      <w:r w:rsidRPr="00587255">
        <w:t>剪除病葉，集中燒毀</w:t>
      </w:r>
    </w:p>
    <w:p w:rsidR="00587255" w:rsidRPr="00587255" w:rsidRDefault="00587255" w:rsidP="001B23D0">
      <w:pPr>
        <w:numPr>
          <w:ilvl w:val="2"/>
          <w:numId w:val="19"/>
        </w:numPr>
      </w:pPr>
      <w:r w:rsidRPr="00587255">
        <w:t>保持植株通風乾燥</w:t>
      </w:r>
    </w:p>
    <w:p w:rsidR="00587255" w:rsidRDefault="00587255" w:rsidP="001B23D0">
      <w:pPr>
        <w:numPr>
          <w:ilvl w:val="2"/>
          <w:numId w:val="19"/>
        </w:numPr>
      </w:pPr>
      <w:r w:rsidRPr="00587255">
        <w:t>藥劑：代森錳鋅、克菌丹、賽普護木寧等輪流施用</w:t>
      </w:r>
    </w:p>
    <w:p w:rsidR="002C7BF5" w:rsidRDefault="002C7BF5" w:rsidP="002C7BF5">
      <w:pPr>
        <w:numPr>
          <w:ilvl w:val="2"/>
          <w:numId w:val="19"/>
        </w:numPr>
      </w:pPr>
      <w:r>
        <w:rPr>
          <w:rFonts w:hint="eastAsia"/>
        </w:rPr>
        <w:t>改善栽培環境，使通風良好，並降低濕度，減少病害之傳播。</w:t>
      </w:r>
      <w:r>
        <w:rPr>
          <w:rFonts w:hint="eastAsia"/>
        </w:rPr>
        <w:t>(</w:t>
      </w:r>
      <w:r>
        <w:rPr>
          <w:rFonts w:hint="eastAsia"/>
        </w:rPr>
        <w:t>楊秀珠，</w:t>
      </w:r>
      <w:r>
        <w:rPr>
          <w:rFonts w:hint="eastAsia"/>
        </w:rPr>
        <w:t>1996</w:t>
      </w:r>
      <w:r>
        <w:rPr>
          <w:rFonts w:hint="eastAsia"/>
        </w:rPr>
        <w:t>，農藥世界</w:t>
      </w:r>
      <w:r>
        <w:rPr>
          <w:rFonts w:hint="eastAsia"/>
        </w:rPr>
        <w:t>160</w:t>
      </w:r>
      <w:r>
        <w:rPr>
          <w:rFonts w:hint="eastAsia"/>
        </w:rPr>
        <w:t>期第</w:t>
      </w:r>
      <w:r>
        <w:rPr>
          <w:rFonts w:hint="eastAsia"/>
        </w:rPr>
        <w:t>19</w:t>
      </w:r>
      <w:r>
        <w:rPr>
          <w:rFonts w:hint="eastAsia"/>
        </w:rPr>
        <w:t>頁</w:t>
      </w:r>
      <w:r>
        <w:rPr>
          <w:rFonts w:hint="eastAsia"/>
        </w:rPr>
        <w:t>)</w:t>
      </w:r>
    </w:p>
    <w:p w:rsidR="002C7BF5" w:rsidRDefault="002C7BF5" w:rsidP="002C7BF5">
      <w:pPr>
        <w:numPr>
          <w:ilvl w:val="2"/>
          <w:numId w:val="19"/>
        </w:numPr>
      </w:pPr>
      <w:r>
        <w:rPr>
          <w:rFonts w:hint="eastAsia"/>
        </w:rPr>
        <w:t>葉片發生病斑後，立即剪除，並於傷口塗抹濃厚藥液。</w:t>
      </w:r>
      <w:r>
        <w:rPr>
          <w:rFonts w:hint="eastAsia"/>
        </w:rPr>
        <w:t>(</w:t>
      </w:r>
      <w:r>
        <w:rPr>
          <w:rFonts w:hint="eastAsia"/>
        </w:rPr>
        <w:t>位國慶，</w:t>
      </w:r>
      <w:r>
        <w:rPr>
          <w:rFonts w:hint="eastAsia"/>
        </w:rPr>
        <w:t>1994</w:t>
      </w:r>
      <w:r>
        <w:rPr>
          <w:rFonts w:hint="eastAsia"/>
        </w:rPr>
        <w:t>，農藥世界</w:t>
      </w:r>
      <w:r>
        <w:rPr>
          <w:rFonts w:hint="eastAsia"/>
        </w:rPr>
        <w:t>135</w:t>
      </w:r>
      <w:r>
        <w:rPr>
          <w:rFonts w:hint="eastAsia"/>
        </w:rPr>
        <w:t>期第</w:t>
      </w:r>
      <w:r>
        <w:rPr>
          <w:rFonts w:hint="eastAsia"/>
        </w:rPr>
        <w:t>90</w:t>
      </w:r>
      <w:r>
        <w:rPr>
          <w:rFonts w:hint="eastAsia"/>
        </w:rPr>
        <w:t>頁</w:t>
      </w:r>
      <w:r>
        <w:rPr>
          <w:rFonts w:hint="eastAsia"/>
        </w:rPr>
        <w:t>)</w:t>
      </w:r>
    </w:p>
    <w:p w:rsidR="002C7BF5" w:rsidRDefault="002C7BF5" w:rsidP="002C7BF5">
      <w:pPr>
        <w:numPr>
          <w:ilvl w:val="2"/>
          <w:numId w:val="19"/>
        </w:numPr>
      </w:pPr>
      <w:r>
        <w:rPr>
          <w:rFonts w:hint="eastAsia"/>
        </w:rPr>
        <w:t>目前尚無推薦藥劑，可試用：</w:t>
      </w:r>
    </w:p>
    <w:p w:rsidR="002C7BF5" w:rsidRDefault="002C7BF5" w:rsidP="002C7BF5">
      <w:pPr>
        <w:ind w:left="1440"/>
      </w:pPr>
      <w:r>
        <w:rPr>
          <w:rFonts w:hint="eastAsia"/>
        </w:rPr>
        <w:t>25</w:t>
      </w:r>
      <w:r>
        <w:rPr>
          <w:rFonts w:hint="eastAsia"/>
        </w:rPr>
        <w:t>％撲克拉乳劑</w:t>
      </w:r>
      <w:r>
        <w:rPr>
          <w:rFonts w:hint="eastAsia"/>
        </w:rPr>
        <w:t>2500</w:t>
      </w:r>
      <w:r>
        <w:rPr>
          <w:rFonts w:hint="eastAsia"/>
        </w:rPr>
        <w:t>倍。</w:t>
      </w:r>
    </w:p>
    <w:p w:rsidR="002C7BF5" w:rsidRDefault="002C7BF5" w:rsidP="002C7BF5">
      <w:pPr>
        <w:ind w:left="1440"/>
      </w:pPr>
      <w:r>
        <w:rPr>
          <w:rFonts w:hint="eastAsia"/>
        </w:rPr>
        <w:t>50</w:t>
      </w:r>
      <w:r>
        <w:rPr>
          <w:rFonts w:hint="eastAsia"/>
        </w:rPr>
        <w:t>％撲克拉錳可濕性粉劑</w:t>
      </w:r>
      <w:r>
        <w:rPr>
          <w:rFonts w:hint="eastAsia"/>
        </w:rPr>
        <w:t>6000</w:t>
      </w:r>
      <w:r>
        <w:rPr>
          <w:rFonts w:hint="eastAsia"/>
        </w:rPr>
        <w:t>倍。</w:t>
      </w:r>
    </w:p>
    <w:p w:rsidR="002C7BF5" w:rsidRDefault="002C7BF5" w:rsidP="002C7BF5">
      <w:pPr>
        <w:ind w:left="1440"/>
      </w:pPr>
      <w:r>
        <w:rPr>
          <w:rFonts w:hint="eastAsia"/>
        </w:rPr>
        <w:t>70</w:t>
      </w:r>
      <w:r>
        <w:rPr>
          <w:rFonts w:hint="eastAsia"/>
        </w:rPr>
        <w:t>％甲基鋅乃浦可濕性粉劑</w:t>
      </w:r>
      <w:r>
        <w:rPr>
          <w:rFonts w:hint="eastAsia"/>
        </w:rPr>
        <w:t>500</w:t>
      </w:r>
      <w:r>
        <w:rPr>
          <w:rFonts w:hint="eastAsia"/>
        </w:rPr>
        <w:t>倍等藥劑。</w:t>
      </w:r>
    </w:p>
    <w:p w:rsidR="002C7BF5" w:rsidRDefault="002C7BF5" w:rsidP="002C7BF5">
      <w:pPr>
        <w:ind w:left="1440"/>
      </w:pPr>
      <w:r>
        <w:rPr>
          <w:rFonts w:hint="eastAsia"/>
        </w:rPr>
        <w:t>(</w:t>
      </w:r>
      <w:r>
        <w:rPr>
          <w:rFonts w:hint="eastAsia"/>
        </w:rPr>
        <w:t>黃聰昌、李惠玲，</w:t>
      </w:r>
      <w:r>
        <w:rPr>
          <w:rFonts w:hint="eastAsia"/>
        </w:rPr>
        <w:t>1991</w:t>
      </w:r>
      <w:r>
        <w:rPr>
          <w:rFonts w:hint="eastAsia"/>
        </w:rPr>
        <w:t>，興農</w:t>
      </w:r>
      <w:r>
        <w:rPr>
          <w:rFonts w:hint="eastAsia"/>
        </w:rPr>
        <w:t>274</w:t>
      </w:r>
      <w:r>
        <w:rPr>
          <w:rFonts w:hint="eastAsia"/>
        </w:rPr>
        <w:t>期第</w:t>
      </w:r>
      <w:r>
        <w:rPr>
          <w:rFonts w:hint="eastAsia"/>
        </w:rPr>
        <w:t>89</w:t>
      </w:r>
      <w:r>
        <w:rPr>
          <w:rFonts w:hint="eastAsia"/>
        </w:rPr>
        <w:t>頁</w:t>
      </w:r>
      <w:r>
        <w:rPr>
          <w:rFonts w:hint="eastAsia"/>
        </w:rPr>
        <w:t>)</w:t>
      </w:r>
    </w:p>
    <w:p w:rsidR="002C7BF5" w:rsidRDefault="002C7BF5" w:rsidP="002C7BF5">
      <w:pPr>
        <w:numPr>
          <w:ilvl w:val="2"/>
          <w:numId w:val="19"/>
        </w:numPr>
      </w:pPr>
      <w:r>
        <w:rPr>
          <w:rFonts w:hint="eastAsia"/>
        </w:rPr>
        <w:t>加強肥培管理：本病病原菌為弱寄生型之病原菌，往往於植株老化或栽培失當植株衰弱時較易感染，故加強肥培管理，增進植株之健康，可增進植株之抗病力。</w:t>
      </w:r>
    </w:p>
    <w:p w:rsidR="002C7BF5" w:rsidRDefault="002C7BF5" w:rsidP="002C7BF5">
      <w:pPr>
        <w:numPr>
          <w:ilvl w:val="2"/>
          <w:numId w:val="19"/>
        </w:numPr>
      </w:pPr>
      <w:r>
        <w:rPr>
          <w:rFonts w:hint="eastAsia"/>
        </w:rPr>
        <w:t>改善栽培環境：不良之環境可導致植株生育不良，或因光照不足導致植株徒長，致使抗病力降低，適度修剪植株，使通風良好、光照充足，可強化植株，增進抗病力。</w:t>
      </w:r>
    </w:p>
    <w:p w:rsidR="002C7BF5" w:rsidRDefault="002C7BF5" w:rsidP="002C7BF5">
      <w:pPr>
        <w:numPr>
          <w:ilvl w:val="2"/>
          <w:numId w:val="19"/>
        </w:numPr>
      </w:pPr>
      <w:r>
        <w:rPr>
          <w:rFonts w:hint="eastAsia"/>
        </w:rPr>
        <w:t>適度施用鈣肥，可增進中果膠層，強化細胞壁而加強抗病力。</w:t>
      </w:r>
    </w:p>
    <w:p w:rsidR="002C7BF5" w:rsidRPr="00587255" w:rsidRDefault="002C7BF5" w:rsidP="002C7BF5">
      <w:pPr>
        <w:numPr>
          <w:ilvl w:val="2"/>
          <w:numId w:val="19"/>
        </w:numPr>
      </w:pPr>
      <w:r>
        <w:rPr>
          <w:rFonts w:hint="eastAsia"/>
        </w:rPr>
        <w:t>合理施用殺菌劑，於發病初期，或連續陰雨後預測可能發生感染時，早期施藥，但需注意防範藥害發生。</w:t>
      </w:r>
    </w:p>
    <w:p w:rsidR="002C7BF5" w:rsidRPr="00FA7C2B" w:rsidRDefault="002C7BF5" w:rsidP="00FA7C2B"/>
    <w:p w:rsidR="00587255" w:rsidRPr="00587255" w:rsidRDefault="00587255"/>
    <w:sectPr w:rsidR="00587255" w:rsidRPr="00587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1A7" w:rsidRDefault="00C351A7" w:rsidP="005702FE">
      <w:pPr>
        <w:spacing w:after="0" w:line="240" w:lineRule="auto"/>
      </w:pPr>
      <w:r>
        <w:separator/>
      </w:r>
    </w:p>
  </w:endnote>
  <w:endnote w:type="continuationSeparator" w:id="0">
    <w:p w:rsidR="00C351A7" w:rsidRDefault="00C351A7" w:rsidP="0057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1A7" w:rsidRDefault="00C351A7" w:rsidP="005702FE">
      <w:pPr>
        <w:spacing w:after="0" w:line="240" w:lineRule="auto"/>
      </w:pPr>
      <w:r>
        <w:separator/>
      </w:r>
    </w:p>
  </w:footnote>
  <w:footnote w:type="continuationSeparator" w:id="0">
    <w:p w:rsidR="00C351A7" w:rsidRDefault="00C351A7" w:rsidP="00570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0176D"/>
    <w:multiLevelType w:val="hybridMultilevel"/>
    <w:tmpl w:val="CCE29F22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56D36CA"/>
    <w:multiLevelType w:val="multilevel"/>
    <w:tmpl w:val="565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63C3A"/>
    <w:multiLevelType w:val="hybridMultilevel"/>
    <w:tmpl w:val="62E21196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3785BD4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F94F44"/>
    <w:multiLevelType w:val="multilevel"/>
    <w:tmpl w:val="4150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82C5D"/>
    <w:multiLevelType w:val="hybridMultilevel"/>
    <w:tmpl w:val="7E1672E8"/>
    <w:lvl w:ilvl="0" w:tplc="CD7E03B4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D579CE"/>
    <w:multiLevelType w:val="multilevel"/>
    <w:tmpl w:val="3E14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12B27"/>
    <w:multiLevelType w:val="multilevel"/>
    <w:tmpl w:val="4A6A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70C0C"/>
    <w:multiLevelType w:val="hybridMultilevel"/>
    <w:tmpl w:val="B6EE4BB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29B7281"/>
    <w:multiLevelType w:val="multilevel"/>
    <w:tmpl w:val="43F6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C36F3"/>
    <w:multiLevelType w:val="hybridMultilevel"/>
    <w:tmpl w:val="5CC8CC6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F545BA"/>
    <w:multiLevelType w:val="hybridMultilevel"/>
    <w:tmpl w:val="AEC8CBDE"/>
    <w:lvl w:ilvl="0" w:tplc="FFFFFFFF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221721C"/>
    <w:multiLevelType w:val="multilevel"/>
    <w:tmpl w:val="F76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745A1"/>
    <w:multiLevelType w:val="hybridMultilevel"/>
    <w:tmpl w:val="135C2D54"/>
    <w:lvl w:ilvl="0" w:tplc="FFFFFFFF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36E74D5"/>
    <w:multiLevelType w:val="hybridMultilevel"/>
    <w:tmpl w:val="E074435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5E04135"/>
    <w:multiLevelType w:val="hybridMultilevel"/>
    <w:tmpl w:val="C530449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56A71931"/>
    <w:multiLevelType w:val="multilevel"/>
    <w:tmpl w:val="37E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F255B"/>
    <w:multiLevelType w:val="hybridMultilevel"/>
    <w:tmpl w:val="AC9A43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4350839"/>
    <w:multiLevelType w:val="multilevel"/>
    <w:tmpl w:val="61E8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27AF6"/>
    <w:multiLevelType w:val="multilevel"/>
    <w:tmpl w:val="F1CA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F5A60"/>
    <w:multiLevelType w:val="hybridMultilevel"/>
    <w:tmpl w:val="B71656B2"/>
    <w:lvl w:ilvl="0" w:tplc="CD7E03B4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1C2B5B"/>
    <w:multiLevelType w:val="hybridMultilevel"/>
    <w:tmpl w:val="190C3C8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0774990"/>
    <w:multiLevelType w:val="multilevel"/>
    <w:tmpl w:val="C298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E11C0"/>
    <w:multiLevelType w:val="multilevel"/>
    <w:tmpl w:val="584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A2A05"/>
    <w:multiLevelType w:val="hybridMultilevel"/>
    <w:tmpl w:val="5B9E1F10"/>
    <w:lvl w:ilvl="0" w:tplc="FFFFFFFF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A3108DD"/>
    <w:multiLevelType w:val="hybridMultilevel"/>
    <w:tmpl w:val="220EFA0E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485569"/>
    <w:multiLevelType w:val="multilevel"/>
    <w:tmpl w:val="B2C0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15"/>
  </w:num>
  <w:num w:numId="4">
    <w:abstractNumId w:val="6"/>
  </w:num>
  <w:num w:numId="5">
    <w:abstractNumId w:val="11"/>
  </w:num>
  <w:num w:numId="6">
    <w:abstractNumId w:val="3"/>
  </w:num>
  <w:num w:numId="7">
    <w:abstractNumId w:val="25"/>
  </w:num>
  <w:num w:numId="8">
    <w:abstractNumId w:val="18"/>
  </w:num>
  <w:num w:numId="9">
    <w:abstractNumId w:val="17"/>
  </w:num>
  <w:num w:numId="10">
    <w:abstractNumId w:val="8"/>
  </w:num>
  <w:num w:numId="11">
    <w:abstractNumId w:val="21"/>
  </w:num>
  <w:num w:numId="12">
    <w:abstractNumId w:val="5"/>
  </w:num>
  <w:num w:numId="13">
    <w:abstractNumId w:val="4"/>
  </w:num>
  <w:num w:numId="14">
    <w:abstractNumId w:val="16"/>
  </w:num>
  <w:num w:numId="15">
    <w:abstractNumId w:val="9"/>
  </w:num>
  <w:num w:numId="16">
    <w:abstractNumId w:val="24"/>
  </w:num>
  <w:num w:numId="17">
    <w:abstractNumId w:val="7"/>
  </w:num>
  <w:num w:numId="18">
    <w:abstractNumId w:val="10"/>
  </w:num>
  <w:num w:numId="19">
    <w:abstractNumId w:val="2"/>
  </w:num>
  <w:num w:numId="20">
    <w:abstractNumId w:val="13"/>
  </w:num>
  <w:num w:numId="21">
    <w:abstractNumId w:val="12"/>
  </w:num>
  <w:num w:numId="22">
    <w:abstractNumId w:val="19"/>
  </w:num>
  <w:num w:numId="23">
    <w:abstractNumId w:val="20"/>
  </w:num>
  <w:num w:numId="24">
    <w:abstractNumId w:val="23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55"/>
    <w:rsid w:val="001B23D0"/>
    <w:rsid w:val="002C7BF5"/>
    <w:rsid w:val="002E706C"/>
    <w:rsid w:val="00480385"/>
    <w:rsid w:val="00534ECB"/>
    <w:rsid w:val="005702FE"/>
    <w:rsid w:val="00587255"/>
    <w:rsid w:val="00687218"/>
    <w:rsid w:val="006955A5"/>
    <w:rsid w:val="0073450E"/>
    <w:rsid w:val="00A61F12"/>
    <w:rsid w:val="00C351A7"/>
    <w:rsid w:val="00F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91189-B833-4438-9017-EEC2B46E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2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25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25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25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25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25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25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255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58725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587255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58725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58725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25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25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25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2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2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5872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872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5872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87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2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2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2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2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25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8725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8725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87255"/>
    <w:rPr>
      <w:color w:val="96607D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5702FE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5702FE"/>
    <w:rPr>
      <w:sz w:val="20"/>
      <w:szCs w:val="25"/>
    </w:rPr>
  </w:style>
  <w:style w:type="paragraph" w:styleId="af2">
    <w:name w:val="footer"/>
    <w:basedOn w:val="a"/>
    <w:link w:val="af3"/>
    <w:uiPriority w:val="99"/>
    <w:unhideWhenUsed/>
    <w:rsid w:val="005702FE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5702FE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Chen</dc:creator>
  <cp:keywords/>
  <dc:description/>
  <cp:lastModifiedBy>Microsoft 帳戶</cp:lastModifiedBy>
  <cp:revision>3</cp:revision>
  <dcterms:created xsi:type="dcterms:W3CDTF">2025-05-28T12:21:00Z</dcterms:created>
  <dcterms:modified xsi:type="dcterms:W3CDTF">2025-06-01T16:39:00Z</dcterms:modified>
</cp:coreProperties>
</file>