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55" w:rsidRPr="00EA6758" w:rsidRDefault="00587255" w:rsidP="00EA6758">
      <w:pPr>
        <w:jc w:val="center"/>
        <w:rPr>
          <w:rFonts w:hint="eastAsia"/>
          <w:sz w:val="36"/>
          <w:szCs w:val="40"/>
        </w:rPr>
      </w:pPr>
      <w:r w:rsidRPr="00587255">
        <w:rPr>
          <w:rFonts w:hint="eastAsia"/>
          <w:sz w:val="36"/>
          <w:szCs w:val="40"/>
        </w:rPr>
        <w:t>蘭花病徵與診療方式</w:t>
      </w:r>
    </w:p>
    <w:p w:rsidR="00587255" w:rsidRPr="005702FE" w:rsidRDefault="00587255" w:rsidP="00587255">
      <w:pPr>
        <w:pStyle w:val="a9"/>
        <w:numPr>
          <w:ilvl w:val="0"/>
          <w:numId w:val="13"/>
        </w:numPr>
        <w:rPr>
          <w:b/>
          <w:bCs/>
          <w:sz w:val="32"/>
          <w:szCs w:val="36"/>
        </w:rPr>
      </w:pPr>
      <w:r w:rsidRPr="005702FE">
        <w:rPr>
          <w:b/>
          <w:bCs/>
          <w:sz w:val="32"/>
          <w:szCs w:val="36"/>
        </w:rPr>
        <w:t>軟腐病</w:t>
      </w:r>
      <w:r w:rsidRPr="005702FE">
        <w:rPr>
          <w:b/>
          <w:bCs/>
          <w:sz w:val="32"/>
          <w:szCs w:val="36"/>
        </w:rPr>
        <w:t xml:space="preserve"> (Soft Rot)</w:t>
      </w:r>
    </w:p>
    <w:p w:rsidR="00587255" w:rsidRPr="00587255" w:rsidRDefault="00587255" w:rsidP="001B23D0">
      <w:pPr>
        <w:numPr>
          <w:ilvl w:val="0"/>
          <w:numId w:val="17"/>
        </w:numPr>
      </w:pPr>
      <w:r w:rsidRPr="00587255">
        <w:rPr>
          <w:b/>
          <w:bCs/>
        </w:rPr>
        <w:t>中文名稱</w:t>
      </w:r>
      <w:r w:rsidRPr="00587255">
        <w:t>：軟腐病</w:t>
      </w:r>
    </w:p>
    <w:p w:rsidR="00587255" w:rsidRPr="00587255" w:rsidRDefault="00587255" w:rsidP="001B23D0">
      <w:pPr>
        <w:numPr>
          <w:ilvl w:val="0"/>
          <w:numId w:val="17"/>
        </w:numPr>
      </w:pPr>
      <w:r w:rsidRPr="00587255">
        <w:rPr>
          <w:b/>
          <w:bCs/>
        </w:rPr>
        <w:t>學名</w:t>
      </w:r>
      <w:r w:rsidRPr="00587255">
        <w:t>：</w:t>
      </w:r>
      <w:r w:rsidRPr="00587255">
        <w:rPr>
          <w:i/>
          <w:iCs/>
        </w:rPr>
        <w:t>Erwinia carotovora</w:t>
      </w:r>
      <w:r w:rsidRPr="00587255">
        <w:t>（現為</w:t>
      </w:r>
      <w:r w:rsidRPr="00587255">
        <w:t xml:space="preserve"> </w:t>
      </w:r>
      <w:r w:rsidRPr="00587255">
        <w:rPr>
          <w:i/>
          <w:iCs/>
        </w:rPr>
        <w:t>Pectobacterium carotovorum</w:t>
      </w:r>
      <w:r w:rsidRPr="00587255">
        <w:t>）</w:t>
      </w:r>
    </w:p>
    <w:p w:rsidR="00587255" w:rsidRPr="00587255" w:rsidRDefault="00587255" w:rsidP="001B23D0">
      <w:pPr>
        <w:numPr>
          <w:ilvl w:val="0"/>
          <w:numId w:val="17"/>
        </w:numPr>
      </w:pPr>
      <w:r w:rsidRPr="00587255">
        <w:rPr>
          <w:b/>
          <w:bCs/>
        </w:rPr>
        <w:t>基本資料</w:t>
      </w:r>
      <w:r w:rsidRPr="00587255">
        <w:t>：</w:t>
      </w:r>
      <w:r w:rsidR="005702FE" w:rsidRPr="005702FE">
        <w:rPr>
          <w:rFonts w:hint="eastAsia"/>
        </w:rPr>
        <w:t>據調查，在我國造成蝴蝶蘭軟腐病的細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菌都是</w:t>
      </w:r>
      <w:r w:rsidR="005702FE" w:rsidRPr="005702FE">
        <w:rPr>
          <w:rFonts w:hint="eastAsia"/>
        </w:rPr>
        <w:t xml:space="preserve"> Erwinia chrysanthemi </w:t>
      </w:r>
      <w:r w:rsidR="005702FE" w:rsidRPr="005702FE">
        <w:rPr>
          <w:rFonts w:hint="eastAsia"/>
        </w:rPr>
        <w:t>，生化特性多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數屬於第四亞群</w:t>
      </w:r>
      <w:r w:rsidR="005702FE" w:rsidRPr="005702FE">
        <w:rPr>
          <w:rFonts w:hint="eastAsia"/>
        </w:rPr>
        <w:t xml:space="preserve"> (subdivision)</w:t>
      </w:r>
      <w:r w:rsidR="005702FE" w:rsidRPr="005702FE">
        <w:rPr>
          <w:rFonts w:hint="eastAsia"/>
        </w:rPr>
        <w:t>，少數屬於第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二亞群。分離自結球白菜軟腐病組織的</w:t>
      </w:r>
      <w:r w:rsidR="005702FE" w:rsidRPr="005702FE">
        <w:rPr>
          <w:rFonts w:hint="eastAsia"/>
        </w:rPr>
        <w:t xml:space="preserve"> E. cartovora subsp. Carotovora</w:t>
      </w:r>
      <w:r w:rsidR="005702FE" w:rsidRPr="005702FE">
        <w:rPr>
          <w:rFonts w:hint="eastAsia"/>
        </w:rPr>
        <w:t>，以人工針刺接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種，雖可造成蝴蝶蘭軟腐，但在自然狀況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下，尚未發現其感染蝴蝶蘭。該病主要造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成葉片軟腐，在高溫、多濕的環境下容易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發生，蝴蝶蘭溫室內之高溫、多濕條件，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及一般採行的噴灌或淋灌方式，有利於本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病發生，因此除冬季較少見外，其他季節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均可見其發生，是目前臺灣蝴蝶蘭上最普</w:t>
      </w:r>
      <w:r w:rsidR="005702FE" w:rsidRPr="005702FE">
        <w:rPr>
          <w:rFonts w:hint="eastAsia"/>
        </w:rPr>
        <w:t xml:space="preserve"> </w:t>
      </w:r>
      <w:r w:rsidR="005702FE" w:rsidRPr="005702FE">
        <w:rPr>
          <w:rFonts w:hint="eastAsia"/>
        </w:rPr>
        <w:t>遍且最致命的病害之一。</w:t>
      </w:r>
    </w:p>
    <w:p w:rsidR="005702FE" w:rsidRDefault="00587255" w:rsidP="001B23D0">
      <w:pPr>
        <w:numPr>
          <w:ilvl w:val="0"/>
          <w:numId w:val="17"/>
        </w:numPr>
      </w:pPr>
      <w:r w:rsidRPr="00587255">
        <w:rPr>
          <w:b/>
          <w:bCs/>
        </w:rPr>
        <w:t>病徵外觀描述</w:t>
      </w:r>
      <w:r w:rsidRPr="00587255">
        <w:t>：</w:t>
      </w:r>
    </w:p>
    <w:p w:rsidR="005702FE" w:rsidRDefault="00587255" w:rsidP="005702FE">
      <w:pPr>
        <w:ind w:left="960"/>
      </w:pPr>
      <w:r w:rsidRPr="00587255">
        <w:t>葉基部、莖、假球莖軟化，呈水浸狀病斑，並迅速擴大，散發臭味，嚴重時整株倒伏腐爛。</w:t>
      </w:r>
    </w:p>
    <w:p w:rsidR="005702FE" w:rsidRDefault="005702FE" w:rsidP="005702FE">
      <w:pPr>
        <w:ind w:left="960"/>
      </w:pPr>
      <w:r>
        <w:rPr>
          <w:rFonts w:hint="eastAsia"/>
        </w:rPr>
        <w:t>主要危害葉片。葉片感染後會出現水浸狀小斑點，隨即迅速擴大，感病部位內部組織被細菌分解成水液狀，葉片失去支撐力而下垂。面向光源檢視時，病斑呈透明狀，從葉背觀之，水浸狀病斑處顏色較深，與淺綠色健康組織有明顯區別。</w:t>
      </w:r>
    </w:p>
    <w:p w:rsidR="005702FE" w:rsidRDefault="005702FE" w:rsidP="005702FE">
      <w:pPr>
        <w:ind w:left="960"/>
      </w:pPr>
      <w:r>
        <w:rPr>
          <w:rFonts w:hint="eastAsia"/>
        </w:rPr>
        <w:t xml:space="preserve">　　病菌可以感染各齡期蝴蝶蘭葉片的不同部位，花梗或花瓣也會受害。葉片受感染後首先出現水浸狀斑，面向光源呈半透明狀，病菌藉分泌的多種果膠分解酵素</w:t>
      </w:r>
      <w:r>
        <w:rPr>
          <w:rFonts w:hint="eastAsia"/>
        </w:rPr>
        <w:t xml:space="preserve"> (pectolytic enzymes) </w:t>
      </w:r>
      <w:r>
        <w:rPr>
          <w:rFonts w:hint="eastAsia"/>
        </w:rPr>
        <w:t>分解細胞中層</w:t>
      </w:r>
      <w:r>
        <w:rPr>
          <w:rFonts w:hint="eastAsia"/>
        </w:rPr>
        <w:t xml:space="preserve"> (middle lamella) </w:t>
      </w:r>
      <w:r>
        <w:rPr>
          <w:rFonts w:hint="eastAsia"/>
        </w:rPr>
        <w:t>與細胞壁的果膠物質，造成植物細胞及組織崩解，受感染組織因而軟腐，溫、濕度適宜時擴展迅速，</w:t>
      </w:r>
      <w:r>
        <w:rPr>
          <w:rFonts w:hint="eastAsia"/>
        </w:rPr>
        <w:t xml:space="preserve">3-5 </w:t>
      </w:r>
      <w:r>
        <w:rPr>
          <w:rFonts w:hint="eastAsia"/>
        </w:rPr>
        <w:t>天內即可造成</w:t>
      </w:r>
      <w:r>
        <w:rPr>
          <w:rFonts w:hint="eastAsia"/>
        </w:rPr>
        <w:t xml:space="preserve"> 20 </w:t>
      </w:r>
      <w:r>
        <w:rPr>
          <w:rFonts w:hint="eastAsia"/>
        </w:rPr>
        <w:t>公分左右的葉片全面腐爛，葉基部或心葉遭受感染後，常在數天內導致整株死亡。</w:t>
      </w:r>
    </w:p>
    <w:p w:rsidR="00EA6758" w:rsidRPr="00587255" w:rsidRDefault="00EA6758" w:rsidP="005702FE">
      <w:pPr>
        <w:ind w:left="960"/>
        <w:rPr>
          <w:rFonts w:hint="eastAsia"/>
        </w:rPr>
      </w:pPr>
    </w:p>
    <w:p w:rsidR="00587255" w:rsidRPr="00587255" w:rsidRDefault="00587255" w:rsidP="001B23D0">
      <w:pPr>
        <w:numPr>
          <w:ilvl w:val="0"/>
          <w:numId w:val="17"/>
        </w:numPr>
      </w:pPr>
      <w:r w:rsidRPr="00587255">
        <w:rPr>
          <w:b/>
          <w:bCs/>
        </w:rPr>
        <w:lastRenderedPageBreak/>
        <w:t>診療方式</w:t>
      </w:r>
      <w:r w:rsidRPr="00587255">
        <w:t>：</w:t>
      </w:r>
    </w:p>
    <w:p w:rsidR="00587255" w:rsidRPr="00587255" w:rsidRDefault="00587255" w:rsidP="001B23D0">
      <w:pPr>
        <w:numPr>
          <w:ilvl w:val="1"/>
          <w:numId w:val="18"/>
        </w:numPr>
      </w:pPr>
      <w:r w:rsidRPr="00587255">
        <w:t>立即移除病株及周圍土壤</w:t>
      </w:r>
    </w:p>
    <w:p w:rsidR="00587255" w:rsidRPr="00587255" w:rsidRDefault="00587255" w:rsidP="001B23D0">
      <w:pPr>
        <w:numPr>
          <w:ilvl w:val="1"/>
          <w:numId w:val="18"/>
        </w:numPr>
      </w:pPr>
      <w:r w:rsidRPr="00587255">
        <w:t>增強通風與排水，避免積水</w:t>
      </w:r>
    </w:p>
    <w:p w:rsidR="005702FE" w:rsidRDefault="00587255" w:rsidP="005702FE">
      <w:pPr>
        <w:numPr>
          <w:ilvl w:val="1"/>
          <w:numId w:val="18"/>
        </w:numPr>
      </w:pPr>
      <w:r w:rsidRPr="00587255">
        <w:t>藥劑：氧氯化銅、鏈黴素等</w:t>
      </w:r>
    </w:p>
    <w:p w:rsidR="005702FE" w:rsidRDefault="005702FE" w:rsidP="005702FE">
      <w:pPr>
        <w:numPr>
          <w:ilvl w:val="1"/>
          <w:numId w:val="18"/>
        </w:numPr>
      </w:pPr>
      <w:r>
        <w:rPr>
          <w:rFonts w:hint="eastAsia"/>
        </w:rPr>
        <w:t>本病目前無推薦藥劑可參考使用：</w:t>
      </w:r>
    </w:p>
    <w:p w:rsidR="005702FE" w:rsidRDefault="005702FE" w:rsidP="005702FE">
      <w:pPr>
        <w:ind w:left="1440"/>
      </w:pPr>
      <w:r>
        <w:rPr>
          <w:rFonts w:hint="eastAsia"/>
        </w:rPr>
        <w:t xml:space="preserve">30.3 </w:t>
      </w:r>
      <w:r>
        <w:rPr>
          <w:rFonts w:hint="eastAsia"/>
        </w:rPr>
        <w:t>％四環黴素可溶性粉劑</w:t>
      </w:r>
      <w:r>
        <w:rPr>
          <w:rFonts w:hint="eastAsia"/>
        </w:rPr>
        <w:t>1000X</w:t>
      </w:r>
      <w:r>
        <w:rPr>
          <w:rFonts w:hint="eastAsia"/>
        </w:rPr>
        <w:t>。</w:t>
      </w:r>
    </w:p>
    <w:p w:rsidR="005702FE" w:rsidRDefault="005702FE" w:rsidP="005702FE">
      <w:pPr>
        <w:ind w:left="1440"/>
      </w:pPr>
      <w:r>
        <w:rPr>
          <w:rFonts w:hint="eastAsia"/>
        </w:rPr>
        <w:t xml:space="preserve">77 </w:t>
      </w:r>
      <w:r>
        <w:rPr>
          <w:rFonts w:hint="eastAsia"/>
        </w:rPr>
        <w:t>％氫氧化銅可濕性粉劑</w:t>
      </w:r>
      <w:r>
        <w:rPr>
          <w:rFonts w:hint="eastAsia"/>
        </w:rPr>
        <w:t>400X</w:t>
      </w:r>
      <w:r>
        <w:rPr>
          <w:rFonts w:hint="eastAsia"/>
        </w:rPr>
        <w:t>。</w:t>
      </w:r>
    </w:p>
    <w:p w:rsidR="005702FE" w:rsidRDefault="005702FE" w:rsidP="005702FE">
      <w:pPr>
        <w:ind w:left="1440"/>
      </w:pPr>
      <w:r>
        <w:rPr>
          <w:rFonts w:hint="eastAsia"/>
        </w:rPr>
        <w:t xml:space="preserve">40 </w:t>
      </w:r>
      <w:r>
        <w:rPr>
          <w:rFonts w:hint="eastAsia"/>
        </w:rPr>
        <w:t>％銅快得寧可濕性粉劑</w:t>
      </w:r>
      <w:r>
        <w:rPr>
          <w:rFonts w:hint="eastAsia"/>
        </w:rPr>
        <w:t>400X</w:t>
      </w:r>
      <w:r>
        <w:rPr>
          <w:rFonts w:hint="eastAsia"/>
        </w:rPr>
        <w:t>。</w:t>
      </w:r>
    </w:p>
    <w:p w:rsidR="005702FE" w:rsidRDefault="005702FE" w:rsidP="005702FE">
      <w:pPr>
        <w:ind w:left="1440"/>
      </w:pPr>
      <w:r>
        <w:rPr>
          <w:rFonts w:hint="eastAsia"/>
        </w:rPr>
        <w:t xml:space="preserve">39 </w:t>
      </w:r>
      <w:r>
        <w:rPr>
          <w:rFonts w:hint="eastAsia"/>
        </w:rPr>
        <w:t>％硫酸快得寧可濕性粉劑</w:t>
      </w:r>
      <w:r>
        <w:rPr>
          <w:rFonts w:hint="eastAsia"/>
        </w:rPr>
        <w:t>400X</w:t>
      </w:r>
      <w:r>
        <w:rPr>
          <w:rFonts w:hint="eastAsia"/>
        </w:rPr>
        <w:t>。</w:t>
      </w:r>
    </w:p>
    <w:p w:rsidR="005702FE" w:rsidRDefault="005702FE" w:rsidP="005702FE">
      <w:pPr>
        <w:ind w:left="1440"/>
      </w:pPr>
      <w:r>
        <w:rPr>
          <w:rFonts w:hint="eastAsia"/>
        </w:rPr>
        <w:t xml:space="preserve">68.8 </w:t>
      </w:r>
      <w:r>
        <w:rPr>
          <w:rFonts w:hint="eastAsia"/>
        </w:rPr>
        <w:t>％多保鏈黴素可濕性粉劑</w:t>
      </w:r>
      <w:r>
        <w:rPr>
          <w:rFonts w:hint="eastAsia"/>
        </w:rPr>
        <w:t>1000X</w:t>
      </w:r>
      <w:r>
        <w:rPr>
          <w:rFonts w:hint="eastAsia"/>
        </w:rPr>
        <w:t>，每</w:t>
      </w:r>
      <w:r>
        <w:rPr>
          <w:rFonts w:hint="eastAsia"/>
        </w:rPr>
        <w:t>7</w:t>
      </w:r>
      <w:r>
        <w:rPr>
          <w:rFonts w:hint="eastAsia"/>
        </w:rPr>
        <w:t>～</w:t>
      </w:r>
      <w:r>
        <w:rPr>
          <w:rFonts w:hint="eastAsia"/>
        </w:rPr>
        <w:t>10</w:t>
      </w:r>
      <w:r>
        <w:rPr>
          <w:rFonts w:hint="eastAsia"/>
        </w:rPr>
        <w:t>天噴灑一次，連續</w:t>
      </w:r>
      <w:r>
        <w:rPr>
          <w:rFonts w:hint="eastAsia"/>
        </w:rPr>
        <w:t>3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次。</w:t>
      </w:r>
    </w:p>
    <w:p w:rsidR="005702FE" w:rsidRDefault="005702FE" w:rsidP="005702FE">
      <w:r>
        <w:rPr>
          <w:rFonts w:hint="eastAsia"/>
        </w:rPr>
        <w:t>在防治軟腐病時應輪流使用，避免誘發病菌之抗藥性，並應添加品質良好的展著劑，以提高防治效果。避免密植，以防葉片磨擦造成傷口；保持通風，並避免過度噴灌，造成葉片積水；徹底消除病株、病葉，勿使其殘留在園內及四周；選用清潔的栽培基質；蘭園內避免混植其他植物，都是基本防病措施。</w:t>
      </w:r>
      <w:r>
        <w:rPr>
          <w:rFonts w:hint="eastAsia"/>
        </w:rPr>
        <w:t>(</w:t>
      </w:r>
      <w:r>
        <w:rPr>
          <w:rFonts w:hint="eastAsia"/>
        </w:rPr>
        <w:t>黃聰昌、李惠鈴，</w:t>
      </w:r>
      <w:r>
        <w:rPr>
          <w:rFonts w:hint="eastAsia"/>
        </w:rPr>
        <w:t>1991</w:t>
      </w:r>
      <w:r>
        <w:rPr>
          <w:rFonts w:hint="eastAsia"/>
        </w:rPr>
        <w:t>，興農</w:t>
      </w:r>
      <w:r>
        <w:rPr>
          <w:rFonts w:hint="eastAsia"/>
        </w:rPr>
        <w:t>272</w:t>
      </w:r>
      <w:r>
        <w:rPr>
          <w:rFonts w:hint="eastAsia"/>
        </w:rPr>
        <w:t>期第</w:t>
      </w:r>
      <w:r>
        <w:rPr>
          <w:rFonts w:hint="eastAsia"/>
        </w:rPr>
        <w:t>85</w:t>
      </w:r>
      <w:r>
        <w:rPr>
          <w:rFonts w:hint="eastAsia"/>
        </w:rPr>
        <w:t>頁</w:t>
      </w:r>
      <w:r>
        <w:rPr>
          <w:rFonts w:hint="eastAsia"/>
        </w:rPr>
        <w:t>)</w:t>
      </w:r>
    </w:p>
    <w:p w:rsidR="005702FE" w:rsidRDefault="005702FE" w:rsidP="005702FE">
      <w:pPr>
        <w:numPr>
          <w:ilvl w:val="1"/>
          <w:numId w:val="18"/>
        </w:numPr>
      </w:pPr>
      <w:r>
        <w:rPr>
          <w:rFonts w:hint="eastAsia"/>
        </w:rPr>
        <w:t>栽培防治法：</w:t>
      </w:r>
    </w:p>
    <w:p w:rsidR="005702FE" w:rsidRDefault="005702FE" w:rsidP="005702FE">
      <w:pPr>
        <w:ind w:left="1440"/>
      </w:pPr>
      <w:r>
        <w:rPr>
          <w:rFonts w:hint="eastAsia"/>
        </w:rPr>
        <w:t>1.</w:t>
      </w:r>
      <w:r>
        <w:rPr>
          <w:rFonts w:hint="eastAsia"/>
        </w:rPr>
        <w:t>選用清潔的栽培質材，徹底清除病株及蘭園雜草，避免混植其他植物，以減少本病感染源。</w:t>
      </w:r>
    </w:p>
    <w:p w:rsidR="005702FE" w:rsidRDefault="005702FE" w:rsidP="005702FE">
      <w:pPr>
        <w:ind w:left="1440"/>
      </w:pPr>
      <w:r>
        <w:rPr>
          <w:rFonts w:hint="eastAsia"/>
        </w:rPr>
        <w:t>2.</w:t>
      </w:r>
      <w:r>
        <w:rPr>
          <w:rFonts w:hint="eastAsia"/>
        </w:rPr>
        <w:t>改採滴灌，如為噴灌則應控制灌溉頻率，並維持蘭園適度通風，以避免葉片積水，減少病菌散播與感染。</w:t>
      </w:r>
    </w:p>
    <w:p w:rsidR="005702FE" w:rsidRDefault="005702FE" w:rsidP="005702FE">
      <w:pPr>
        <w:ind w:left="1440"/>
      </w:pPr>
      <w:r>
        <w:rPr>
          <w:rFonts w:hint="eastAsia"/>
        </w:rPr>
        <w:t>3</w:t>
      </w:r>
      <w:r>
        <w:rPr>
          <w:rFonts w:hint="eastAsia"/>
        </w:rPr>
        <w:t>保持適當植株間距，避免葉片摩擦造成傷口，以防止病菌侵入。</w:t>
      </w:r>
    </w:p>
    <w:p w:rsidR="005702FE" w:rsidRDefault="005702FE" w:rsidP="005702FE">
      <w:pPr>
        <w:ind w:left="1440"/>
      </w:pPr>
      <w:r>
        <w:rPr>
          <w:rFonts w:hint="eastAsia"/>
        </w:rPr>
        <w:t>4.</w:t>
      </w:r>
      <w:r>
        <w:rPr>
          <w:rFonts w:hint="eastAsia"/>
        </w:rPr>
        <w:t>適量施用氮素並保持充足的日照，以增進植株抵抗力。</w:t>
      </w:r>
    </w:p>
    <w:p w:rsidR="005702FE" w:rsidRDefault="005702FE" w:rsidP="005702FE"/>
    <w:p w:rsidR="00EA6758" w:rsidRDefault="00EA6758" w:rsidP="005702FE">
      <w:pPr>
        <w:rPr>
          <w:rFonts w:hint="eastAsia"/>
        </w:rPr>
      </w:pPr>
      <w:bookmarkStart w:id="0" w:name="_GoBack"/>
      <w:bookmarkEnd w:id="0"/>
    </w:p>
    <w:p w:rsidR="005702FE" w:rsidRDefault="005702FE" w:rsidP="005702FE">
      <w:pPr>
        <w:numPr>
          <w:ilvl w:val="1"/>
          <w:numId w:val="18"/>
        </w:numPr>
      </w:pPr>
      <w:r>
        <w:rPr>
          <w:rFonts w:hint="eastAsia"/>
        </w:rPr>
        <w:lastRenderedPageBreak/>
        <w:t>化學防治：</w:t>
      </w:r>
    </w:p>
    <w:p w:rsidR="005702FE" w:rsidRPr="005702FE" w:rsidRDefault="005702FE" w:rsidP="005702FE">
      <w:pPr>
        <w:ind w:left="960"/>
      </w:pPr>
      <w:r>
        <w:rPr>
          <w:rFonts w:hint="eastAsia"/>
        </w:rPr>
        <w:t xml:space="preserve">　　本病的化學防治，目前並無正式推薦的藥劑，但據試驗</w:t>
      </w:r>
      <w:r>
        <w:rPr>
          <w:rFonts w:hint="eastAsia"/>
        </w:rPr>
        <w:t xml:space="preserve"> 30.3% </w:t>
      </w:r>
      <w:r>
        <w:rPr>
          <w:rFonts w:hint="eastAsia"/>
        </w:rPr>
        <w:t>四環黴素可溶性粉劑</w:t>
      </w:r>
      <w:r>
        <w:rPr>
          <w:rFonts w:hint="eastAsia"/>
        </w:rPr>
        <w:t xml:space="preserve">1,000 </w:t>
      </w:r>
      <w:r>
        <w:rPr>
          <w:rFonts w:hint="eastAsia"/>
        </w:rPr>
        <w:t>倍、</w:t>
      </w:r>
      <w:r>
        <w:rPr>
          <w:rFonts w:hint="eastAsia"/>
        </w:rPr>
        <w:t xml:space="preserve">68.8% </w:t>
      </w:r>
      <w:r>
        <w:rPr>
          <w:rFonts w:hint="eastAsia"/>
        </w:rPr>
        <w:t>多保鏈黴素可濕性粉劑</w:t>
      </w:r>
      <w:r>
        <w:rPr>
          <w:rFonts w:hint="eastAsia"/>
        </w:rPr>
        <w:t xml:space="preserve"> 1,000</w:t>
      </w:r>
      <w:r>
        <w:rPr>
          <w:rFonts w:hint="eastAsia"/>
        </w:rPr>
        <w:t>倍、</w:t>
      </w:r>
      <w:r>
        <w:rPr>
          <w:rFonts w:hint="eastAsia"/>
        </w:rPr>
        <w:t xml:space="preserve">10% </w:t>
      </w:r>
      <w:r>
        <w:rPr>
          <w:rFonts w:hint="eastAsia"/>
        </w:rPr>
        <w:t>鏈四環黴素可濕性粉劑</w:t>
      </w:r>
      <w:r>
        <w:rPr>
          <w:rFonts w:hint="eastAsia"/>
        </w:rPr>
        <w:t xml:space="preserve"> 1,000</w:t>
      </w:r>
      <w:r>
        <w:rPr>
          <w:rFonts w:hint="eastAsia"/>
        </w:rPr>
        <w:t>倍、</w:t>
      </w:r>
      <w:r>
        <w:rPr>
          <w:rFonts w:hint="eastAsia"/>
        </w:rPr>
        <w:t xml:space="preserve">81.3% </w:t>
      </w:r>
      <w:r>
        <w:rPr>
          <w:rFonts w:hint="eastAsia"/>
        </w:rPr>
        <w:t>嘉賜銅可濕性粉劑</w:t>
      </w:r>
      <w:r>
        <w:rPr>
          <w:rFonts w:hint="eastAsia"/>
        </w:rPr>
        <w:t xml:space="preserve"> 1,000</w:t>
      </w:r>
      <w:r>
        <w:rPr>
          <w:rFonts w:hint="eastAsia"/>
        </w:rPr>
        <w:t>倍、新型殺細菌劑</w:t>
      </w:r>
      <w:r>
        <w:rPr>
          <w:rFonts w:hint="eastAsia"/>
        </w:rPr>
        <w:t xml:space="preserve"> 20% </w:t>
      </w:r>
      <w:r>
        <w:rPr>
          <w:rFonts w:hint="eastAsia"/>
        </w:rPr>
        <w:t>歐索林酸</w:t>
      </w:r>
      <w:r>
        <w:rPr>
          <w:rFonts w:hint="eastAsia"/>
        </w:rPr>
        <w:t xml:space="preserve"> (oxolinic acid) </w:t>
      </w:r>
      <w:r>
        <w:rPr>
          <w:rFonts w:hint="eastAsia"/>
        </w:rPr>
        <w:t>可濕性粉劑</w:t>
      </w:r>
      <w:r>
        <w:rPr>
          <w:rFonts w:hint="eastAsia"/>
        </w:rPr>
        <w:t xml:space="preserve"> 1,000 </w:t>
      </w:r>
      <w:r>
        <w:rPr>
          <w:rFonts w:hint="eastAsia"/>
        </w:rPr>
        <w:t>倍、</w:t>
      </w:r>
      <w:r>
        <w:rPr>
          <w:rFonts w:hint="eastAsia"/>
        </w:rPr>
        <w:t xml:space="preserve">40% </w:t>
      </w:r>
      <w:r>
        <w:rPr>
          <w:rFonts w:hint="eastAsia"/>
        </w:rPr>
        <w:t>銅快得寧可濕性粉劑</w:t>
      </w:r>
      <w:r>
        <w:rPr>
          <w:rFonts w:hint="eastAsia"/>
        </w:rPr>
        <w:t xml:space="preserve"> 400</w:t>
      </w:r>
      <w:r>
        <w:rPr>
          <w:rFonts w:hint="eastAsia"/>
        </w:rPr>
        <w:t>倍、</w:t>
      </w:r>
      <w:r>
        <w:rPr>
          <w:rFonts w:hint="eastAsia"/>
        </w:rPr>
        <w:t xml:space="preserve">77% </w:t>
      </w:r>
      <w:r>
        <w:rPr>
          <w:rFonts w:hint="eastAsia"/>
        </w:rPr>
        <w:t>氫氧化銅可濕性粉劑</w:t>
      </w:r>
      <w:r>
        <w:rPr>
          <w:rFonts w:hint="eastAsia"/>
        </w:rPr>
        <w:t xml:space="preserve"> 400 </w:t>
      </w:r>
      <w:r>
        <w:rPr>
          <w:rFonts w:hint="eastAsia"/>
        </w:rPr>
        <w:t>倍及</w:t>
      </w:r>
      <w:r>
        <w:rPr>
          <w:rFonts w:hint="eastAsia"/>
        </w:rPr>
        <w:t xml:space="preserve"> 39% </w:t>
      </w:r>
      <w:r>
        <w:rPr>
          <w:rFonts w:hint="eastAsia"/>
        </w:rPr>
        <w:t>硫酸快得寧可濕性粉劑</w:t>
      </w:r>
      <w:r>
        <w:rPr>
          <w:rFonts w:hint="eastAsia"/>
        </w:rPr>
        <w:t xml:space="preserve"> 400 </w:t>
      </w:r>
      <w:r>
        <w:rPr>
          <w:rFonts w:hint="eastAsia"/>
        </w:rPr>
        <w:t>倍對軟腐病都有顯著的預防效果，尤其是四環黴素及多保鏈黴素效果最為突出，但病菌一旦侵入後，這些藥劑都無法抑制病斑的擴展。不過連續使用同一藥劑可能誘發病菌抗藥性，我國於</w:t>
      </w:r>
      <w:r>
        <w:rPr>
          <w:rFonts w:hint="eastAsia"/>
        </w:rPr>
        <w:t xml:space="preserve"> 1989 </w:t>
      </w:r>
      <w:r>
        <w:rPr>
          <w:rFonts w:hint="eastAsia"/>
        </w:rPr>
        <w:t>年間即已出現抗鏈黴素的蝴蝶蘭軟腐病菌株，抗藥程度由</w:t>
      </w:r>
      <w:r>
        <w:rPr>
          <w:rFonts w:hint="eastAsia"/>
        </w:rPr>
        <w:t xml:space="preserve"> 200</w:t>
      </w:r>
      <w:r>
        <w:rPr>
          <w:rFonts w:hint="eastAsia"/>
        </w:rPr>
        <w:t>到</w:t>
      </w:r>
      <w:r>
        <w:rPr>
          <w:rFonts w:hint="eastAsia"/>
        </w:rPr>
        <w:t>5,000 ppm</w:t>
      </w:r>
      <w:r>
        <w:rPr>
          <w:rFonts w:hint="eastAsia"/>
        </w:rPr>
        <w:t>不等，</w:t>
      </w:r>
      <w:r>
        <w:rPr>
          <w:rFonts w:hint="eastAsia"/>
        </w:rPr>
        <w:t xml:space="preserve">1997 </w:t>
      </w:r>
      <w:r>
        <w:rPr>
          <w:rFonts w:hint="eastAsia"/>
        </w:rPr>
        <w:t>年並偵測到少數抗四環黴素的菌株。由於抗藥性菌株可經由蝴蝶蘭之流通而四處散播，使抗藥性問題趨於嚴重，因此施行化學防治時應輪流或混合用藥，以確保防治效果並減緩抗藥性菌株的汰選速度。</w:t>
      </w:r>
    </w:p>
    <w:p w:rsidR="00587255" w:rsidRPr="00587255" w:rsidRDefault="00587255"/>
    <w:sectPr w:rsidR="00587255" w:rsidRPr="005872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5CC" w:rsidRDefault="005275CC" w:rsidP="005702FE">
      <w:pPr>
        <w:spacing w:after="0" w:line="240" w:lineRule="auto"/>
      </w:pPr>
      <w:r>
        <w:separator/>
      </w:r>
    </w:p>
  </w:endnote>
  <w:endnote w:type="continuationSeparator" w:id="0">
    <w:p w:rsidR="005275CC" w:rsidRDefault="005275CC" w:rsidP="0057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5CC" w:rsidRDefault="005275CC" w:rsidP="005702FE">
      <w:pPr>
        <w:spacing w:after="0" w:line="240" w:lineRule="auto"/>
      </w:pPr>
      <w:r>
        <w:separator/>
      </w:r>
    </w:p>
  </w:footnote>
  <w:footnote w:type="continuationSeparator" w:id="0">
    <w:p w:rsidR="005275CC" w:rsidRDefault="005275CC" w:rsidP="00570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0176D"/>
    <w:multiLevelType w:val="hybridMultilevel"/>
    <w:tmpl w:val="CCE29F22"/>
    <w:lvl w:ilvl="0" w:tplc="04090011">
      <w:start w:val="1"/>
      <w:numFmt w:val="upperLetter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56D36CA"/>
    <w:multiLevelType w:val="multilevel"/>
    <w:tmpl w:val="5652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63C3A"/>
    <w:multiLevelType w:val="hybridMultilevel"/>
    <w:tmpl w:val="62E21196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taiwaneseCountingThousand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3785BD4">
      <w:start w:val="1"/>
      <w:numFmt w:val="decimal"/>
      <w:lvlText w:val="%4."/>
      <w:lvlJc w:val="left"/>
      <w:pPr>
        <w:ind w:left="1920" w:hanging="480"/>
      </w:pPr>
      <w:rPr>
        <w:rFonts w:hint="default"/>
      </w:r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F94F44"/>
    <w:multiLevelType w:val="multilevel"/>
    <w:tmpl w:val="41502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82C5D"/>
    <w:multiLevelType w:val="hybridMultilevel"/>
    <w:tmpl w:val="7E1672E8"/>
    <w:lvl w:ilvl="0" w:tplc="CD7E03B4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D579CE"/>
    <w:multiLevelType w:val="multilevel"/>
    <w:tmpl w:val="3E14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12B27"/>
    <w:multiLevelType w:val="multilevel"/>
    <w:tmpl w:val="4A6A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70C0C"/>
    <w:multiLevelType w:val="hybridMultilevel"/>
    <w:tmpl w:val="B6EE4BBC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29B7281"/>
    <w:multiLevelType w:val="multilevel"/>
    <w:tmpl w:val="43F6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C36F3"/>
    <w:multiLevelType w:val="hybridMultilevel"/>
    <w:tmpl w:val="5CC8CC60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04090015">
      <w:start w:val="1"/>
      <w:numFmt w:val="taiwaneseCountingThousand"/>
      <w:lvlText w:val="%2、"/>
      <w:lvlJc w:val="left"/>
      <w:pPr>
        <w:ind w:left="960" w:hanging="480"/>
      </w:p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3F545BA"/>
    <w:multiLevelType w:val="hybridMultilevel"/>
    <w:tmpl w:val="AEC8CBDE"/>
    <w:lvl w:ilvl="0" w:tplc="FFFFFFFF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5221721C"/>
    <w:multiLevelType w:val="multilevel"/>
    <w:tmpl w:val="F76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745A1"/>
    <w:multiLevelType w:val="hybridMultilevel"/>
    <w:tmpl w:val="135C2D54"/>
    <w:lvl w:ilvl="0" w:tplc="FFFFFFFF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536E74D5"/>
    <w:multiLevelType w:val="hybridMultilevel"/>
    <w:tmpl w:val="E074435E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5E04135"/>
    <w:multiLevelType w:val="hybridMultilevel"/>
    <w:tmpl w:val="C530449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5" w15:restartNumberingAfterBreak="0">
    <w:nsid w:val="56A71931"/>
    <w:multiLevelType w:val="multilevel"/>
    <w:tmpl w:val="37EA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5F255B"/>
    <w:multiLevelType w:val="hybridMultilevel"/>
    <w:tmpl w:val="AC9A43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4350839"/>
    <w:multiLevelType w:val="multilevel"/>
    <w:tmpl w:val="61E8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227AF6"/>
    <w:multiLevelType w:val="multilevel"/>
    <w:tmpl w:val="F1CA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FF5A60"/>
    <w:multiLevelType w:val="hybridMultilevel"/>
    <w:tmpl w:val="B71656B2"/>
    <w:lvl w:ilvl="0" w:tplc="CD7E03B4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C1C2B5B"/>
    <w:multiLevelType w:val="hybridMultilevel"/>
    <w:tmpl w:val="190C3C80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0774990"/>
    <w:multiLevelType w:val="multilevel"/>
    <w:tmpl w:val="C298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E11C0"/>
    <w:multiLevelType w:val="multilevel"/>
    <w:tmpl w:val="5840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0A2A05"/>
    <w:multiLevelType w:val="hybridMultilevel"/>
    <w:tmpl w:val="5B9E1F10"/>
    <w:lvl w:ilvl="0" w:tplc="FFFFFFFF">
      <w:start w:val="1"/>
      <w:numFmt w:val="taiwaneseCountingThousand"/>
      <w:lvlText w:val="%1、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7A3108DD"/>
    <w:multiLevelType w:val="hybridMultilevel"/>
    <w:tmpl w:val="220EFA0E"/>
    <w:lvl w:ilvl="0" w:tplc="FFFFFFFF">
      <w:start w:val="1"/>
      <w:numFmt w:val="taiwaneseCountingThousand"/>
      <w:lvlText w:val="%1、"/>
      <w:lvlJc w:val="left"/>
      <w:pPr>
        <w:ind w:left="480" w:hanging="480"/>
      </w:pPr>
    </w:lvl>
    <w:lvl w:ilvl="1" w:tplc="FFFFFFFF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E485569"/>
    <w:multiLevelType w:val="multilevel"/>
    <w:tmpl w:val="B2C0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1"/>
  </w:num>
  <w:num w:numId="3">
    <w:abstractNumId w:val="15"/>
  </w:num>
  <w:num w:numId="4">
    <w:abstractNumId w:val="6"/>
  </w:num>
  <w:num w:numId="5">
    <w:abstractNumId w:val="11"/>
  </w:num>
  <w:num w:numId="6">
    <w:abstractNumId w:val="3"/>
  </w:num>
  <w:num w:numId="7">
    <w:abstractNumId w:val="25"/>
  </w:num>
  <w:num w:numId="8">
    <w:abstractNumId w:val="18"/>
  </w:num>
  <w:num w:numId="9">
    <w:abstractNumId w:val="17"/>
  </w:num>
  <w:num w:numId="10">
    <w:abstractNumId w:val="8"/>
  </w:num>
  <w:num w:numId="11">
    <w:abstractNumId w:val="21"/>
  </w:num>
  <w:num w:numId="12">
    <w:abstractNumId w:val="5"/>
  </w:num>
  <w:num w:numId="13">
    <w:abstractNumId w:val="4"/>
  </w:num>
  <w:num w:numId="14">
    <w:abstractNumId w:val="16"/>
  </w:num>
  <w:num w:numId="15">
    <w:abstractNumId w:val="9"/>
  </w:num>
  <w:num w:numId="16">
    <w:abstractNumId w:val="24"/>
  </w:num>
  <w:num w:numId="17">
    <w:abstractNumId w:val="7"/>
  </w:num>
  <w:num w:numId="18">
    <w:abstractNumId w:val="10"/>
  </w:num>
  <w:num w:numId="19">
    <w:abstractNumId w:val="2"/>
  </w:num>
  <w:num w:numId="20">
    <w:abstractNumId w:val="13"/>
  </w:num>
  <w:num w:numId="21">
    <w:abstractNumId w:val="12"/>
  </w:num>
  <w:num w:numId="22">
    <w:abstractNumId w:val="19"/>
  </w:num>
  <w:num w:numId="23">
    <w:abstractNumId w:val="20"/>
  </w:num>
  <w:num w:numId="24">
    <w:abstractNumId w:val="23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255"/>
    <w:rsid w:val="001B23D0"/>
    <w:rsid w:val="002C7BF5"/>
    <w:rsid w:val="002E706C"/>
    <w:rsid w:val="00480385"/>
    <w:rsid w:val="005275CC"/>
    <w:rsid w:val="00534ECB"/>
    <w:rsid w:val="005702FE"/>
    <w:rsid w:val="00587255"/>
    <w:rsid w:val="00687218"/>
    <w:rsid w:val="006955A5"/>
    <w:rsid w:val="0073450E"/>
    <w:rsid w:val="00A61F12"/>
    <w:rsid w:val="00EA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591189-B833-4438-9017-EEC2B46E6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TW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2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25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25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25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25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25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25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255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58725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587255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58725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58725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25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25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25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2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2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58725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872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5872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87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2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2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2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2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25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87255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87255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587255"/>
    <w:rPr>
      <w:color w:val="96607D" w:themeColor="followedHyperlink"/>
      <w:u w:val="single"/>
    </w:rPr>
  </w:style>
  <w:style w:type="paragraph" w:styleId="af0">
    <w:name w:val="header"/>
    <w:basedOn w:val="a"/>
    <w:link w:val="af1"/>
    <w:uiPriority w:val="99"/>
    <w:unhideWhenUsed/>
    <w:rsid w:val="005702FE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1">
    <w:name w:val="頁首 字元"/>
    <w:basedOn w:val="a0"/>
    <w:link w:val="af0"/>
    <w:uiPriority w:val="99"/>
    <w:rsid w:val="005702FE"/>
    <w:rPr>
      <w:sz w:val="20"/>
      <w:szCs w:val="25"/>
    </w:rPr>
  </w:style>
  <w:style w:type="paragraph" w:styleId="af2">
    <w:name w:val="footer"/>
    <w:basedOn w:val="a"/>
    <w:link w:val="af3"/>
    <w:uiPriority w:val="99"/>
    <w:unhideWhenUsed/>
    <w:rsid w:val="005702FE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f3">
    <w:name w:val="頁尾 字元"/>
    <w:basedOn w:val="a0"/>
    <w:link w:val="af2"/>
    <w:uiPriority w:val="99"/>
    <w:rsid w:val="005702FE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Chen</dc:creator>
  <cp:keywords/>
  <dc:description/>
  <cp:lastModifiedBy>Microsoft 帳戶</cp:lastModifiedBy>
  <cp:revision>3</cp:revision>
  <dcterms:created xsi:type="dcterms:W3CDTF">2025-05-28T12:21:00Z</dcterms:created>
  <dcterms:modified xsi:type="dcterms:W3CDTF">2025-06-01T16:40:00Z</dcterms:modified>
</cp:coreProperties>
</file>