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sadasd - Fall 2021</w:t>
        <w:br/>
        <w:t>asd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 xml:space="preserve">        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August 18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</w:t>
              <w:br/>
              <w:t>(Week 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Labor Day (Monday, September 6)</w:t>
              <w:br/>
              <w:br/>
              <w:t>Waitlist Deadline (Tuesday, September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8</w:t>
              <w:br/>
              <w:t>(Week 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Waitlists Deactivated</w:t>
              <w:br/>
              <w:br/>
              <w:t>Schedule Adjustment Deadline (Tuesday, September 14)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15</w:t>
              <w:br/>
              <w:t>(Week 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Graduation Application Deadline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22</w:t>
              <w:br/>
              <w:t>(Week 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29</w:t>
              <w:br/>
              <w:t>(Week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6</w:t>
              <w:br/>
              <w:t>(Week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13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20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27</w:t>
              <w:br/>
              <w:t>(Week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3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10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Deadline To Withdraw From Individual Courses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17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24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1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8</w:t>
              <w:br/>
              <w:t>(Week 16)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Last Day Of Classes</w:t>
              <w:br/>
              <w:t>Deadline For Complete Term Withdrawals (Monday, December 13)</w:t>
              <w:br/>
              <w:br/>
              <w:t>Study Day (Tuesday, December 14)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8/4/2021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