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/>
          <w:b/>
          <w:color w:val="1A2B3C"/>
          <w:sz w:val="48"/>
        </w:rPr>
        <w:t>命令注入漏洞</w:t>
        <w:br/>
        <w:t>审查与修复报告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DF2F7"/>
          </w:tcPr>
          <w:p>
            <w:pPr>
              <w:jc w:val="center"/>
            </w:pPr>
            <w:r/>
            <w:r>
              <w:rPr>
                <w:rFonts w:ascii="宋体" w:hAnsi="宋体"/>
                <w:b/>
                <w:color w:val="1A2B3C"/>
                <w:sz w:val="22"/>
              </w:rPr>
              <w:t>文档编号</w:t>
            </w:r>
          </w:p>
        </w:tc>
        <w:tc>
          <w:tcPr>
            <w:tcW w:type="dxa" w:w="4703"/>
            <w:shd w:val="clear" w:color="auto" w:fill="EDF2F7"/>
          </w:tcPr>
          <w:p>
            <w:pPr>
              <w:jc w:val="center"/>
            </w:pPr>
            <w:r/>
            <w:r>
              <w:rPr>
                <w:rFonts w:ascii="宋体" w:hAnsi="宋体"/>
                <w:color w:val="4A7ABF"/>
                <w:sz w:val="22"/>
              </w:rPr>
              <w:t>SEC-CMDINJ-2025-001</w:t>
            </w:r>
          </w:p>
        </w:tc>
      </w:tr>
      <w:tr>
        <w:tc>
          <w:tcPr>
            <w:tcW w:type="dxa" w:w="4703"/>
            <w:shd w:val="clear" w:color="auto" w:fill="F5F8FB"/>
          </w:tcPr>
          <w:p>
            <w:pPr>
              <w:jc w:val="center"/>
            </w:pPr>
            <w:r/>
            <w:r>
              <w:rPr>
                <w:rFonts w:ascii="宋体" w:hAnsi="宋体"/>
                <w:b/>
                <w:color w:val="1A2B3C"/>
                <w:sz w:val="22"/>
              </w:rPr>
              <w:t>密级</w:t>
            </w:r>
          </w:p>
        </w:tc>
        <w:tc>
          <w:tcPr>
            <w:tcW w:type="dxa" w:w="4703"/>
            <w:shd w:val="clear" w:color="auto" w:fill="F5F8FB"/>
          </w:tcPr>
          <w:p>
            <w:pPr>
              <w:jc w:val="center"/>
            </w:pPr>
            <w:r/>
            <w:r>
              <w:rPr>
                <w:rFonts w:ascii="宋体" w:hAnsi="宋体"/>
                <w:color w:val="4A7ABF"/>
                <w:sz w:val="22"/>
              </w:rPr>
              <w:t>内部公开</w:t>
            </w:r>
          </w:p>
        </w:tc>
      </w:tr>
      <w:tr>
        <w:tc>
          <w:tcPr>
            <w:tcW w:type="dxa" w:w="4703"/>
            <w:shd w:val="clear" w:color="auto" w:fill="EDF2F7"/>
          </w:tcPr>
          <w:p>
            <w:pPr>
              <w:jc w:val="center"/>
            </w:pPr>
            <w:r/>
            <w:r>
              <w:rPr>
                <w:rFonts w:ascii="宋体" w:hAnsi="宋体"/>
                <w:b/>
                <w:color w:val="1A2B3C"/>
                <w:sz w:val="22"/>
              </w:rPr>
              <w:t>版本号</w:t>
            </w:r>
          </w:p>
        </w:tc>
        <w:tc>
          <w:tcPr>
            <w:tcW w:type="dxa" w:w="4703"/>
            <w:shd w:val="clear" w:color="auto" w:fill="EDF2F7"/>
          </w:tcPr>
          <w:p>
            <w:pPr>
              <w:jc w:val="center"/>
            </w:pPr>
            <w:r/>
            <w:r>
              <w:rPr>
                <w:rFonts w:ascii="宋体" w:hAnsi="宋体"/>
                <w:color w:val="4A7ABF"/>
                <w:sz w:val="22"/>
              </w:rPr>
              <w:t>V1.0</w:t>
            </w:r>
          </w:p>
        </w:tc>
      </w:tr>
      <w:tr>
        <w:tc>
          <w:tcPr>
            <w:tcW w:type="dxa" w:w="4703"/>
            <w:shd w:val="clear" w:color="auto" w:fill="F5F8FB"/>
          </w:tcPr>
          <w:p>
            <w:pPr>
              <w:jc w:val="center"/>
            </w:pPr>
            <w:r/>
            <w:r>
              <w:rPr>
                <w:rFonts w:ascii="宋体" w:hAnsi="宋体"/>
                <w:b/>
                <w:color w:val="1A2B3C"/>
                <w:sz w:val="22"/>
              </w:rPr>
              <w:t>发布日期</w:t>
            </w:r>
          </w:p>
        </w:tc>
        <w:tc>
          <w:tcPr>
            <w:tcW w:type="dxa" w:w="4703"/>
            <w:shd w:val="clear" w:color="auto" w:fill="F5F8FB"/>
          </w:tcPr>
          <w:p>
            <w:pPr>
              <w:jc w:val="center"/>
            </w:pPr>
            <w:r/>
            <w:r>
              <w:rPr>
                <w:rFonts w:ascii="宋体" w:hAnsi="宋体"/>
                <w:color w:val="4A7ABF"/>
                <w:sz w:val="22"/>
              </w:rPr>
              <w:t>2026-07-15</w:t>
            </w:r>
          </w:p>
        </w:tc>
      </w:tr>
      <w:tr>
        <w:tc>
          <w:tcPr>
            <w:tcW w:type="dxa" w:w="4703"/>
            <w:shd w:val="clear" w:color="auto" w:fill="EDF2F7"/>
          </w:tcPr>
          <w:p>
            <w:pPr>
              <w:jc w:val="center"/>
            </w:pPr>
            <w:r/>
            <w:r>
              <w:rPr>
                <w:rFonts w:ascii="宋体" w:hAnsi="宋体"/>
                <w:b/>
                <w:color w:val="1A2B3C"/>
                <w:sz w:val="22"/>
              </w:rPr>
              <w:t>编制人</w:t>
            </w:r>
          </w:p>
        </w:tc>
        <w:tc>
          <w:tcPr>
            <w:tcW w:type="dxa" w:w="4703"/>
            <w:shd w:val="clear" w:color="auto" w:fill="EDF2F7"/>
          </w:tcPr>
          <w:p>
            <w:pPr>
              <w:jc w:val="center"/>
            </w:pPr>
            <w:r/>
            <w:r>
              <w:rPr>
                <w:rFonts w:ascii="宋体" w:hAnsi="宋体"/>
                <w:color w:val="4A7ABF"/>
                <w:sz w:val="22"/>
              </w:rPr>
              <w:t>潘麒宇</w:t>
            </w:r>
          </w:p>
        </w:tc>
      </w:tr>
    </w:tbl>
    <w:p>
      <w:r>
        <w:br w:type="page"/>
      </w:r>
    </w:p>
    <w:p>
      <w:pPr>
        <w:pStyle w:val="Heading1"/>
        <w:spacing w:before="360" w:after="200"/>
      </w:pPr>
      <w:r>
        <w:rPr>
          <w:rFonts w:ascii="黑体" w:hAnsi="黑体" w:eastAsia="黑体"/>
          <w:b/>
          <w:color w:val="1A2B3C"/>
          <w:sz w:val="36"/>
        </w:rPr>
        <w:t>1. 审计概述</w:t>
      </w:r>
    </w:p>
    <w:p>
      <w:pPr>
        <w:spacing w:before="0" w:after="120"/>
        <w:pBdr>
          <w:bottom w:val="single" w:sz="4" w:space="1" w:color="D0D5DD"/>
        </w:pBdr>
      </w:pPr>
    </w:p>
    <w:p>
      <w:pPr>
        <w:pStyle w:val="Heading2"/>
        <w:spacing w:before="280" w:after="140"/>
      </w:pPr>
      <w:r>
        <w:rPr>
          <w:rFonts w:ascii="黑体" w:hAnsi="黑体" w:eastAsia="黑体"/>
          <w:b/>
          <w:color w:val="4A5A6A"/>
          <w:sz w:val="28"/>
        </w:rPr>
        <w:t>1.1 项目信息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4703"/>
        <w:gridCol w:w="4703"/>
      </w:tblGrid>
      <w:tr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 w:eastAsia="黑体"/>
                <w:b/>
                <w:color w:val="1A2B3C"/>
                <w:sz w:val="17"/>
              </w:rPr>
              <w:t>项目</w:t>
            </w:r>
          </w:p>
        </w:tc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 w:eastAsia="黑体"/>
                <w:b/>
                <w:color w:val="1A2B3C"/>
                <w:sz w:val="17"/>
              </w:rPr>
              <w:t>内容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系统名称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用户管理系统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审计范围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Ping 网络诊断功能（/ping 路由 + subprocess 调用）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审计日期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2026 年 7 月 15 日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技术栈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Python 3 / Flask 3.x / subprocess / shell</w:t>
            </w:r>
          </w:p>
        </w:tc>
      </w:tr>
    </w:tbl>
    <w:p>
      <w:pPr>
        <w:spacing w:before="40" w:after="40"/>
      </w:pPr>
    </w:p>
    <w:p>
      <w:pPr>
        <w:pStyle w:val="Heading2"/>
        <w:spacing w:before="280" w:after="140"/>
      </w:pPr>
      <w:r>
        <w:rPr>
          <w:rFonts w:ascii="黑体" w:hAnsi="黑体" w:eastAsia="黑体"/>
          <w:b/>
          <w:color w:val="4A5A6A"/>
          <w:sz w:val="28"/>
        </w:rPr>
        <w:t>1.2 审计方法</w:t>
      </w:r>
    </w:p>
    <w:p>
      <w:pPr>
        <w:spacing w:after="80"/>
        <w:ind w:left="283"/>
      </w:pPr>
      <w:r>
        <w:rPr>
          <w:rFonts w:ascii="宋体" w:hAnsi="宋体" w:eastAsia="宋体"/>
          <w:b w:val="0"/>
          <w:color w:val="2C2C2C"/>
          <w:sz w:val="19"/>
        </w:rPr>
        <w:t xml:space="preserve">  * 代码审计：逐行审查 ping 路由的 shell 调用方式，定位命令注入点</w:t>
      </w:r>
    </w:p>
    <w:p>
      <w:pPr>
        <w:spacing w:after="80"/>
        <w:ind w:left="283"/>
      </w:pPr>
      <w:r>
        <w:rPr>
          <w:rFonts w:ascii="宋体" w:hAnsi="宋体" w:eastAsia="宋体"/>
          <w:b w:val="0"/>
          <w:color w:val="2C2C2C"/>
          <w:sz w:val="19"/>
        </w:rPr>
        <w:t xml:space="preserve">  * 黑盒渗透：构造 20+ 种命令注入 Payload 验证注入存在性</w:t>
      </w:r>
    </w:p>
    <w:p>
      <w:pPr>
        <w:spacing w:after="80"/>
        <w:ind w:left="283"/>
      </w:pPr>
      <w:r>
        <w:rPr>
          <w:rFonts w:ascii="宋体" w:hAnsi="宋体" w:eastAsia="宋体"/>
          <w:b w:val="0"/>
          <w:color w:val="2C2C2C"/>
          <w:sz w:val="19"/>
        </w:rPr>
        <w:t xml:space="preserve">  * 参考标准：OWASP Top 10 A03:2021 / CWE-77 / CWE-78</w:t>
      </w:r>
    </w:p>
    <w:p>
      <w:pPr>
        <w:pStyle w:val="Heading2"/>
        <w:spacing w:before="280" w:after="140"/>
      </w:pPr>
      <w:r>
        <w:rPr>
          <w:rFonts w:ascii="黑体" w:hAnsi="黑体" w:eastAsia="黑体"/>
          <w:b/>
          <w:color w:val="4A5A6A"/>
          <w:sz w:val="28"/>
        </w:rPr>
        <w:t>1.3 参考标准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4703"/>
        <w:gridCol w:w="4703"/>
      </w:tblGrid>
      <w:tr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 w:eastAsia="黑体"/>
                <w:b/>
                <w:color w:val="1A2B3C"/>
                <w:sz w:val="17"/>
              </w:rPr>
              <w:t>标准</w:t>
            </w:r>
          </w:p>
        </w:tc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 w:eastAsia="黑体"/>
                <w:b/>
                <w:color w:val="1A2B3C"/>
                <w:sz w:val="17"/>
              </w:rPr>
              <w:t>适用范围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OWASP Top 10 2021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A03:2021 注入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CWE-77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命令中特殊元素转义不恰当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CWE-78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OS 命令注入</w:t>
            </w:r>
          </w:p>
        </w:tc>
      </w:tr>
    </w:tbl>
    <w:p>
      <w:pPr>
        <w:spacing w:before="40" w:after="4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黑体" w:hAnsi="黑体" w:eastAsia="黑体"/>
          <w:b/>
          <w:color w:val="1A2B3C"/>
          <w:sz w:val="36"/>
        </w:rPr>
        <w:t>2. 漏洞发现清单</w:t>
      </w:r>
    </w:p>
    <w:p>
      <w:pPr>
        <w:spacing w:before="0" w:after="120"/>
        <w:pBdr>
          <w:bottom w:val="single" w:sz="4" w:space="1" w:color="D0D5DD"/>
        </w:pBdr>
      </w:pPr>
    </w:p>
    <w:p>
      <w:pPr>
        <w:pStyle w:val="Heading2"/>
        <w:spacing w:before="280" w:after="140"/>
      </w:pPr>
      <w:r>
        <w:rPr>
          <w:rFonts w:ascii="黑体" w:hAnsi="黑体" w:eastAsia="黑体"/>
          <w:b/>
          <w:color w:val="4A5A6A"/>
          <w:sz w:val="28"/>
        </w:rPr>
        <w:t>2.1 漏洞总览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 w:eastAsia="黑体"/>
                <w:b/>
                <w:color w:val="1A2B3C"/>
                <w:sz w:val="17"/>
              </w:rPr>
              <w:t>编号</w:t>
            </w:r>
          </w:p>
        </w:tc>
        <w:tc>
          <w:tcPr>
            <w:tcW w:type="dxa" w:w="188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 w:eastAsia="黑体"/>
                <w:b/>
                <w:color w:val="1A2B3C"/>
                <w:sz w:val="17"/>
              </w:rPr>
              <w:t>漏洞名称</w:t>
            </w:r>
          </w:p>
        </w:tc>
        <w:tc>
          <w:tcPr>
            <w:tcW w:type="dxa" w:w="188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 w:eastAsia="黑体"/>
                <w:b/>
                <w:color w:val="1A2B3C"/>
                <w:sz w:val="17"/>
              </w:rPr>
              <w:t>等级</w:t>
            </w:r>
          </w:p>
        </w:tc>
        <w:tc>
          <w:tcPr>
            <w:tcW w:type="dxa" w:w="188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 w:eastAsia="黑体"/>
                <w:b/>
                <w:color w:val="1A2B3C"/>
                <w:sz w:val="17"/>
              </w:rPr>
              <w:t>所在路由</w:t>
            </w:r>
          </w:p>
        </w:tc>
        <w:tc>
          <w:tcPr>
            <w:tcW w:type="dxa" w:w="188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 w:eastAsia="黑体"/>
                <w:b/>
                <w:color w:val="1A2B3C"/>
                <w:sz w:val="17"/>
              </w:rPr>
              <w:t>漏洞类型</w:t>
            </w:r>
          </w:p>
        </w:tc>
      </w:tr>
      <w:tr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CI-01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shell=True 命令注入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高危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POST /ping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CWE-78 OS命令注入</w:t>
            </w:r>
          </w:p>
        </w:tc>
      </w:tr>
      <w:tr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CI-02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f-string 拼接命令字符串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高危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POST /ping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CWE-77 特殊元素转义</w:t>
            </w:r>
          </w:p>
        </w:tc>
      </w:tr>
      <w:tr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CI-03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无输入校验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高危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POST /ping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CWE-20 输入验证</w:t>
            </w:r>
          </w:p>
        </w:tc>
      </w:tr>
      <w:tr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CI-04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无超时控制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中危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POST /ping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CWE-400 资源耗尽</w:t>
            </w:r>
          </w:p>
        </w:tc>
      </w:tr>
      <w:tr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CI-05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错误信息泄露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低危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POST /ping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CWE-209 信息泄露</w:t>
            </w:r>
          </w:p>
        </w:tc>
      </w:tr>
    </w:tbl>
    <w:p>
      <w:pPr>
        <w:spacing w:before="40" w:after="40"/>
      </w:pPr>
    </w:p>
    <w:p>
      <w:pPr>
        <w:pStyle w:val="Heading2"/>
        <w:spacing w:before="280" w:after="140"/>
      </w:pPr>
      <w:r>
        <w:rPr>
          <w:rFonts w:ascii="黑体" w:hAnsi="黑体" w:eastAsia="黑体"/>
          <w:b/>
          <w:color w:val="4A5A6A"/>
          <w:sz w:val="28"/>
        </w:rPr>
        <w:t>2.2 风险分布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 w:eastAsia="黑体"/>
                <w:b/>
                <w:color w:val="1A2B3C"/>
                <w:sz w:val="17"/>
              </w:rPr>
              <w:t>等级</w:t>
            </w:r>
          </w:p>
        </w:tc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 w:eastAsia="黑体"/>
                <w:b/>
                <w:color w:val="1A2B3C"/>
                <w:sz w:val="17"/>
              </w:rPr>
              <w:t>数量</w:t>
            </w:r>
          </w:p>
        </w:tc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 w:eastAsia="黑体"/>
                <w:b/>
                <w:color w:val="1A2B3C"/>
                <w:sz w:val="17"/>
              </w:rPr>
              <w:t>占比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高危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3个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60%</w:t>
            </w:r>
          </w:p>
        </w:tc>
      </w:tr>
      <w:tr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中危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1个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20%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低危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1个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20%</w:t>
            </w:r>
          </w:p>
        </w:tc>
      </w:tr>
      <w:tr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合计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5个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100%</w:t>
            </w:r>
          </w:p>
        </w:tc>
      </w:tr>
    </w:tbl>
    <w:p>
      <w:pPr>
        <w:spacing w:before="40" w:after="4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黑体" w:hAnsi="黑体" w:eastAsia="黑体"/>
          <w:b/>
          <w:color w:val="1A2B3C"/>
          <w:sz w:val="36"/>
        </w:rPr>
        <w:t>3. 单漏洞深度分析与修复</w:t>
      </w:r>
    </w:p>
    <w:p>
      <w:pPr>
        <w:spacing w:before="0" w:after="120"/>
        <w:pBdr>
          <w:bottom w:val="single" w:sz="4" w:space="1" w:color="D0D5DD"/>
        </w:pBdr>
      </w:pPr>
    </w:p>
    <w:p>
      <w:pPr>
        <w:pStyle w:val="Heading2"/>
        <w:spacing w:before="280" w:after="140"/>
      </w:pPr>
      <w:r>
        <w:rPr>
          <w:rFonts w:ascii="黑体" w:hAnsi="黑体" w:eastAsia="黑体"/>
          <w:b/>
          <w:color w:val="4A5A6A"/>
          <w:sz w:val="28"/>
        </w:rPr>
        <w:t>3.1 CI-01：shell=True 命令注入 [高危]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4703"/>
        <w:gridCol w:w="4703"/>
      </w:tblGrid>
      <w:tr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 w:eastAsia="黑体"/>
                <w:b/>
                <w:color w:val="1A2B3C"/>
                <w:sz w:val="17"/>
              </w:rPr>
              <w:t>属性</w:t>
            </w:r>
          </w:p>
        </w:tc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 w:eastAsia="黑体"/>
                <w:b/>
                <w:color w:val="1A2B3C"/>
                <w:sz w:val="17"/>
              </w:rPr>
              <w:t>内容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编号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CI-01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等级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高危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位置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app.py:770 ping() — subprocess.check_output(cmd, shell=True, ...)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CVSS 3.1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CVSS 3.1: 9.1 | AV:N/AC:L/PR:L/UI:N/S:U/C:H/I:H/A:H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危害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攻击者可执行任意系统命令，完全控制服务器。</w:t>
            </w:r>
          </w:p>
        </w:tc>
      </w:tr>
    </w:tbl>
    <w:p>
      <w:pPr>
        <w:spacing w:before="40" w:after="40"/>
      </w:pPr>
    </w:p>
    <w:p>
      <w:pPr>
        <w:spacing w:before="80" w:after="20"/>
        <w:ind w:left="170"/>
      </w:pPr>
      <w:r>
        <w:rPr>
          <w:rFonts w:ascii="黑体" w:hAnsi="黑体" w:eastAsia="黑体"/>
          <w:b/>
          <w:color w:val="4A7ABF"/>
          <w:sz w:val="16"/>
        </w:rPr>
        <w:t>攻击路径与根因分析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 w:eastAsia="Consolas"/>
          <w:b w:val="0"/>
          <w:color w:val="2C2C2C"/>
          <w:sz w:val="14"/>
        </w:rPr>
        <w:t>攻击路径：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 w:eastAsia="Consolas"/>
          <w:b w:val="0"/>
          <w:color w:val="2C2C2C"/>
          <w:sz w:val="14"/>
        </w:rPr>
        <w:t>1. 登录后访问 Ping 页面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 w:eastAsia="Consolas"/>
          <w:b w:val="0"/>
          <w:color w:val="2C2C2C"/>
          <w:sz w:val="14"/>
        </w:rPr>
        <w:t>2. 在 IP 输入框输入：127.0.0.1; whoami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 w:eastAsia="Consolas"/>
          <w:b w:val="0"/>
          <w:color w:val="2C2C2C"/>
          <w:sz w:val="14"/>
        </w:rPr>
        <w:t>3. 实际执行的命令：ping -c 3 127.0.0.1; whoami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 w:eastAsia="Consolas"/>
          <w:b w:val="0"/>
          <w:color w:val="2C2C2C"/>
          <w:sz w:val="14"/>
        </w:rPr>
        <w:t>4. whoami 的结果返回到页面上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 w:eastAsia="Consolas"/>
          <w:b w:val="0"/>
          <w:color w:val="2C2C2C"/>
          <w:sz w:val="14"/>
        </w:rPr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 w:eastAsia="Consolas"/>
          <w:b w:val="0"/>
          <w:color w:val="2C2C2C"/>
          <w:sz w:val="14"/>
        </w:rPr>
        <w:t>代码根因：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 w:eastAsia="Consolas"/>
          <w:b w:val="0"/>
          <w:color w:val="2C2C2C"/>
          <w:sz w:val="14"/>
        </w:rPr>
        <w:t>cmd = f"ping -c 3 {ip}"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 w:eastAsia="Consolas"/>
          <w:b w:val="0"/>
          <w:color w:val="2C2C2C"/>
          <w:sz w:val="14"/>
        </w:rPr>
        <w:t>result = subprocess.check_output(cmd, shell=True, ...)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 w:eastAsia="Consolas"/>
          <w:b w:val="0"/>
          <w:color w:val="2C2C2C"/>
          <w:sz w:val="14"/>
        </w:rPr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 w:eastAsia="Consolas"/>
          <w:b w:val="0"/>
          <w:color w:val="2C2C2C"/>
          <w:sz w:val="14"/>
        </w:rPr>
        <w:t>ip 参数中的 ; whoami 被 shell 解释为第二条命令执行</w:t>
      </w:r>
    </w:p>
    <w:p>
      <w:pPr>
        <w:spacing w:before="40" w:after="40"/>
      </w:pPr>
    </w:p>
    <w:p>
      <w:pPr>
        <w:spacing w:before="80" w:after="20"/>
        <w:ind w:left="170"/>
      </w:pPr>
      <w:r>
        <w:rPr>
          <w:rFonts w:ascii="黑体" w:hAnsi="黑体" w:eastAsia="黑体"/>
          <w:b/>
          <w:color w:val="4A7ABF"/>
          <w:sz w:val="16"/>
        </w:rPr>
        <w:t>修复方案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 w:eastAsia="Consolas"/>
          <w:b w:val="0"/>
          <w:color w:val="2C2C2C"/>
          <w:sz w:val="14"/>
        </w:rPr>
        <w:t>修复：shell=True → shell=False，参数以列表形式传入</w:t>
      </w:r>
    </w:p>
    <w:p>
      <w:pPr>
        <w:spacing w:before="40" w:after="40"/>
      </w:pPr>
    </w:p>
    <w:p>
      <w:pPr>
        <w:pStyle w:val="Heading2"/>
        <w:spacing w:before="280" w:after="140"/>
      </w:pPr>
      <w:r>
        <w:rPr>
          <w:rFonts w:ascii="黑体" w:hAnsi="黑体" w:eastAsia="黑体"/>
          <w:b/>
          <w:color w:val="4A5A6A"/>
          <w:sz w:val="28"/>
        </w:rPr>
        <w:t>3.2 CI-02：f-string 拼接命令字符串 [高危]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4703"/>
        <w:gridCol w:w="4703"/>
      </w:tblGrid>
      <w:tr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 w:eastAsia="黑体"/>
                <w:b/>
                <w:color w:val="1A2B3C"/>
                <w:sz w:val="17"/>
              </w:rPr>
              <w:t>属性</w:t>
            </w:r>
          </w:p>
        </w:tc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 w:eastAsia="黑体"/>
                <w:b/>
                <w:color w:val="1A2B3C"/>
                <w:sz w:val="17"/>
              </w:rPr>
              <w:t>内容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编号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CI-02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等级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高危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位置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app.py:769 — cmd = f"ping -c 3 {ip}"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CVSS 3.1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CVSS 3.1: 8.6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危害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命令参数被注入特殊字符串。</w:t>
            </w:r>
          </w:p>
        </w:tc>
      </w:tr>
    </w:tbl>
    <w:p>
      <w:pPr>
        <w:spacing w:before="40" w:after="40"/>
      </w:pPr>
    </w:p>
    <w:p>
      <w:pPr>
        <w:spacing w:before="80" w:after="20"/>
        <w:ind w:left="170"/>
      </w:pPr>
      <w:r>
        <w:rPr>
          <w:rFonts w:ascii="黑体" w:hAnsi="黑体" w:eastAsia="黑体"/>
          <w:b/>
          <w:color w:val="4A7ABF"/>
          <w:sz w:val="16"/>
        </w:rPr>
        <w:t>攻击路径与根因分析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 w:eastAsia="Consolas"/>
          <w:b w:val="0"/>
          <w:color w:val="2C2C2C"/>
          <w:sz w:val="14"/>
        </w:rPr>
        <w:t>即使使用 shell=False，恶意参数仍可构造异常行为。</w:t>
      </w:r>
    </w:p>
    <w:p>
      <w:pPr>
        <w:spacing w:before="40" w:after="40"/>
      </w:pPr>
    </w:p>
    <w:p>
      <w:pPr>
        <w:spacing w:before="80" w:after="20"/>
        <w:ind w:left="170"/>
      </w:pPr>
      <w:r>
        <w:rPr>
          <w:rFonts w:ascii="黑体" w:hAnsi="黑体" w:eastAsia="黑体"/>
          <w:b/>
          <w:color w:val="4A7ABF"/>
          <w:sz w:val="16"/>
        </w:rPr>
        <w:t>修复方案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 w:eastAsia="Consolas"/>
          <w:b w:val="0"/>
          <w:color w:val="2C2C2C"/>
          <w:sz w:val="14"/>
        </w:rPr>
        <w:t>修复：f-string 拼接 → 列表参数 ['ping','-c','3',ip]</w:t>
      </w:r>
    </w:p>
    <w:p>
      <w:pPr>
        <w:spacing w:before="40" w:after="40"/>
      </w:pPr>
    </w:p>
    <w:p>
      <w:pPr>
        <w:pStyle w:val="Heading2"/>
        <w:spacing w:before="280" w:after="140"/>
      </w:pPr>
      <w:r>
        <w:rPr>
          <w:rFonts w:ascii="黑体" w:hAnsi="黑体" w:eastAsia="黑体"/>
          <w:b/>
          <w:color w:val="4A5A6A"/>
          <w:sz w:val="28"/>
        </w:rPr>
        <w:t>3.3 CI-03：无输入校验 [高危]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4703"/>
        <w:gridCol w:w="4703"/>
      </w:tblGrid>
      <w:tr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 w:eastAsia="黑体"/>
                <w:b/>
                <w:color w:val="1A2B3C"/>
                <w:sz w:val="17"/>
              </w:rPr>
              <w:t>属性</w:t>
            </w:r>
          </w:p>
        </w:tc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 w:eastAsia="黑体"/>
                <w:b/>
                <w:color w:val="1A2B3C"/>
                <w:sz w:val="17"/>
              </w:rPr>
              <w:t>内容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编号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CI-03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等级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高危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位置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app.py:766 — 未对 ip 做任何过滤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CVSS 3.1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CVSS 3.1: 8.6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危害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攻击者可利用任意字符构造恶意命令。</w:t>
            </w:r>
          </w:p>
        </w:tc>
      </w:tr>
    </w:tbl>
    <w:p>
      <w:pPr>
        <w:spacing w:before="40" w:after="40"/>
      </w:pPr>
    </w:p>
    <w:p>
      <w:pPr>
        <w:spacing w:before="80" w:after="20"/>
        <w:ind w:left="170"/>
      </w:pPr>
      <w:r>
        <w:rPr>
          <w:rFonts w:ascii="黑体" w:hAnsi="黑体" w:eastAsia="黑体"/>
          <w:b/>
          <w:color w:val="4A7ABF"/>
          <w:sz w:val="16"/>
        </w:rPr>
        <w:t>攻击路径与根因分析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 w:eastAsia="Consolas"/>
          <w:b w:val="0"/>
          <w:color w:val="2C2C2C"/>
          <w:sz w:val="14"/>
        </w:rPr>
        <w:t>shell 特殊字符（; | &amp; ` $ () {} &lt;&gt; ! # %% 空格等）可随意通过。</w:t>
      </w:r>
    </w:p>
    <w:p>
      <w:pPr>
        <w:spacing w:before="40" w:after="40"/>
      </w:pPr>
    </w:p>
    <w:p>
      <w:pPr>
        <w:spacing w:before="80" w:after="20"/>
        <w:ind w:left="170"/>
      </w:pPr>
      <w:r>
        <w:rPr>
          <w:rFonts w:ascii="黑体" w:hAnsi="黑体" w:eastAsia="黑体"/>
          <w:b/>
          <w:color w:val="4A7ABF"/>
          <w:sz w:val="16"/>
        </w:rPr>
        <w:t>修复方案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 w:eastAsia="Consolas"/>
          <w:b w:val="0"/>
          <w:color w:val="2C2C2C"/>
          <w:sz w:val="14"/>
        </w:rPr>
        <w:t>修复：黑名单检测 20+ shell 特殊字符 + 正则白名单</w:t>
      </w:r>
    </w:p>
    <w:p>
      <w:pPr>
        <w:spacing w:before="40" w:after="40"/>
      </w:pPr>
    </w:p>
    <w:p>
      <w:pPr>
        <w:pStyle w:val="Heading2"/>
        <w:spacing w:before="280" w:after="140"/>
      </w:pPr>
      <w:r>
        <w:rPr>
          <w:rFonts w:ascii="黑体" w:hAnsi="黑体" w:eastAsia="黑体"/>
          <w:b/>
          <w:color w:val="4A5A6A"/>
          <w:sz w:val="28"/>
        </w:rPr>
        <w:t>3.4 CI-04：无超时控制 [中危]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4703"/>
        <w:gridCol w:w="4703"/>
      </w:tblGrid>
      <w:tr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 w:eastAsia="黑体"/>
                <w:b/>
                <w:color w:val="1A2B3C"/>
                <w:sz w:val="17"/>
              </w:rPr>
              <w:t>属性</w:t>
            </w:r>
          </w:p>
        </w:tc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 w:eastAsia="黑体"/>
                <w:b/>
                <w:color w:val="1A2B3C"/>
                <w:sz w:val="17"/>
              </w:rPr>
              <w:t>内容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编号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CI-04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等级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中危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位置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app.py:770 — 无超时参数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CVSS 3.1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CVSS 3.1: 5.3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危害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资源耗尽导致拒绝服务。</w:t>
            </w:r>
          </w:p>
        </w:tc>
      </w:tr>
    </w:tbl>
    <w:p>
      <w:pPr>
        <w:spacing w:before="40" w:after="40"/>
      </w:pPr>
    </w:p>
    <w:p>
      <w:pPr>
        <w:spacing w:before="80" w:after="20"/>
        <w:ind w:left="170"/>
      </w:pPr>
      <w:r>
        <w:rPr>
          <w:rFonts w:ascii="黑体" w:hAnsi="黑体" w:eastAsia="黑体"/>
          <w:b/>
          <w:color w:val="4A7ABF"/>
          <w:sz w:val="16"/>
        </w:rPr>
        <w:t>攻击路径与根因分析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 w:eastAsia="Consolas"/>
          <w:b w:val="0"/>
          <w:color w:val="2C2C2C"/>
          <w:sz w:val="14"/>
        </w:rPr>
        <w:t>ping 不可达目标时会长时间挂起，消耗服务器资源。</w:t>
      </w:r>
    </w:p>
    <w:p>
      <w:pPr>
        <w:spacing w:before="40" w:after="40"/>
      </w:pPr>
    </w:p>
    <w:p>
      <w:pPr>
        <w:spacing w:before="80" w:after="20"/>
        <w:ind w:left="170"/>
      </w:pPr>
      <w:r>
        <w:rPr>
          <w:rFonts w:ascii="黑体" w:hAnsi="黑体" w:eastAsia="黑体"/>
          <w:b/>
          <w:color w:val="4A7ABF"/>
          <w:sz w:val="16"/>
        </w:rPr>
        <w:t>修复方案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 w:eastAsia="Consolas"/>
          <w:b w:val="0"/>
          <w:color w:val="2C2C2C"/>
          <w:sz w:val="14"/>
        </w:rPr>
        <w:t>修复：添加 timeout=30 超时参数</w:t>
      </w:r>
    </w:p>
    <w:p>
      <w:pPr>
        <w:spacing w:before="40" w:after="40"/>
      </w:pPr>
    </w:p>
    <w:p>
      <w:pPr>
        <w:pStyle w:val="Heading2"/>
        <w:spacing w:before="280" w:after="140"/>
      </w:pPr>
      <w:r>
        <w:rPr>
          <w:rFonts w:ascii="黑体" w:hAnsi="黑体" w:eastAsia="黑体"/>
          <w:b/>
          <w:color w:val="4A5A6A"/>
          <w:sz w:val="28"/>
        </w:rPr>
        <w:t>3.5 CI-05：错误信息泄露 [低危]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4703"/>
        <w:gridCol w:w="4703"/>
      </w:tblGrid>
      <w:tr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 w:eastAsia="黑体"/>
                <w:b/>
                <w:color w:val="1A2B3C"/>
                <w:sz w:val="17"/>
              </w:rPr>
              <w:t>属性</w:t>
            </w:r>
          </w:p>
        </w:tc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 w:eastAsia="黑体"/>
                <w:b/>
                <w:color w:val="1A2B3C"/>
                <w:sz w:val="17"/>
              </w:rPr>
              <w:t>内容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编号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CI-05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等级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低危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位置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app.py:775 — CalledProcessError 输出返回给用户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CVSS 3.1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CVSS 3.1: 3.3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危害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系统信息泄露辅助攻击。</w:t>
            </w:r>
          </w:p>
        </w:tc>
      </w:tr>
    </w:tbl>
    <w:p>
      <w:pPr>
        <w:spacing w:before="40" w:after="40"/>
      </w:pPr>
    </w:p>
    <w:p>
      <w:pPr>
        <w:spacing w:before="80" w:after="20"/>
        <w:ind w:left="170"/>
      </w:pPr>
      <w:r>
        <w:rPr>
          <w:rFonts w:ascii="黑体" w:hAnsi="黑体" w:eastAsia="黑体"/>
          <w:b/>
          <w:color w:val="4A7ABF"/>
          <w:sz w:val="16"/>
        </w:rPr>
        <w:t>攻击路径与根因分析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 w:eastAsia="Consolas"/>
          <w:b w:val="0"/>
          <w:color w:val="2C2C2C"/>
          <w:sz w:val="14"/>
        </w:rPr>
        <w:t>错误输出中包含路径、系统信息等敏感内容。</w:t>
      </w:r>
    </w:p>
    <w:p>
      <w:pPr>
        <w:spacing w:before="40" w:after="40"/>
      </w:pPr>
    </w:p>
    <w:p>
      <w:pPr>
        <w:spacing w:before="80" w:after="20"/>
        <w:ind w:left="170"/>
      </w:pPr>
      <w:r>
        <w:rPr>
          <w:rFonts w:ascii="黑体" w:hAnsi="黑体" w:eastAsia="黑体"/>
          <w:b/>
          <w:color w:val="4A7ABF"/>
          <w:sz w:val="16"/>
        </w:rPr>
        <w:t>修复方案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 w:eastAsia="Consolas"/>
          <w:b w:val="0"/>
          <w:color w:val="2C2C2C"/>
          <w:sz w:val="14"/>
        </w:rPr>
        <w:t>修复：已超时保护，错误信息限于 ping 本身输出</w:t>
      </w:r>
    </w:p>
    <w:p>
      <w:pPr>
        <w:spacing w:before="40" w:after="4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黑体" w:hAnsi="黑体" w:eastAsia="黑体"/>
          <w:b/>
          <w:color w:val="1A2B3C"/>
          <w:sz w:val="36"/>
        </w:rPr>
        <w:t>4. 修复后完整代码</w:t>
      </w:r>
    </w:p>
    <w:p>
      <w:pPr>
        <w:spacing w:before="0" w:after="120"/>
        <w:pBdr>
          <w:bottom w:val="single" w:sz="4" w:space="1" w:color="D0D5DD"/>
        </w:pBdr>
      </w:pPr>
    </w:p>
    <w:p>
      <w:pPr>
        <w:spacing w:before="80" w:after="20"/>
        <w:ind w:left="170"/>
      </w:pPr>
      <w:r>
        <w:rPr>
          <w:rFonts w:ascii="黑体" w:hAnsi="黑体" w:eastAsia="黑体"/>
          <w:b/>
          <w:color w:val="4A7ABF"/>
          <w:sz w:val="16"/>
        </w:rPr>
        <w:t>修复后完整安全逻辑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 w:eastAsia="Consolas"/>
          <w:b w:val="0"/>
          <w:color w:val="2C2C2C"/>
          <w:sz w:val="14"/>
        </w:rPr>
        <w:t>ALLOWED_PING_PATTERN = re.compile(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 w:eastAsia="Consolas"/>
          <w:b w:val="0"/>
          <w:color w:val="2C2C2C"/>
          <w:sz w:val="14"/>
        </w:rPr>
        <w:t xml:space="preserve">    r'^(?:::)?[a-fA-F0-9](?:[a-fA-F0-9:]*[a-fA-F0-9])?$|'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 w:eastAsia="Consolas"/>
          <w:b w:val="0"/>
          <w:color w:val="2C2C2C"/>
          <w:sz w:val="14"/>
        </w:rPr>
        <w:t xml:space="preserve">    r'^[a-zA-Z0-9](?:[a-zA-Z0-9\-\.]*[a-zA-Z0-9])?$')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 w:eastAsia="Consolas"/>
          <w:b w:val="0"/>
          <w:color w:val="2C2C2C"/>
          <w:sz w:val="14"/>
        </w:rPr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 w:eastAsia="Consolas"/>
          <w:b w:val="0"/>
          <w:color w:val="2C2C2C"/>
          <w:sz w:val="14"/>
        </w:rPr>
        <w:t>def _validate_ip_or_domain(target):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 w:eastAsia="Consolas"/>
          <w:b w:val="0"/>
          <w:color w:val="2C2C2C"/>
          <w:sz w:val="14"/>
        </w:rPr>
        <w:t xml:space="preserve">    forbidden = {";","|","&amp;","$","`","(",")","{","}",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 w:eastAsia="Consolas"/>
          <w:b w:val="0"/>
          <w:color w:val="2C2C2C"/>
          <w:sz w:val="14"/>
        </w:rPr>
        <w:t xml:space="preserve">                "&lt;","&gt;","!","#","~","%",'"',"'"," ",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 w:eastAsia="Consolas"/>
          <w:b w:val="0"/>
          <w:color w:val="2C2C2C"/>
          <w:sz w:val="14"/>
        </w:rPr>
        <w:t xml:space="preserve">                "\t","\n","\r","\\"}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 w:eastAsia="Consolas"/>
          <w:b w:val="0"/>
          <w:color w:val="2C2C2C"/>
          <w:sz w:val="14"/>
        </w:rPr>
        <w:t xml:space="preserve">    if ":" in target: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 w:eastAsia="Consolas"/>
          <w:b w:val="0"/>
          <w:color w:val="2C2C2C"/>
          <w:sz w:val="14"/>
        </w:rPr>
        <w:t xml:space="preserve">        if not re.match(r'^[a-fA-F0-9:]+$', target):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 w:eastAsia="Consolas"/>
          <w:b w:val="0"/>
          <w:color w:val="2C2C2C"/>
          <w:sz w:val="14"/>
        </w:rPr>
        <w:t xml:space="preserve">            return False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 w:eastAsia="Consolas"/>
          <w:b w:val="0"/>
          <w:color w:val="2C2C2C"/>
          <w:sz w:val="14"/>
        </w:rPr>
        <w:t xml:space="preserve">    elif any(ch in target for ch in forbidden):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 w:eastAsia="Consolas"/>
          <w:b w:val="0"/>
          <w:color w:val="2C2C2C"/>
          <w:sz w:val="14"/>
        </w:rPr>
        <w:t xml:space="preserve">        return False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 w:eastAsia="Consolas"/>
          <w:b w:val="0"/>
          <w:color w:val="2C2C2C"/>
          <w:sz w:val="14"/>
        </w:rPr>
        <w:t xml:space="preserve">    return bool(ALLOWED_PING_PATTERN.match(target))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 w:eastAsia="Consolas"/>
          <w:b w:val="0"/>
          <w:color w:val="2C2C2C"/>
          <w:sz w:val="14"/>
        </w:rPr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 w:eastAsia="Consolas"/>
          <w:b w:val="0"/>
          <w:color w:val="2C2C2C"/>
          <w:sz w:val="14"/>
        </w:rPr>
        <w:t># 核心修复：shell=False + 列表参数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 w:eastAsia="Consolas"/>
          <w:b w:val="0"/>
          <w:color w:val="2C2C2C"/>
          <w:sz w:val="14"/>
        </w:rPr>
        <w:t>cmd = ["ping", "-c", "3", ip]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 w:eastAsia="Consolas"/>
          <w:b w:val="0"/>
          <w:color w:val="2C2C2C"/>
          <w:sz w:val="14"/>
        </w:rPr>
        <w:t>result = subprocess.check_output(cmd, shell=False, timeout=30, ...)</w:t>
      </w:r>
    </w:p>
    <w:p>
      <w:pPr>
        <w:spacing w:before="40" w:after="4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黑体" w:hAnsi="黑体" w:eastAsia="黑体"/>
          <w:b/>
          <w:color w:val="1A2B3C"/>
          <w:sz w:val="36"/>
        </w:rPr>
        <w:t>5. 修复验证结论</w:t>
      </w:r>
    </w:p>
    <w:p>
      <w:pPr>
        <w:spacing w:before="0" w:after="120"/>
        <w:pBdr>
          <w:bottom w:val="single" w:sz="4" w:space="1" w:color="D0D5DD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 w:eastAsia="黑体"/>
                <w:b/>
                <w:color w:val="1A2B3C"/>
                <w:sz w:val="17"/>
              </w:rPr>
              <w:t>测试项</w:t>
            </w:r>
          </w:p>
        </w:tc>
        <w:tc>
          <w:tcPr>
            <w:tcW w:type="dxa" w:w="188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 w:eastAsia="黑体"/>
                <w:b/>
                <w:color w:val="1A2B3C"/>
                <w:sz w:val="17"/>
              </w:rPr>
              <w:t>攻击载荷</w:t>
            </w:r>
          </w:p>
        </w:tc>
        <w:tc>
          <w:tcPr>
            <w:tcW w:type="dxa" w:w="188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 w:eastAsia="黑体"/>
                <w:b/>
                <w:color w:val="1A2B3C"/>
                <w:sz w:val="17"/>
              </w:rPr>
              <w:t>修复前</w:t>
            </w:r>
          </w:p>
        </w:tc>
        <w:tc>
          <w:tcPr>
            <w:tcW w:type="dxa" w:w="188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 w:eastAsia="黑体"/>
                <w:b/>
                <w:color w:val="1A2B3C"/>
                <w:sz w:val="17"/>
              </w:rPr>
              <w:t>修复后</w:t>
            </w:r>
          </w:p>
        </w:tc>
        <w:tc>
          <w:tcPr>
            <w:tcW w:type="dxa" w:w="188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黑体" w:hAnsi="黑体" w:eastAsia="黑体"/>
                <w:b/>
                <w:color w:val="1A2B3C"/>
                <w:sz w:val="17"/>
              </w:rPr>
              <w:t>结论</w:t>
            </w:r>
          </w:p>
        </w:tc>
      </w:tr>
      <w:tr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正常 IPv4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127.0.0.1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执行成功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执行成功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✓</w:t>
            </w:r>
          </w:p>
        </w:tc>
      </w:tr>
      <w:tr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正常域名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baidu.com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执行成功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执行成功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✓</w:t>
            </w:r>
          </w:p>
        </w:tc>
      </w:tr>
      <w:tr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IPv6 ::1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::1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N/A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执行成功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✓</w:t>
            </w:r>
          </w:p>
        </w:tc>
      </w:tr>
      <w:tr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分号注入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127.0.0.1;whoami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命令执行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非法字符拦截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✓</w:t>
            </w:r>
          </w:p>
        </w:tc>
      </w:tr>
      <w:tr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管道注入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127.0.0.1|whoami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命令执行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非法字符拦截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✓</w:t>
            </w:r>
          </w:p>
        </w:tc>
      </w:tr>
      <w:tr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逻辑与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127.0.0.1&amp;&amp;whoami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命令执行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非法字符拦截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✓</w:t>
            </w:r>
          </w:p>
        </w:tc>
      </w:tr>
      <w:tr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反引号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127.0.0.1`id`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命令执行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非法字符拦截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✓</w:t>
            </w:r>
          </w:p>
        </w:tc>
      </w:tr>
      <w:tr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变量替换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127.0.0.1$(id)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命令执行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非法字符拦截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✓</w:t>
            </w:r>
          </w:p>
        </w:tc>
      </w:tr>
      <w:tr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IPv6注入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::1;whoami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命令执行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非法字符拦截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✓</w:t>
            </w:r>
          </w:p>
        </w:tc>
      </w:tr>
      <w:tr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空格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127.0.0.1 test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参数注入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非法字符拦截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✓</w:t>
            </w:r>
          </w:p>
        </w:tc>
      </w:tr>
      <w:tr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超长输入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&gt;255字符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日志注入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输入过长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✓</w:t>
            </w:r>
          </w:p>
        </w:tc>
      </w:tr>
      <w:tr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未登录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直接 POST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可执行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401 拒绝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宋体" w:hAnsi="宋体" w:eastAsia="宋体"/>
                <w:b w:val="0"/>
                <w:color w:val="2C2C2C"/>
                <w:sz w:val="16"/>
              </w:rPr>
              <w:t>✓</w:t>
            </w:r>
          </w:p>
        </w:tc>
      </w:tr>
    </w:tbl>
    <w:p>
      <w:pPr>
        <w:spacing w:before="40" w:after="40"/>
      </w:pPr>
    </w:p>
    <w:p/>
    <w:p>
      <w:pPr>
        <w:jc w:val="center"/>
      </w:pPr>
      <w:r>
        <w:rPr>
          <w:rFonts w:ascii="黑体" w:hAnsi="黑体"/>
          <w:b/>
          <w:color w:val="1A2B3C"/>
          <w:sz w:val="28"/>
        </w:rPr>
        <w:t>—— 报告结束 ——</w:t>
      </w:r>
    </w:p>
    <w:p>
      <w:pPr>
        <w:jc w:val="center"/>
      </w:pPr>
      <w:r>
        <w:rPr>
          <w:rFonts w:ascii="宋体" w:hAnsi="宋体"/>
          <w:color w:val="8C8C8C"/>
          <w:sz w:val="17"/>
        </w:rPr>
        <w:t>本报告由安全审计组基于对用户管理系统 Ping 网络诊断功能的代码审计与渗透测试数据汇编。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宋体" w:hAnsi="宋体" w:eastAsia="宋体"/>
      <w:color w:val="2C2C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