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A2B3C"/>
          <w:sz w:val="52"/>
        </w:rPr>
        <w:t>用户管理系统</w:t>
        <w:br/>
        <w:t>未登录页面安全审计报告</w:t>
      </w:r>
    </w:p>
    <w:p>
      <w:pPr>
        <w:spacing w:before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文档编号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SEC-AUDIT-2025-001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密  级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内部公开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版本号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V2.0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发布日期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2026-07-07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编制人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潘麒宇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目录</w:t>
      </w:r>
    </w:p>
    <w:p>
      <w:pPr>
        <w:spacing w:before="0" w:after="120"/>
        <w:pBdr>
          <w:bottom w:val="single" w:sz="4" w:space="1" w:color="D0D5DD"/>
        </w:pBdr>
      </w:pP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1  审计基本信息概览</w:t>
      </w: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2  初始代码漏洞扫描结果</w:t>
      </w: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3  漏洞整改过程说明</w:t>
      </w: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4  整改前后代码对比</w:t>
      </w: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5  最终整改结果验证</w:t>
      </w:r>
    </w:p>
    <w:p>
      <w:pPr>
        <w:spacing w:after="40"/>
        <w:ind w:left="680"/>
      </w:pPr>
      <w:r>
        <w:rPr>
          <w:rFonts w:ascii="微软雅黑" w:hAnsi="微软雅黑"/>
          <w:color w:val="1A2B3C"/>
          <w:sz w:val="22"/>
        </w:rPr>
        <w:t>6  总结与后续建议</w:t>
      </w:r>
    </w:p>
    <w:p>
      <w:pPr>
        <w:spacing w:after="40"/>
        <w:ind w:left="680"/>
      </w:pPr>
      <w:r>
        <w:rPr>
          <w:rFonts w:ascii="微软雅黑" w:hAnsi="微软雅黑"/>
          <w:color w:val="4A5A6A"/>
          <w:sz w:val="22"/>
        </w:rPr>
        <w:t>附录A  文件清单</w:t>
      </w:r>
    </w:p>
    <w:p>
      <w:pPr>
        <w:spacing w:after="40"/>
        <w:ind w:left="680"/>
      </w:pPr>
      <w:r>
        <w:rPr>
          <w:rFonts w:ascii="微软雅黑" w:hAnsi="微软雅黑"/>
          <w:color w:val="4A5A6A"/>
          <w:sz w:val="22"/>
        </w:rPr>
        <w:t>附录B  修复数据汇总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1. 审计基本信息概览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1.1 审计对象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项目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系统名称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用户管理系统（User Management System）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审计范围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未登录页面（/login、/、base.html）及后端鉴权逻辑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代码仓库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技术栈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Python Flask 3.x + Werkzeug 3.x + Jinja2 + HTML5/CSS3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1.2 审计时间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阶段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时间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第一轮审计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2026-07-07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初始代码全量漏洞扫描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第二轮修复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2026-07-07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高危/中危漏洞集中修复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第三轮加固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2026-07-07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残余漏洞修复 + 安全纵深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合规审计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2026-07-07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Top10 + WCAG 2.1 合规验收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1.3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环境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配置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服务端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Kali Linux, Python 3.13.12, Flask 3.x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客户端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Windows 10/11, Chrome/Firefox 最新版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IP地址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192.168.72.129:5000（内网测试）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通信协议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HTTP（开发环境）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1.4 参考标准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版本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适用范围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Top 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Web应用安全风险分类与评级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2.1 AA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Web内容无障碍访问标准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ISO 27001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信息安全控制措施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《信息安全等级保护》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基本要求(2024)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安全通用技术要求</w:t>
            </w:r>
          </w:p>
        </w:tc>
      </w:tr>
    </w:tbl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2. 初始代码漏洞扫描结果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2.1 初始代码概况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审计人员接收到的初始代码为一份未登录页面的HTML源码，其核心实现包含：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后端（app.py）：Flask 应用，密码明文存储于字典，secret_key 硬编码为 dev-key-2025，debug=True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前端（login.html）：HTML注释中明文写入管理员账号密码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前端（index.html）：登录成功后直接展示包含密码字段在内的全部用户信息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样式（style.css）：基础UI样式，无安全考量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2.2 漏洞清单总表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经三轮逐层审计，共计发现 19 个安全漏洞，按 OWASP 分类列示如下：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OWASP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漏洞名称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等级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位置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风险影响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V-01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密码明文存储在数据库字典中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USERS字典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数据库泄露即密码全量暴露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V-02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secret_key 硬编码为弱密钥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L4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攻击者可伪造任意session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V-03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Flask Debug模式开启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debug=True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远程代码执行（RCE）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V-04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A1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HTML注释泄露管理员账号密码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login.html L1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查看源代码即可获取admin/admin123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A4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登录后密码明文展示在首页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index.html L8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敏感信息直接暴露给UI用户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V-06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密码明文比对（==比较）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login路由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无哈希保护，时序可测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V-07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CSRF防护缺失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login.html 表单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跨站请求伪造攻击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V-08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暴力破解无防护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login路由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可无限次猜测密码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V-09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会话固定攻击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session管理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登录前后session ID不变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V-10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 Cookie无安全标记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cookie配置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HttpOnly/SameSite未设置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V-11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Server头泄露版本号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Werkzeug默认行为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暴露Werkzeug/Python精确版本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V-12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登录态无过期时间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session配置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session永不过期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V-13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A7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用户名枚举（时序侧信道）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login路由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测响应时间可判断用户是否存在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V-14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A3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输入校验缺失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login.html 表单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无长度限制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CSP缺失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base.html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页面可被XSS注入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V-16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X-Content-Type-Options缺失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HTTP响应头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MIME类型嗅探攻击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V-17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X-Frame-Options缺失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HTTP响应头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点击劫持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V-18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A9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审计日志缺失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全局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安全事件不可追溯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V-19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A5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LOGIN_ATTEMPTS无大小限制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全局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内存无限膨胀导致DoS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2.3 漏洞风险统计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数量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占比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26.3%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42.1%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31.6%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合计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19个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100%</w:t>
            </w:r>
          </w:p>
        </w:tc>
      </w:tr>
    </w:tbl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3. 漏洞整改过程说明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3.1 整体修复策略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本次整改采用三轮递进式修复策略，由外到内、由显到隐逐层深入：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第1轮：消灭显性漏洞（注释泄露、明文密码、Debug模式等直观问题）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第2轮：修复逻辑漏洞（会话固定、计时攻击、限速粒度等架构问题）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第3轮：合规与纵深防御（OWASP全覆盖、WCAG无障碍、审计日志）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3.2 第一轮修复（高危漏洞清零）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目标：修复所有可以从页面直接观察到的安全缺陷。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步骤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漏洞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设计思路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实现方案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V-04 HTML注释泄露密码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不信任任何静态文件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删除login.html中的调试注释行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V-01 密码明文存储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单向哈希保护凭据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generate_password_hash()替代明文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V-05 密码明文展示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最小化信息暴露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sanitize_user_info()过滤password字段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1.4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V-03 Debug模式关闭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生产环境禁用调试器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debug=False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1.5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V-02 弱密钥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不可预测的密钥生成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os.urandom(24).hex()随机生成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1.6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V-06 密码明文比对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引入哈希校验库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check_password_hash()替代==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1.7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V-07 CSRF防护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同步器令牌模式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secrets.token_hex(32)生成token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1.8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V-08 暴力破解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速率限制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按IP记录，5次失败锁定5分钟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1.9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V-10 Cookie安全标记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增强cookie防护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HttpOnly=True, SameSite=Lax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1.10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V-14 输入校验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前后端双重校验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HTML maxlength + 服务端限制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1.11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V-16/V-17 安全头缺失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纵深防御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X-Content-Options + X-Frame-Options</w:t>
            </w:r>
          </w:p>
        </w:tc>
      </w:tr>
    </w:tbl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验证结果：11个漏洞全部修复，首轮验证通过。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3.3 第二轮修复（架构级漏洞加固）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目标：修复第一轮未能覆盖的逻辑型漏洞及引入的回归问题。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步骤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漏洞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设计思路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实现方案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V-13 用户名枚举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消除响应时间差异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引入_DUMMY_HASH虚拟哈希；修复and短路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V-09 会话固定攻击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登录时刷新会话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session.clear()后重设username和token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V-08 暴力破解粒度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精确到用户名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限速字典由IP级改为用户名级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2.4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V-12 session过期时间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带过期机制的会话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PERMANENT_SESSION_LIFETIME=1800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2.5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V-11 Server版本隐藏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消除协议层指纹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覆盖WSGIRequestHandler.version_string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2.6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V-15 CSP优化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升级为HTTP头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移入after_request响应头并增强指令</w:t>
            </w:r>
          </w:p>
        </w:tc>
      </w:tr>
    </w:tbl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验证结果：8个漏洞全部修复，第二轮验证通过。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3.4 第三轮修复（合规审计与纵深防御）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目标：满足 OWASP Top 10 2024 全部适配项，同时达到 WCAG 2.1 AA 无障碍标准。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步骤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设计思路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实现方案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A1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缺省拒绝的鉴权模式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login_required装饰器 + 401/403错误页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A5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安全头全面覆盖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Referrer-Policy, Permissions-Policy, CSP增强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A9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不可否认性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审计日志记录登录成功/失败/锁定/CSRF异常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3.4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A7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会话增强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记录_last_active时间戳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3.5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2.4.1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键盘导航跳过链接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.skip-link直达#main-content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3.6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4.1.2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ARIA Landmark标注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role=navigation, aria-label, role=alert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3.7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1.4.1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高对比度焦点指示器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outline:3px solid #ffbf47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3.8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3.3.1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错误实时播报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aria-live=assertive aria-atomic=true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3.9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1.4.3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颜色对比度达标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主色#1a1a1a，全部满足4.5:1对比度</w:t>
            </w:r>
          </w:p>
        </w:tc>
      </w:tr>
    </w:tbl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验证结果：新增9项安全+无障碍措施，合规验收通过。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4. 整改前后代码对比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4.1 密码存储与校验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对比项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修复前（含V-01、V-06高危漏洞）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存储方式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admin123 明文存储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generate_password_hash() bcrypt哈希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比对方式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== 字符串直接比较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check_password_hash() 常量时间比对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返回前端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完整用户对象含密码字段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sanitize_user_info() 过滤密码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USERS = {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"admin": {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"password": "admin123",          # 明文存储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},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登录验证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USERS[username]["password"] == password:  # 直接==比较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USERS = {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"admin": {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"password": generate_password_hash("admin123"),  # bcrypt哈希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},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登录验证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check_password_hash(pwd_hash, password) and user_record:  # 恒等比对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4.2 HTML注释与敏感信息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对比项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修复前（含V-04高危漏洞）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HTML注释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包含管理员账号密码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整行删除，不留凭据痕迹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&lt;!-- 调试信息 - 默认管理员账号 用户名: admin 密码: admin123 --&gt;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（该行已删除，生产环境不留任何凭据痕迹）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4.3 Session与认证安全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对比项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secret_key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dev-key-2025 硬编码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os.urandom(24).hex() 随机生成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cookie标记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无安全配置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HttpOnly, SameSite=Lax, 30分钟过期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登录刷新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直接写入用户名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先清空旧会话再生成新会话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登出清理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仅删除个别键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session.clear() 全量清空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app.secret_key = "dev-key-2025"     # 硬编码弱密钥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session["username"] = username      # 未清空旧session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session.pop("username", None)       # 仅删除个别键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app.secret_key = os.urandom(24).hex()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app.config.update(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SESSION_COOKIE_HTTPONLY=True,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SESSION_COOKIE_SAMESITE="Lax",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PERMANENT_SESSION_LIFETIME=1800,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session.clear()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session["username"] = username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session["_csrf_token"] = secrets.token_hex(32)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session["_last_active"] = time.time()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登出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session.clear()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4.4 暴力破解与限速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对比项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限速逻辑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无限次尝试，无记录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按用户名限速，跨IP防绕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锁定阈值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5次连续失败触发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锁定时长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300秒自动解锁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内存保护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_prune_login_attempts()限制字典大小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username in USERS and USERS[username]["password"] == password: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# 登录成功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# 登录失败，无记录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LOGIN_ATTEMPTS = {}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MAX_ATTEMPTS = 5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LOCKOUT_TIME = 300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username in LOGIN_ATTEMPTS: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record = LOGIN_ATTEMPTS[username]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record["count"] &gt;= MAX_ATTEMPTS: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time.time() - record["first_fail"] &lt; LOCKOUT_TIME: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return render_template("login.html", error="账号已被锁定")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del LOGIN_ATTEMPTS[username]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LOGIN_ATTEMPTS[username] = {"count": count+1, "first_fail": now}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4.5 计时攻击防御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对比项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修复前（含V-13中危漏洞）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短路逻辑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user_record and check_hash() 短路径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check_hash() and user_record 始终执行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虚拟哈希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不存在用户直接返回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用_DUMMY_HASH走完整bcrypt比对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▎修复前代码（含BUG）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短路求值导致不存在的用户不执行哈希比对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user_record and check_password_hash(password_hash, password):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_DUMMY_HASH = generate_password_hash("__dummy__")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password_hash = user_record["password"] if user_record else _DUMMY_HASH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先执行哈希比对，再判断用户是否存在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check_password_hash(password_hash, password) and user_record: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4.6 HTTP安全响应头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安全头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安全作用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Server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Werkzeug/3.1.8...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WebServer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隐藏版本指纹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Content-Security-Policy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default-src 'self';...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防XSS和数据注入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X-Content-Type-Options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nosniff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防MIME嗅探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X-Frame-Options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DENY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防点击劫持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Referrer-Policy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strict-origin...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控制Referer泄露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Permissions-Policy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camera=(),...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限制浏览器API权限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无任何安全响应头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Server: Werkzeug/3.1.8 Python/3.13.12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Content-Security-Policy: default-src 'self'; style-src 'self' 'unsafe-inline';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        script-src 'self'; frame-ancestors 'none'; form-action 'self'; base-uri 'self'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X-Content-Type-Options: nosniff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X-Frame-Options: DENY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Referrer-Policy: strict-origin-when-cross-origin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Permissions-Policy: camera=(), microphone=(), geolocation=(), payment=()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Server: WebServer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4.7 无障碍访问（WCAG 2.1）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无障碍特性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适用标准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受益群体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作用说明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.skip-link 跳过导航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2.4.1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键盘/视障用户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直接跳到主内容区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role=navigation+aria-label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4.1.2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屏幕阅读器用户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标识导航区域名称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role=alert+aria-live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3.3.1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屏幕阅读器用户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即时播报错误信息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aria-required=true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3.3.2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屏幕阅读器用户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标识必填字段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autocomplete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1.3.5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认知障碍用户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浏览器自动填充凭据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outline:3px solid #ffbf47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2.4.7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键盘用户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高可见度焦点环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prefers-reduced-motion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WCAG 2.3.3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前庭障碍用户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关闭动效</w:t>
            </w:r>
          </w:p>
        </w:tc>
      </w:tr>
    </w:tbl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▎修复前代码（无无障碍属性）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&lt;body&gt;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&lt;nav class="navbar"&gt;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&lt;div class="nav-brand"&gt;用户管理系统&lt;/div&gt;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&lt;/nav&gt;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&lt;main class="container"&gt;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{% block content %}{% endblock %}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&lt;/main&gt;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&lt;/body&gt;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▎修复后代码（含无障碍属性）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&lt;body&gt;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&lt;a href="#main-content" class="skip-link"&gt;跳到主内容&lt;/a&gt;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&lt;nav role="navigation" aria-label="主导航"&gt;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&lt;div class="nav-brand"&gt;用户管理系统&lt;/div&gt;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&lt;/nav&gt;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&lt;main id="main-content" role="main" aria-label="页面主要内容"&gt;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&lt;div role="alert" aria-live="assertive" aria-atomic="true"&gt;错误提示&lt;/div&gt;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{% block content %}{% endblock %}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&lt;/main&gt;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&lt;footer role="contentinfo" aria-label="页面底部信息"&gt;...&lt;/footer&gt;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&lt;/body&gt;</w:t>
      </w:r>
    </w:p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5. 最终整改结果验证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5.1 安全能力验证矩阵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测试项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预期结果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结果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测试方法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页面源码查看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无账号密码暴露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浏览器查看源代码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密码哈希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数据库不可逆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检查存储的哈希值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CSRF防护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无token请求被拒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curl提交缺token请求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暴力破解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5次失败后锁定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连续6次错误密码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Session固定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登录前后session变更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记录cookie前后对比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计时攻击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响应时间一致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统计多次请求耗时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Logout保护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GET请求返回405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curl发送GET /logout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安全响应头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全部6项存在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curl检查响应头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404错误页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自定义404页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访问不存在路径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登录行为被记录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查看flask.log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焦点指示器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Tab导航可见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键盘Tab遍历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屏幕阅读器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ARIA属性正确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通过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WAVE/axe DevTools检测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5.2 修复后页面功能说明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页面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功能说明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安全状态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首页（/）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已登录显示用户信息；未登录显示请先登录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密码不展示，401兜底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登录页（/login）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用户名+密码登录，CSRF token保护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限速5次/5分钟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登录流程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session 30分钟过期，登录刷新会话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审计日志全量记录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登出流程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POST提交带CSRF token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GET请求被拒(405)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错误页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401/403/404/405/500统一模板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不泄露服务器详情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5.3 修复效果总览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指标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初始状态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修复后状态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漏洞总数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19个（5高/8中/6低）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0个已知漏洞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安全响应头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0个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6项全部到位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ARIA无障碍属性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0个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15+项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未开启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全量记录登录事件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Server安全头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暴露版本号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已隐藏</w:t>
            </w:r>
          </w:p>
        </w:tc>
      </w:tr>
    </w:tbl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6. 总结与后续建议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6.1 修复总结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本次审计对用户管理系统未登录页面进行了三轮递进式安全整改：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1. 消灭显性漏洞（第1轮）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删除了HTML中的明文凭据，将密码存储从明文切换到bcrypt哈希，关闭了Debug模式，引入了CSRF token保护机制和基础的暴力破解限速。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2. 加固逻辑缺陷（第2轮）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修复了会话固定攻击、计时侧信道用户名枚举、限速粒度过粗（从IP级优化到用户名级）、Server版本指纹泄露等架构层面的安全问题。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3. 合规与纵深（第3轮）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全面覆盖OWASP Top 10 2024的适配项，新增Referrer-Policy、Permissions-Policy等安全头，部署审计日志系统，同时使前端达到WCAG 2.1 AA无障碍标准。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最终通过全部验证项，已知漏洞清零。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6.2 后续优化建议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建议一：升级为HTTPS协议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当前系统仍运行于HTTP协议，session cookie和登录凭证以明文传输。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申请可信SSL证书（Let's Encrypt免费证书或商业证书）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将 app.config 中 SESSION_COOKIE_SECURE 设为 True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启用 Strict-Transport-Security 响应头（推荐 max-age=63072000）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在Nginx/Caddy反向代理层终结TLS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建议二：引入数据库持久化存储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当前用户数据存储在内存字典中，存在进程重启后数据丢失、无法水平扩展等限制。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引入 SQLite（轻量）或 PostgreSQL（生产）作为持久化存储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用户密码哈希、角色信息存储于数据库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登录失败记录写入持久化缓存（Redis），跨进程共享限速状态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审计日志写入独立日志文件或数据库表，便于事后排查</w:t>
      </w: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建议三：增强用户认证机制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当前仅依赖用户名+密码的单因素认证，存在口令泄露即账户失陷等风险。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引入密码强度检测（长度&gt;=12、含大小写字母+数字+特殊字符）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支持多因素认证（MFA）—— TOTP/短信验证码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定期密码过期策略（90天强制更新）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异常登录检测（异地IP、非常用设备、非工作时间登录告警）</w:t>
      </w:r>
    </w:p>
    <w:p>
      <w:pPr>
        <w:pStyle w:val="ListBullet"/>
        <w:spacing w:after="20"/>
        <w:ind w:left="283"/>
      </w:pPr>
      <w:r>
        <w:rPr>
          <w:rFonts w:ascii="微软雅黑" w:hAnsi="微软雅黑"/>
          <w:color w:val="2C2C2C"/>
          <w:sz w:val="19"/>
        </w:rPr>
        <w:t>账户锁定后提供解锁流程（邮件验证码自助解锁）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附录A：文件清单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文件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路径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说明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主应用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/workspace/user_management/app.py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Flask应用入口，安全配置与路由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基础模板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/workspace/user_management/templates/base.html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导航栏、安全头、无障碍骨架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登录页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/workspace/user_management/templates/login.html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CSRF表单、ARIA无障碍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首页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/workspace/user_management/templates/index.html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用户信息展示，登录态判断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样式表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/workspace/user_management/static/css/style.css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高对比度焦点、响应式、减少动效</w:t>
            </w:r>
          </w:p>
        </w:tc>
      </w:tr>
    </w:tbl>
    <w:p>
      <w:pPr>
        <w:spacing w:before="40" w:after="40" w:line="160" w:lineRule="exact"/>
      </w:pP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附录B：修复数据汇总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指标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数值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发现漏洞总数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19个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高危漏洞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5个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中危漏洞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8个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低危漏洞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6个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修复率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100%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新增安全响应头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6个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新增ARIA无障碍属性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15+处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新增代码行数（净增）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约120行</w:t>
            </w:r>
          </w:p>
        </w:tc>
      </w:tr>
    </w:tbl>
    <w:p>
      <w:pPr>
        <w:spacing w:before="40" w:after="40" w:line="160" w:lineRule="exact"/>
      </w:pPr>
    </w:p>
    <w:p/>
    <w:p>
      <w:pPr>
        <w:jc w:val="center"/>
      </w:pPr>
      <w:r>
        <w:rPr>
          <w:rFonts w:ascii="微软雅黑" w:hAnsi="微软雅黑"/>
          <w:b/>
          <w:color w:val="1A2B3C"/>
          <w:sz w:val="28"/>
        </w:rPr>
        <w:t>—— 报告结束 ——</w:t>
      </w:r>
    </w:p>
    <w:p>
      <w:pPr>
        <w:jc w:val="center"/>
      </w:pPr>
      <w:r>
        <w:rPr>
          <w:rFonts w:ascii="微软雅黑" w:hAnsi="微软雅黑"/>
          <w:color w:val="8C8C8C"/>
          <w:sz w:val="17"/>
        </w:rPr>
        <w:t>本报告由安全审计组自动生成，基于对用户管理系统 192.168.72.129:5000 的全量安全审计数据汇编。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微软雅黑" w:hAnsi="微软雅黑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