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5D099" w14:textId="77777777" w:rsidR="00C926CD" w:rsidRPr="00A86843" w:rsidRDefault="00C926CD" w:rsidP="001978BC">
      <w:pPr>
        <w:pStyle w:val="Title"/>
        <w:jc w:val="center"/>
        <w:rPr>
          <w:lang w:val="ru-RU"/>
        </w:rPr>
      </w:pPr>
    </w:p>
    <w:p w14:paraId="133068CF" w14:textId="77777777" w:rsidR="00C926CD" w:rsidRDefault="00C926CD" w:rsidP="001978BC">
      <w:pPr>
        <w:pStyle w:val="Title"/>
        <w:jc w:val="center"/>
      </w:pPr>
    </w:p>
    <w:p w14:paraId="43317DE7" w14:textId="77777777" w:rsidR="00C926CD" w:rsidRDefault="00C926CD" w:rsidP="001978BC">
      <w:pPr>
        <w:pStyle w:val="Title"/>
        <w:jc w:val="center"/>
      </w:pPr>
    </w:p>
    <w:p w14:paraId="5CB7E34E" w14:textId="77777777" w:rsidR="00C926CD" w:rsidRDefault="00C926CD" w:rsidP="001978BC">
      <w:pPr>
        <w:pStyle w:val="Title"/>
        <w:jc w:val="center"/>
      </w:pPr>
    </w:p>
    <w:p w14:paraId="52866F63" w14:textId="7EBD23E7" w:rsidR="009625E9" w:rsidRPr="009625E9" w:rsidRDefault="00C37D47" w:rsidP="009625E9">
      <w:pPr>
        <w:pStyle w:val="Title"/>
        <w:jc w:val="center"/>
      </w:pPr>
      <w:r>
        <w:t>CSL (</w:t>
      </w:r>
      <w:r w:rsidR="00F72A3C">
        <w:t xml:space="preserve">Client Side Logging) </w:t>
      </w:r>
      <w:r w:rsidR="0000300E">
        <w:t xml:space="preserve">Phase I </w:t>
      </w:r>
      <w:r w:rsidR="00E75498">
        <w:t>–</w:t>
      </w:r>
      <w:r w:rsidR="009625E9">
        <w:t xml:space="preserve"> </w:t>
      </w:r>
      <w:r w:rsidR="00E75498">
        <w:t>Requirements Document</w:t>
      </w:r>
    </w:p>
    <w:p w14:paraId="033B4F7B" w14:textId="77777777" w:rsidR="0040313C" w:rsidRPr="0040313C" w:rsidRDefault="0040313C" w:rsidP="00DA2484">
      <w:pPr>
        <w:pStyle w:val="Title"/>
        <w:jc w:val="center"/>
      </w:pPr>
    </w:p>
    <w:p w14:paraId="587D75A1" w14:textId="77777777" w:rsidR="00DA2484" w:rsidRDefault="00DA2484" w:rsidP="0035006B">
      <w:pPr>
        <w:pStyle w:val="Subtitle"/>
        <w:jc w:val="center"/>
      </w:pPr>
    </w:p>
    <w:p w14:paraId="596398BD" w14:textId="77777777" w:rsidR="001978BC" w:rsidRDefault="001978BC" w:rsidP="001978BC"/>
    <w:p w14:paraId="42CC21C9" w14:textId="77777777" w:rsidR="00037FD7" w:rsidRDefault="00037FD7" w:rsidP="001978BC"/>
    <w:p w14:paraId="141C724D" w14:textId="77777777" w:rsidR="00037FD7" w:rsidRDefault="00037FD7" w:rsidP="001978BC"/>
    <w:p w14:paraId="2259B84F" w14:textId="77777777" w:rsidR="00037FD7" w:rsidRDefault="00037FD7" w:rsidP="001978BC"/>
    <w:p w14:paraId="67007B59" w14:textId="77777777" w:rsidR="00037FD7" w:rsidRDefault="00037FD7" w:rsidP="001978BC"/>
    <w:p w14:paraId="1888FE92" w14:textId="77777777" w:rsidR="00037FD7" w:rsidRDefault="00037FD7" w:rsidP="001978BC"/>
    <w:p w14:paraId="5A9AD678" w14:textId="77777777" w:rsidR="00037FD7" w:rsidRDefault="00037FD7" w:rsidP="001978BC"/>
    <w:p w14:paraId="3F909E72" w14:textId="77777777" w:rsidR="00037FD7" w:rsidRDefault="00037FD7" w:rsidP="001978BC"/>
    <w:p w14:paraId="2A1B5AF3" w14:textId="77777777" w:rsidR="00037FD7" w:rsidRDefault="00037FD7" w:rsidP="001978BC"/>
    <w:p w14:paraId="0FE45199" w14:textId="205F8232" w:rsidR="00631BF4" w:rsidRDefault="00961C52" w:rsidP="009F7DBF">
      <w:r w:rsidRPr="000E4FD7">
        <w:rPr>
          <w:b/>
        </w:rPr>
        <w:t>Version</w:t>
      </w:r>
      <w:r w:rsidR="001A6954">
        <w:t>: 0.</w:t>
      </w:r>
      <w:r w:rsidR="00E75498">
        <w:t>4</w:t>
      </w:r>
    </w:p>
    <w:p w14:paraId="3C166EAE" w14:textId="37FDC5C0" w:rsidR="00961C52" w:rsidRDefault="00961C52" w:rsidP="009F7DBF">
      <w:r w:rsidRPr="000E4FD7">
        <w:rPr>
          <w:b/>
        </w:rPr>
        <w:t>Author</w:t>
      </w:r>
      <w:r w:rsidR="00D54B54">
        <w:rPr>
          <w:b/>
        </w:rPr>
        <w:t>s</w:t>
      </w:r>
      <w:r>
        <w:t xml:space="preserve">: </w:t>
      </w:r>
      <w:r w:rsidR="009625E9">
        <w:t>Dmitry Kudryavtsev</w:t>
      </w:r>
      <w:r w:rsidR="00D54B54">
        <w:t>, Alex Arkhipov</w:t>
      </w:r>
    </w:p>
    <w:p w14:paraId="0C647038" w14:textId="77777777" w:rsidR="00631BF4" w:rsidRDefault="00631BF4" w:rsidP="00C926CD"/>
    <w:p w14:paraId="0431D2B0" w14:textId="77777777" w:rsidR="00842EA4" w:rsidRDefault="00842EA4" w:rsidP="00C926CD"/>
    <w:p w14:paraId="066C6236" w14:textId="77777777" w:rsidR="00842EA4" w:rsidRDefault="00842EA4" w:rsidP="00C926CD"/>
    <w:p w14:paraId="070074E8" w14:textId="77777777" w:rsidR="00BE5152" w:rsidRDefault="00BE5152" w:rsidP="00C926CD"/>
    <w:p w14:paraId="3791A01B" w14:textId="77777777" w:rsidR="00481F51" w:rsidRDefault="00481F51" w:rsidP="00C926CD"/>
    <w:p w14:paraId="68B7EBA5" w14:textId="77777777" w:rsidR="00BE5152" w:rsidRDefault="00BE5152" w:rsidP="00C926CD"/>
    <w:p w14:paraId="72D80FDA" w14:textId="77777777" w:rsidR="00E47C12" w:rsidRDefault="00E47C12" w:rsidP="00C926CD"/>
    <w:p w14:paraId="65E50226" w14:textId="77777777" w:rsidR="00E47C12" w:rsidRDefault="00E47C12" w:rsidP="00C926CD"/>
    <w:p w14:paraId="1D9051A2" w14:textId="77777777" w:rsidR="00E47C12" w:rsidRDefault="00E47C12" w:rsidP="00C926CD"/>
    <w:p w14:paraId="449887EC" w14:textId="77777777" w:rsidR="00E47C12" w:rsidRDefault="00E47C12" w:rsidP="00C926CD"/>
    <w:p w14:paraId="2AA33AEF" w14:textId="77777777" w:rsidR="00E47C12" w:rsidRDefault="00E47C12" w:rsidP="00C926CD"/>
    <w:p w14:paraId="5318A044" w14:textId="77777777" w:rsidR="00E47C12" w:rsidRDefault="00E47C12" w:rsidP="00C926CD"/>
    <w:p w14:paraId="72C92871" w14:textId="090F492F" w:rsidR="00E47C12" w:rsidRDefault="00E47C12" w:rsidP="00C926CD"/>
    <w:p w14:paraId="2A216BCA" w14:textId="77777777" w:rsidR="00E47C12" w:rsidRDefault="00E47C12" w:rsidP="00C926CD"/>
    <w:p w14:paraId="5F30FE38" w14:textId="77777777" w:rsidR="00E47C12" w:rsidRDefault="00E47C12" w:rsidP="00C926CD"/>
    <w:bookmarkStart w:id="0" w:name="_Toc433647869" w:displacedByCustomXml="next"/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4825476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08F7F4" w14:textId="77777777" w:rsidR="0022429F" w:rsidRDefault="0022429F" w:rsidP="00037FD7">
          <w:pPr>
            <w:pStyle w:val="Heading1"/>
          </w:pPr>
          <w:r>
            <w:t>Contents</w:t>
          </w:r>
          <w:bookmarkEnd w:id="0"/>
        </w:p>
        <w:p w14:paraId="571D1BD0" w14:textId="77777777" w:rsidR="0022429F" w:rsidRPr="0040313C" w:rsidRDefault="0022429F" w:rsidP="0022429F">
          <w:pPr>
            <w:rPr>
              <w:lang w:eastAsia="ja-JP"/>
            </w:rPr>
          </w:pPr>
        </w:p>
        <w:p w14:paraId="58B9ECDB" w14:textId="77777777" w:rsidR="0040688F" w:rsidRDefault="0022429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47869" w:history="1">
            <w:r w:rsidR="0040688F" w:rsidRPr="00571826">
              <w:rPr>
                <w:rStyle w:val="Hyperlink"/>
                <w:noProof/>
              </w:rPr>
              <w:t>1.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Contents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_Toc433647869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2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6FC0831E" w14:textId="77777777" w:rsidR="0040688F" w:rsidRDefault="00452C8D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70" w:history="1">
            <w:r w:rsidR="0040688F" w:rsidRPr="00571826">
              <w:rPr>
                <w:rStyle w:val="Hyperlink"/>
                <w:noProof/>
              </w:rPr>
              <w:t>2.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Revision history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_Toc433647870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3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477315E0" w14:textId="77777777" w:rsidR="0040688F" w:rsidRDefault="00452C8D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71" w:history="1">
            <w:r w:rsidR="0040688F" w:rsidRPr="00571826">
              <w:rPr>
                <w:rStyle w:val="Hyperlink"/>
                <w:noProof/>
              </w:rPr>
              <w:t>3.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Purpose of this document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_Toc433647871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4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251B1582" w14:textId="77777777" w:rsidR="0040688F" w:rsidRDefault="00452C8D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72" w:history="1">
            <w:r w:rsidR="0040688F" w:rsidRPr="00571826">
              <w:rPr>
                <w:rStyle w:val="Hyperlink"/>
                <w:noProof/>
              </w:rPr>
              <w:t>4.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Requirements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_Toc433647872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1B14DB9E" w14:textId="77777777" w:rsidR="0040688F" w:rsidRDefault="00452C8D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73" w:history="1">
            <w:r w:rsidR="0040688F" w:rsidRPr="00571826">
              <w:rPr>
                <w:rStyle w:val="Hyperlink"/>
                <w:noProof/>
              </w:rPr>
              <w:t>4.1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CSL-REQ1 Mobile Application requirements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_Toc433647873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0A3A0981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74" w:history="1">
            <w:r w:rsidR="0040688F" w:rsidRPr="00571826">
              <w:rPr>
                <w:rStyle w:val="Hyperlink"/>
                <w:noProof/>
              </w:rPr>
              <w:t>4.1.1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CSL-REQ1.1 Login to log storage server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_Toc433647874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6F8B49D1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75" w:history="1">
            <w:r w:rsidR="0040688F" w:rsidRPr="00571826">
              <w:rPr>
                <w:rStyle w:val="Hyperlink"/>
                <w:noProof/>
              </w:rPr>
              <w:t>4.1.2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CSL-REQ1.2 Feature enable/disable in Mobile app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_Toc433647875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4D9BBA5B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76" w:history="1">
            <w:r w:rsidR="0040688F" w:rsidRPr="00571826">
              <w:rPr>
                <w:rStyle w:val="Hyperlink"/>
                <w:noProof/>
              </w:rPr>
              <w:t>4.1.3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CSL-REQ1.3 Sending logs to server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_Toc433647876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6A491065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77" w:history="1">
            <w:r w:rsidR="0040688F" w:rsidRPr="00571826">
              <w:rPr>
                <w:rStyle w:val="Hyperlink"/>
                <w:noProof/>
              </w:rPr>
              <w:t>4.1.4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CSL-REQ1.4 Mobile application local log and event storage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_Toc433647877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1006DCA5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78" w:history="1">
            <w:r w:rsidR="0040688F" w:rsidRPr="00571826">
              <w:rPr>
                <w:rStyle w:val="Hyperlink"/>
                <w:noProof/>
              </w:rPr>
              <w:t>4.1.5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CSL-REQ1.4 Log and event upload failure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_Toc433647878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724B5345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79" w:history="1">
            <w:r w:rsidR="0040688F" w:rsidRPr="00571826">
              <w:rPr>
                <w:rStyle w:val="Hyperlink"/>
                <w:noProof/>
              </w:rPr>
              <w:t>4.1.6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CSL-REQ1.4 Log and event local storage rotation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_Toc433647879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4EC67A26" w14:textId="77777777" w:rsidR="0040688F" w:rsidRDefault="00452C8D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80" w:history="1">
            <w:r w:rsidR="0040688F" w:rsidRPr="00571826">
              <w:rPr>
                <w:rStyle w:val="Hyperlink"/>
                <w:noProof/>
              </w:rPr>
              <w:t>4.2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CSL-REQ2 Database requirements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_Toc433647880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2F48D5DA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81" w:history="1">
            <w:r w:rsidR="0040688F" w:rsidRPr="00571826">
              <w:rPr>
                <w:rStyle w:val="Hyperlink"/>
                <w:noProof/>
              </w:rPr>
              <w:t>4.2.1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Scalability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_Toc433647881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1840E211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82" w:history="1">
            <w:r w:rsidR="0040688F" w:rsidRPr="00571826">
              <w:rPr>
                <w:rStyle w:val="Hyperlink"/>
                <w:noProof/>
              </w:rPr>
              <w:t>4.2.2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Capacity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_Toc433647882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5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0C2D5FCD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83" w:history="1">
            <w:r w:rsidR="0040688F" w:rsidRPr="00571826">
              <w:rPr>
                <w:rStyle w:val="Hyperlink"/>
                <w:noProof/>
              </w:rPr>
              <w:t>4.2.3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Data storage maintenance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_Toc433647883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6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43C0E2BC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84" w:history="1">
            <w:r w:rsidR="0040688F" w:rsidRPr="00571826">
              <w:rPr>
                <w:rStyle w:val="Hyperlink"/>
                <w:noProof/>
              </w:rPr>
              <w:t>4.2.4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CSL-REQ3   Handling errors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_Toc433647884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6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59C72707" w14:textId="77777777" w:rsidR="0040688F" w:rsidRDefault="00452C8D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85" w:history="1">
            <w:r w:rsidR="0040688F" w:rsidRPr="00571826">
              <w:rPr>
                <w:rStyle w:val="Hyperlink"/>
                <w:noProof/>
              </w:rPr>
              <w:t>4.3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CSL-REQ2 Data transmission requirements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_Toc433647885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6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4831247D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86" w:history="1">
            <w:r w:rsidR="0040688F" w:rsidRPr="00571826">
              <w:rPr>
                <w:rStyle w:val="Hyperlink"/>
                <w:noProof/>
              </w:rPr>
              <w:t>4.3.1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CSL-REQ3   Secure data transfer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_Toc433647886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6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2051AD4C" w14:textId="77777777" w:rsidR="0040688F" w:rsidRDefault="00452C8D">
          <w:pPr>
            <w:pStyle w:val="TOC3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647887" w:history="1">
            <w:r w:rsidR="0040688F" w:rsidRPr="00571826">
              <w:rPr>
                <w:rStyle w:val="Hyperlink"/>
                <w:noProof/>
              </w:rPr>
              <w:t>4.3.2</w:t>
            </w:r>
            <w:r w:rsidR="0040688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CSL-REQ3   Data compression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_Toc433647887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6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787206EF" w14:textId="77777777" w:rsidR="0040688F" w:rsidRDefault="00452C8D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88" w:history="1">
            <w:r w:rsidR="0040688F" w:rsidRPr="00571826">
              <w:rPr>
                <w:rStyle w:val="Hyperlink"/>
                <w:noProof/>
              </w:rPr>
              <w:t>5.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Open Questions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_Toc433647888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7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49810638" w14:textId="77777777" w:rsidR="0040688F" w:rsidRDefault="00452C8D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89" w:history="1">
            <w:r w:rsidR="0040688F" w:rsidRPr="00571826">
              <w:rPr>
                <w:rStyle w:val="Hyperlink"/>
                <w:noProof/>
              </w:rPr>
              <w:t>5.4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Log server name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_Toc433647889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7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75D874DF" w14:textId="77777777" w:rsidR="0040688F" w:rsidRDefault="00452C8D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90" w:history="1">
            <w:r w:rsidR="0040688F" w:rsidRPr="00571826">
              <w:rPr>
                <w:rStyle w:val="Hyperlink"/>
                <w:noProof/>
              </w:rPr>
              <w:t>5.5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Log storage server capacity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_Toc433647890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7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0C0889BF" w14:textId="77777777" w:rsidR="0040688F" w:rsidRDefault="00452C8D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91" w:history="1">
            <w:r w:rsidR="0040688F" w:rsidRPr="00571826">
              <w:rPr>
                <w:rStyle w:val="Hyperlink"/>
                <w:noProof/>
              </w:rPr>
              <w:t>6.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Limitations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_Toc433647891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7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3E992C3E" w14:textId="77777777" w:rsidR="0040688F" w:rsidRDefault="00452C8D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33647892" w:history="1">
            <w:r w:rsidR="0040688F" w:rsidRPr="00571826">
              <w:rPr>
                <w:rStyle w:val="Hyperlink"/>
                <w:noProof/>
              </w:rPr>
              <w:t>6.1</w:t>
            </w:r>
            <w:r w:rsidR="0040688F">
              <w:rPr>
                <w:rFonts w:eastAsiaTheme="minorEastAsia"/>
                <w:noProof/>
              </w:rPr>
              <w:tab/>
            </w:r>
            <w:r w:rsidR="0040688F" w:rsidRPr="00571826">
              <w:rPr>
                <w:rStyle w:val="Hyperlink"/>
                <w:noProof/>
              </w:rPr>
              <w:t>Authorization limitation</w:t>
            </w:r>
            <w:r w:rsidR="0040688F">
              <w:rPr>
                <w:noProof/>
                <w:webHidden/>
              </w:rPr>
              <w:tab/>
            </w:r>
            <w:r w:rsidR="0040688F">
              <w:rPr>
                <w:noProof/>
                <w:webHidden/>
              </w:rPr>
              <w:fldChar w:fldCharType="begin"/>
            </w:r>
            <w:r w:rsidR="0040688F">
              <w:rPr>
                <w:noProof/>
                <w:webHidden/>
              </w:rPr>
              <w:instrText xml:space="preserve"> PAGEREF _Toc433647892 \h </w:instrText>
            </w:r>
            <w:r w:rsidR="0040688F">
              <w:rPr>
                <w:noProof/>
                <w:webHidden/>
              </w:rPr>
            </w:r>
            <w:r w:rsidR="0040688F">
              <w:rPr>
                <w:noProof/>
                <w:webHidden/>
              </w:rPr>
              <w:fldChar w:fldCharType="separate"/>
            </w:r>
            <w:r w:rsidR="0040688F">
              <w:rPr>
                <w:noProof/>
                <w:webHidden/>
              </w:rPr>
              <w:t>7</w:t>
            </w:r>
            <w:r w:rsidR="0040688F">
              <w:rPr>
                <w:noProof/>
                <w:webHidden/>
              </w:rPr>
              <w:fldChar w:fldCharType="end"/>
            </w:r>
          </w:hyperlink>
        </w:p>
        <w:p w14:paraId="4DF3A4D8" w14:textId="77777777" w:rsidR="0022429F" w:rsidRDefault="0022429F" w:rsidP="0022429F">
          <w:r>
            <w:rPr>
              <w:b/>
              <w:bCs/>
              <w:noProof/>
            </w:rPr>
            <w:fldChar w:fldCharType="end"/>
          </w:r>
        </w:p>
      </w:sdtContent>
    </w:sdt>
    <w:p w14:paraId="794D8897" w14:textId="1707DE85" w:rsidR="0022429F" w:rsidRDefault="0022429F">
      <w:pPr>
        <w:spacing w:after="200" w:line="276" w:lineRule="auto"/>
      </w:pPr>
      <w:r>
        <w:br w:type="page"/>
      </w:r>
    </w:p>
    <w:p w14:paraId="0D1FE952" w14:textId="4A133F8C" w:rsidR="00037FD7" w:rsidRDefault="00037FD7" w:rsidP="00037FD7">
      <w:pPr>
        <w:pStyle w:val="Heading1"/>
      </w:pPr>
      <w:bookmarkStart w:id="1" w:name="_Toc433647870"/>
      <w:r>
        <w:lastRenderedPageBreak/>
        <w:t>Revision history</w:t>
      </w:r>
      <w:bookmarkEnd w:id="1"/>
    </w:p>
    <w:p w14:paraId="6FE05B6A" w14:textId="77777777" w:rsidR="00037FD7" w:rsidRPr="00037FD7" w:rsidRDefault="00037FD7" w:rsidP="00037FD7"/>
    <w:p w14:paraId="2A6D95AB" w14:textId="77777777" w:rsidR="00842EA4" w:rsidRPr="00842EA4" w:rsidRDefault="00842EA4" w:rsidP="00842EA4"/>
    <w:tbl>
      <w:tblPr>
        <w:tblW w:w="10064" w:type="dxa"/>
        <w:jc w:val="center"/>
        <w:tblLook w:val="04A0" w:firstRow="1" w:lastRow="0" w:firstColumn="1" w:lastColumn="0" w:noHBand="0" w:noVBand="1"/>
      </w:tblPr>
      <w:tblGrid>
        <w:gridCol w:w="1182"/>
        <w:gridCol w:w="1390"/>
        <w:gridCol w:w="2738"/>
        <w:gridCol w:w="4754"/>
      </w:tblGrid>
      <w:tr w:rsidR="00387A00" w14:paraId="64F35823" w14:textId="77777777" w:rsidTr="000E2B7C">
        <w:trPr>
          <w:jc w:val="center"/>
        </w:trPr>
        <w:tc>
          <w:tcPr>
            <w:tcW w:w="1182" w:type="dxa"/>
          </w:tcPr>
          <w:p w14:paraId="49137C04" w14:textId="77777777" w:rsidR="00387A00" w:rsidRPr="000E4FD7" w:rsidRDefault="00387A00" w:rsidP="00961C52">
            <w:pPr>
              <w:jc w:val="center"/>
              <w:rPr>
                <w:b/>
              </w:rPr>
            </w:pPr>
            <w:r w:rsidRPr="000E4FD7">
              <w:rPr>
                <w:b/>
              </w:rPr>
              <w:t>Version</w:t>
            </w:r>
          </w:p>
        </w:tc>
        <w:tc>
          <w:tcPr>
            <w:tcW w:w="1390" w:type="dxa"/>
          </w:tcPr>
          <w:p w14:paraId="0B897674" w14:textId="77777777" w:rsidR="00387A00" w:rsidRPr="000E4FD7" w:rsidRDefault="00387A00" w:rsidP="00387A00">
            <w:pPr>
              <w:jc w:val="center"/>
              <w:rPr>
                <w:b/>
              </w:rPr>
            </w:pPr>
            <w:r w:rsidRPr="000E4FD7">
              <w:rPr>
                <w:b/>
              </w:rPr>
              <w:t>Date</w:t>
            </w:r>
          </w:p>
        </w:tc>
        <w:tc>
          <w:tcPr>
            <w:tcW w:w="2738" w:type="dxa"/>
          </w:tcPr>
          <w:p w14:paraId="3392012E" w14:textId="77777777" w:rsidR="00387A00" w:rsidRPr="000E4FD7" w:rsidRDefault="00387A00" w:rsidP="00E63F49">
            <w:pPr>
              <w:jc w:val="center"/>
              <w:rPr>
                <w:b/>
              </w:rPr>
            </w:pPr>
            <w:r w:rsidRPr="000E4FD7">
              <w:rPr>
                <w:b/>
              </w:rPr>
              <w:t>Author</w:t>
            </w:r>
          </w:p>
        </w:tc>
        <w:tc>
          <w:tcPr>
            <w:tcW w:w="4754" w:type="dxa"/>
          </w:tcPr>
          <w:p w14:paraId="03440EAB" w14:textId="77777777" w:rsidR="00387A00" w:rsidRPr="000E4FD7" w:rsidRDefault="00387A00" w:rsidP="00387A00">
            <w:pPr>
              <w:jc w:val="center"/>
              <w:rPr>
                <w:b/>
              </w:rPr>
            </w:pPr>
            <w:r w:rsidRPr="000E4FD7">
              <w:rPr>
                <w:b/>
              </w:rPr>
              <w:t>Summary of changes</w:t>
            </w:r>
          </w:p>
        </w:tc>
      </w:tr>
      <w:tr w:rsidR="00387A00" w14:paraId="42B05CB3" w14:textId="77777777" w:rsidTr="000E2B7C">
        <w:trPr>
          <w:jc w:val="center"/>
        </w:trPr>
        <w:tc>
          <w:tcPr>
            <w:tcW w:w="1182" w:type="dxa"/>
          </w:tcPr>
          <w:p w14:paraId="66892263" w14:textId="77777777" w:rsidR="00387A00" w:rsidRPr="006B7B94" w:rsidRDefault="00387A00" w:rsidP="00387A00">
            <w:pPr>
              <w:jc w:val="center"/>
            </w:pPr>
            <w:r w:rsidRPr="006B7B94">
              <w:t>0.1</w:t>
            </w:r>
          </w:p>
        </w:tc>
        <w:tc>
          <w:tcPr>
            <w:tcW w:w="1390" w:type="dxa"/>
          </w:tcPr>
          <w:p w14:paraId="35F9217B" w14:textId="2A7743C7" w:rsidR="00387A00" w:rsidRDefault="009625E9" w:rsidP="00CA1DB5">
            <w:pPr>
              <w:jc w:val="center"/>
            </w:pPr>
            <w:r>
              <w:t>16</w:t>
            </w:r>
            <w:r w:rsidR="005E2311">
              <w:t>/1</w:t>
            </w:r>
            <w:r w:rsidR="00CA1DB5">
              <w:t>0</w:t>
            </w:r>
            <w:r w:rsidR="00387A00">
              <w:t>/</w:t>
            </w:r>
            <w:r w:rsidR="00CA1DB5">
              <w:t>2015</w:t>
            </w:r>
          </w:p>
        </w:tc>
        <w:tc>
          <w:tcPr>
            <w:tcW w:w="2738" w:type="dxa"/>
          </w:tcPr>
          <w:p w14:paraId="31864CA4" w14:textId="3C6FE982" w:rsidR="00387A00" w:rsidRDefault="009625E9" w:rsidP="00387A00">
            <w:pPr>
              <w:jc w:val="center"/>
            </w:pPr>
            <w:r>
              <w:t>Dmitry Kudryavtsev</w:t>
            </w:r>
          </w:p>
        </w:tc>
        <w:tc>
          <w:tcPr>
            <w:tcW w:w="4754" w:type="dxa"/>
          </w:tcPr>
          <w:p w14:paraId="08370B12" w14:textId="17F2DC2A" w:rsidR="00387A00" w:rsidRDefault="009625E9" w:rsidP="005544E0">
            <w:r>
              <w:t xml:space="preserve">                                        </w:t>
            </w:r>
            <w:r w:rsidR="00387A00">
              <w:t>First draft</w:t>
            </w:r>
          </w:p>
        </w:tc>
      </w:tr>
    </w:tbl>
    <w:p w14:paraId="510144FF" w14:textId="732D427E" w:rsidR="00842EA4" w:rsidRDefault="005544E0" w:rsidP="00C926CD">
      <w:r>
        <w:t xml:space="preserve">     0.2</w:t>
      </w:r>
      <w:r>
        <w:tab/>
        <w:t xml:space="preserve">         16/10/2015</w:t>
      </w:r>
      <w:r>
        <w:tab/>
        <w:t>Dmitry Kudryavtsev</w:t>
      </w:r>
      <w:r>
        <w:tab/>
      </w:r>
      <w:r>
        <w:tab/>
      </w:r>
      <w:r>
        <w:tab/>
      </w:r>
      <w:r>
        <w:tab/>
        <w:t>Internal review</w:t>
      </w:r>
    </w:p>
    <w:p w14:paraId="38C0CF31" w14:textId="571BBE76" w:rsidR="00031F85" w:rsidRDefault="005003DB" w:rsidP="00C926CD">
      <w:r>
        <w:t xml:space="preserve">     0.3</w:t>
      </w:r>
      <w:r>
        <w:tab/>
        <w:t xml:space="preserve">         20/10</w:t>
      </w:r>
      <w:r w:rsidR="00F72A3C">
        <w:t>/2015</w:t>
      </w:r>
      <w:r w:rsidR="00F72A3C">
        <w:tab/>
        <w:t>Dmitry Kudryavtsev</w:t>
      </w:r>
      <w:r w:rsidR="0096363A">
        <w:t>, Alex Arkhipov</w:t>
      </w:r>
      <w:r w:rsidR="00F72A3C">
        <w:tab/>
      </w:r>
      <w:r w:rsidR="00F72A3C">
        <w:tab/>
      </w:r>
      <w:r w:rsidR="000970E3">
        <w:t>Modification after review</w:t>
      </w:r>
    </w:p>
    <w:p w14:paraId="51B4462B" w14:textId="4F1DD886" w:rsidR="0010243C" w:rsidRDefault="0010243C" w:rsidP="0010243C">
      <w:r>
        <w:t xml:space="preserve">     0.4</w:t>
      </w:r>
      <w:r>
        <w:tab/>
        <w:t xml:space="preserve">         2</w:t>
      </w:r>
      <w:r w:rsidR="0000300E">
        <w:t>3</w:t>
      </w:r>
      <w:r>
        <w:t>/10/2015</w:t>
      </w:r>
      <w:r>
        <w:tab/>
        <w:t>Dmitry Kudryavtsev, Alex Arkhipov</w:t>
      </w:r>
      <w:r>
        <w:tab/>
      </w:r>
      <w:r>
        <w:tab/>
        <w:t>Changes on external review</w:t>
      </w:r>
    </w:p>
    <w:p w14:paraId="57D95B7F" w14:textId="77777777" w:rsidR="0089746D" w:rsidRDefault="0089746D" w:rsidP="00C926CD"/>
    <w:p w14:paraId="48980907" w14:textId="77777777" w:rsidR="0089746D" w:rsidRDefault="0089746D" w:rsidP="00C926CD"/>
    <w:p w14:paraId="12C0EE65" w14:textId="776A8A9A" w:rsidR="00037FD7" w:rsidRDefault="00037FD7">
      <w:pPr>
        <w:spacing w:after="200" w:line="276" w:lineRule="auto"/>
      </w:pPr>
      <w:r>
        <w:br w:type="page"/>
      </w:r>
    </w:p>
    <w:p w14:paraId="7A74B86C" w14:textId="4B8F4193" w:rsidR="00037FD7" w:rsidRDefault="00037FD7" w:rsidP="00037FD7">
      <w:pPr>
        <w:pStyle w:val="Heading1"/>
      </w:pPr>
      <w:bookmarkStart w:id="2" w:name="_Toc433647871"/>
      <w:r>
        <w:lastRenderedPageBreak/>
        <w:t>Purpose of this document</w:t>
      </w:r>
      <w:bookmarkEnd w:id="2"/>
    </w:p>
    <w:p w14:paraId="787E9CDA" w14:textId="77777777" w:rsidR="0059630A" w:rsidRPr="0059630A" w:rsidRDefault="0059630A" w:rsidP="0059630A"/>
    <w:p w14:paraId="72EC2F9A" w14:textId="4C59F4A7" w:rsidR="009625E9" w:rsidRPr="00A86843" w:rsidRDefault="00A86843" w:rsidP="00316595">
      <w:r>
        <w:t>This document describes the requirements for the Client Side Logging feature.</w:t>
      </w:r>
      <w:r w:rsidR="0040688F">
        <w:t xml:space="preserve"> It also covers limitation and open questions topics.</w:t>
      </w:r>
    </w:p>
    <w:p w14:paraId="69EB251F" w14:textId="77777777" w:rsidR="009625E9" w:rsidRDefault="009625E9" w:rsidP="00316595"/>
    <w:p w14:paraId="2F256AE1" w14:textId="3BCF21FC" w:rsidR="0022429F" w:rsidRDefault="0022429F">
      <w:pPr>
        <w:spacing w:after="200" w:line="276" w:lineRule="auto"/>
        <w:rPr>
          <w:rFonts w:asciiTheme="minorHAnsi" w:hAnsiTheme="minorHAnsi" w:cstheme="minorBidi"/>
        </w:rPr>
      </w:pPr>
      <w:r>
        <w:br w:type="page"/>
      </w:r>
    </w:p>
    <w:p w14:paraId="14BFAE36" w14:textId="188B00CC" w:rsidR="00037FD7" w:rsidRDefault="00037FD7" w:rsidP="00037FD7">
      <w:pPr>
        <w:pStyle w:val="Heading1"/>
      </w:pPr>
      <w:bookmarkStart w:id="3" w:name="_Toc433647872"/>
      <w:r>
        <w:lastRenderedPageBreak/>
        <w:t>Requirements</w:t>
      </w:r>
      <w:bookmarkEnd w:id="3"/>
    </w:p>
    <w:p w14:paraId="4658BFB7" w14:textId="590625D4" w:rsidR="0039410A" w:rsidRPr="0039410A" w:rsidRDefault="0039410A" w:rsidP="00037FD7">
      <w:pPr>
        <w:pStyle w:val="Heading2"/>
      </w:pPr>
      <w:bookmarkStart w:id="4" w:name="_Toc433647873"/>
      <w:r>
        <w:t xml:space="preserve">CSL-REQ1 </w:t>
      </w:r>
      <w:r w:rsidR="00E30795">
        <w:t>Mobile Application</w:t>
      </w:r>
      <w:r>
        <w:t xml:space="preserve"> requirements</w:t>
      </w:r>
      <w:bookmarkEnd w:id="4"/>
    </w:p>
    <w:p w14:paraId="6B93B48B" w14:textId="3BC4E560" w:rsidR="0064722A" w:rsidRDefault="0064722A" w:rsidP="0059630A">
      <w:pPr>
        <w:pStyle w:val="Heading3"/>
      </w:pPr>
      <w:bookmarkStart w:id="5" w:name="_Toc433647874"/>
      <w:r w:rsidRPr="008174BC">
        <w:t>CSL-REQ</w:t>
      </w:r>
      <w:r>
        <w:t>1.</w:t>
      </w:r>
      <w:r w:rsidR="00392705">
        <w:t>1</w:t>
      </w:r>
      <w:r w:rsidR="00051663">
        <w:t xml:space="preserve"> L</w:t>
      </w:r>
      <w:r>
        <w:t>ogin to log storage server</w:t>
      </w:r>
      <w:bookmarkEnd w:id="5"/>
    </w:p>
    <w:p w14:paraId="33E3A801" w14:textId="05C40E71" w:rsidR="0064722A" w:rsidRDefault="007D74D2" w:rsidP="0064722A">
      <w:r>
        <w:tab/>
        <w:t xml:space="preserve">There should be simple </w:t>
      </w:r>
      <w:r w:rsidR="0064722A">
        <w:t xml:space="preserve">authentication mechanism implemented on </w:t>
      </w:r>
      <w:r>
        <w:t xml:space="preserve">both </w:t>
      </w:r>
      <w:r w:rsidR="0064722A">
        <w:t>mobile</w:t>
      </w:r>
      <w:r>
        <w:t xml:space="preserve"> and server</w:t>
      </w:r>
      <w:r w:rsidR="0064722A">
        <w:t xml:space="preserve"> side</w:t>
      </w:r>
      <w:r>
        <w:t>s</w:t>
      </w:r>
      <w:r w:rsidR="0064722A">
        <w:t xml:space="preserve"> to authenticate to log storage server during sending logs and events.</w:t>
      </w:r>
      <w:r w:rsidR="0017529E">
        <w:t xml:space="preserve"> Logs and Events can be stored in MongoDB only if </w:t>
      </w:r>
      <w:r w:rsidR="00CA29D3">
        <w:t>authentication</w:t>
      </w:r>
      <w:r w:rsidR="0017529E">
        <w:t xml:space="preserve"> is successful.</w:t>
      </w:r>
      <w:r w:rsidR="007E6AE0">
        <w:t xml:space="preserve"> See limitation section.</w:t>
      </w:r>
    </w:p>
    <w:p w14:paraId="76C9FF80" w14:textId="77777777" w:rsidR="00B85699" w:rsidRPr="0064722A" w:rsidRDefault="00B85699" w:rsidP="0064722A"/>
    <w:p w14:paraId="5D8F9F55" w14:textId="638F5B7E" w:rsidR="007A6CF0" w:rsidRDefault="007A6CF0" w:rsidP="0059630A">
      <w:pPr>
        <w:pStyle w:val="Heading3"/>
      </w:pPr>
      <w:bookmarkStart w:id="6" w:name="_Toc433647875"/>
      <w:r w:rsidRPr="008174BC">
        <w:t>CSL-REQ</w:t>
      </w:r>
      <w:r>
        <w:t>1.2</w:t>
      </w:r>
      <w:r w:rsidRPr="008174BC">
        <w:t xml:space="preserve"> </w:t>
      </w:r>
      <w:r>
        <w:t>Feature enable/disable in Mobile app</w:t>
      </w:r>
      <w:bookmarkEnd w:id="6"/>
    </w:p>
    <w:p w14:paraId="53B41108" w14:textId="240E1B1F" w:rsidR="007A6CF0" w:rsidRDefault="007A6CF0" w:rsidP="00B801EF">
      <w:pPr>
        <w:ind w:left="720"/>
      </w:pPr>
      <w:r>
        <w:t>The user</w:t>
      </w:r>
      <w:r w:rsidR="00B801EF">
        <w:t xml:space="preserve"> will not be able to </w:t>
      </w:r>
      <w:r>
        <w:t>to enable/di</w:t>
      </w:r>
      <w:r w:rsidR="00B801EF">
        <w:t>sable feature in Mobile app. However, the enable/disable functionality should be implemented as part of mobile application development and saved in mobile application settings.</w:t>
      </w:r>
    </w:p>
    <w:p w14:paraId="566FD5D4" w14:textId="77777777" w:rsidR="00B85699" w:rsidRDefault="00B85699" w:rsidP="00B801EF">
      <w:pPr>
        <w:ind w:left="720"/>
      </w:pPr>
    </w:p>
    <w:p w14:paraId="39065490" w14:textId="47DD590C" w:rsidR="00392705" w:rsidRDefault="00392705" w:rsidP="0059630A">
      <w:pPr>
        <w:pStyle w:val="Heading3"/>
      </w:pPr>
      <w:bookmarkStart w:id="7" w:name="_Toc433647876"/>
      <w:r>
        <w:t>CSL-REQ1.3 Sending logs to server</w:t>
      </w:r>
      <w:bookmarkEnd w:id="7"/>
    </w:p>
    <w:p w14:paraId="42E6FB5E" w14:textId="1FAEA9E3" w:rsidR="00392705" w:rsidRDefault="00392705" w:rsidP="00392705">
      <w:pPr>
        <w:ind w:firstLine="720"/>
      </w:pPr>
      <w:r w:rsidRPr="00E972E5">
        <w:t>Mobile app</w:t>
      </w:r>
      <w:r w:rsidR="00427232">
        <w:t>lication</w:t>
      </w:r>
      <w:r w:rsidRPr="00E972E5">
        <w:t xml:space="preserve"> must be able to send logs</w:t>
      </w:r>
      <w:r>
        <w:t xml:space="preserve"> and events to server and server</w:t>
      </w:r>
      <w:r w:rsidRPr="00E972E5">
        <w:t xml:space="preserve"> stores them in MongoDB</w:t>
      </w:r>
      <w:r w:rsidR="00166DA5">
        <w:t>.</w:t>
      </w:r>
    </w:p>
    <w:p w14:paraId="444F80A0" w14:textId="77777777" w:rsidR="00392705" w:rsidRDefault="00392705" w:rsidP="00101F54"/>
    <w:p w14:paraId="1EABD2E9" w14:textId="7D3D9EE4" w:rsidR="000B05B9" w:rsidRDefault="000B05B9" w:rsidP="0059630A">
      <w:pPr>
        <w:pStyle w:val="Heading3"/>
      </w:pPr>
      <w:bookmarkStart w:id="8" w:name="_Toc433647877"/>
      <w:r w:rsidRPr="008174BC">
        <w:t>CSL-REQ</w:t>
      </w:r>
      <w:r>
        <w:t>1.4 Mobile application local log and event storage</w:t>
      </w:r>
      <w:bookmarkEnd w:id="8"/>
    </w:p>
    <w:p w14:paraId="40C7050B" w14:textId="039EF41C" w:rsidR="000B05B9" w:rsidRDefault="000B05B9" w:rsidP="000B05B9">
      <w:pPr>
        <w:ind w:firstLine="720"/>
      </w:pPr>
      <w:r>
        <w:t xml:space="preserve">Mobile application </w:t>
      </w:r>
      <w:r w:rsidR="006E7ED2">
        <w:t>must</w:t>
      </w:r>
      <w:r>
        <w:t xml:space="preserve"> implement local sto</w:t>
      </w:r>
      <w:r w:rsidR="002A4CC4">
        <w:t>rage of logs and events. Every 10</w:t>
      </w:r>
      <w:r>
        <w:t xml:space="preserve"> minutes or when there are </w:t>
      </w:r>
      <w:r w:rsidR="00D1718A">
        <w:t>1</w:t>
      </w:r>
      <w:r>
        <w:t>M</w:t>
      </w:r>
      <w:r w:rsidR="00D1718A">
        <w:t>b of local storage space is occupied</w:t>
      </w:r>
      <w:r>
        <w:t xml:space="preserve"> mobile application connects to </w:t>
      </w:r>
      <w:r w:rsidR="00D1718A">
        <w:t xml:space="preserve">the </w:t>
      </w:r>
      <w:r>
        <w:t>log storage server and uploads all information from local storage to log storage server.</w:t>
      </w:r>
    </w:p>
    <w:p w14:paraId="737BDD48" w14:textId="77777777" w:rsidR="000B05B9" w:rsidRDefault="000B05B9" w:rsidP="000B05B9">
      <w:pPr>
        <w:ind w:firstLine="720"/>
      </w:pPr>
    </w:p>
    <w:p w14:paraId="68669A66" w14:textId="52BDAF59" w:rsidR="000B05B9" w:rsidRDefault="000B05B9" w:rsidP="0059630A">
      <w:pPr>
        <w:pStyle w:val="Heading3"/>
      </w:pPr>
      <w:bookmarkStart w:id="9" w:name="_Toc433647878"/>
      <w:r w:rsidRPr="008174BC">
        <w:t>CSL-REQ</w:t>
      </w:r>
      <w:r>
        <w:t>1.4 Log and event upload failure</w:t>
      </w:r>
      <w:bookmarkEnd w:id="9"/>
    </w:p>
    <w:p w14:paraId="71E5F9C4" w14:textId="66DF64BB" w:rsidR="000B05B9" w:rsidRDefault="000B05B9" w:rsidP="000B05B9">
      <w:pPr>
        <w:ind w:firstLine="720"/>
      </w:pPr>
      <w:r w:rsidRPr="000B05B9">
        <w:t>If there are any issue</w:t>
      </w:r>
      <w:r w:rsidR="00D1718A">
        <w:t>s</w:t>
      </w:r>
      <w:r w:rsidRPr="000B05B9">
        <w:t xml:space="preserve"> with </w:t>
      </w:r>
      <w:r>
        <w:t xml:space="preserve">uploading logs and events to </w:t>
      </w:r>
      <w:r w:rsidRPr="000B05B9">
        <w:t>backend server</w:t>
      </w:r>
      <w:r>
        <w:t xml:space="preserve"> (no internet connection, log storage server error, etc…)</w:t>
      </w:r>
      <w:r w:rsidRPr="000B05B9">
        <w:t xml:space="preserve">, application must keep all logs and events data locally with ability </w:t>
      </w:r>
      <w:r>
        <w:t>to send them, when connection is reestablished</w:t>
      </w:r>
      <w:r w:rsidR="00D1718A">
        <w:t>.</w:t>
      </w:r>
    </w:p>
    <w:p w14:paraId="1B6B1643" w14:textId="77777777" w:rsidR="00B85699" w:rsidRDefault="00B85699" w:rsidP="000B05B9">
      <w:pPr>
        <w:ind w:firstLine="720"/>
      </w:pPr>
    </w:p>
    <w:p w14:paraId="0DBA9D2F" w14:textId="0E5AF022" w:rsidR="00D1718A" w:rsidRDefault="00D1718A" w:rsidP="00D1718A">
      <w:pPr>
        <w:pStyle w:val="Heading3"/>
      </w:pPr>
      <w:bookmarkStart w:id="10" w:name="_Toc433647879"/>
      <w:r w:rsidRPr="008174BC">
        <w:t>CSL-REQ</w:t>
      </w:r>
      <w:r>
        <w:t>1.4 Log and event local storage rotation</w:t>
      </w:r>
      <w:bookmarkEnd w:id="10"/>
    </w:p>
    <w:p w14:paraId="4126EF64" w14:textId="1994DFE3" w:rsidR="00D1718A" w:rsidRPr="00A56E0D" w:rsidRDefault="00D1718A" w:rsidP="000B05B9">
      <w:pPr>
        <w:ind w:firstLine="720"/>
      </w:pPr>
      <w:r>
        <w:t>If logs or events in the local mobile storage are occupied 1Mb (and log storage server is not available for writing) there must be a rotation mechanism that deletes oldest logs and events and writes new ones.</w:t>
      </w:r>
    </w:p>
    <w:p w14:paraId="4AF0AC38" w14:textId="1A725AC0" w:rsidR="00101F54" w:rsidRDefault="00101F54" w:rsidP="0059630A">
      <w:pPr>
        <w:pStyle w:val="Heading2"/>
      </w:pPr>
      <w:bookmarkStart w:id="11" w:name="_Toc433647880"/>
      <w:r w:rsidRPr="008174BC">
        <w:t>CSL-REQ</w:t>
      </w:r>
      <w:r w:rsidRPr="00101F54">
        <w:t>2</w:t>
      </w:r>
      <w:r w:rsidR="000E2F3A">
        <w:t xml:space="preserve"> </w:t>
      </w:r>
      <w:r w:rsidR="00D52D0D">
        <w:t>Database requirements</w:t>
      </w:r>
      <w:bookmarkEnd w:id="11"/>
    </w:p>
    <w:p w14:paraId="2987F829" w14:textId="3CD7FF92" w:rsidR="00D52D0D" w:rsidRDefault="00D52D0D" w:rsidP="0059630A">
      <w:pPr>
        <w:pStyle w:val="Heading3"/>
      </w:pPr>
      <w:bookmarkStart w:id="12" w:name="_Toc433647881"/>
      <w:r w:rsidRPr="00D52D0D">
        <w:t>Scalability</w:t>
      </w:r>
      <w:bookmarkEnd w:id="12"/>
      <w:r>
        <w:t xml:space="preserve"> </w:t>
      </w:r>
    </w:p>
    <w:p w14:paraId="2E2E2F44" w14:textId="01A1B0F4" w:rsidR="00D52D0D" w:rsidRDefault="007370D4" w:rsidP="00F42010">
      <w:pPr>
        <w:ind w:left="720" w:firstLine="420"/>
      </w:pPr>
      <w:r>
        <w:t xml:space="preserve">The solution </w:t>
      </w:r>
      <w:r w:rsidR="00395FB6">
        <w:t>should provide the way to</w:t>
      </w:r>
      <w:r>
        <w:t xml:space="preserve"> extend number of logs saved in MongoDB by adding new servers/disks.</w:t>
      </w:r>
    </w:p>
    <w:p w14:paraId="3F508B7C" w14:textId="77777777" w:rsidR="00395FB6" w:rsidRPr="00D52D0D" w:rsidRDefault="00395FB6" w:rsidP="00F42010">
      <w:pPr>
        <w:ind w:left="720" w:firstLine="420"/>
      </w:pPr>
    </w:p>
    <w:p w14:paraId="3AA14786" w14:textId="48CA4D91" w:rsidR="00D52D0D" w:rsidRDefault="00D52D0D" w:rsidP="0059630A">
      <w:pPr>
        <w:pStyle w:val="Heading3"/>
      </w:pPr>
      <w:r>
        <w:t xml:space="preserve"> </w:t>
      </w:r>
      <w:bookmarkStart w:id="13" w:name="_Toc433647882"/>
      <w:r>
        <w:t>Capacity</w:t>
      </w:r>
      <w:bookmarkEnd w:id="13"/>
    </w:p>
    <w:p w14:paraId="60CEE8DA" w14:textId="52B9DC98" w:rsidR="00566FDA" w:rsidRDefault="00395FB6" w:rsidP="00ED20AC">
      <w:pPr>
        <w:ind w:left="720"/>
      </w:pPr>
      <w:r>
        <w:t>Standard HW server with 10Tb of disk space must provide the ability to store data from all OOMA users for at least 1 month (the longer the better).</w:t>
      </w:r>
    </w:p>
    <w:p w14:paraId="390011DB" w14:textId="77777777" w:rsidR="00395FB6" w:rsidRPr="00395FB6" w:rsidRDefault="00395FB6" w:rsidP="00ED20AC">
      <w:pPr>
        <w:ind w:left="720"/>
      </w:pPr>
    </w:p>
    <w:p w14:paraId="7CC7E169" w14:textId="2E6E72BA" w:rsidR="00566FDA" w:rsidRDefault="00566FDA" w:rsidP="0059630A">
      <w:pPr>
        <w:pStyle w:val="Heading3"/>
      </w:pPr>
      <w:r>
        <w:lastRenderedPageBreak/>
        <w:t xml:space="preserve"> </w:t>
      </w:r>
      <w:bookmarkStart w:id="14" w:name="_Toc433647883"/>
      <w:r>
        <w:t xml:space="preserve">Data </w:t>
      </w:r>
      <w:r w:rsidR="000953E3">
        <w:t xml:space="preserve">storage </w:t>
      </w:r>
      <w:r w:rsidR="00B13D98">
        <w:t>maintenance</w:t>
      </w:r>
      <w:bookmarkEnd w:id="14"/>
    </w:p>
    <w:p w14:paraId="14014DDB" w14:textId="6D99F013" w:rsidR="009C459B" w:rsidRDefault="00566FDA" w:rsidP="00C72EA5">
      <w:pPr>
        <w:ind w:left="1140"/>
      </w:pPr>
      <w:r>
        <w:t>The</w:t>
      </w:r>
      <w:r w:rsidR="009C459B">
        <w:t>re must be a limitation of days</w:t>
      </w:r>
      <w:r>
        <w:t xml:space="preserve">, </w:t>
      </w:r>
      <w:r w:rsidR="00E62079">
        <w:t>how long</w:t>
      </w:r>
      <w:r>
        <w:t xml:space="preserve"> mongoDB store</w:t>
      </w:r>
      <w:r w:rsidR="00E62079">
        <w:t>s data. I</w:t>
      </w:r>
      <w:r>
        <w:t>t depends on capacity and user activity</w:t>
      </w:r>
      <w:r w:rsidR="00E62079">
        <w:t>. W</w:t>
      </w:r>
      <w:r>
        <w:t>hen mongoDB disk</w:t>
      </w:r>
      <w:r w:rsidR="009C459B">
        <w:t xml:space="preserve"> free space become</w:t>
      </w:r>
      <w:r w:rsidR="00E62079">
        <w:t>s</w:t>
      </w:r>
      <w:r w:rsidR="009C459B">
        <w:t xml:space="preserve"> less </w:t>
      </w:r>
      <w:r w:rsidR="00E62079">
        <w:t>than 20%</w:t>
      </w:r>
      <w:r w:rsidR="009C459B">
        <w:t>, monitoring tool</w:t>
      </w:r>
      <w:r w:rsidR="00E62079">
        <w:t xml:space="preserve"> </w:t>
      </w:r>
      <w:r w:rsidR="009C459B">
        <w:t>(</w:t>
      </w:r>
      <w:r w:rsidR="00C72EA5">
        <w:t>script) will d</w:t>
      </w:r>
      <w:r w:rsidR="009C459B">
        <w:t>elete one week of oldest data</w:t>
      </w:r>
    </w:p>
    <w:p w14:paraId="3C27991E" w14:textId="77777777" w:rsidR="00B8774E" w:rsidRDefault="00B8774E" w:rsidP="00C72EA5">
      <w:pPr>
        <w:ind w:left="1140"/>
      </w:pPr>
    </w:p>
    <w:p w14:paraId="0D7ED812" w14:textId="2EC791D2" w:rsidR="006C5E8A" w:rsidRDefault="006C5E8A" w:rsidP="0059630A">
      <w:pPr>
        <w:pStyle w:val="Heading3"/>
      </w:pPr>
      <w:bookmarkStart w:id="15" w:name="_Toc433647884"/>
      <w:r w:rsidRPr="008174BC">
        <w:t>CSL-REQ</w:t>
      </w:r>
      <w:r>
        <w:t>3</w:t>
      </w:r>
      <w:r w:rsidRPr="008174BC">
        <w:t xml:space="preserve">   </w:t>
      </w:r>
      <w:r>
        <w:t>Handling errors</w:t>
      </w:r>
      <w:bookmarkEnd w:id="15"/>
    </w:p>
    <w:p w14:paraId="406116AE" w14:textId="00CE9C6B" w:rsidR="001355D5" w:rsidRPr="00A56E0D" w:rsidRDefault="00361311" w:rsidP="003A7DE3">
      <w:pPr>
        <w:ind w:firstLine="720"/>
      </w:pPr>
      <w:r>
        <w:t>If application cr</w:t>
      </w:r>
      <w:r w:rsidR="00395FB6">
        <w:t>a</w:t>
      </w:r>
      <w:r w:rsidR="003A7DE3">
        <w:t xml:space="preserve">shes while loading log data to log storage </w:t>
      </w:r>
      <w:r>
        <w:t>server</w:t>
      </w:r>
      <w:r w:rsidR="00ED20AC">
        <w:t xml:space="preserve"> it must</w:t>
      </w:r>
      <w:r>
        <w:t xml:space="preserve"> perform a reco</w:t>
      </w:r>
      <w:r w:rsidR="00ED20AC">
        <w:t>very check</w:t>
      </w:r>
      <w:r>
        <w:t xml:space="preserve"> to avoid data duplication on server</w:t>
      </w:r>
    </w:p>
    <w:p w14:paraId="783D15B3" w14:textId="77777777" w:rsidR="004930BD" w:rsidRDefault="004930BD" w:rsidP="005A29FA"/>
    <w:p w14:paraId="2177831B" w14:textId="660E8777" w:rsidR="00B85699" w:rsidRDefault="00B85699" w:rsidP="00B85699">
      <w:pPr>
        <w:pStyle w:val="Heading2"/>
      </w:pPr>
      <w:bookmarkStart w:id="16" w:name="_Toc433647885"/>
      <w:r w:rsidRPr="008174BC">
        <w:t>CSL-REQ</w:t>
      </w:r>
      <w:r w:rsidRPr="00101F54">
        <w:t>2</w:t>
      </w:r>
      <w:r>
        <w:t xml:space="preserve"> Data tra</w:t>
      </w:r>
      <w:bookmarkStart w:id="17" w:name="_GoBack"/>
      <w:bookmarkEnd w:id="17"/>
      <w:r>
        <w:t>nsmission requirements</w:t>
      </w:r>
      <w:bookmarkEnd w:id="16"/>
    </w:p>
    <w:p w14:paraId="702625B3" w14:textId="71FEDCE0" w:rsidR="00B13D98" w:rsidRDefault="00B13D98" w:rsidP="00B13D98">
      <w:pPr>
        <w:pStyle w:val="Heading3"/>
      </w:pPr>
      <w:bookmarkStart w:id="18" w:name="_Toc433647886"/>
      <w:r w:rsidRPr="008174BC">
        <w:t>CSL-REQ</w:t>
      </w:r>
      <w:r>
        <w:t>3</w:t>
      </w:r>
      <w:r w:rsidRPr="008174BC">
        <w:t xml:space="preserve">   </w:t>
      </w:r>
      <w:r>
        <w:t>Secure data transfer</w:t>
      </w:r>
      <w:bookmarkEnd w:id="18"/>
    </w:p>
    <w:p w14:paraId="31C7B857" w14:textId="11E8DD30" w:rsidR="00B13D98" w:rsidRDefault="00B13D98" w:rsidP="00B13D98">
      <w:pPr>
        <w:ind w:left="720"/>
      </w:pPr>
      <w:r>
        <w:t>Log storage server must provide HTTPS access only.</w:t>
      </w:r>
    </w:p>
    <w:p w14:paraId="5E3427D4" w14:textId="77777777" w:rsidR="00B13D98" w:rsidRDefault="00B13D98" w:rsidP="00B13D98">
      <w:pPr>
        <w:ind w:left="720"/>
      </w:pPr>
    </w:p>
    <w:p w14:paraId="03D61932" w14:textId="4E9F9788" w:rsidR="00B13D98" w:rsidRDefault="00B13D98" w:rsidP="00B13D98">
      <w:pPr>
        <w:pStyle w:val="Heading3"/>
      </w:pPr>
      <w:bookmarkStart w:id="19" w:name="_Toc433647887"/>
      <w:r w:rsidRPr="008174BC">
        <w:t>CSL-REQ</w:t>
      </w:r>
      <w:r>
        <w:t>3</w:t>
      </w:r>
      <w:r w:rsidRPr="008174BC">
        <w:t xml:space="preserve">   </w:t>
      </w:r>
      <w:r>
        <w:t>Data compression</w:t>
      </w:r>
      <w:bookmarkEnd w:id="19"/>
    </w:p>
    <w:p w14:paraId="7D41567B" w14:textId="651120E3" w:rsidR="00B13D98" w:rsidRPr="00B13D98" w:rsidRDefault="00B13D98" w:rsidP="00B13D98">
      <w:pPr>
        <w:ind w:left="720"/>
      </w:pPr>
      <w:r>
        <w:t>GZIP compression must be implemen</w:t>
      </w:r>
      <w:r w:rsidR="003923E1">
        <w:t>ted for HTTPS data transmission to save mobile traffic.</w:t>
      </w:r>
      <w:r>
        <w:t xml:space="preserve"> </w:t>
      </w:r>
    </w:p>
    <w:p w14:paraId="2D7A46DE" w14:textId="77777777" w:rsidR="00B13D98" w:rsidRPr="00B13D98" w:rsidRDefault="00B13D98" w:rsidP="00B13D98">
      <w:pPr>
        <w:ind w:left="720"/>
      </w:pPr>
    </w:p>
    <w:p w14:paraId="4D03348A" w14:textId="77777777" w:rsidR="00B85699" w:rsidRPr="005A4C02" w:rsidRDefault="00B85699" w:rsidP="005A29FA"/>
    <w:p w14:paraId="40FEC78E" w14:textId="0098654B" w:rsidR="009E2DF4" w:rsidRDefault="009E2DF4">
      <w:pPr>
        <w:spacing w:after="200" w:line="276" w:lineRule="auto"/>
      </w:pPr>
      <w:r>
        <w:br w:type="page"/>
      </w:r>
    </w:p>
    <w:p w14:paraId="37BAE1D5" w14:textId="39BA3F09" w:rsidR="009E2DF4" w:rsidRPr="009E2DF4" w:rsidRDefault="00037FD7" w:rsidP="00037FD7">
      <w:pPr>
        <w:pStyle w:val="Heading1"/>
      </w:pPr>
      <w:bookmarkStart w:id="20" w:name="_Toc433647888"/>
      <w:r>
        <w:lastRenderedPageBreak/>
        <w:t>Open Questions</w:t>
      </w:r>
      <w:bookmarkEnd w:id="20"/>
    </w:p>
    <w:p w14:paraId="6AADA0B7" w14:textId="77777777" w:rsidR="009E2DF4" w:rsidRDefault="009E2DF4" w:rsidP="009E2DF4">
      <w:pPr>
        <w:pStyle w:val="ListParagraph"/>
      </w:pPr>
    </w:p>
    <w:p w14:paraId="21FB7EE6" w14:textId="77777777" w:rsidR="009E2DF4" w:rsidRDefault="009E2DF4" w:rsidP="0059630A">
      <w:pPr>
        <w:pStyle w:val="Heading2"/>
      </w:pPr>
      <w:bookmarkStart w:id="21" w:name="_Toc433647889"/>
      <w:r>
        <w:t>Log server name</w:t>
      </w:r>
      <w:bookmarkEnd w:id="21"/>
    </w:p>
    <w:p w14:paraId="483FFF0B" w14:textId="77777777" w:rsidR="009E2DF4" w:rsidRPr="00FB343C" w:rsidRDefault="009E2DF4" w:rsidP="009E2DF4">
      <w:pPr>
        <w:pStyle w:val="ListParagraph"/>
        <w:rPr>
          <w:sz w:val="28"/>
          <w:szCs w:val="28"/>
        </w:rPr>
      </w:pPr>
      <w:r w:rsidRPr="007A6CF0">
        <w:t>Need to define name since it will be hardcoded in mobile application</w:t>
      </w:r>
    </w:p>
    <w:p w14:paraId="5A281965" w14:textId="77777777" w:rsidR="009E2DF4" w:rsidRDefault="009E2DF4" w:rsidP="009E2DF4">
      <w:pPr>
        <w:pStyle w:val="ListParagraph"/>
      </w:pPr>
    </w:p>
    <w:p w14:paraId="393464FD" w14:textId="3937543D" w:rsidR="001E2B36" w:rsidRPr="009E2DF4" w:rsidRDefault="001E2B36" w:rsidP="0059630A">
      <w:pPr>
        <w:pStyle w:val="Heading2"/>
      </w:pPr>
      <w:bookmarkStart w:id="22" w:name="_Toc433647890"/>
      <w:r w:rsidRPr="001E2B36">
        <w:t>Log storage server capacity</w:t>
      </w:r>
      <w:bookmarkEnd w:id="22"/>
    </w:p>
    <w:p w14:paraId="60F369CD" w14:textId="77777777" w:rsidR="001E2B36" w:rsidRDefault="001E2B36" w:rsidP="001E2B36">
      <w:pPr>
        <w:ind w:left="720"/>
      </w:pPr>
      <w:r>
        <w:t>Capacity of MongoDB is based on average activity of mobile application users.</w:t>
      </w:r>
    </w:p>
    <w:p w14:paraId="752EB80F" w14:textId="77777777" w:rsidR="001E2B36" w:rsidRDefault="001E2B36" w:rsidP="001E2B36">
      <w:pPr>
        <w:ind w:left="720"/>
      </w:pPr>
      <w:r>
        <w:t>For approximate calculation</w:t>
      </w:r>
      <w:r w:rsidRPr="00040CA5">
        <w:t xml:space="preserve"> following parameters</w:t>
      </w:r>
      <w:r>
        <w:t xml:space="preserve"> are used:</w:t>
      </w:r>
    </w:p>
    <w:p w14:paraId="1C580872" w14:textId="0B500544" w:rsidR="001E2B36" w:rsidRDefault="001E2B36" w:rsidP="001E2B36">
      <w:pPr>
        <w:ind w:left="720"/>
      </w:pPr>
      <w:r>
        <w:t>Numbe</w:t>
      </w:r>
      <w:r w:rsidR="00F06594">
        <w:t>r of active users = 9</w:t>
      </w:r>
      <w:r>
        <w:t>0 000</w:t>
      </w:r>
    </w:p>
    <w:p w14:paraId="7848AD97" w14:textId="06359B3D" w:rsidR="001E2B36" w:rsidRDefault="001E2B36" w:rsidP="001E2B36">
      <w:pPr>
        <w:ind w:left="720"/>
      </w:pPr>
      <w:r>
        <w:t xml:space="preserve">Average size of 1 event/log </w:t>
      </w:r>
      <w:r w:rsidRPr="00040CA5">
        <w:t xml:space="preserve">= </w:t>
      </w:r>
      <w:r w:rsidR="00F06594">
        <w:t xml:space="preserve">500 </w:t>
      </w:r>
      <w:r>
        <w:t>b</w:t>
      </w:r>
      <w:r w:rsidR="00F06594">
        <w:t>ytes</w:t>
      </w:r>
    </w:p>
    <w:p w14:paraId="17387231" w14:textId="7650F724" w:rsidR="001E2B36" w:rsidRDefault="001E2B36" w:rsidP="001E2B36">
      <w:pPr>
        <w:ind w:left="720"/>
      </w:pPr>
      <w:r>
        <w:t>A</w:t>
      </w:r>
      <w:r w:rsidR="00F06594">
        <w:t>verage number of events per month</w:t>
      </w:r>
      <w:r>
        <w:t xml:space="preserve"> for one user = </w:t>
      </w:r>
      <w:r w:rsidR="00F06594">
        <w:t>15</w:t>
      </w:r>
      <w:r>
        <w:t xml:space="preserve">0 (about </w:t>
      </w:r>
      <w:r w:rsidR="00F06594">
        <w:t>5</w:t>
      </w:r>
      <w:r>
        <w:t xml:space="preserve"> calls per </w:t>
      </w:r>
      <w:r w:rsidR="00F06594">
        <w:t>month</w:t>
      </w:r>
      <w:r>
        <w:t>)</w:t>
      </w:r>
    </w:p>
    <w:p w14:paraId="6B8190D9" w14:textId="77777777" w:rsidR="001E2B36" w:rsidRDefault="001E2B36" w:rsidP="001E2B36">
      <w:pPr>
        <w:ind w:left="720"/>
      </w:pPr>
    </w:p>
    <w:p w14:paraId="649EC6DF" w14:textId="77777777" w:rsidR="001E2B36" w:rsidRDefault="001E2B36" w:rsidP="001E2B36">
      <w:pPr>
        <w:pStyle w:val="ListParagraph"/>
        <w:numPr>
          <w:ilvl w:val="0"/>
          <w:numId w:val="5"/>
        </w:numPr>
      </w:pPr>
      <w:r>
        <w:t>For events :</w:t>
      </w:r>
    </w:p>
    <w:p w14:paraId="3A404489" w14:textId="6F2030F3" w:rsidR="001E2B36" w:rsidRDefault="00F06594" w:rsidP="001E2B36">
      <w:pPr>
        <w:pStyle w:val="ListParagraph"/>
        <w:ind w:left="1080"/>
      </w:pPr>
      <w:r>
        <w:t xml:space="preserve">Number of events per month </w:t>
      </w:r>
      <w:r w:rsidR="001E2B36">
        <w:t xml:space="preserve"> for ONE user = </w:t>
      </w:r>
      <w:r>
        <w:t>15</w:t>
      </w:r>
      <w:r w:rsidR="001E2B36">
        <w:t>0</w:t>
      </w:r>
    </w:p>
    <w:p w14:paraId="4E920858" w14:textId="50029E7E" w:rsidR="001E2B36" w:rsidRDefault="00F06594" w:rsidP="001E2B36">
      <w:pPr>
        <w:pStyle w:val="ListParagraph"/>
        <w:ind w:left="1080"/>
      </w:pPr>
      <w:r>
        <w:t>Number of events per month</w:t>
      </w:r>
      <w:r w:rsidR="001E2B36">
        <w:t xml:space="preserve"> for ALL user = </w:t>
      </w:r>
      <w:r>
        <w:t>150</w:t>
      </w:r>
      <w:r w:rsidR="001E2B36">
        <w:t xml:space="preserve"> * </w:t>
      </w:r>
      <w:r>
        <w:t>9</w:t>
      </w:r>
      <w:r w:rsidR="001E2B36">
        <w:t xml:space="preserve">0 000 = </w:t>
      </w:r>
      <w:r>
        <w:t>13</w:t>
      </w:r>
      <w:r w:rsidR="001E2B36">
        <w:t xml:space="preserve"> </w:t>
      </w:r>
      <w:r>
        <w:t>5</w:t>
      </w:r>
      <w:r w:rsidR="001E2B36" w:rsidRPr="007845B3">
        <w:t>00</w:t>
      </w:r>
      <w:r w:rsidR="001E2B36">
        <w:t xml:space="preserve"> </w:t>
      </w:r>
      <w:r w:rsidR="001E2B36" w:rsidRPr="007845B3">
        <w:t>000</w:t>
      </w:r>
    </w:p>
    <w:p w14:paraId="53570A3C" w14:textId="77777777" w:rsidR="001E2B36" w:rsidRDefault="001E2B36" w:rsidP="001E2B36">
      <w:pPr>
        <w:pStyle w:val="ListParagraph"/>
        <w:ind w:left="1080"/>
      </w:pPr>
    </w:p>
    <w:p w14:paraId="1894CEBF" w14:textId="242E7FEC" w:rsidR="001E2B36" w:rsidRDefault="001E2B36" w:rsidP="001E2B36">
      <w:pPr>
        <w:pStyle w:val="ListParagraph"/>
        <w:numPr>
          <w:ilvl w:val="0"/>
          <w:numId w:val="5"/>
        </w:numPr>
      </w:pPr>
      <w:r>
        <w:t>For logs</w:t>
      </w:r>
      <w:r w:rsidR="00A20B48">
        <w:t xml:space="preserve"> (no exact data here – need to measure during application testing)</w:t>
      </w:r>
    </w:p>
    <w:p w14:paraId="1FCC43FD" w14:textId="092553A4" w:rsidR="001E2B36" w:rsidRDefault="001E2B36" w:rsidP="001E2B36">
      <w:pPr>
        <w:pStyle w:val="ListParagraph"/>
        <w:ind w:left="1080"/>
      </w:pPr>
      <w:r>
        <w:t>Average s</w:t>
      </w:r>
      <w:r w:rsidR="00966E01">
        <w:t>ize of LOGs per User for ONE month</w:t>
      </w:r>
      <w:r>
        <w:t xml:space="preserve"> is about </w:t>
      </w:r>
      <w:r w:rsidR="00F06594">
        <w:t>1</w:t>
      </w:r>
      <w:r w:rsidR="00966E01">
        <w:t>0</w:t>
      </w:r>
      <w:r>
        <w:t xml:space="preserve"> Mb</w:t>
      </w:r>
    </w:p>
    <w:p w14:paraId="7A590923" w14:textId="5EBB32BC" w:rsidR="001E2B36" w:rsidRDefault="001E2B36" w:rsidP="001E2B36">
      <w:pPr>
        <w:pStyle w:val="ListParagraph"/>
        <w:ind w:left="1080"/>
      </w:pPr>
      <w:r>
        <w:t xml:space="preserve">Each </w:t>
      </w:r>
      <w:r w:rsidR="00966E01">
        <w:t>month</w:t>
      </w:r>
      <w:r>
        <w:t xml:space="preserve"> it will take: </w:t>
      </w:r>
      <w:r w:rsidR="00966E01">
        <w:t>9</w:t>
      </w:r>
      <w:r>
        <w:t>0 000 * 10</w:t>
      </w:r>
      <w:r w:rsidR="00966E01">
        <w:t xml:space="preserve"> / 1024 </w:t>
      </w:r>
      <w:r>
        <w:t xml:space="preserve">= </w:t>
      </w:r>
      <w:r w:rsidR="00966E01">
        <w:t>90</w:t>
      </w:r>
      <w:r w:rsidR="003B73FA">
        <w:t>0 Gb of Log DATA per m</w:t>
      </w:r>
      <w:r w:rsidR="00966E01">
        <w:t>onth</w:t>
      </w:r>
    </w:p>
    <w:p w14:paraId="44C087D0" w14:textId="77777777" w:rsidR="001E2B36" w:rsidRDefault="001E2B36" w:rsidP="001E2B36">
      <w:pPr>
        <w:pStyle w:val="ListParagraph"/>
        <w:ind w:left="1080"/>
      </w:pPr>
    </w:p>
    <w:p w14:paraId="29271965" w14:textId="62B61385" w:rsidR="001E2B36" w:rsidRDefault="001E2B36" w:rsidP="001E2B36">
      <w:pPr>
        <w:pStyle w:val="ListParagraph"/>
        <w:ind w:left="1080"/>
      </w:pPr>
      <w:r>
        <w:t xml:space="preserve">Based on this calculation there will be </w:t>
      </w:r>
      <w:r w:rsidRPr="00ED20AC">
        <w:rPr>
          <w:b/>
          <w:color w:val="FF0000"/>
        </w:rPr>
        <w:t>900</w:t>
      </w:r>
      <w:r>
        <w:rPr>
          <w:b/>
          <w:color w:val="FF0000"/>
        </w:rPr>
        <w:t xml:space="preserve"> </w:t>
      </w:r>
      <w:r w:rsidR="00570E6B">
        <w:t>Gb of DATA per month</w:t>
      </w:r>
    </w:p>
    <w:p w14:paraId="391117FC" w14:textId="28505F38" w:rsidR="00037FD7" w:rsidRPr="00037FD7" w:rsidRDefault="00037FD7" w:rsidP="00037FD7">
      <w:pPr>
        <w:pStyle w:val="Heading1"/>
      </w:pPr>
      <w:bookmarkStart w:id="23" w:name="_Toc433647891"/>
      <w:r>
        <w:t>Limitations</w:t>
      </w:r>
      <w:bookmarkEnd w:id="23"/>
    </w:p>
    <w:p w14:paraId="187F7A1C" w14:textId="77777777" w:rsidR="003241DE" w:rsidRDefault="003241DE" w:rsidP="00246D3B"/>
    <w:p w14:paraId="7E3DCD9E" w14:textId="30E9D5EE" w:rsidR="003241DE" w:rsidRDefault="00FF07B1" w:rsidP="003241DE">
      <w:pPr>
        <w:pStyle w:val="Heading2"/>
        <w:numPr>
          <w:ilvl w:val="1"/>
          <w:numId w:val="25"/>
        </w:numPr>
      </w:pPr>
      <w:bookmarkStart w:id="24" w:name="_Toc433647892"/>
      <w:r>
        <w:t>Authorization limitation</w:t>
      </w:r>
      <w:bookmarkEnd w:id="24"/>
    </w:p>
    <w:p w14:paraId="47CDF633" w14:textId="4D2CE81D" w:rsidR="00246D3B" w:rsidRPr="006176CE" w:rsidRDefault="00246D3B" w:rsidP="003241DE">
      <w:r>
        <w:t xml:space="preserve">Since there is no </w:t>
      </w:r>
      <w:r w:rsidR="00FF07B1">
        <w:t xml:space="preserve">access to production servers planned for Log Storage server it will be impossible to implement </w:t>
      </w:r>
      <w:r>
        <w:t>authorization and authentication functionality</w:t>
      </w:r>
      <w:r w:rsidR="00FF07B1">
        <w:t xml:space="preserve">. </w:t>
      </w:r>
      <w:r w:rsidR="00A978DD">
        <w:t>It will be very painful for the user to maintain separate username/password specifically for logging feature. That is way</w:t>
      </w:r>
      <w:r>
        <w:t xml:space="preserve"> </w:t>
      </w:r>
      <w:r w:rsidR="00A978DD">
        <w:t>it was decided to implement sim</w:t>
      </w:r>
      <w:r w:rsidR="00975E9D">
        <w:t>p</w:t>
      </w:r>
      <w:r w:rsidR="00A978DD">
        <w:t>le but unreliable authorization method. Due to this attacker</w:t>
      </w:r>
      <w:r>
        <w:t xml:space="preserve"> can</w:t>
      </w:r>
      <w:r w:rsidR="00A978DD">
        <w:t xml:space="preserve"> potentially know this method and be able to send</w:t>
      </w:r>
      <w:r>
        <w:t xml:space="preserve"> fake logs and events</w:t>
      </w:r>
      <w:r w:rsidR="00A978DD">
        <w:t xml:space="preserve"> to log server</w:t>
      </w:r>
      <w:r>
        <w:t>. The risk is understood and accepted.</w:t>
      </w:r>
      <w:r w:rsidR="00A978DD">
        <w:t xml:space="preserve"> More information about authorization method is av</w:t>
      </w:r>
      <w:r w:rsidR="006A5F71">
        <w:t>ailable in design documentation</w:t>
      </w:r>
      <w:r w:rsidR="00A978DD">
        <w:t>.</w:t>
      </w:r>
    </w:p>
    <w:p w14:paraId="3E7F988A" w14:textId="77777777" w:rsidR="00246D3B" w:rsidRPr="005A29FA" w:rsidRDefault="00246D3B" w:rsidP="008174BC"/>
    <w:sectPr w:rsidR="00246D3B" w:rsidRPr="005A29FA" w:rsidSect="0056402D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A99EF" w14:textId="77777777" w:rsidR="00452C8D" w:rsidRDefault="00452C8D" w:rsidP="00A37305">
      <w:r>
        <w:separator/>
      </w:r>
    </w:p>
  </w:endnote>
  <w:endnote w:type="continuationSeparator" w:id="0">
    <w:p w14:paraId="717816A2" w14:textId="77777777" w:rsidR="00452C8D" w:rsidRDefault="00452C8D" w:rsidP="00A3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97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236"/>
      <w:gridCol w:w="9453"/>
    </w:tblGrid>
    <w:tr w:rsidR="0059630A" w14:paraId="5B3BA1F6" w14:textId="77777777" w:rsidTr="00455AE7">
      <w:tc>
        <w:tcPr>
          <w:tcW w:w="236" w:type="dxa"/>
        </w:tcPr>
        <w:p w14:paraId="17A3A83A" w14:textId="77777777" w:rsidR="0059630A" w:rsidRDefault="0059630A" w:rsidP="00455AE7">
          <w:pPr>
            <w:pStyle w:val="Footer"/>
            <w:ind w:left="-800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56E0D" w:rsidRPr="00A56E0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669" w:type="dxa"/>
        </w:tcPr>
        <w:p w14:paraId="7C79799E" w14:textId="77777777" w:rsidR="0059630A" w:rsidRDefault="0059630A">
          <w:pPr>
            <w:pStyle w:val="Footer"/>
          </w:pPr>
          <w:r w:rsidRPr="00803F79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2E0C56" wp14:editId="2E9BEC6D">
                    <wp:simplePos x="0" y="0"/>
                    <wp:positionH relativeFrom="column">
                      <wp:posOffset>215217</wp:posOffset>
                    </wp:positionH>
                    <wp:positionV relativeFrom="paragraph">
                      <wp:posOffset>96832</wp:posOffset>
                    </wp:positionV>
                    <wp:extent cx="3148641" cy="140398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48641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6682A" w14:textId="23E9A46F" w:rsidR="0059630A" w:rsidRPr="00265A7A" w:rsidRDefault="0059630A" w:rsidP="00265A7A">
                                <w:pPr>
                                  <w:rPr>
                                    <w:color w:val="1F497D"/>
                                  </w:rPr>
                                </w:pPr>
                                <w:r>
                                  <w:rPr>
                                    <w:color w:val="1F497D"/>
                                  </w:rPr>
                                  <w:t>Revision 0.4</w:t>
                                </w:r>
                              </w:p>
                              <w:p w14:paraId="3286D3EC" w14:textId="53B29082" w:rsidR="0059630A" w:rsidRDefault="0059630A" w:rsidP="00265A7A">
                                <w:pPr>
                                  <w:rPr>
                                    <w:color w:val="1F497D"/>
                                  </w:rPr>
                                </w:pPr>
                                <w:r>
                                  <w:rPr>
                                    <w:color w:val="1F497D"/>
                                  </w:rPr>
                                  <w:t>Date: 23-Oct, 2015</w:t>
                                </w:r>
                              </w:p>
                              <w:p w14:paraId="797CD534" w14:textId="77777777" w:rsidR="0059630A" w:rsidRDefault="0059630A" w:rsidP="00265A7A">
                                <w:pPr>
                                  <w:rPr>
                                    <w:color w:val="1F497D"/>
                                  </w:rPr>
                                </w:pPr>
                              </w:p>
                              <w:p w14:paraId="450C2F3D" w14:textId="6D5BFDB1" w:rsidR="0059630A" w:rsidRDefault="0059630A" w:rsidP="00C111FB">
                                <w:pPr>
                                  <w:rPr>
                                    <w:color w:val="1F497D"/>
                                  </w:rPr>
                                </w:pPr>
                                <w:r>
                                  <w:rPr>
                                    <w:color w:val="1F497D"/>
                                  </w:rPr>
                                  <w:t xml:space="preserve">OOMA, Inc. </w:t>
                                </w:r>
                              </w:p>
                              <w:p w14:paraId="7F7D2108" w14:textId="77777777" w:rsidR="0059630A" w:rsidRPr="00C111FB" w:rsidRDefault="0059630A" w:rsidP="00CF3BED">
                                <w:pPr>
                                  <w:rPr>
                                    <w:color w:val="1F497D"/>
                                  </w:rPr>
                                </w:pPr>
                                <w:r>
                                  <w:rPr>
                                    <w:color w:val="1F497D"/>
                                  </w:rPr>
                                  <w:t>Confidential and Proprietary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12E0C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.95pt;margin-top:7.6pt;width:247.9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" stroked="f">
                    <v:textbox style="mso-fit-shape-to-text:t">
                      <w:txbxContent>
                        <w:p w14:paraId="2D76682A" w14:textId="23E9A46F" w:rsidR="0059630A" w:rsidRPr="00265A7A" w:rsidRDefault="0059630A" w:rsidP="00265A7A">
                          <w:pPr>
                            <w:rPr>
                              <w:color w:val="1F497D"/>
                            </w:rPr>
                          </w:pPr>
                          <w:r>
                            <w:rPr>
                              <w:color w:val="1F497D"/>
                            </w:rPr>
                            <w:t>Revision 0.4</w:t>
                          </w:r>
                        </w:p>
                        <w:p w14:paraId="3286D3EC" w14:textId="53B29082" w:rsidR="0059630A" w:rsidRDefault="0059630A" w:rsidP="00265A7A">
                          <w:pPr>
                            <w:rPr>
                              <w:color w:val="1F497D"/>
                            </w:rPr>
                          </w:pPr>
                          <w:r>
                            <w:rPr>
                              <w:color w:val="1F497D"/>
                            </w:rPr>
                            <w:t>Date: 23-Oct, 2015</w:t>
                          </w:r>
                        </w:p>
                        <w:p w14:paraId="797CD534" w14:textId="77777777" w:rsidR="0059630A" w:rsidRDefault="0059630A" w:rsidP="00265A7A">
                          <w:pPr>
                            <w:rPr>
                              <w:color w:val="1F497D"/>
                            </w:rPr>
                          </w:pPr>
                        </w:p>
                        <w:p w14:paraId="450C2F3D" w14:textId="6D5BFDB1" w:rsidR="0059630A" w:rsidRDefault="0059630A" w:rsidP="00C111FB">
                          <w:pPr>
                            <w:rPr>
                              <w:color w:val="1F497D"/>
                            </w:rPr>
                          </w:pPr>
                          <w:r>
                            <w:rPr>
                              <w:color w:val="1F497D"/>
                            </w:rPr>
                            <w:t xml:space="preserve">OOMA, Inc. </w:t>
                          </w:r>
                        </w:p>
                        <w:p w14:paraId="7F7D2108" w14:textId="77777777" w:rsidR="0059630A" w:rsidRPr="00C111FB" w:rsidRDefault="0059630A" w:rsidP="00CF3BED">
                          <w:pPr>
                            <w:rPr>
                              <w:color w:val="1F497D"/>
                            </w:rPr>
                          </w:pPr>
                          <w:r>
                            <w:rPr>
                              <w:color w:val="1F497D"/>
                            </w:rPr>
                            <w:t>Confidential and Proprietary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>`</w:t>
          </w:r>
        </w:p>
      </w:tc>
    </w:tr>
  </w:tbl>
  <w:p w14:paraId="19C150D5" w14:textId="77777777" w:rsidR="0059630A" w:rsidRDefault="0059630A" w:rsidP="00A37305">
    <w:pPr>
      <w:pStyle w:val="Footer"/>
      <w:jc w:val="right"/>
    </w:pPr>
    <w:r>
      <w:rPr>
        <w:noProof/>
      </w:rPr>
      <w:drawing>
        <wp:inline distT="0" distB="0" distL="0" distR="0" wp14:anchorId="2EC9D961" wp14:editId="10A53888">
          <wp:extent cx="1590675" cy="485775"/>
          <wp:effectExtent l="0" t="0" r="9525" b="9525"/>
          <wp:docPr id="13" name="Picture 13" descr="D:\ailyin\mera\projects\Ooma\MobileHD\requirements\logo-ooma-sm-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ilyin\mera\projects\Ooma\MobileHD\requirements\logo-ooma-sm-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0432E" w14:textId="77777777" w:rsidR="00452C8D" w:rsidRDefault="00452C8D" w:rsidP="00A37305">
      <w:r>
        <w:separator/>
      </w:r>
    </w:p>
  </w:footnote>
  <w:footnote w:type="continuationSeparator" w:id="0">
    <w:p w14:paraId="2A3938BD" w14:textId="77777777" w:rsidR="00452C8D" w:rsidRDefault="00452C8D" w:rsidP="00A37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09575" w14:textId="77777777" w:rsidR="0059630A" w:rsidRDefault="0059630A" w:rsidP="007A5FB6">
    <w:pPr>
      <w:pStyle w:val="Header"/>
    </w:pPr>
    <w:r>
      <w:rPr>
        <w:noProof/>
      </w:rPr>
      <w:drawing>
        <wp:inline distT="0" distB="0" distL="0" distR="0" wp14:anchorId="374B5618" wp14:editId="60329FEC">
          <wp:extent cx="1590675" cy="485775"/>
          <wp:effectExtent l="0" t="0" r="9525" b="9525"/>
          <wp:docPr id="12" name="Picture 12" descr="D:\ailyin\mera\projects\Ooma\MobileHD\requirements\logo-ooma-sm-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ilyin\mera\projects\Ooma\MobileHD\requirements\logo-ooma-sm-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D7147"/>
    <w:multiLevelType w:val="hybridMultilevel"/>
    <w:tmpl w:val="AFCCD910"/>
    <w:lvl w:ilvl="0" w:tplc="005AE0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83E10"/>
    <w:multiLevelType w:val="multilevel"/>
    <w:tmpl w:val="C2860EB4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36E2792"/>
    <w:multiLevelType w:val="hybridMultilevel"/>
    <w:tmpl w:val="AE8C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1BF1"/>
    <w:multiLevelType w:val="hybridMultilevel"/>
    <w:tmpl w:val="1526CAD8"/>
    <w:lvl w:ilvl="0" w:tplc="EBE42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577A5"/>
    <w:multiLevelType w:val="multilevel"/>
    <w:tmpl w:val="8EDC04D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710168F"/>
    <w:multiLevelType w:val="hybridMultilevel"/>
    <w:tmpl w:val="6B867E7A"/>
    <w:lvl w:ilvl="0" w:tplc="6A4C6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072DF"/>
    <w:multiLevelType w:val="hybridMultilevel"/>
    <w:tmpl w:val="65B08984"/>
    <w:lvl w:ilvl="0" w:tplc="3A1C92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F6E6AF9"/>
    <w:multiLevelType w:val="hybridMultilevel"/>
    <w:tmpl w:val="1BC6E4CE"/>
    <w:lvl w:ilvl="0" w:tplc="FDAE92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240DD"/>
    <w:multiLevelType w:val="multilevel"/>
    <w:tmpl w:val="5456F3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5B7B5599"/>
    <w:multiLevelType w:val="multilevel"/>
    <w:tmpl w:val="30CEB4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627B5C8D"/>
    <w:multiLevelType w:val="multilevel"/>
    <w:tmpl w:val="A708603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1534EA5"/>
    <w:multiLevelType w:val="hybridMultilevel"/>
    <w:tmpl w:val="751E66BE"/>
    <w:lvl w:ilvl="0" w:tplc="94F061E2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75B86FA4"/>
    <w:multiLevelType w:val="hybridMultilevel"/>
    <w:tmpl w:val="BC5CBD2C"/>
    <w:lvl w:ilvl="0" w:tplc="3844182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2"/>
  </w:num>
  <w:num w:numId="8">
    <w:abstractNumId w:val="11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  <w:num w:numId="13">
    <w:abstractNumId w:val="10"/>
  </w:num>
  <w:num w:numId="14">
    <w:abstractNumId w:val="10"/>
  </w:num>
  <w:num w:numId="1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5B"/>
    <w:rsid w:val="000003D4"/>
    <w:rsid w:val="00001696"/>
    <w:rsid w:val="0000300E"/>
    <w:rsid w:val="00004E15"/>
    <w:rsid w:val="0000522B"/>
    <w:rsid w:val="000103B7"/>
    <w:rsid w:val="00011194"/>
    <w:rsid w:val="00011ACD"/>
    <w:rsid w:val="000123CA"/>
    <w:rsid w:val="00014E93"/>
    <w:rsid w:val="00014E94"/>
    <w:rsid w:val="00020491"/>
    <w:rsid w:val="00021D27"/>
    <w:rsid w:val="000272AC"/>
    <w:rsid w:val="0002753B"/>
    <w:rsid w:val="00027B2A"/>
    <w:rsid w:val="00031F85"/>
    <w:rsid w:val="0003555E"/>
    <w:rsid w:val="00035E06"/>
    <w:rsid w:val="00036BB6"/>
    <w:rsid w:val="0003799A"/>
    <w:rsid w:val="00037C91"/>
    <w:rsid w:val="00037FD7"/>
    <w:rsid w:val="00040CA5"/>
    <w:rsid w:val="00040E7C"/>
    <w:rsid w:val="000421C7"/>
    <w:rsid w:val="000430FA"/>
    <w:rsid w:val="0004518E"/>
    <w:rsid w:val="000471D6"/>
    <w:rsid w:val="00051663"/>
    <w:rsid w:val="00051FE4"/>
    <w:rsid w:val="000544FE"/>
    <w:rsid w:val="0005545E"/>
    <w:rsid w:val="00060DE0"/>
    <w:rsid w:val="00061978"/>
    <w:rsid w:val="00065761"/>
    <w:rsid w:val="0006648C"/>
    <w:rsid w:val="00067AF3"/>
    <w:rsid w:val="00070726"/>
    <w:rsid w:val="000737EA"/>
    <w:rsid w:val="000749A6"/>
    <w:rsid w:val="00074C6C"/>
    <w:rsid w:val="00082006"/>
    <w:rsid w:val="00082E09"/>
    <w:rsid w:val="00084EBD"/>
    <w:rsid w:val="00084F79"/>
    <w:rsid w:val="00086BF1"/>
    <w:rsid w:val="000876E8"/>
    <w:rsid w:val="00087D9F"/>
    <w:rsid w:val="0009100A"/>
    <w:rsid w:val="000944A0"/>
    <w:rsid w:val="00094DFE"/>
    <w:rsid w:val="000953E3"/>
    <w:rsid w:val="000959E2"/>
    <w:rsid w:val="00096089"/>
    <w:rsid w:val="0009628F"/>
    <w:rsid w:val="00096C5D"/>
    <w:rsid w:val="000970B4"/>
    <w:rsid w:val="000970E3"/>
    <w:rsid w:val="000A0A97"/>
    <w:rsid w:val="000A17A3"/>
    <w:rsid w:val="000A45E0"/>
    <w:rsid w:val="000A49DA"/>
    <w:rsid w:val="000A6007"/>
    <w:rsid w:val="000A6466"/>
    <w:rsid w:val="000A7EC3"/>
    <w:rsid w:val="000B05B9"/>
    <w:rsid w:val="000B1E4C"/>
    <w:rsid w:val="000B3012"/>
    <w:rsid w:val="000B7762"/>
    <w:rsid w:val="000C169A"/>
    <w:rsid w:val="000C2F7B"/>
    <w:rsid w:val="000C458A"/>
    <w:rsid w:val="000C4932"/>
    <w:rsid w:val="000C5251"/>
    <w:rsid w:val="000C5484"/>
    <w:rsid w:val="000D44CA"/>
    <w:rsid w:val="000D5549"/>
    <w:rsid w:val="000D58AC"/>
    <w:rsid w:val="000D5924"/>
    <w:rsid w:val="000E1B1D"/>
    <w:rsid w:val="000E2B7C"/>
    <w:rsid w:val="000E2F3A"/>
    <w:rsid w:val="000E3084"/>
    <w:rsid w:val="000E37F0"/>
    <w:rsid w:val="000E3B78"/>
    <w:rsid w:val="000E42B6"/>
    <w:rsid w:val="000E4A40"/>
    <w:rsid w:val="000E4FD7"/>
    <w:rsid w:val="000E5522"/>
    <w:rsid w:val="000E688B"/>
    <w:rsid w:val="000E72A2"/>
    <w:rsid w:val="000F1AA9"/>
    <w:rsid w:val="000F1EA1"/>
    <w:rsid w:val="000F24E1"/>
    <w:rsid w:val="000F3D1A"/>
    <w:rsid w:val="000F3DE5"/>
    <w:rsid w:val="0010006A"/>
    <w:rsid w:val="00101DD8"/>
    <w:rsid w:val="00101F54"/>
    <w:rsid w:val="0010243C"/>
    <w:rsid w:val="001032C1"/>
    <w:rsid w:val="00103A31"/>
    <w:rsid w:val="0010685A"/>
    <w:rsid w:val="00107686"/>
    <w:rsid w:val="0011014A"/>
    <w:rsid w:val="001104E4"/>
    <w:rsid w:val="0011090D"/>
    <w:rsid w:val="00111087"/>
    <w:rsid w:val="0011444B"/>
    <w:rsid w:val="00116A68"/>
    <w:rsid w:val="00120C9A"/>
    <w:rsid w:val="001234AC"/>
    <w:rsid w:val="00126637"/>
    <w:rsid w:val="00126BD7"/>
    <w:rsid w:val="00126BE0"/>
    <w:rsid w:val="00130666"/>
    <w:rsid w:val="00132E08"/>
    <w:rsid w:val="00134C49"/>
    <w:rsid w:val="001350C8"/>
    <w:rsid w:val="001355D5"/>
    <w:rsid w:val="00136EC8"/>
    <w:rsid w:val="001439B6"/>
    <w:rsid w:val="00145FF9"/>
    <w:rsid w:val="00146731"/>
    <w:rsid w:val="00146776"/>
    <w:rsid w:val="00146B2A"/>
    <w:rsid w:val="0015207A"/>
    <w:rsid w:val="00153864"/>
    <w:rsid w:val="00155448"/>
    <w:rsid w:val="00155B9D"/>
    <w:rsid w:val="0015724C"/>
    <w:rsid w:val="001576AC"/>
    <w:rsid w:val="0016118F"/>
    <w:rsid w:val="00161236"/>
    <w:rsid w:val="0016149C"/>
    <w:rsid w:val="001625F0"/>
    <w:rsid w:val="00163787"/>
    <w:rsid w:val="00166DA5"/>
    <w:rsid w:val="0017115F"/>
    <w:rsid w:val="00171A3B"/>
    <w:rsid w:val="00172F68"/>
    <w:rsid w:val="0017529E"/>
    <w:rsid w:val="00176E2E"/>
    <w:rsid w:val="001772DA"/>
    <w:rsid w:val="00177861"/>
    <w:rsid w:val="00177FED"/>
    <w:rsid w:val="0018061D"/>
    <w:rsid w:val="00183002"/>
    <w:rsid w:val="001832BF"/>
    <w:rsid w:val="0018512F"/>
    <w:rsid w:val="00185DAC"/>
    <w:rsid w:val="00186750"/>
    <w:rsid w:val="00186B8F"/>
    <w:rsid w:val="00190424"/>
    <w:rsid w:val="001918EB"/>
    <w:rsid w:val="00193A51"/>
    <w:rsid w:val="001941D4"/>
    <w:rsid w:val="00194E55"/>
    <w:rsid w:val="00195C3E"/>
    <w:rsid w:val="001978BC"/>
    <w:rsid w:val="001A0DAE"/>
    <w:rsid w:val="001A145A"/>
    <w:rsid w:val="001A2BF6"/>
    <w:rsid w:val="001A3DD8"/>
    <w:rsid w:val="001A5D45"/>
    <w:rsid w:val="001A6954"/>
    <w:rsid w:val="001B5039"/>
    <w:rsid w:val="001C2F32"/>
    <w:rsid w:val="001C3161"/>
    <w:rsid w:val="001C339D"/>
    <w:rsid w:val="001C43B9"/>
    <w:rsid w:val="001C722D"/>
    <w:rsid w:val="001C77B0"/>
    <w:rsid w:val="001D0160"/>
    <w:rsid w:val="001D42C6"/>
    <w:rsid w:val="001E13C4"/>
    <w:rsid w:val="001E2B36"/>
    <w:rsid w:val="001E3046"/>
    <w:rsid w:val="001E3B6F"/>
    <w:rsid w:val="001E4AD8"/>
    <w:rsid w:val="001E6959"/>
    <w:rsid w:val="001E6A8E"/>
    <w:rsid w:val="001F0137"/>
    <w:rsid w:val="001F01F2"/>
    <w:rsid w:val="001F0ABC"/>
    <w:rsid w:val="001F1FB8"/>
    <w:rsid w:val="001F259B"/>
    <w:rsid w:val="001F346F"/>
    <w:rsid w:val="001F7D78"/>
    <w:rsid w:val="0020394F"/>
    <w:rsid w:val="00203EA2"/>
    <w:rsid w:val="00204129"/>
    <w:rsid w:val="00206181"/>
    <w:rsid w:val="002076A8"/>
    <w:rsid w:val="00215E27"/>
    <w:rsid w:val="002176EC"/>
    <w:rsid w:val="00217869"/>
    <w:rsid w:val="00222AD4"/>
    <w:rsid w:val="0022429F"/>
    <w:rsid w:val="00224F20"/>
    <w:rsid w:val="002252DD"/>
    <w:rsid w:val="00227DC3"/>
    <w:rsid w:val="0023046F"/>
    <w:rsid w:val="002305C6"/>
    <w:rsid w:val="00231AE0"/>
    <w:rsid w:val="00232E24"/>
    <w:rsid w:val="002349FA"/>
    <w:rsid w:val="002358C7"/>
    <w:rsid w:val="0023659A"/>
    <w:rsid w:val="00241A99"/>
    <w:rsid w:val="00243DC6"/>
    <w:rsid w:val="00246D3B"/>
    <w:rsid w:val="00246E2F"/>
    <w:rsid w:val="002500C8"/>
    <w:rsid w:val="00251BDA"/>
    <w:rsid w:val="00251C7F"/>
    <w:rsid w:val="0025297C"/>
    <w:rsid w:val="0025299A"/>
    <w:rsid w:val="0025450F"/>
    <w:rsid w:val="00256FC5"/>
    <w:rsid w:val="00257CBC"/>
    <w:rsid w:val="00260257"/>
    <w:rsid w:val="00261006"/>
    <w:rsid w:val="0026100E"/>
    <w:rsid w:val="002611DE"/>
    <w:rsid w:val="002636C1"/>
    <w:rsid w:val="00264462"/>
    <w:rsid w:val="00264A29"/>
    <w:rsid w:val="00265412"/>
    <w:rsid w:val="00265A7A"/>
    <w:rsid w:val="002727C8"/>
    <w:rsid w:val="00275349"/>
    <w:rsid w:val="00282F34"/>
    <w:rsid w:val="00283677"/>
    <w:rsid w:val="002850C0"/>
    <w:rsid w:val="0028634B"/>
    <w:rsid w:val="00292541"/>
    <w:rsid w:val="002A3D57"/>
    <w:rsid w:val="002A4881"/>
    <w:rsid w:val="002A4CC4"/>
    <w:rsid w:val="002A51EE"/>
    <w:rsid w:val="002A6D8F"/>
    <w:rsid w:val="002B26DF"/>
    <w:rsid w:val="002B7577"/>
    <w:rsid w:val="002B7781"/>
    <w:rsid w:val="002C217F"/>
    <w:rsid w:val="002C301B"/>
    <w:rsid w:val="002C3D80"/>
    <w:rsid w:val="002C474E"/>
    <w:rsid w:val="002C551C"/>
    <w:rsid w:val="002C59A1"/>
    <w:rsid w:val="002D0AD1"/>
    <w:rsid w:val="002D0E50"/>
    <w:rsid w:val="002D2F77"/>
    <w:rsid w:val="002D36FB"/>
    <w:rsid w:val="002E123C"/>
    <w:rsid w:val="002E2419"/>
    <w:rsid w:val="002E3ACB"/>
    <w:rsid w:val="002E3D0F"/>
    <w:rsid w:val="002E5542"/>
    <w:rsid w:val="002F1F42"/>
    <w:rsid w:val="002F3F48"/>
    <w:rsid w:val="002F50B7"/>
    <w:rsid w:val="002F7AFE"/>
    <w:rsid w:val="002F7C79"/>
    <w:rsid w:val="00300B14"/>
    <w:rsid w:val="0030688A"/>
    <w:rsid w:val="003078BA"/>
    <w:rsid w:val="00314B08"/>
    <w:rsid w:val="00315208"/>
    <w:rsid w:val="003153CE"/>
    <w:rsid w:val="00315506"/>
    <w:rsid w:val="00316595"/>
    <w:rsid w:val="00317A60"/>
    <w:rsid w:val="0032152F"/>
    <w:rsid w:val="00322043"/>
    <w:rsid w:val="00322908"/>
    <w:rsid w:val="003241DE"/>
    <w:rsid w:val="0032704C"/>
    <w:rsid w:val="00327A4E"/>
    <w:rsid w:val="00331DD9"/>
    <w:rsid w:val="00331FC0"/>
    <w:rsid w:val="00332FB3"/>
    <w:rsid w:val="00336DFD"/>
    <w:rsid w:val="00337552"/>
    <w:rsid w:val="003410C8"/>
    <w:rsid w:val="00343710"/>
    <w:rsid w:val="00343C14"/>
    <w:rsid w:val="0034707B"/>
    <w:rsid w:val="00347541"/>
    <w:rsid w:val="00347761"/>
    <w:rsid w:val="0035006B"/>
    <w:rsid w:val="00353484"/>
    <w:rsid w:val="0035481A"/>
    <w:rsid w:val="00354D9D"/>
    <w:rsid w:val="00356078"/>
    <w:rsid w:val="00357159"/>
    <w:rsid w:val="00357E9C"/>
    <w:rsid w:val="00361311"/>
    <w:rsid w:val="0036490B"/>
    <w:rsid w:val="00366EF5"/>
    <w:rsid w:val="00367355"/>
    <w:rsid w:val="00367B6D"/>
    <w:rsid w:val="003732D1"/>
    <w:rsid w:val="0037362C"/>
    <w:rsid w:val="00374296"/>
    <w:rsid w:val="00374401"/>
    <w:rsid w:val="00375AF9"/>
    <w:rsid w:val="00376D78"/>
    <w:rsid w:val="0038182D"/>
    <w:rsid w:val="00383019"/>
    <w:rsid w:val="0038305D"/>
    <w:rsid w:val="00385DBB"/>
    <w:rsid w:val="00387A00"/>
    <w:rsid w:val="003900C7"/>
    <w:rsid w:val="0039209D"/>
    <w:rsid w:val="003923E1"/>
    <w:rsid w:val="00392705"/>
    <w:rsid w:val="00392EAC"/>
    <w:rsid w:val="00392ECF"/>
    <w:rsid w:val="0039410A"/>
    <w:rsid w:val="003953A1"/>
    <w:rsid w:val="0039562E"/>
    <w:rsid w:val="00395FB6"/>
    <w:rsid w:val="00396DE0"/>
    <w:rsid w:val="003A47FD"/>
    <w:rsid w:val="003A4DD9"/>
    <w:rsid w:val="003A52F2"/>
    <w:rsid w:val="003A545E"/>
    <w:rsid w:val="003A7DE3"/>
    <w:rsid w:val="003B0983"/>
    <w:rsid w:val="003B16F6"/>
    <w:rsid w:val="003B1F43"/>
    <w:rsid w:val="003B50CA"/>
    <w:rsid w:val="003B5404"/>
    <w:rsid w:val="003B550C"/>
    <w:rsid w:val="003B5DC8"/>
    <w:rsid w:val="003B6140"/>
    <w:rsid w:val="003B73FA"/>
    <w:rsid w:val="003C0482"/>
    <w:rsid w:val="003C0673"/>
    <w:rsid w:val="003C4B22"/>
    <w:rsid w:val="003C503A"/>
    <w:rsid w:val="003C562A"/>
    <w:rsid w:val="003C7DE5"/>
    <w:rsid w:val="003D0597"/>
    <w:rsid w:val="003D1DE6"/>
    <w:rsid w:val="003D78D5"/>
    <w:rsid w:val="003D7D99"/>
    <w:rsid w:val="003E1746"/>
    <w:rsid w:val="003E1EB9"/>
    <w:rsid w:val="003E6A5E"/>
    <w:rsid w:val="003E71AB"/>
    <w:rsid w:val="003F0621"/>
    <w:rsid w:val="003F2F91"/>
    <w:rsid w:val="003F360C"/>
    <w:rsid w:val="003F3EEB"/>
    <w:rsid w:val="003F621E"/>
    <w:rsid w:val="003F6E81"/>
    <w:rsid w:val="003F715F"/>
    <w:rsid w:val="003F7BC7"/>
    <w:rsid w:val="00402EF9"/>
    <w:rsid w:val="0040313C"/>
    <w:rsid w:val="00404255"/>
    <w:rsid w:val="0040688F"/>
    <w:rsid w:val="00406B4B"/>
    <w:rsid w:val="00412D5F"/>
    <w:rsid w:val="00421D2B"/>
    <w:rsid w:val="00422F93"/>
    <w:rsid w:val="00423121"/>
    <w:rsid w:val="004243AF"/>
    <w:rsid w:val="00424D4F"/>
    <w:rsid w:val="004263C6"/>
    <w:rsid w:val="00426EF6"/>
    <w:rsid w:val="00427232"/>
    <w:rsid w:val="00430774"/>
    <w:rsid w:val="00433755"/>
    <w:rsid w:val="00433F08"/>
    <w:rsid w:val="0043596F"/>
    <w:rsid w:val="00436E5F"/>
    <w:rsid w:val="00440E1F"/>
    <w:rsid w:val="00441385"/>
    <w:rsid w:val="004416F5"/>
    <w:rsid w:val="00444820"/>
    <w:rsid w:val="00446ECC"/>
    <w:rsid w:val="0044709F"/>
    <w:rsid w:val="0045088D"/>
    <w:rsid w:val="00450968"/>
    <w:rsid w:val="004513ED"/>
    <w:rsid w:val="00452C8D"/>
    <w:rsid w:val="004545A8"/>
    <w:rsid w:val="00455AE7"/>
    <w:rsid w:val="00456120"/>
    <w:rsid w:val="00456763"/>
    <w:rsid w:val="004567C4"/>
    <w:rsid w:val="0045784C"/>
    <w:rsid w:val="0046004D"/>
    <w:rsid w:val="00460384"/>
    <w:rsid w:val="00461D54"/>
    <w:rsid w:val="00463563"/>
    <w:rsid w:val="00467D3A"/>
    <w:rsid w:val="004720AE"/>
    <w:rsid w:val="00472D76"/>
    <w:rsid w:val="004745BC"/>
    <w:rsid w:val="00481F51"/>
    <w:rsid w:val="004858BA"/>
    <w:rsid w:val="0048637F"/>
    <w:rsid w:val="00490091"/>
    <w:rsid w:val="004930BD"/>
    <w:rsid w:val="00494EF8"/>
    <w:rsid w:val="00495D05"/>
    <w:rsid w:val="00495D5E"/>
    <w:rsid w:val="004A0495"/>
    <w:rsid w:val="004A15AE"/>
    <w:rsid w:val="004A3EF2"/>
    <w:rsid w:val="004A599F"/>
    <w:rsid w:val="004A59FC"/>
    <w:rsid w:val="004A69FA"/>
    <w:rsid w:val="004B7A57"/>
    <w:rsid w:val="004C244C"/>
    <w:rsid w:val="004C343F"/>
    <w:rsid w:val="004C413A"/>
    <w:rsid w:val="004C5346"/>
    <w:rsid w:val="004C5B18"/>
    <w:rsid w:val="004C668C"/>
    <w:rsid w:val="004C7D01"/>
    <w:rsid w:val="004D3632"/>
    <w:rsid w:val="004D4CE4"/>
    <w:rsid w:val="004D586C"/>
    <w:rsid w:val="004D62A4"/>
    <w:rsid w:val="004E0FD5"/>
    <w:rsid w:val="004E11AD"/>
    <w:rsid w:val="004E1AA2"/>
    <w:rsid w:val="004E2884"/>
    <w:rsid w:val="004E3E26"/>
    <w:rsid w:val="004E466D"/>
    <w:rsid w:val="004E5D3B"/>
    <w:rsid w:val="004E609D"/>
    <w:rsid w:val="004F1A5D"/>
    <w:rsid w:val="004F2106"/>
    <w:rsid w:val="004F466F"/>
    <w:rsid w:val="004F70D1"/>
    <w:rsid w:val="004F7D92"/>
    <w:rsid w:val="005003DB"/>
    <w:rsid w:val="00501776"/>
    <w:rsid w:val="00505C1D"/>
    <w:rsid w:val="005103FD"/>
    <w:rsid w:val="00510660"/>
    <w:rsid w:val="00512544"/>
    <w:rsid w:val="005128D4"/>
    <w:rsid w:val="00512D56"/>
    <w:rsid w:val="0051647F"/>
    <w:rsid w:val="005203AD"/>
    <w:rsid w:val="005205E6"/>
    <w:rsid w:val="0052083A"/>
    <w:rsid w:val="00520EC1"/>
    <w:rsid w:val="00520F27"/>
    <w:rsid w:val="00521E34"/>
    <w:rsid w:val="00522841"/>
    <w:rsid w:val="0052310F"/>
    <w:rsid w:val="00523A47"/>
    <w:rsid w:val="00523CCE"/>
    <w:rsid w:val="00526538"/>
    <w:rsid w:val="0052749A"/>
    <w:rsid w:val="00531524"/>
    <w:rsid w:val="00534635"/>
    <w:rsid w:val="0053667C"/>
    <w:rsid w:val="00540ADE"/>
    <w:rsid w:val="0054319D"/>
    <w:rsid w:val="00544874"/>
    <w:rsid w:val="005456FF"/>
    <w:rsid w:val="00545D1C"/>
    <w:rsid w:val="00547552"/>
    <w:rsid w:val="005508AC"/>
    <w:rsid w:val="0055339F"/>
    <w:rsid w:val="005544E0"/>
    <w:rsid w:val="00555F53"/>
    <w:rsid w:val="00560E07"/>
    <w:rsid w:val="00561E55"/>
    <w:rsid w:val="0056402D"/>
    <w:rsid w:val="00565B48"/>
    <w:rsid w:val="00566FDA"/>
    <w:rsid w:val="005709A5"/>
    <w:rsid w:val="00570E6B"/>
    <w:rsid w:val="005714BE"/>
    <w:rsid w:val="005728F1"/>
    <w:rsid w:val="00572DCE"/>
    <w:rsid w:val="00574A08"/>
    <w:rsid w:val="0057566F"/>
    <w:rsid w:val="005846C5"/>
    <w:rsid w:val="005857CC"/>
    <w:rsid w:val="005940CC"/>
    <w:rsid w:val="005959D2"/>
    <w:rsid w:val="0059630A"/>
    <w:rsid w:val="005A1572"/>
    <w:rsid w:val="005A29FA"/>
    <w:rsid w:val="005A39AA"/>
    <w:rsid w:val="005A4C02"/>
    <w:rsid w:val="005A58CD"/>
    <w:rsid w:val="005B01FA"/>
    <w:rsid w:val="005B1376"/>
    <w:rsid w:val="005B1527"/>
    <w:rsid w:val="005B38FF"/>
    <w:rsid w:val="005B5ADF"/>
    <w:rsid w:val="005C0305"/>
    <w:rsid w:val="005C135A"/>
    <w:rsid w:val="005C308B"/>
    <w:rsid w:val="005C3F26"/>
    <w:rsid w:val="005C42BA"/>
    <w:rsid w:val="005C6555"/>
    <w:rsid w:val="005C6A9D"/>
    <w:rsid w:val="005C6E4A"/>
    <w:rsid w:val="005D26B8"/>
    <w:rsid w:val="005D536B"/>
    <w:rsid w:val="005D6796"/>
    <w:rsid w:val="005D6BA2"/>
    <w:rsid w:val="005D7F46"/>
    <w:rsid w:val="005E2311"/>
    <w:rsid w:val="005F1AA6"/>
    <w:rsid w:val="005F2212"/>
    <w:rsid w:val="005F3612"/>
    <w:rsid w:val="005F4A0B"/>
    <w:rsid w:val="005F4A11"/>
    <w:rsid w:val="005F663F"/>
    <w:rsid w:val="005F75A2"/>
    <w:rsid w:val="00605D2E"/>
    <w:rsid w:val="00605E8D"/>
    <w:rsid w:val="00607AB8"/>
    <w:rsid w:val="00610252"/>
    <w:rsid w:val="00611318"/>
    <w:rsid w:val="00612AEA"/>
    <w:rsid w:val="006176CE"/>
    <w:rsid w:val="006178C5"/>
    <w:rsid w:val="006179A7"/>
    <w:rsid w:val="00617DB3"/>
    <w:rsid w:val="006233B5"/>
    <w:rsid w:val="0062434C"/>
    <w:rsid w:val="006256B8"/>
    <w:rsid w:val="00625ED8"/>
    <w:rsid w:val="00630EDE"/>
    <w:rsid w:val="00631BF4"/>
    <w:rsid w:val="00633C3E"/>
    <w:rsid w:val="006355DA"/>
    <w:rsid w:val="006366A7"/>
    <w:rsid w:val="0064074C"/>
    <w:rsid w:val="0064123F"/>
    <w:rsid w:val="00641F93"/>
    <w:rsid w:val="00643349"/>
    <w:rsid w:val="006441E9"/>
    <w:rsid w:val="006456FD"/>
    <w:rsid w:val="0064722A"/>
    <w:rsid w:val="006475F3"/>
    <w:rsid w:val="00652339"/>
    <w:rsid w:val="0065466D"/>
    <w:rsid w:val="00660DA0"/>
    <w:rsid w:val="0066111E"/>
    <w:rsid w:val="00661DC4"/>
    <w:rsid w:val="00662F40"/>
    <w:rsid w:val="00664F42"/>
    <w:rsid w:val="00667414"/>
    <w:rsid w:val="00670B52"/>
    <w:rsid w:val="006744CC"/>
    <w:rsid w:val="00674C9A"/>
    <w:rsid w:val="00681007"/>
    <w:rsid w:val="00684813"/>
    <w:rsid w:val="00685E2A"/>
    <w:rsid w:val="0068695B"/>
    <w:rsid w:val="00690019"/>
    <w:rsid w:val="006928CD"/>
    <w:rsid w:val="0069291A"/>
    <w:rsid w:val="00693B01"/>
    <w:rsid w:val="00697B52"/>
    <w:rsid w:val="006A05C5"/>
    <w:rsid w:val="006A2143"/>
    <w:rsid w:val="006A3A80"/>
    <w:rsid w:val="006A5F71"/>
    <w:rsid w:val="006B13F6"/>
    <w:rsid w:val="006B1440"/>
    <w:rsid w:val="006B4186"/>
    <w:rsid w:val="006B43C7"/>
    <w:rsid w:val="006B7B94"/>
    <w:rsid w:val="006C212E"/>
    <w:rsid w:val="006C4E63"/>
    <w:rsid w:val="006C5E8A"/>
    <w:rsid w:val="006C670A"/>
    <w:rsid w:val="006D48B7"/>
    <w:rsid w:val="006D5069"/>
    <w:rsid w:val="006D53E5"/>
    <w:rsid w:val="006D5D21"/>
    <w:rsid w:val="006D6B55"/>
    <w:rsid w:val="006E0B77"/>
    <w:rsid w:val="006E0F4C"/>
    <w:rsid w:val="006E0FB2"/>
    <w:rsid w:val="006E1BC8"/>
    <w:rsid w:val="006E1DE3"/>
    <w:rsid w:val="006E331F"/>
    <w:rsid w:val="006E6F64"/>
    <w:rsid w:val="006E7ED2"/>
    <w:rsid w:val="006F0D39"/>
    <w:rsid w:val="006F21F5"/>
    <w:rsid w:val="006F6228"/>
    <w:rsid w:val="006F6775"/>
    <w:rsid w:val="006F6E31"/>
    <w:rsid w:val="007031DD"/>
    <w:rsid w:val="00707347"/>
    <w:rsid w:val="00710E41"/>
    <w:rsid w:val="007134D3"/>
    <w:rsid w:val="007154FD"/>
    <w:rsid w:val="0071599E"/>
    <w:rsid w:val="007163F3"/>
    <w:rsid w:val="00720F3D"/>
    <w:rsid w:val="00721068"/>
    <w:rsid w:val="007213A6"/>
    <w:rsid w:val="00724E84"/>
    <w:rsid w:val="00724ED2"/>
    <w:rsid w:val="007265A5"/>
    <w:rsid w:val="00727203"/>
    <w:rsid w:val="007311C0"/>
    <w:rsid w:val="00733ACC"/>
    <w:rsid w:val="00733DBE"/>
    <w:rsid w:val="0073488E"/>
    <w:rsid w:val="007361CD"/>
    <w:rsid w:val="007370D4"/>
    <w:rsid w:val="0074330C"/>
    <w:rsid w:val="007454B7"/>
    <w:rsid w:val="00745763"/>
    <w:rsid w:val="007479CA"/>
    <w:rsid w:val="007514F9"/>
    <w:rsid w:val="007649DC"/>
    <w:rsid w:val="00765550"/>
    <w:rsid w:val="0076623A"/>
    <w:rsid w:val="0077018E"/>
    <w:rsid w:val="00771744"/>
    <w:rsid w:val="00773AD3"/>
    <w:rsid w:val="00776DED"/>
    <w:rsid w:val="0078084F"/>
    <w:rsid w:val="00781055"/>
    <w:rsid w:val="0078174D"/>
    <w:rsid w:val="007817E6"/>
    <w:rsid w:val="007821F5"/>
    <w:rsid w:val="00784133"/>
    <w:rsid w:val="007845B3"/>
    <w:rsid w:val="00784732"/>
    <w:rsid w:val="00784940"/>
    <w:rsid w:val="007855CE"/>
    <w:rsid w:val="0078683C"/>
    <w:rsid w:val="00787081"/>
    <w:rsid w:val="007940B8"/>
    <w:rsid w:val="0079763D"/>
    <w:rsid w:val="00797D27"/>
    <w:rsid w:val="007A2A76"/>
    <w:rsid w:val="007A2D37"/>
    <w:rsid w:val="007A2F91"/>
    <w:rsid w:val="007A55C5"/>
    <w:rsid w:val="007A5FB6"/>
    <w:rsid w:val="007A6156"/>
    <w:rsid w:val="007A6570"/>
    <w:rsid w:val="007A6CF0"/>
    <w:rsid w:val="007B2964"/>
    <w:rsid w:val="007B70C4"/>
    <w:rsid w:val="007B72FC"/>
    <w:rsid w:val="007C060E"/>
    <w:rsid w:val="007C0A76"/>
    <w:rsid w:val="007C2CA2"/>
    <w:rsid w:val="007C35C6"/>
    <w:rsid w:val="007C7096"/>
    <w:rsid w:val="007D0059"/>
    <w:rsid w:val="007D5209"/>
    <w:rsid w:val="007D74D2"/>
    <w:rsid w:val="007D7552"/>
    <w:rsid w:val="007D7902"/>
    <w:rsid w:val="007E3B26"/>
    <w:rsid w:val="007E4F08"/>
    <w:rsid w:val="007E6AE0"/>
    <w:rsid w:val="007F38A6"/>
    <w:rsid w:val="007F5ECC"/>
    <w:rsid w:val="008007C3"/>
    <w:rsid w:val="00803985"/>
    <w:rsid w:val="00803F79"/>
    <w:rsid w:val="0080493B"/>
    <w:rsid w:val="00804B66"/>
    <w:rsid w:val="00805DC7"/>
    <w:rsid w:val="00805EEE"/>
    <w:rsid w:val="00806827"/>
    <w:rsid w:val="008069C8"/>
    <w:rsid w:val="00807402"/>
    <w:rsid w:val="0081064F"/>
    <w:rsid w:val="008106BA"/>
    <w:rsid w:val="008108A4"/>
    <w:rsid w:val="00815276"/>
    <w:rsid w:val="008162CE"/>
    <w:rsid w:val="00816387"/>
    <w:rsid w:val="00817085"/>
    <w:rsid w:val="008174BC"/>
    <w:rsid w:val="008205B8"/>
    <w:rsid w:val="008217AD"/>
    <w:rsid w:val="008217B4"/>
    <w:rsid w:val="00821D04"/>
    <w:rsid w:val="00824485"/>
    <w:rsid w:val="00825F4D"/>
    <w:rsid w:val="00826B1E"/>
    <w:rsid w:val="00830F95"/>
    <w:rsid w:val="00833EBC"/>
    <w:rsid w:val="00833FFF"/>
    <w:rsid w:val="008415E3"/>
    <w:rsid w:val="008415FB"/>
    <w:rsid w:val="00842EA4"/>
    <w:rsid w:val="00843932"/>
    <w:rsid w:val="00843E93"/>
    <w:rsid w:val="00847248"/>
    <w:rsid w:val="008514B1"/>
    <w:rsid w:val="008601A2"/>
    <w:rsid w:val="008634AE"/>
    <w:rsid w:val="0086372A"/>
    <w:rsid w:val="00863A25"/>
    <w:rsid w:val="0086704D"/>
    <w:rsid w:val="00872F8E"/>
    <w:rsid w:val="00874528"/>
    <w:rsid w:val="00874817"/>
    <w:rsid w:val="00874C04"/>
    <w:rsid w:val="008768D2"/>
    <w:rsid w:val="00876B34"/>
    <w:rsid w:val="00877F5C"/>
    <w:rsid w:val="0088196C"/>
    <w:rsid w:val="00881ABF"/>
    <w:rsid w:val="00881FB5"/>
    <w:rsid w:val="00882BF8"/>
    <w:rsid w:val="00884E11"/>
    <w:rsid w:val="008854AD"/>
    <w:rsid w:val="008911F0"/>
    <w:rsid w:val="008923C9"/>
    <w:rsid w:val="00894116"/>
    <w:rsid w:val="0089471F"/>
    <w:rsid w:val="00896C94"/>
    <w:rsid w:val="0089746D"/>
    <w:rsid w:val="008A240B"/>
    <w:rsid w:val="008A6712"/>
    <w:rsid w:val="008A6FE9"/>
    <w:rsid w:val="008B0FB1"/>
    <w:rsid w:val="008B19AA"/>
    <w:rsid w:val="008B2305"/>
    <w:rsid w:val="008B29C0"/>
    <w:rsid w:val="008B6890"/>
    <w:rsid w:val="008B7E8E"/>
    <w:rsid w:val="008C0F74"/>
    <w:rsid w:val="008C5F05"/>
    <w:rsid w:val="008C7322"/>
    <w:rsid w:val="008D0205"/>
    <w:rsid w:val="008D0B00"/>
    <w:rsid w:val="008D0B9D"/>
    <w:rsid w:val="008D1A90"/>
    <w:rsid w:val="008D2B83"/>
    <w:rsid w:val="008E0D4D"/>
    <w:rsid w:val="008E1041"/>
    <w:rsid w:val="008E261A"/>
    <w:rsid w:val="008E5665"/>
    <w:rsid w:val="008F4648"/>
    <w:rsid w:val="008F6399"/>
    <w:rsid w:val="008F6E3F"/>
    <w:rsid w:val="00900460"/>
    <w:rsid w:val="009006CD"/>
    <w:rsid w:val="00907C59"/>
    <w:rsid w:val="0091018F"/>
    <w:rsid w:val="00912BD9"/>
    <w:rsid w:val="009146EF"/>
    <w:rsid w:val="00915D00"/>
    <w:rsid w:val="00917EFF"/>
    <w:rsid w:val="00921BE9"/>
    <w:rsid w:val="009243D3"/>
    <w:rsid w:val="00927314"/>
    <w:rsid w:val="00930409"/>
    <w:rsid w:val="00931D25"/>
    <w:rsid w:val="00932087"/>
    <w:rsid w:val="009331F3"/>
    <w:rsid w:val="0093353B"/>
    <w:rsid w:val="00936681"/>
    <w:rsid w:val="00936FF1"/>
    <w:rsid w:val="00937261"/>
    <w:rsid w:val="00942B0E"/>
    <w:rsid w:val="00943CEA"/>
    <w:rsid w:val="00943E73"/>
    <w:rsid w:val="00946318"/>
    <w:rsid w:val="00947B73"/>
    <w:rsid w:val="00957988"/>
    <w:rsid w:val="00961C52"/>
    <w:rsid w:val="009625E9"/>
    <w:rsid w:val="0096363A"/>
    <w:rsid w:val="00964279"/>
    <w:rsid w:val="0096448F"/>
    <w:rsid w:val="00964F02"/>
    <w:rsid w:val="00965D7E"/>
    <w:rsid w:val="0096681A"/>
    <w:rsid w:val="00966E01"/>
    <w:rsid w:val="00971CD2"/>
    <w:rsid w:val="00975E9D"/>
    <w:rsid w:val="009772DD"/>
    <w:rsid w:val="0097779C"/>
    <w:rsid w:val="00980288"/>
    <w:rsid w:val="00980716"/>
    <w:rsid w:val="00980D3B"/>
    <w:rsid w:val="009814F5"/>
    <w:rsid w:val="009846E1"/>
    <w:rsid w:val="0098749E"/>
    <w:rsid w:val="00994E3E"/>
    <w:rsid w:val="009961DF"/>
    <w:rsid w:val="00996733"/>
    <w:rsid w:val="009A1A66"/>
    <w:rsid w:val="009A20A5"/>
    <w:rsid w:val="009A279E"/>
    <w:rsid w:val="009B075C"/>
    <w:rsid w:val="009B0AA3"/>
    <w:rsid w:val="009B1171"/>
    <w:rsid w:val="009B12CB"/>
    <w:rsid w:val="009B1DCD"/>
    <w:rsid w:val="009B34A5"/>
    <w:rsid w:val="009B4167"/>
    <w:rsid w:val="009B4BB5"/>
    <w:rsid w:val="009B4EEF"/>
    <w:rsid w:val="009B7A9B"/>
    <w:rsid w:val="009B7EA2"/>
    <w:rsid w:val="009C03BB"/>
    <w:rsid w:val="009C1973"/>
    <w:rsid w:val="009C2001"/>
    <w:rsid w:val="009C3FCB"/>
    <w:rsid w:val="009C459B"/>
    <w:rsid w:val="009C4A9A"/>
    <w:rsid w:val="009C641F"/>
    <w:rsid w:val="009C71CE"/>
    <w:rsid w:val="009D17E0"/>
    <w:rsid w:val="009D47D6"/>
    <w:rsid w:val="009D48D3"/>
    <w:rsid w:val="009D4B47"/>
    <w:rsid w:val="009D609C"/>
    <w:rsid w:val="009D69EB"/>
    <w:rsid w:val="009D7087"/>
    <w:rsid w:val="009E04D0"/>
    <w:rsid w:val="009E076B"/>
    <w:rsid w:val="009E1A30"/>
    <w:rsid w:val="009E2D0C"/>
    <w:rsid w:val="009E2D16"/>
    <w:rsid w:val="009E2DF4"/>
    <w:rsid w:val="009E43D1"/>
    <w:rsid w:val="009E5BCA"/>
    <w:rsid w:val="009E6483"/>
    <w:rsid w:val="009F195E"/>
    <w:rsid w:val="009F19AF"/>
    <w:rsid w:val="009F1D89"/>
    <w:rsid w:val="009F2876"/>
    <w:rsid w:val="009F7DBF"/>
    <w:rsid w:val="00A00A1D"/>
    <w:rsid w:val="00A03607"/>
    <w:rsid w:val="00A05EAA"/>
    <w:rsid w:val="00A06168"/>
    <w:rsid w:val="00A06B48"/>
    <w:rsid w:val="00A0748A"/>
    <w:rsid w:val="00A07BD7"/>
    <w:rsid w:val="00A1149E"/>
    <w:rsid w:val="00A13869"/>
    <w:rsid w:val="00A140D8"/>
    <w:rsid w:val="00A16A3F"/>
    <w:rsid w:val="00A172B8"/>
    <w:rsid w:val="00A20343"/>
    <w:rsid w:val="00A20B48"/>
    <w:rsid w:val="00A24E3B"/>
    <w:rsid w:val="00A26238"/>
    <w:rsid w:val="00A31212"/>
    <w:rsid w:val="00A32821"/>
    <w:rsid w:val="00A33674"/>
    <w:rsid w:val="00A3463F"/>
    <w:rsid w:val="00A34FAC"/>
    <w:rsid w:val="00A36EA9"/>
    <w:rsid w:val="00A37305"/>
    <w:rsid w:val="00A409F5"/>
    <w:rsid w:val="00A41808"/>
    <w:rsid w:val="00A44692"/>
    <w:rsid w:val="00A469D8"/>
    <w:rsid w:val="00A50228"/>
    <w:rsid w:val="00A50CE1"/>
    <w:rsid w:val="00A51256"/>
    <w:rsid w:val="00A56E0D"/>
    <w:rsid w:val="00A63443"/>
    <w:rsid w:val="00A64606"/>
    <w:rsid w:val="00A65E64"/>
    <w:rsid w:val="00A673AC"/>
    <w:rsid w:val="00A72632"/>
    <w:rsid w:val="00A77764"/>
    <w:rsid w:val="00A77ABF"/>
    <w:rsid w:val="00A82057"/>
    <w:rsid w:val="00A846A5"/>
    <w:rsid w:val="00A852E5"/>
    <w:rsid w:val="00A86843"/>
    <w:rsid w:val="00A86CAC"/>
    <w:rsid w:val="00A916AB"/>
    <w:rsid w:val="00A91DF6"/>
    <w:rsid w:val="00A922C4"/>
    <w:rsid w:val="00A923E9"/>
    <w:rsid w:val="00A943C5"/>
    <w:rsid w:val="00A9531A"/>
    <w:rsid w:val="00A977E2"/>
    <w:rsid w:val="00A978DD"/>
    <w:rsid w:val="00AA09BC"/>
    <w:rsid w:val="00AA292B"/>
    <w:rsid w:val="00AA2BE0"/>
    <w:rsid w:val="00AA3D70"/>
    <w:rsid w:val="00AA51FE"/>
    <w:rsid w:val="00AB2491"/>
    <w:rsid w:val="00AB3D70"/>
    <w:rsid w:val="00AB5A48"/>
    <w:rsid w:val="00AC1CC4"/>
    <w:rsid w:val="00AC4D25"/>
    <w:rsid w:val="00AC64CD"/>
    <w:rsid w:val="00AC738B"/>
    <w:rsid w:val="00AD04DD"/>
    <w:rsid w:val="00AD055E"/>
    <w:rsid w:val="00AD0FA5"/>
    <w:rsid w:val="00AD4D08"/>
    <w:rsid w:val="00AD6C5D"/>
    <w:rsid w:val="00AE063A"/>
    <w:rsid w:val="00AE20DF"/>
    <w:rsid w:val="00AE2175"/>
    <w:rsid w:val="00AE39BF"/>
    <w:rsid w:val="00AE6D0C"/>
    <w:rsid w:val="00AE7705"/>
    <w:rsid w:val="00AF1D0E"/>
    <w:rsid w:val="00AF1EA3"/>
    <w:rsid w:val="00AF40E2"/>
    <w:rsid w:val="00AF4ADA"/>
    <w:rsid w:val="00B0366E"/>
    <w:rsid w:val="00B03F35"/>
    <w:rsid w:val="00B04443"/>
    <w:rsid w:val="00B0476B"/>
    <w:rsid w:val="00B05F4F"/>
    <w:rsid w:val="00B06120"/>
    <w:rsid w:val="00B10D8B"/>
    <w:rsid w:val="00B1206B"/>
    <w:rsid w:val="00B13D98"/>
    <w:rsid w:val="00B167E0"/>
    <w:rsid w:val="00B17E71"/>
    <w:rsid w:val="00B22D00"/>
    <w:rsid w:val="00B23C7C"/>
    <w:rsid w:val="00B246C3"/>
    <w:rsid w:val="00B24DB5"/>
    <w:rsid w:val="00B25430"/>
    <w:rsid w:val="00B25ACF"/>
    <w:rsid w:val="00B27AF6"/>
    <w:rsid w:val="00B31B92"/>
    <w:rsid w:val="00B33A6D"/>
    <w:rsid w:val="00B342C7"/>
    <w:rsid w:val="00B35E82"/>
    <w:rsid w:val="00B37EC6"/>
    <w:rsid w:val="00B41E29"/>
    <w:rsid w:val="00B42198"/>
    <w:rsid w:val="00B4353E"/>
    <w:rsid w:val="00B45885"/>
    <w:rsid w:val="00B46C69"/>
    <w:rsid w:val="00B50D27"/>
    <w:rsid w:val="00B524DE"/>
    <w:rsid w:val="00B52B2B"/>
    <w:rsid w:val="00B553B1"/>
    <w:rsid w:val="00B60760"/>
    <w:rsid w:val="00B60CC3"/>
    <w:rsid w:val="00B611EC"/>
    <w:rsid w:val="00B620E2"/>
    <w:rsid w:val="00B6313C"/>
    <w:rsid w:val="00B63FFC"/>
    <w:rsid w:val="00B64108"/>
    <w:rsid w:val="00B70736"/>
    <w:rsid w:val="00B71356"/>
    <w:rsid w:val="00B719D3"/>
    <w:rsid w:val="00B773D7"/>
    <w:rsid w:val="00B801EF"/>
    <w:rsid w:val="00B81A4D"/>
    <w:rsid w:val="00B82DE3"/>
    <w:rsid w:val="00B84B6C"/>
    <w:rsid w:val="00B85699"/>
    <w:rsid w:val="00B86710"/>
    <w:rsid w:val="00B8774E"/>
    <w:rsid w:val="00B90268"/>
    <w:rsid w:val="00B90CD9"/>
    <w:rsid w:val="00B91B4D"/>
    <w:rsid w:val="00B956A5"/>
    <w:rsid w:val="00B96502"/>
    <w:rsid w:val="00BA33D8"/>
    <w:rsid w:val="00BA3F3B"/>
    <w:rsid w:val="00BB1814"/>
    <w:rsid w:val="00BB3F9D"/>
    <w:rsid w:val="00BB4434"/>
    <w:rsid w:val="00BB7188"/>
    <w:rsid w:val="00BC073F"/>
    <w:rsid w:val="00BC10F9"/>
    <w:rsid w:val="00BC34A5"/>
    <w:rsid w:val="00BC47CA"/>
    <w:rsid w:val="00BC5E6E"/>
    <w:rsid w:val="00BD0571"/>
    <w:rsid w:val="00BD0740"/>
    <w:rsid w:val="00BD1E79"/>
    <w:rsid w:val="00BD6DDD"/>
    <w:rsid w:val="00BE077B"/>
    <w:rsid w:val="00BE09F6"/>
    <w:rsid w:val="00BE3A03"/>
    <w:rsid w:val="00BE5152"/>
    <w:rsid w:val="00BE751E"/>
    <w:rsid w:val="00BF0986"/>
    <w:rsid w:val="00BF5BD6"/>
    <w:rsid w:val="00C00BDD"/>
    <w:rsid w:val="00C00C2D"/>
    <w:rsid w:val="00C00CD1"/>
    <w:rsid w:val="00C0439A"/>
    <w:rsid w:val="00C111FB"/>
    <w:rsid w:val="00C141D5"/>
    <w:rsid w:val="00C15B92"/>
    <w:rsid w:val="00C1613E"/>
    <w:rsid w:val="00C165DD"/>
    <w:rsid w:val="00C17D31"/>
    <w:rsid w:val="00C2236A"/>
    <w:rsid w:val="00C24A23"/>
    <w:rsid w:val="00C319B7"/>
    <w:rsid w:val="00C31CF7"/>
    <w:rsid w:val="00C33D36"/>
    <w:rsid w:val="00C341F6"/>
    <w:rsid w:val="00C343A2"/>
    <w:rsid w:val="00C367DF"/>
    <w:rsid w:val="00C375CC"/>
    <w:rsid w:val="00C37651"/>
    <w:rsid w:val="00C37D47"/>
    <w:rsid w:val="00C40855"/>
    <w:rsid w:val="00C41420"/>
    <w:rsid w:val="00C41938"/>
    <w:rsid w:val="00C43545"/>
    <w:rsid w:val="00C439F8"/>
    <w:rsid w:val="00C53046"/>
    <w:rsid w:val="00C538FA"/>
    <w:rsid w:val="00C562A3"/>
    <w:rsid w:val="00C56342"/>
    <w:rsid w:val="00C66FF6"/>
    <w:rsid w:val="00C724A5"/>
    <w:rsid w:val="00C72757"/>
    <w:rsid w:val="00C728CD"/>
    <w:rsid w:val="00C72C7C"/>
    <w:rsid w:val="00C72EA5"/>
    <w:rsid w:val="00C744E1"/>
    <w:rsid w:val="00C826FA"/>
    <w:rsid w:val="00C8537C"/>
    <w:rsid w:val="00C853C5"/>
    <w:rsid w:val="00C907E7"/>
    <w:rsid w:val="00C90CEE"/>
    <w:rsid w:val="00C91197"/>
    <w:rsid w:val="00C926CD"/>
    <w:rsid w:val="00C94893"/>
    <w:rsid w:val="00CA1565"/>
    <w:rsid w:val="00CA1DB5"/>
    <w:rsid w:val="00CA296C"/>
    <w:rsid w:val="00CA29D3"/>
    <w:rsid w:val="00CA39F4"/>
    <w:rsid w:val="00CA49D4"/>
    <w:rsid w:val="00CA72BD"/>
    <w:rsid w:val="00CB11F6"/>
    <w:rsid w:val="00CB3CEB"/>
    <w:rsid w:val="00CC1D4D"/>
    <w:rsid w:val="00CC61FF"/>
    <w:rsid w:val="00CC6D0E"/>
    <w:rsid w:val="00CD0484"/>
    <w:rsid w:val="00CD3DFB"/>
    <w:rsid w:val="00CD7425"/>
    <w:rsid w:val="00CE0165"/>
    <w:rsid w:val="00CE106C"/>
    <w:rsid w:val="00CE3DD1"/>
    <w:rsid w:val="00CF0D85"/>
    <w:rsid w:val="00CF2611"/>
    <w:rsid w:val="00CF3BED"/>
    <w:rsid w:val="00CF44BD"/>
    <w:rsid w:val="00CF4834"/>
    <w:rsid w:val="00CF53EC"/>
    <w:rsid w:val="00CF605C"/>
    <w:rsid w:val="00CF7051"/>
    <w:rsid w:val="00CF7588"/>
    <w:rsid w:val="00D02018"/>
    <w:rsid w:val="00D02D6F"/>
    <w:rsid w:val="00D0432F"/>
    <w:rsid w:val="00D060FF"/>
    <w:rsid w:val="00D07355"/>
    <w:rsid w:val="00D107FC"/>
    <w:rsid w:val="00D11AFA"/>
    <w:rsid w:val="00D13073"/>
    <w:rsid w:val="00D1354B"/>
    <w:rsid w:val="00D13C35"/>
    <w:rsid w:val="00D148A6"/>
    <w:rsid w:val="00D15F6B"/>
    <w:rsid w:val="00D16372"/>
    <w:rsid w:val="00D1718A"/>
    <w:rsid w:val="00D200B2"/>
    <w:rsid w:val="00D20320"/>
    <w:rsid w:val="00D2344A"/>
    <w:rsid w:val="00D324A9"/>
    <w:rsid w:val="00D34095"/>
    <w:rsid w:val="00D34973"/>
    <w:rsid w:val="00D353D4"/>
    <w:rsid w:val="00D41F4C"/>
    <w:rsid w:val="00D469EF"/>
    <w:rsid w:val="00D5007C"/>
    <w:rsid w:val="00D505DC"/>
    <w:rsid w:val="00D52D0D"/>
    <w:rsid w:val="00D53EDF"/>
    <w:rsid w:val="00D54B54"/>
    <w:rsid w:val="00D555F5"/>
    <w:rsid w:val="00D57F4E"/>
    <w:rsid w:val="00D614C1"/>
    <w:rsid w:val="00D63891"/>
    <w:rsid w:val="00D63C2E"/>
    <w:rsid w:val="00D648EA"/>
    <w:rsid w:val="00D6549A"/>
    <w:rsid w:val="00D67FBA"/>
    <w:rsid w:val="00D714D7"/>
    <w:rsid w:val="00D72073"/>
    <w:rsid w:val="00D7251F"/>
    <w:rsid w:val="00D72E2F"/>
    <w:rsid w:val="00D743D2"/>
    <w:rsid w:val="00D7798C"/>
    <w:rsid w:val="00D77CB9"/>
    <w:rsid w:val="00D77D24"/>
    <w:rsid w:val="00D77F15"/>
    <w:rsid w:val="00D8095A"/>
    <w:rsid w:val="00D81892"/>
    <w:rsid w:val="00D82069"/>
    <w:rsid w:val="00D827F6"/>
    <w:rsid w:val="00D860C7"/>
    <w:rsid w:val="00D86CE3"/>
    <w:rsid w:val="00DA0D6C"/>
    <w:rsid w:val="00DA2484"/>
    <w:rsid w:val="00DA5517"/>
    <w:rsid w:val="00DA68FB"/>
    <w:rsid w:val="00DB10E0"/>
    <w:rsid w:val="00DB1179"/>
    <w:rsid w:val="00DB3975"/>
    <w:rsid w:val="00DB47EC"/>
    <w:rsid w:val="00DC0F86"/>
    <w:rsid w:val="00DC2C44"/>
    <w:rsid w:val="00DC2DEF"/>
    <w:rsid w:val="00DC3362"/>
    <w:rsid w:val="00DC3EA5"/>
    <w:rsid w:val="00DC52A7"/>
    <w:rsid w:val="00DD28CD"/>
    <w:rsid w:val="00DD4FDC"/>
    <w:rsid w:val="00DD58FD"/>
    <w:rsid w:val="00DD5F5B"/>
    <w:rsid w:val="00DD61F6"/>
    <w:rsid w:val="00DD6BF8"/>
    <w:rsid w:val="00DE2CEF"/>
    <w:rsid w:val="00DE3EDA"/>
    <w:rsid w:val="00DF09B0"/>
    <w:rsid w:val="00DF0E2F"/>
    <w:rsid w:val="00DF2394"/>
    <w:rsid w:val="00DF2B0C"/>
    <w:rsid w:val="00DF5841"/>
    <w:rsid w:val="00DF7EFF"/>
    <w:rsid w:val="00E01C84"/>
    <w:rsid w:val="00E04302"/>
    <w:rsid w:val="00E071D5"/>
    <w:rsid w:val="00E11387"/>
    <w:rsid w:val="00E13087"/>
    <w:rsid w:val="00E158C8"/>
    <w:rsid w:val="00E17CE4"/>
    <w:rsid w:val="00E207D0"/>
    <w:rsid w:val="00E22651"/>
    <w:rsid w:val="00E24399"/>
    <w:rsid w:val="00E26739"/>
    <w:rsid w:val="00E2684F"/>
    <w:rsid w:val="00E30795"/>
    <w:rsid w:val="00E31305"/>
    <w:rsid w:val="00E31E3C"/>
    <w:rsid w:val="00E32C6E"/>
    <w:rsid w:val="00E32E70"/>
    <w:rsid w:val="00E42FDA"/>
    <w:rsid w:val="00E43FEF"/>
    <w:rsid w:val="00E45C0F"/>
    <w:rsid w:val="00E45ED5"/>
    <w:rsid w:val="00E467BC"/>
    <w:rsid w:val="00E47C12"/>
    <w:rsid w:val="00E510F5"/>
    <w:rsid w:val="00E51159"/>
    <w:rsid w:val="00E530AC"/>
    <w:rsid w:val="00E53D28"/>
    <w:rsid w:val="00E56742"/>
    <w:rsid w:val="00E62079"/>
    <w:rsid w:val="00E637E3"/>
    <w:rsid w:val="00E63F49"/>
    <w:rsid w:val="00E650B9"/>
    <w:rsid w:val="00E652B4"/>
    <w:rsid w:val="00E66588"/>
    <w:rsid w:val="00E66A86"/>
    <w:rsid w:val="00E6774C"/>
    <w:rsid w:val="00E70123"/>
    <w:rsid w:val="00E748F5"/>
    <w:rsid w:val="00E75498"/>
    <w:rsid w:val="00E769AA"/>
    <w:rsid w:val="00E800C3"/>
    <w:rsid w:val="00E81991"/>
    <w:rsid w:val="00E8377A"/>
    <w:rsid w:val="00E871BC"/>
    <w:rsid w:val="00E87A6B"/>
    <w:rsid w:val="00E87AD2"/>
    <w:rsid w:val="00E918BE"/>
    <w:rsid w:val="00E92CFF"/>
    <w:rsid w:val="00E972E5"/>
    <w:rsid w:val="00EA0149"/>
    <w:rsid w:val="00EA191C"/>
    <w:rsid w:val="00EA231B"/>
    <w:rsid w:val="00EA2F23"/>
    <w:rsid w:val="00EA408B"/>
    <w:rsid w:val="00EA4AD0"/>
    <w:rsid w:val="00EA5636"/>
    <w:rsid w:val="00EA6749"/>
    <w:rsid w:val="00EA6780"/>
    <w:rsid w:val="00EB0159"/>
    <w:rsid w:val="00EB2240"/>
    <w:rsid w:val="00EB28CB"/>
    <w:rsid w:val="00EB2DCE"/>
    <w:rsid w:val="00EB4958"/>
    <w:rsid w:val="00EB7315"/>
    <w:rsid w:val="00EC1307"/>
    <w:rsid w:val="00EC1BFD"/>
    <w:rsid w:val="00EC2201"/>
    <w:rsid w:val="00EC5410"/>
    <w:rsid w:val="00EC579B"/>
    <w:rsid w:val="00ED10FA"/>
    <w:rsid w:val="00ED1874"/>
    <w:rsid w:val="00ED1F8A"/>
    <w:rsid w:val="00ED20AC"/>
    <w:rsid w:val="00ED37C9"/>
    <w:rsid w:val="00ED3D1D"/>
    <w:rsid w:val="00ED4431"/>
    <w:rsid w:val="00ED5B9D"/>
    <w:rsid w:val="00ED6A0E"/>
    <w:rsid w:val="00ED751D"/>
    <w:rsid w:val="00ED7B43"/>
    <w:rsid w:val="00EE01D4"/>
    <w:rsid w:val="00EE14E4"/>
    <w:rsid w:val="00EE21A2"/>
    <w:rsid w:val="00EF06AB"/>
    <w:rsid w:val="00EF3522"/>
    <w:rsid w:val="00EF4420"/>
    <w:rsid w:val="00EF5232"/>
    <w:rsid w:val="00EF5B7B"/>
    <w:rsid w:val="00EF6B8A"/>
    <w:rsid w:val="00EF6CDA"/>
    <w:rsid w:val="00EF6D00"/>
    <w:rsid w:val="00F003F4"/>
    <w:rsid w:val="00F022BC"/>
    <w:rsid w:val="00F03EE6"/>
    <w:rsid w:val="00F046F3"/>
    <w:rsid w:val="00F04D2B"/>
    <w:rsid w:val="00F05E56"/>
    <w:rsid w:val="00F06594"/>
    <w:rsid w:val="00F1416D"/>
    <w:rsid w:val="00F146D5"/>
    <w:rsid w:val="00F1577E"/>
    <w:rsid w:val="00F1705A"/>
    <w:rsid w:val="00F2563A"/>
    <w:rsid w:val="00F32B0D"/>
    <w:rsid w:val="00F36CE7"/>
    <w:rsid w:val="00F37C1C"/>
    <w:rsid w:val="00F40131"/>
    <w:rsid w:val="00F42010"/>
    <w:rsid w:val="00F42430"/>
    <w:rsid w:val="00F437EF"/>
    <w:rsid w:val="00F450AA"/>
    <w:rsid w:val="00F45618"/>
    <w:rsid w:val="00F46146"/>
    <w:rsid w:val="00F47084"/>
    <w:rsid w:val="00F473B0"/>
    <w:rsid w:val="00F47428"/>
    <w:rsid w:val="00F475EB"/>
    <w:rsid w:val="00F538E3"/>
    <w:rsid w:val="00F53B12"/>
    <w:rsid w:val="00F54989"/>
    <w:rsid w:val="00F54C59"/>
    <w:rsid w:val="00F55C34"/>
    <w:rsid w:val="00F578B2"/>
    <w:rsid w:val="00F649A2"/>
    <w:rsid w:val="00F650D5"/>
    <w:rsid w:val="00F67C71"/>
    <w:rsid w:val="00F713EB"/>
    <w:rsid w:val="00F72A3C"/>
    <w:rsid w:val="00F72CE2"/>
    <w:rsid w:val="00F75A2A"/>
    <w:rsid w:val="00F76BF0"/>
    <w:rsid w:val="00F77774"/>
    <w:rsid w:val="00F8061C"/>
    <w:rsid w:val="00F82C3E"/>
    <w:rsid w:val="00F85222"/>
    <w:rsid w:val="00F85645"/>
    <w:rsid w:val="00F861D3"/>
    <w:rsid w:val="00F86AFF"/>
    <w:rsid w:val="00F93D38"/>
    <w:rsid w:val="00F969CA"/>
    <w:rsid w:val="00F96AA2"/>
    <w:rsid w:val="00F97909"/>
    <w:rsid w:val="00FA1EFB"/>
    <w:rsid w:val="00FA2D9B"/>
    <w:rsid w:val="00FA4A7B"/>
    <w:rsid w:val="00FA4ED4"/>
    <w:rsid w:val="00FA5AEC"/>
    <w:rsid w:val="00FB06C7"/>
    <w:rsid w:val="00FB14BA"/>
    <w:rsid w:val="00FB4D1A"/>
    <w:rsid w:val="00FC0079"/>
    <w:rsid w:val="00FC18AF"/>
    <w:rsid w:val="00FC27C0"/>
    <w:rsid w:val="00FC79A3"/>
    <w:rsid w:val="00FD12D9"/>
    <w:rsid w:val="00FD17FB"/>
    <w:rsid w:val="00FD3A81"/>
    <w:rsid w:val="00FD4EE8"/>
    <w:rsid w:val="00FD53F2"/>
    <w:rsid w:val="00FD66EA"/>
    <w:rsid w:val="00FD6F7C"/>
    <w:rsid w:val="00FE0242"/>
    <w:rsid w:val="00FE07AB"/>
    <w:rsid w:val="00FE126D"/>
    <w:rsid w:val="00FE1319"/>
    <w:rsid w:val="00FE5D40"/>
    <w:rsid w:val="00FE7775"/>
    <w:rsid w:val="00FF07B1"/>
    <w:rsid w:val="00FF27A1"/>
    <w:rsid w:val="00FF3B93"/>
    <w:rsid w:val="00FF4552"/>
    <w:rsid w:val="00FF4B7C"/>
    <w:rsid w:val="00FF5CB2"/>
    <w:rsid w:val="00FF741C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D1889"/>
  <w15:docId w15:val="{848F115A-68C0-4A6C-B84E-C95F44AE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1FB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EA4"/>
    <w:pPr>
      <w:keepNext/>
      <w:keepLines/>
      <w:numPr>
        <w:numId w:val="1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8BC"/>
    <w:pPr>
      <w:keepNext/>
      <w:keepLines/>
      <w:numPr>
        <w:ilvl w:val="1"/>
        <w:numId w:val="1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549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30A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30A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30A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30A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30A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30A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5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7305"/>
    <w:pPr>
      <w:tabs>
        <w:tab w:val="center" w:pos="4844"/>
        <w:tab w:val="right" w:pos="9689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37305"/>
  </w:style>
  <w:style w:type="paragraph" w:styleId="Footer">
    <w:name w:val="footer"/>
    <w:basedOn w:val="Normal"/>
    <w:link w:val="FooterChar"/>
    <w:uiPriority w:val="99"/>
    <w:unhideWhenUsed/>
    <w:rsid w:val="00A37305"/>
    <w:pPr>
      <w:tabs>
        <w:tab w:val="center" w:pos="4844"/>
        <w:tab w:val="right" w:pos="9689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37305"/>
  </w:style>
  <w:style w:type="paragraph" w:styleId="BalloonText">
    <w:name w:val="Balloon Text"/>
    <w:basedOn w:val="Normal"/>
    <w:link w:val="BalloonTextChar"/>
    <w:uiPriority w:val="99"/>
    <w:semiHidden/>
    <w:unhideWhenUsed/>
    <w:rsid w:val="00A37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0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78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8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A49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B50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2EA4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E2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76E2E"/>
    <w:pPr>
      <w:spacing w:after="100" w:line="276" w:lineRule="auto"/>
      <w:ind w:left="220"/>
    </w:pPr>
    <w:rPr>
      <w:rFonts w:asciiTheme="minorHAnsi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176E2E"/>
    <w:pPr>
      <w:spacing w:after="100" w:line="276" w:lineRule="auto"/>
    </w:pPr>
    <w:rPr>
      <w:rFonts w:asciiTheme="minorHAnsi" w:hAnsiTheme="minorHAnsi" w:cstheme="min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06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0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1">
    <w:name w:val="Light Shading Accent 1"/>
    <w:basedOn w:val="TableNormal"/>
    <w:uiPriority w:val="60"/>
    <w:rsid w:val="001000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22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2043"/>
    <w:pPr>
      <w:spacing w:after="20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2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043"/>
    <w:rPr>
      <w:b/>
      <w:bCs/>
      <w:sz w:val="20"/>
      <w:szCs w:val="20"/>
    </w:rPr>
  </w:style>
  <w:style w:type="paragraph" w:styleId="NoSpacing">
    <w:name w:val="No Spacing"/>
    <w:uiPriority w:val="1"/>
    <w:qFormat/>
    <w:rsid w:val="00CF3BE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301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93D38"/>
    <w:pPr>
      <w:spacing w:after="100"/>
      <w:ind w:left="440"/>
    </w:pPr>
  </w:style>
  <w:style w:type="paragraph" w:customStyle="1" w:styleId="xl65">
    <w:name w:val="xl65"/>
    <w:basedOn w:val="Normal"/>
    <w:rsid w:val="00B90C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B90CD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B90CD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B90CD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B90CD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0">
    <w:name w:val="xl70"/>
    <w:basedOn w:val="Normal"/>
    <w:rsid w:val="00B90CD9"/>
    <w:pPr>
      <w:pBdr>
        <w:top w:val="single" w:sz="8" w:space="0" w:color="auto"/>
        <w:left w:val="single" w:sz="8" w:space="0" w:color="auto"/>
      </w:pBdr>
      <w:shd w:val="clear" w:color="000000" w:fill="FFE69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B90CD9"/>
    <w:pPr>
      <w:pBdr>
        <w:top w:val="single" w:sz="8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</w:pPr>
    <w:rPr>
      <w:rFonts w:eastAsia="Times New Roman"/>
      <w:b/>
      <w:bCs/>
      <w:sz w:val="24"/>
      <w:szCs w:val="24"/>
    </w:rPr>
  </w:style>
  <w:style w:type="paragraph" w:customStyle="1" w:styleId="xl72">
    <w:name w:val="xl72"/>
    <w:basedOn w:val="Normal"/>
    <w:rsid w:val="00B90CD9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</w:pPr>
    <w:rPr>
      <w:rFonts w:eastAsia="Times New Roman"/>
      <w:b/>
      <w:bCs/>
      <w:sz w:val="24"/>
      <w:szCs w:val="24"/>
    </w:rPr>
  </w:style>
  <w:style w:type="paragraph" w:customStyle="1" w:styleId="xl73">
    <w:name w:val="xl73"/>
    <w:basedOn w:val="Normal"/>
    <w:rsid w:val="00B90C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B90CD9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B90CD9"/>
    <w:pPr>
      <w:pBdr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76">
    <w:name w:val="xl76"/>
    <w:basedOn w:val="Normal"/>
    <w:rsid w:val="00B90CD9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77">
    <w:name w:val="xl77"/>
    <w:basedOn w:val="Normal"/>
    <w:rsid w:val="00B90C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B90CD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3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3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3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3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3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3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9D677-3FF1-4B1D-9C7A-411AF5EB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Mera NN</Company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Ilyin, Alexander</dc:creator>
  <cp:lastModifiedBy>Kudryavtsev, Dmitry</cp:lastModifiedBy>
  <cp:revision>2</cp:revision>
  <dcterms:created xsi:type="dcterms:W3CDTF">2015-10-27T07:35:00Z</dcterms:created>
  <dcterms:modified xsi:type="dcterms:W3CDTF">2015-10-27T07:35:00Z</dcterms:modified>
</cp:coreProperties>
</file>