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D426" w14:textId="77777777" w:rsidR="005D1FFF" w:rsidRPr="009D2945" w:rsidRDefault="005D1FFF" w:rsidP="005D1FFF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5D1FFF" w:rsidRPr="009D2945" w14:paraId="39C9CFF6" w14:textId="77777777" w:rsidTr="00E04C16">
        <w:trPr>
          <w:trHeight w:val="607"/>
        </w:trPr>
        <w:tc>
          <w:tcPr>
            <w:tcW w:w="2008" w:type="dxa"/>
            <w:shd w:val="clear" w:color="auto" w:fill="E6E6E6"/>
          </w:tcPr>
          <w:p w14:paraId="7F82A1D9" w14:textId="77777777" w:rsidR="005D1FFF" w:rsidRPr="009D2945" w:rsidRDefault="005D1FFF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187FF30" w14:textId="77777777" w:rsidR="005D1FFF" w:rsidRPr="009D2945" w:rsidRDefault="005D1FFF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955A9EE" w14:textId="77777777" w:rsidR="005D1FFF" w:rsidRPr="009D2945" w:rsidRDefault="005D1FFF" w:rsidP="00E04C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664F2F8" w14:textId="77777777" w:rsidR="005D1FFF" w:rsidRPr="009D2945" w:rsidRDefault="005D1FFF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D1FFF" w:rsidRPr="009D2945" w14:paraId="61C14829" w14:textId="77777777" w:rsidTr="00E04C16">
        <w:trPr>
          <w:trHeight w:val="71"/>
        </w:trPr>
        <w:tc>
          <w:tcPr>
            <w:tcW w:w="2008" w:type="dxa"/>
            <w:shd w:val="clear" w:color="auto" w:fill="E6E6E6"/>
          </w:tcPr>
          <w:p w14:paraId="0E3BEF3B" w14:textId="77777777" w:rsidR="005D1FFF" w:rsidRPr="009D2945" w:rsidRDefault="005D1FFF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2C555C43" w14:textId="05BAD37A" w:rsidR="005D1FFF" w:rsidRPr="009D2945" w:rsidRDefault="005D1FFF" w:rsidP="00E04C1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</w:t>
            </w:r>
            <w:r>
              <w:rPr>
                <w:rFonts w:ascii="Arial" w:hAnsi="Arial" w:cs="Arial"/>
                <w:bCs/>
                <w:sz w:val="22"/>
                <w:szCs w:val="22"/>
              </w:rPr>
              <w:t>encari Material Mengunakan QRCode</w:t>
            </w:r>
          </w:p>
        </w:tc>
      </w:tr>
      <w:tr w:rsidR="005D1FFF" w:rsidRPr="009D2945" w14:paraId="229C36CE" w14:textId="77777777" w:rsidTr="00E04C16">
        <w:trPr>
          <w:trHeight w:val="203"/>
        </w:trPr>
        <w:tc>
          <w:tcPr>
            <w:tcW w:w="2008" w:type="dxa"/>
            <w:shd w:val="clear" w:color="auto" w:fill="E6E6E6"/>
          </w:tcPr>
          <w:p w14:paraId="4EFA3438" w14:textId="77777777" w:rsidR="005D1FFF" w:rsidRPr="009D2945" w:rsidRDefault="005D1FFF" w:rsidP="00E04C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6FB234B0" w14:textId="77777777" w:rsidR="005D1FFF" w:rsidRPr="009D2945" w:rsidRDefault="005D1FFF" w:rsidP="00E04C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FFF" w:rsidRPr="009D2945" w14:paraId="1559561B" w14:textId="77777777" w:rsidTr="00E04C16">
        <w:trPr>
          <w:trHeight w:val="221"/>
        </w:trPr>
        <w:tc>
          <w:tcPr>
            <w:tcW w:w="2008" w:type="dxa"/>
            <w:shd w:val="clear" w:color="auto" w:fill="E6E6E6"/>
          </w:tcPr>
          <w:p w14:paraId="5DEF41D8" w14:textId="77777777" w:rsidR="005D1FFF" w:rsidRPr="009D2945" w:rsidRDefault="005D1FFF" w:rsidP="00E04C16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3EBDE079" w14:textId="77777777" w:rsidR="005D1FFF" w:rsidRPr="009D2945" w:rsidRDefault="005D1FFF" w:rsidP="00E04C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48FC9D" w14:textId="77777777" w:rsidR="005D1FFF" w:rsidRPr="009D2945" w:rsidRDefault="005D1FFF" w:rsidP="005D1FFF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</w:p>
    <w:p w14:paraId="4E0FCC5B" w14:textId="20F60809" w:rsidR="005D1FFF" w:rsidRPr="009D2945" w:rsidRDefault="003F4E30" w:rsidP="005D1FFF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Mencari Material Mengunakan QRCode</w:t>
      </w:r>
    </w:p>
    <w:p w14:paraId="4F1F972C" w14:textId="77777777" w:rsidR="005D1FFF" w:rsidRPr="009D2945" w:rsidRDefault="005D1FFF" w:rsidP="005D1FFF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09F76434" w14:textId="77777777" w:rsidR="005D1FFF" w:rsidRPr="009D2945" w:rsidRDefault="005D1FFF" w:rsidP="005D1FFF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76F1530E" w14:textId="58F42C9D" w:rsidR="005D1FFF" w:rsidRPr="009D2945" w:rsidRDefault="005D1FFF" w:rsidP="00F15BC9">
      <w:pPr>
        <w:pStyle w:val="MenuPath"/>
        <w:numPr>
          <w:ilvl w:val="0"/>
          <w:numId w:val="2"/>
        </w:numPr>
        <w:jc w:val="both"/>
        <w:rPr>
          <w:rFonts w:cs="Arial"/>
          <w:b w:val="0"/>
          <w:sz w:val="22"/>
          <w:szCs w:val="22"/>
        </w:rPr>
      </w:pPr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Uraian di bawah ini akan menjelaskan bagaimana cara user </w:t>
      </w:r>
      <w:r w:rsidR="00F15BC9">
        <w:rPr>
          <w:rFonts w:ascii="Arial" w:hAnsi="Arial" w:cs="Arial"/>
          <w:b w:val="0"/>
          <w:bCs/>
          <w:i w:val="0"/>
          <w:sz w:val="22"/>
          <w:szCs w:val="22"/>
        </w:rPr>
        <w:t>mencari material menggunakan qrcode.</w:t>
      </w:r>
    </w:p>
    <w:p w14:paraId="230C46F5" w14:textId="77777777" w:rsidR="005D1FFF" w:rsidRPr="009D2945" w:rsidRDefault="005D1FFF" w:rsidP="005D1FFF">
      <w:pPr>
        <w:pStyle w:val="TextTitle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Tugas dan Tanggung Jawab</w:t>
      </w:r>
    </w:p>
    <w:p w14:paraId="290AFD0C" w14:textId="77777777" w:rsidR="005D1FFF" w:rsidRPr="009D2945" w:rsidRDefault="005D1FFF" w:rsidP="005D1FFF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259A793F" w14:textId="77777777" w:rsidR="005D1FFF" w:rsidRPr="009D2945" w:rsidRDefault="005D1FFF" w:rsidP="005D1FFF">
      <w:pPr>
        <w:rPr>
          <w:rFonts w:ascii="Arial" w:hAnsi="Arial" w:cs="Arial"/>
          <w:sz w:val="22"/>
          <w:szCs w:val="22"/>
        </w:rPr>
      </w:pPr>
    </w:p>
    <w:p w14:paraId="322A2F18" w14:textId="77777777" w:rsidR="005D1FFF" w:rsidRDefault="005D1FFF" w:rsidP="005D1FFF">
      <w:pPr>
        <w:rPr>
          <w:rFonts w:ascii="Arial" w:hAnsi="Arial" w:cs="Arial"/>
          <w:sz w:val="22"/>
          <w:szCs w:val="22"/>
        </w:rPr>
      </w:pPr>
    </w:p>
    <w:p w14:paraId="175D70F5" w14:textId="77777777" w:rsidR="005D1FFF" w:rsidRPr="00BB4E73" w:rsidRDefault="005D1FFF" w:rsidP="005D1FFF">
      <w:pPr>
        <w:rPr>
          <w:rFonts w:ascii="Arial" w:hAnsi="Arial" w:cs="Arial"/>
          <w:sz w:val="22"/>
          <w:szCs w:val="22"/>
        </w:rPr>
      </w:pPr>
      <w:r w:rsidRPr="00BB4E73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 xml:space="preserve">User telah melakukan login dan masuk ke menu warehouse (secara default tampilan awal setelah login adalah menu warehouse) seperti pada gambar di bawah ini: </w:t>
      </w:r>
    </w:p>
    <w:p w14:paraId="76C3142F" w14:textId="77777777" w:rsidR="005D1FFF" w:rsidRDefault="005D1FFF" w:rsidP="005D1FFF">
      <w:r w:rsidRPr="0034444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A48CA6" wp14:editId="3EB47F5E">
            <wp:extent cx="5969000" cy="3213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7C9" w14:textId="59099A31" w:rsidR="005D1FFF" w:rsidRPr="007958BD" w:rsidRDefault="005D1FFF" w:rsidP="005D1FFF"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 xml:space="preserve">User memilih filter pencarian </w:t>
      </w:r>
      <w:r w:rsidR="00AD3884">
        <w:rPr>
          <w:rFonts w:ascii="Arial" w:hAnsi="Arial" w:cs="Arial"/>
          <w:sz w:val="22"/>
          <w:szCs w:val="22"/>
        </w:rPr>
        <w:t xml:space="preserve">di combobox menjadi material (secara default material dipilih otomatis). </w:t>
      </w:r>
    </w:p>
    <w:p w14:paraId="170946B7" w14:textId="77777777" w:rsidR="005D1FFF" w:rsidRDefault="005D1FFF" w:rsidP="005D1FFF">
      <w:pPr>
        <w:rPr>
          <w:rFonts w:ascii="Arial" w:hAnsi="Arial" w:cs="Arial"/>
          <w:sz w:val="22"/>
          <w:szCs w:val="22"/>
        </w:rPr>
      </w:pPr>
    </w:p>
    <w:p w14:paraId="59EA92E6" w14:textId="77777777" w:rsidR="005D1FFF" w:rsidRDefault="005D1FFF" w:rsidP="005D1F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 xml:space="preserve">user memilih textbox yang akan diisi kode dari qrcodenya. </w:t>
      </w:r>
    </w:p>
    <w:p w14:paraId="17127925" w14:textId="77777777" w:rsidR="005D1FFF" w:rsidRDefault="005D1FFF" w:rsidP="005D1FF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6E0D4AF" wp14:editId="6A4C05BA">
            <wp:extent cx="5969000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084" b="31264"/>
                    <a:stretch/>
                  </pic:blipFill>
                  <pic:spPr bwMode="auto">
                    <a:xfrm>
                      <a:off x="0" y="0"/>
                      <a:ext cx="596900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3006" w14:textId="77777777" w:rsidR="005D1FFF" w:rsidRDefault="005D1FFF" w:rsidP="005D1FFF">
      <w:pPr>
        <w:rPr>
          <w:rFonts w:ascii="Arial" w:hAnsi="Arial" w:cs="Arial"/>
          <w:sz w:val="22"/>
          <w:szCs w:val="22"/>
        </w:rPr>
      </w:pPr>
    </w:p>
    <w:p w14:paraId="2D4516C5" w14:textId="1FB3BE1B" w:rsidR="005D1FFF" w:rsidRDefault="005D1FFF" w:rsidP="005D1F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 xml:space="preserve">user melakukan scan qrcode menggunakan scanner dan akan menampilkan </w:t>
      </w:r>
      <w:r w:rsidR="00AD3884">
        <w:rPr>
          <w:rFonts w:ascii="Arial" w:hAnsi="Arial" w:cs="Arial"/>
          <w:sz w:val="22"/>
          <w:szCs w:val="22"/>
        </w:rPr>
        <w:t>list material yang terdapat pada Rak diurutkan berdasarkan tanggal masuknya</w:t>
      </w:r>
      <w:r>
        <w:rPr>
          <w:rFonts w:ascii="Arial" w:hAnsi="Arial" w:cs="Arial"/>
          <w:sz w:val="22"/>
          <w:szCs w:val="22"/>
        </w:rPr>
        <w:t xml:space="preserve"> seperti gambar berikut : </w:t>
      </w:r>
    </w:p>
    <w:p w14:paraId="4E874D12" w14:textId="4F684411" w:rsidR="005D1FFF" w:rsidRDefault="00AD3884" w:rsidP="005D1FFF">
      <w:pPr>
        <w:rPr>
          <w:rFonts w:ascii="Arial" w:hAnsi="Arial" w:cs="Arial"/>
          <w:sz w:val="22"/>
          <w:szCs w:val="22"/>
        </w:rPr>
      </w:pPr>
      <w:r w:rsidRPr="00AD3884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BF47A78" wp14:editId="4700BCC5">
            <wp:extent cx="59690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E083091" w14:textId="351661CA" w:rsidR="00AD3884" w:rsidRDefault="00AD3884" w:rsidP="005D1F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  <w:t xml:space="preserve">kemudian user dapat menekan tombol “Go to SlocBin” di bawah untuk dapat langsung diarahkan ke SlocBinDetails tempat Material disimpan. </w:t>
      </w:r>
    </w:p>
    <w:p w14:paraId="36B23F3A" w14:textId="0D86DAEC" w:rsidR="00F03B82" w:rsidRPr="00A9462C" w:rsidRDefault="00F03B82" w:rsidP="005D1FFF">
      <w:pPr>
        <w:rPr>
          <w:rFonts w:ascii="Arial" w:hAnsi="Arial" w:cs="Arial"/>
          <w:sz w:val="22"/>
          <w:szCs w:val="22"/>
        </w:rPr>
      </w:pPr>
      <w:r w:rsidRPr="00F03B82">
        <w:rPr>
          <w:rFonts w:ascii="Arial" w:hAnsi="Arial" w:cs="Arial"/>
          <w:sz w:val="22"/>
          <w:szCs w:val="22"/>
        </w:rPr>
        <w:drawing>
          <wp:inline distT="0" distB="0" distL="0" distR="0" wp14:anchorId="098935BA" wp14:editId="0C1A593D">
            <wp:extent cx="59690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E9F" w14:textId="77777777" w:rsidR="003064AB" w:rsidRDefault="003064AB"/>
    <w:sectPr w:rsidR="003064AB" w:rsidSect="005A2D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374C" w14:textId="77777777" w:rsidR="00FF0874" w:rsidRDefault="00F03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01FA215E" w14:textId="77777777">
      <w:tc>
        <w:tcPr>
          <w:tcW w:w="2610" w:type="dxa"/>
        </w:tcPr>
        <w:p w14:paraId="2C410FA7" w14:textId="77777777" w:rsidR="00920E5B" w:rsidRPr="003E5547" w:rsidRDefault="00F03B82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570231A3" w14:textId="77777777" w:rsidR="00920E5B" w:rsidRPr="003E5547" w:rsidRDefault="00F03B82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0A372E5B" w14:textId="77777777" w:rsidR="00920E5B" w:rsidRPr="003E5547" w:rsidRDefault="00F03B82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0FA4B1A7" w14:textId="77777777">
      <w:tc>
        <w:tcPr>
          <w:tcW w:w="2610" w:type="dxa"/>
          <w:tcBorders>
            <w:top w:val="single" w:sz="12" w:space="0" w:color="auto"/>
          </w:tcBorders>
        </w:tcPr>
        <w:p w14:paraId="73DED17C" w14:textId="77777777" w:rsidR="00920E5B" w:rsidRPr="003E5547" w:rsidRDefault="00F03B82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4617870C" w14:textId="77777777" w:rsidR="00986606" w:rsidRPr="003E5547" w:rsidRDefault="00F03B82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3C40026C" w14:textId="77777777" w:rsidR="00920E5B" w:rsidRPr="003E5547" w:rsidRDefault="00F03B82" w:rsidP="009A45B8">
    <w:pPr>
      <w:pStyle w:val="Footer"/>
      <w:rPr>
        <w:rFonts w:ascii="Calibri" w:hAnsi="Calibri"/>
      </w:rPr>
    </w:pPr>
  </w:p>
  <w:p w14:paraId="7EA9D042" w14:textId="77777777" w:rsidR="00920E5B" w:rsidRPr="003E5547" w:rsidRDefault="00F03B82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1AEE" w14:textId="77777777" w:rsidR="00FF0874" w:rsidRDefault="00F03B8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90D2" w14:textId="77777777" w:rsidR="00FF0874" w:rsidRDefault="00F03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986E" w14:textId="77777777" w:rsidR="00920E5B" w:rsidRPr="008603F7" w:rsidRDefault="00F03B82" w:rsidP="008603F7">
    <w:pPr>
      <w:pStyle w:val="Header"/>
      <w:jc w:val="center"/>
      <w:rPr>
        <w:rFonts w:ascii="Calibri" w:hAnsi="Calibri"/>
      </w:rPr>
    </w:pPr>
  </w:p>
  <w:p w14:paraId="734D967D" w14:textId="77777777" w:rsidR="00920E5B" w:rsidRPr="008603F7" w:rsidRDefault="00F03B82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AB2" w14:textId="77777777" w:rsidR="00FF0874" w:rsidRDefault="00F03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58588194">
    <w:abstractNumId w:val="2"/>
  </w:num>
  <w:num w:numId="2" w16cid:durableId="671645332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F"/>
    <w:rsid w:val="003064AB"/>
    <w:rsid w:val="003F4E30"/>
    <w:rsid w:val="005D1FFF"/>
    <w:rsid w:val="00AD3884"/>
    <w:rsid w:val="00F03B82"/>
    <w:rsid w:val="00F1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903E"/>
  <w15:chartTrackingRefBased/>
  <w15:docId w15:val="{A32C8036-D571-4F2A-8F51-C95AFEEF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5D1FFF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5D1FFF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5D1FFF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5D1FFF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5D1FFF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5D1FF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5D1FF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5D1FF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5D1FF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1FFF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D1FFF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D1FFF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D1FFF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D1FFF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D1FFF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D1FFF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D1FFF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D1FFF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D1FFF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1FF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5D1FFF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1FF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5D1FFF"/>
    <w:rPr>
      <w:b/>
    </w:rPr>
  </w:style>
  <w:style w:type="paragraph" w:customStyle="1" w:styleId="Table">
    <w:name w:val="Table"/>
    <w:basedOn w:val="Normal"/>
    <w:rsid w:val="005D1FFF"/>
    <w:pPr>
      <w:spacing w:before="40" w:after="40"/>
    </w:pPr>
    <w:rPr>
      <w:rFonts w:ascii="Futura Bk" w:hAnsi="Futura Bk"/>
    </w:rPr>
  </w:style>
  <w:style w:type="paragraph" w:customStyle="1" w:styleId="MenuPath">
    <w:name w:val="MenuPath"/>
    <w:basedOn w:val="Normal"/>
    <w:rsid w:val="005D1FFF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5D1FFF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5D1FFF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D1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1FFF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5</cp:revision>
  <dcterms:created xsi:type="dcterms:W3CDTF">2022-07-09T06:01:00Z</dcterms:created>
  <dcterms:modified xsi:type="dcterms:W3CDTF">2022-07-09T06:07:00Z</dcterms:modified>
</cp:coreProperties>
</file>